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抗利什曼原虫病药项目计划设计方案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9" w:history="1">
        <w:r>
          <w:rPr>
            <w:rFonts w:ascii="仿宋" w:eastAsia="仿宋" w:hAnsi="仿宋" w:cs="仿宋" w:hint="eastAsia"/>
            <w:lang w:eastAsia="zh-CN"/>
          </w:rPr>
          <w:t>概论</w:t>
        </w:r>
        <w:r>
          <w:tab/>
        </w:r>
        <w:r>
          <w:fldChar w:fldCharType="begin"/>
        </w:r>
        <w:r>
          <w:instrText xml:space="preserve"> PAGEREF _Toc2789 \h </w:instrText>
        </w:r>
        <w:r>
          <w:fldChar w:fldCharType="separate"/>
        </w:r>
        <w:r>
          <w:t>3</w:t>
        </w:r>
        <w:r>
          <w:fldChar w:fldCharType="end"/>
        </w:r>
      </w:hyperlink>
    </w:p>
    <w:p>
      <w:pPr>
        <w:pStyle w:val="TOC1"/>
        <w:tabs>
          <w:tab w:val="right" w:leader="dot" w:pos="8306"/>
        </w:tabs>
      </w:pPr>
      <w:hyperlink w:anchor="_Toc16250" w:history="1">
        <w:r>
          <w:rPr>
            <w:rFonts w:ascii="仿宋" w:eastAsia="仿宋" w:hAnsi="仿宋" w:cs="仿宋" w:hint="eastAsia"/>
            <w:lang w:eastAsia="zh-CN"/>
          </w:rPr>
          <w:t>一、工艺说明</w:t>
        </w:r>
        <w:r>
          <w:tab/>
        </w:r>
        <w:r>
          <w:fldChar w:fldCharType="begin"/>
        </w:r>
        <w:r>
          <w:instrText xml:space="preserve"> PAGEREF _Toc16250 \h </w:instrText>
        </w:r>
        <w:r>
          <w:fldChar w:fldCharType="separate"/>
        </w:r>
        <w:r>
          <w:t>3</w:t>
        </w:r>
        <w:r>
          <w:fldChar w:fldCharType="end"/>
        </w:r>
      </w:hyperlink>
    </w:p>
    <w:p>
      <w:pPr>
        <w:pStyle w:val="TOC2"/>
        <w:tabs>
          <w:tab w:val="right" w:leader="dot" w:pos="8306"/>
        </w:tabs>
      </w:pPr>
      <w:hyperlink w:anchor="_Toc19854" w:history="1">
        <w:r>
          <w:rPr>
            <w:rFonts w:ascii="仿宋" w:eastAsia="仿宋" w:hAnsi="仿宋" w:cs="仿宋" w:hint="eastAsia"/>
            <w:lang w:eastAsia="zh-CN"/>
          </w:rPr>
          <w:t>(一)、技术管理特点</w:t>
        </w:r>
        <w:r>
          <w:tab/>
        </w:r>
        <w:r>
          <w:fldChar w:fldCharType="begin"/>
        </w:r>
        <w:r>
          <w:instrText xml:space="preserve"> PAGEREF _Toc19854 \h </w:instrText>
        </w:r>
        <w:r>
          <w:fldChar w:fldCharType="separate"/>
        </w:r>
        <w:r>
          <w:t>3</w:t>
        </w:r>
        <w:r>
          <w:fldChar w:fldCharType="end"/>
        </w:r>
      </w:hyperlink>
    </w:p>
    <w:p>
      <w:pPr>
        <w:pStyle w:val="TOC2"/>
        <w:tabs>
          <w:tab w:val="right" w:leader="dot" w:pos="8306"/>
        </w:tabs>
      </w:pPr>
      <w:hyperlink w:anchor="_Toc5194" w:history="1">
        <w:r>
          <w:rPr>
            <w:rFonts w:ascii="仿宋" w:eastAsia="仿宋" w:hAnsi="仿宋" w:cs="仿宋" w:hint="eastAsia"/>
            <w:lang w:eastAsia="zh-CN"/>
          </w:rPr>
          <w:t>(二)、抗利什曼原虫病药项目工艺技术设计方案</w:t>
        </w:r>
        <w:r>
          <w:tab/>
        </w:r>
        <w:r>
          <w:fldChar w:fldCharType="begin"/>
        </w:r>
        <w:r>
          <w:instrText xml:space="preserve"> PAGEREF _Toc5194 \h </w:instrText>
        </w:r>
        <w:r>
          <w:fldChar w:fldCharType="separate"/>
        </w:r>
        <w:r>
          <w:t>4</w:t>
        </w:r>
        <w:r>
          <w:fldChar w:fldCharType="end"/>
        </w:r>
      </w:hyperlink>
    </w:p>
    <w:p>
      <w:pPr>
        <w:pStyle w:val="TOC2"/>
        <w:tabs>
          <w:tab w:val="right" w:leader="dot" w:pos="8306"/>
        </w:tabs>
      </w:pPr>
      <w:hyperlink w:anchor="_Toc20443" w:history="1">
        <w:r>
          <w:rPr>
            <w:rFonts w:ascii="仿宋" w:eastAsia="仿宋" w:hAnsi="仿宋" w:cs="仿宋" w:hint="eastAsia"/>
            <w:lang w:eastAsia="zh-CN"/>
          </w:rPr>
          <w:t>(三)、设备选型方案</w:t>
        </w:r>
        <w:r>
          <w:tab/>
        </w:r>
        <w:r>
          <w:fldChar w:fldCharType="begin"/>
        </w:r>
        <w:r>
          <w:instrText xml:space="preserve"> PAGEREF _Toc20443 \h </w:instrText>
        </w:r>
        <w:r>
          <w:fldChar w:fldCharType="separate"/>
        </w:r>
        <w:r>
          <w:t>5</w:t>
        </w:r>
        <w:r>
          <w:fldChar w:fldCharType="end"/>
        </w:r>
      </w:hyperlink>
    </w:p>
    <w:p>
      <w:pPr>
        <w:pStyle w:val="TOC1"/>
        <w:tabs>
          <w:tab w:val="right" w:leader="dot" w:pos="8306"/>
        </w:tabs>
      </w:pPr>
      <w:hyperlink w:anchor="_Toc1482" w:history="1">
        <w:r>
          <w:rPr>
            <w:rFonts w:ascii="仿宋" w:eastAsia="仿宋" w:hAnsi="仿宋" w:cs="仿宋" w:hint="eastAsia"/>
            <w:lang w:eastAsia="zh-CN"/>
          </w:rPr>
          <w:t>二、抗利什曼原虫病药项目危机管理</w:t>
        </w:r>
        <w:r>
          <w:tab/>
        </w:r>
        <w:r>
          <w:fldChar w:fldCharType="begin"/>
        </w:r>
        <w:r>
          <w:instrText xml:space="preserve"> PAGEREF _Toc1482 \h </w:instrText>
        </w:r>
        <w:r>
          <w:fldChar w:fldCharType="separate"/>
        </w:r>
        <w:r>
          <w:t>7</w:t>
        </w:r>
        <w:r>
          <w:fldChar w:fldCharType="end"/>
        </w:r>
      </w:hyperlink>
    </w:p>
    <w:p>
      <w:pPr>
        <w:pStyle w:val="TOC2"/>
        <w:tabs>
          <w:tab w:val="right" w:leader="dot" w:pos="8306"/>
        </w:tabs>
      </w:pPr>
      <w:hyperlink w:anchor="_Toc8778" w:history="1">
        <w:r>
          <w:rPr>
            <w:rFonts w:ascii="仿宋" w:eastAsia="仿宋" w:hAnsi="仿宋" w:cs="仿宋" w:hint="eastAsia"/>
            <w:lang w:eastAsia="zh-CN"/>
          </w:rPr>
          <w:t>(一)、危机预警与识别</w:t>
        </w:r>
        <w:r>
          <w:tab/>
        </w:r>
        <w:r>
          <w:fldChar w:fldCharType="begin"/>
        </w:r>
        <w:r>
          <w:instrText xml:space="preserve"> PAGEREF _Toc8778 \h </w:instrText>
        </w:r>
        <w:r>
          <w:fldChar w:fldCharType="separate"/>
        </w:r>
        <w:r>
          <w:t>7</w:t>
        </w:r>
        <w:r>
          <w:fldChar w:fldCharType="end"/>
        </w:r>
      </w:hyperlink>
    </w:p>
    <w:p>
      <w:pPr>
        <w:pStyle w:val="TOC2"/>
        <w:tabs>
          <w:tab w:val="right" w:leader="dot" w:pos="8306"/>
        </w:tabs>
      </w:pPr>
      <w:hyperlink w:anchor="_Toc26957" w:history="1">
        <w:r>
          <w:rPr>
            <w:rFonts w:ascii="仿宋" w:eastAsia="仿宋" w:hAnsi="仿宋" w:cs="仿宋" w:hint="eastAsia"/>
            <w:lang w:eastAsia="zh-CN"/>
          </w:rPr>
          <w:t>(二)、危机应对与恢复</w:t>
        </w:r>
        <w:r>
          <w:tab/>
        </w:r>
        <w:r>
          <w:fldChar w:fldCharType="begin"/>
        </w:r>
        <w:r>
          <w:instrText xml:space="preserve"> PAGEREF _Toc26957 \h </w:instrText>
        </w:r>
        <w:r>
          <w:fldChar w:fldCharType="separate"/>
        </w:r>
        <w:r>
          <w:t>8</w:t>
        </w:r>
        <w:r>
          <w:fldChar w:fldCharType="end"/>
        </w:r>
      </w:hyperlink>
    </w:p>
    <w:p>
      <w:pPr>
        <w:pStyle w:val="TOC1"/>
        <w:tabs>
          <w:tab w:val="right" w:leader="dot" w:pos="8306"/>
        </w:tabs>
      </w:pPr>
      <w:hyperlink w:anchor="_Toc30829" w:history="1">
        <w:r>
          <w:rPr>
            <w:rFonts w:ascii="仿宋" w:eastAsia="仿宋" w:hAnsi="仿宋" w:cs="仿宋" w:hint="eastAsia"/>
            <w:lang w:eastAsia="zh-CN"/>
          </w:rPr>
          <w:t>三、产品规划分析</w:t>
        </w:r>
        <w:r>
          <w:tab/>
        </w:r>
        <w:r>
          <w:fldChar w:fldCharType="begin"/>
        </w:r>
        <w:r>
          <w:instrText xml:space="preserve"> PAGEREF _Toc30829 \h </w:instrText>
        </w:r>
        <w:r>
          <w:fldChar w:fldCharType="separate"/>
        </w:r>
        <w:r>
          <w:t>9</w:t>
        </w:r>
        <w:r>
          <w:fldChar w:fldCharType="end"/>
        </w:r>
      </w:hyperlink>
    </w:p>
    <w:p>
      <w:pPr>
        <w:pStyle w:val="TOC2"/>
        <w:tabs>
          <w:tab w:val="right" w:leader="dot" w:pos="8306"/>
        </w:tabs>
      </w:pPr>
      <w:hyperlink w:anchor="_Toc12676" w:history="1">
        <w:r>
          <w:rPr>
            <w:rFonts w:ascii="仿宋" w:eastAsia="仿宋" w:hAnsi="仿宋" w:cs="仿宋" w:hint="eastAsia"/>
            <w:lang w:eastAsia="zh-CN"/>
          </w:rPr>
          <w:t>(一)、产品规划</w:t>
        </w:r>
        <w:r>
          <w:tab/>
        </w:r>
        <w:r>
          <w:fldChar w:fldCharType="begin"/>
        </w:r>
        <w:r>
          <w:instrText xml:space="preserve"> PAGEREF _Toc12676 \h </w:instrText>
        </w:r>
        <w:r>
          <w:fldChar w:fldCharType="separate"/>
        </w:r>
        <w:r>
          <w:t>9</w:t>
        </w:r>
        <w:r>
          <w:fldChar w:fldCharType="end"/>
        </w:r>
      </w:hyperlink>
    </w:p>
    <w:p>
      <w:pPr>
        <w:pStyle w:val="TOC2"/>
        <w:tabs>
          <w:tab w:val="right" w:leader="dot" w:pos="8306"/>
        </w:tabs>
      </w:pPr>
      <w:hyperlink w:anchor="_Toc23047" w:history="1">
        <w:r>
          <w:rPr>
            <w:rFonts w:ascii="仿宋" w:eastAsia="仿宋" w:hAnsi="仿宋" w:cs="仿宋" w:hint="eastAsia"/>
            <w:lang w:eastAsia="zh-CN"/>
          </w:rPr>
          <w:t>(二)、建设规模</w:t>
        </w:r>
        <w:r>
          <w:tab/>
        </w:r>
        <w:r>
          <w:fldChar w:fldCharType="begin"/>
        </w:r>
        <w:r>
          <w:instrText xml:space="preserve"> PAGEREF _Toc23047 \h </w:instrText>
        </w:r>
        <w:r>
          <w:fldChar w:fldCharType="separate"/>
        </w:r>
        <w:r>
          <w:t>10</w:t>
        </w:r>
        <w:r>
          <w:fldChar w:fldCharType="end"/>
        </w:r>
      </w:hyperlink>
    </w:p>
    <w:p>
      <w:pPr>
        <w:pStyle w:val="TOC1"/>
        <w:tabs>
          <w:tab w:val="right" w:leader="dot" w:pos="8306"/>
        </w:tabs>
      </w:pPr>
      <w:hyperlink w:anchor="_Toc3992" w:history="1">
        <w:r>
          <w:rPr>
            <w:rFonts w:ascii="仿宋" w:eastAsia="仿宋" w:hAnsi="仿宋" w:cs="仿宋" w:hint="eastAsia"/>
            <w:lang w:eastAsia="zh-CN"/>
          </w:rPr>
          <w:t>四、抗利什曼原虫病药项目建设单位说明</w:t>
        </w:r>
        <w:r>
          <w:tab/>
        </w:r>
        <w:r>
          <w:fldChar w:fldCharType="begin"/>
        </w:r>
        <w:r>
          <w:instrText xml:space="preserve"> PAGEREF _Toc3992 \h </w:instrText>
        </w:r>
        <w:r>
          <w:fldChar w:fldCharType="separate"/>
        </w:r>
        <w:r>
          <w:t>11</w:t>
        </w:r>
        <w:r>
          <w:fldChar w:fldCharType="end"/>
        </w:r>
      </w:hyperlink>
    </w:p>
    <w:p>
      <w:pPr>
        <w:pStyle w:val="TOC2"/>
        <w:tabs>
          <w:tab w:val="right" w:leader="dot" w:pos="8306"/>
        </w:tabs>
      </w:pPr>
      <w:hyperlink w:anchor="_Toc19954" w:history="1">
        <w:r>
          <w:rPr>
            <w:rFonts w:ascii="仿宋" w:eastAsia="仿宋" w:hAnsi="仿宋" w:cs="仿宋" w:hint="eastAsia"/>
            <w:lang w:eastAsia="zh-CN"/>
          </w:rPr>
          <w:t>(一)、抗利什曼原虫病药项目承办单位基本情况</w:t>
        </w:r>
        <w:r>
          <w:tab/>
        </w:r>
        <w:r>
          <w:fldChar w:fldCharType="begin"/>
        </w:r>
        <w:r>
          <w:instrText xml:space="preserve"> PAGEREF _Toc19954 \h </w:instrText>
        </w:r>
        <w:r>
          <w:fldChar w:fldCharType="separate"/>
        </w:r>
        <w:r>
          <w:t>11</w:t>
        </w:r>
        <w:r>
          <w:fldChar w:fldCharType="end"/>
        </w:r>
      </w:hyperlink>
    </w:p>
    <w:p>
      <w:pPr>
        <w:pStyle w:val="TOC2"/>
        <w:tabs>
          <w:tab w:val="right" w:leader="dot" w:pos="8306"/>
        </w:tabs>
      </w:pPr>
      <w:hyperlink w:anchor="_Toc26102" w:history="1">
        <w:r>
          <w:rPr>
            <w:rFonts w:ascii="仿宋" w:eastAsia="仿宋" w:hAnsi="仿宋" w:cs="仿宋" w:hint="eastAsia"/>
            <w:lang w:eastAsia="zh-CN"/>
          </w:rPr>
          <w:t>(二)、公司经济效益分析</w:t>
        </w:r>
        <w:r>
          <w:tab/>
        </w:r>
        <w:r>
          <w:fldChar w:fldCharType="begin"/>
        </w:r>
        <w:r>
          <w:instrText xml:space="preserve"> PAGEREF _Toc26102 \h </w:instrText>
        </w:r>
        <w:r>
          <w:fldChar w:fldCharType="separate"/>
        </w:r>
        <w:r>
          <w:t>12</w:t>
        </w:r>
        <w:r>
          <w:fldChar w:fldCharType="end"/>
        </w:r>
      </w:hyperlink>
    </w:p>
    <w:p>
      <w:pPr>
        <w:pStyle w:val="TOC1"/>
        <w:tabs>
          <w:tab w:val="right" w:leader="dot" w:pos="8306"/>
        </w:tabs>
      </w:pPr>
      <w:hyperlink w:anchor="_Toc14947" w:history="1">
        <w:r>
          <w:rPr>
            <w:rFonts w:ascii="仿宋" w:eastAsia="仿宋" w:hAnsi="仿宋" w:cs="仿宋" w:hint="eastAsia"/>
            <w:lang w:eastAsia="zh-CN"/>
          </w:rPr>
          <w:t>五、抗利什曼原虫病药项目选址可行性分析</w:t>
        </w:r>
        <w:r>
          <w:tab/>
        </w:r>
        <w:r>
          <w:fldChar w:fldCharType="begin"/>
        </w:r>
        <w:r>
          <w:instrText xml:space="preserve"> PAGEREF _Toc14947 \h </w:instrText>
        </w:r>
        <w:r>
          <w:fldChar w:fldCharType="separate"/>
        </w:r>
        <w:r>
          <w:t>13</w:t>
        </w:r>
        <w:r>
          <w:fldChar w:fldCharType="end"/>
        </w:r>
      </w:hyperlink>
    </w:p>
    <w:p>
      <w:pPr>
        <w:pStyle w:val="TOC2"/>
        <w:tabs>
          <w:tab w:val="right" w:leader="dot" w:pos="8306"/>
        </w:tabs>
      </w:pPr>
      <w:hyperlink w:anchor="_Toc24415" w:history="1">
        <w:r>
          <w:rPr>
            <w:rFonts w:ascii="仿宋" w:eastAsia="仿宋" w:hAnsi="仿宋" w:cs="仿宋" w:hint="eastAsia"/>
            <w:lang w:eastAsia="zh-CN"/>
          </w:rPr>
          <w:t>(一)、抗利什曼原虫病药项目选址</w:t>
        </w:r>
        <w:r>
          <w:tab/>
        </w:r>
        <w:r>
          <w:fldChar w:fldCharType="begin"/>
        </w:r>
        <w:r>
          <w:instrText xml:space="preserve"> PAGEREF _Toc24415 \h </w:instrText>
        </w:r>
        <w:r>
          <w:fldChar w:fldCharType="separate"/>
        </w:r>
        <w:r>
          <w:t>13</w:t>
        </w:r>
        <w:r>
          <w:fldChar w:fldCharType="end"/>
        </w:r>
      </w:hyperlink>
    </w:p>
    <w:p>
      <w:pPr>
        <w:pStyle w:val="TOC2"/>
        <w:tabs>
          <w:tab w:val="right" w:leader="dot" w:pos="8306"/>
        </w:tabs>
      </w:pPr>
      <w:hyperlink w:anchor="_Toc25237" w:history="1">
        <w:r>
          <w:rPr>
            <w:rFonts w:ascii="仿宋" w:eastAsia="仿宋" w:hAnsi="仿宋" w:cs="仿宋" w:hint="eastAsia"/>
            <w:lang w:eastAsia="zh-CN"/>
          </w:rPr>
          <w:t>(二)、用地控制指标</w:t>
        </w:r>
        <w:r>
          <w:tab/>
        </w:r>
        <w:r>
          <w:fldChar w:fldCharType="begin"/>
        </w:r>
        <w:r>
          <w:instrText xml:space="preserve"> PAGEREF _Toc25237 \h </w:instrText>
        </w:r>
        <w:r>
          <w:fldChar w:fldCharType="separate"/>
        </w:r>
        <w:r>
          <w:t>13</w:t>
        </w:r>
        <w:r>
          <w:fldChar w:fldCharType="end"/>
        </w:r>
      </w:hyperlink>
    </w:p>
    <w:p>
      <w:pPr>
        <w:pStyle w:val="TOC2"/>
        <w:tabs>
          <w:tab w:val="right" w:leader="dot" w:pos="8306"/>
        </w:tabs>
      </w:pPr>
      <w:hyperlink w:anchor="_Toc14241" w:history="1">
        <w:r>
          <w:rPr>
            <w:rFonts w:ascii="仿宋" w:eastAsia="仿宋" w:hAnsi="仿宋" w:cs="仿宋" w:hint="eastAsia"/>
            <w:lang w:eastAsia="zh-CN"/>
          </w:rPr>
          <w:t>(三)、节约用地措施</w:t>
        </w:r>
        <w:r>
          <w:tab/>
        </w:r>
        <w:r>
          <w:fldChar w:fldCharType="begin"/>
        </w:r>
        <w:r>
          <w:instrText xml:space="preserve"> PAGEREF _Toc14241 \h </w:instrText>
        </w:r>
        <w:r>
          <w:fldChar w:fldCharType="separate"/>
        </w:r>
        <w:r>
          <w:t>15</w:t>
        </w:r>
        <w:r>
          <w:fldChar w:fldCharType="end"/>
        </w:r>
      </w:hyperlink>
    </w:p>
    <w:p>
      <w:pPr>
        <w:pStyle w:val="TOC2"/>
        <w:tabs>
          <w:tab w:val="right" w:leader="dot" w:pos="8306"/>
        </w:tabs>
      </w:pPr>
      <w:hyperlink w:anchor="_Toc15588" w:history="1">
        <w:r>
          <w:rPr>
            <w:rFonts w:ascii="仿宋" w:eastAsia="仿宋" w:hAnsi="仿宋" w:cs="仿宋" w:hint="eastAsia"/>
            <w:lang w:eastAsia="zh-CN"/>
          </w:rPr>
          <w:t>(四)、总图布置方案</w:t>
        </w:r>
        <w:r>
          <w:tab/>
        </w:r>
        <w:r>
          <w:fldChar w:fldCharType="begin"/>
        </w:r>
        <w:r>
          <w:instrText xml:space="preserve"> PAGEREF _Toc15588 \h </w:instrText>
        </w:r>
        <w:r>
          <w:fldChar w:fldCharType="separate"/>
        </w:r>
        <w:r>
          <w:t>16</w:t>
        </w:r>
        <w:r>
          <w:fldChar w:fldCharType="end"/>
        </w:r>
      </w:hyperlink>
    </w:p>
    <w:p>
      <w:pPr>
        <w:pStyle w:val="TOC2"/>
        <w:tabs>
          <w:tab w:val="right" w:leader="dot" w:pos="8306"/>
        </w:tabs>
      </w:pPr>
      <w:hyperlink w:anchor="_Toc32403" w:history="1">
        <w:r>
          <w:rPr>
            <w:rFonts w:ascii="仿宋" w:eastAsia="仿宋" w:hAnsi="仿宋" w:cs="仿宋" w:hint="eastAsia"/>
            <w:lang w:eastAsia="zh-CN"/>
          </w:rPr>
          <w:t>(五)、选址综合评价</w:t>
        </w:r>
        <w:r>
          <w:tab/>
        </w:r>
        <w:r>
          <w:fldChar w:fldCharType="begin"/>
        </w:r>
        <w:r>
          <w:instrText xml:space="preserve"> PAGEREF _Toc32403 \h </w:instrText>
        </w:r>
        <w:r>
          <w:fldChar w:fldCharType="separate"/>
        </w:r>
        <w:r>
          <w:t>17</w:t>
        </w:r>
        <w:r>
          <w:fldChar w:fldCharType="end"/>
        </w:r>
      </w:hyperlink>
    </w:p>
    <w:p>
      <w:pPr>
        <w:pStyle w:val="TOC1"/>
        <w:tabs>
          <w:tab w:val="right" w:leader="dot" w:pos="8306"/>
        </w:tabs>
      </w:pPr>
      <w:hyperlink w:anchor="_Toc26894" w:history="1">
        <w:r>
          <w:rPr>
            <w:rFonts w:ascii="仿宋" w:eastAsia="仿宋" w:hAnsi="仿宋" w:cs="仿宋" w:hint="eastAsia"/>
            <w:lang w:eastAsia="zh-CN"/>
          </w:rPr>
          <w:t>六、抗利什曼原虫病药项目文档管理</w:t>
        </w:r>
        <w:r>
          <w:tab/>
        </w:r>
        <w:r>
          <w:fldChar w:fldCharType="begin"/>
        </w:r>
        <w:r>
          <w:instrText xml:space="preserve"> PAGEREF _Toc26894 \h </w:instrText>
        </w:r>
        <w:r>
          <w:fldChar w:fldCharType="separate"/>
        </w:r>
        <w:r>
          <w:t>19</w:t>
        </w:r>
        <w:r>
          <w:fldChar w:fldCharType="end"/>
        </w:r>
      </w:hyperlink>
    </w:p>
    <w:p>
      <w:pPr>
        <w:pStyle w:val="TOC2"/>
        <w:tabs>
          <w:tab w:val="right" w:leader="dot" w:pos="8306"/>
        </w:tabs>
      </w:pPr>
      <w:hyperlink w:anchor="_Toc28471" w:history="1">
        <w:r>
          <w:rPr>
            <w:rFonts w:ascii="仿宋" w:eastAsia="仿宋" w:hAnsi="仿宋" w:cs="仿宋" w:hint="eastAsia"/>
            <w:lang w:eastAsia="zh-CN"/>
          </w:rPr>
          <w:t>(一)、文档编制与审查</w:t>
        </w:r>
        <w:r>
          <w:tab/>
        </w:r>
        <w:r>
          <w:fldChar w:fldCharType="begin"/>
        </w:r>
        <w:r>
          <w:instrText xml:space="preserve"> PAGEREF _Toc28471 \h </w:instrText>
        </w:r>
        <w:r>
          <w:fldChar w:fldCharType="separate"/>
        </w:r>
        <w:r>
          <w:t>19</w:t>
        </w:r>
        <w:r>
          <w:fldChar w:fldCharType="end"/>
        </w:r>
      </w:hyperlink>
    </w:p>
    <w:p>
      <w:pPr>
        <w:pStyle w:val="TOC2"/>
        <w:tabs>
          <w:tab w:val="right" w:leader="dot" w:pos="8306"/>
        </w:tabs>
      </w:pPr>
      <w:hyperlink w:anchor="_Toc20318" w:history="1">
        <w:r>
          <w:rPr>
            <w:rFonts w:ascii="仿宋" w:eastAsia="仿宋" w:hAnsi="仿宋" w:cs="仿宋" w:hint="eastAsia"/>
            <w:lang w:eastAsia="zh-CN"/>
          </w:rPr>
          <w:t>(二)、文档发布与分发</w:t>
        </w:r>
        <w:r>
          <w:tab/>
        </w:r>
        <w:r>
          <w:fldChar w:fldCharType="begin"/>
        </w:r>
        <w:r>
          <w:instrText xml:space="preserve"> PAGEREF _Toc20318 \h </w:instrText>
        </w:r>
        <w:r>
          <w:fldChar w:fldCharType="separate"/>
        </w:r>
        <w:r>
          <w:t>20</w:t>
        </w:r>
        <w:r>
          <w:fldChar w:fldCharType="end"/>
        </w:r>
      </w:hyperlink>
    </w:p>
    <w:p>
      <w:pPr>
        <w:pStyle w:val="TOC2"/>
        <w:tabs>
          <w:tab w:val="right" w:leader="dot" w:pos="8306"/>
        </w:tabs>
      </w:pPr>
      <w:hyperlink w:anchor="_Toc19637" w:history="1">
        <w:r>
          <w:rPr>
            <w:rFonts w:ascii="仿宋" w:eastAsia="仿宋" w:hAnsi="仿宋" w:cs="仿宋" w:hint="eastAsia"/>
            <w:lang w:eastAsia="zh-CN"/>
          </w:rPr>
          <w:t>(三)、文档存档与归档</w:t>
        </w:r>
        <w:r>
          <w:tab/>
        </w:r>
        <w:r>
          <w:fldChar w:fldCharType="begin"/>
        </w:r>
        <w:r>
          <w:instrText xml:space="preserve"> PAGEREF _Toc19637 \h </w:instrText>
        </w:r>
        <w:r>
          <w:fldChar w:fldCharType="separate"/>
        </w:r>
        <w:r>
          <w:t>21</w:t>
        </w:r>
        <w:r>
          <w:fldChar w:fldCharType="end"/>
        </w:r>
      </w:hyperlink>
    </w:p>
    <w:p>
      <w:pPr>
        <w:pStyle w:val="TOC1"/>
        <w:tabs>
          <w:tab w:val="right" w:leader="dot" w:pos="8306"/>
        </w:tabs>
      </w:pPr>
      <w:hyperlink w:anchor="_Toc23103" w:history="1">
        <w:r>
          <w:rPr>
            <w:rFonts w:ascii="仿宋" w:eastAsia="仿宋" w:hAnsi="仿宋" w:cs="仿宋" w:hint="eastAsia"/>
            <w:lang w:eastAsia="zh-CN"/>
          </w:rPr>
          <w:t>七、抗利什曼原虫病药项目创新与研发</w:t>
        </w:r>
        <w:r>
          <w:tab/>
        </w:r>
        <w:r>
          <w:fldChar w:fldCharType="begin"/>
        </w:r>
        <w:r>
          <w:instrText xml:space="preserve"> PAGEREF _Toc23103 \h </w:instrText>
        </w:r>
        <w:r>
          <w:fldChar w:fldCharType="separate"/>
        </w:r>
        <w:r>
          <w:t>22</w:t>
        </w:r>
        <w:r>
          <w:fldChar w:fldCharType="end"/>
        </w:r>
      </w:hyperlink>
    </w:p>
    <w:p>
      <w:pPr>
        <w:pStyle w:val="TOC2"/>
        <w:tabs>
          <w:tab w:val="right" w:leader="dot" w:pos="8306"/>
        </w:tabs>
      </w:pPr>
      <w:hyperlink w:anchor="_Toc17444" w:history="1">
        <w:r>
          <w:rPr>
            <w:rFonts w:ascii="仿宋" w:eastAsia="仿宋" w:hAnsi="仿宋" w:cs="仿宋" w:hint="eastAsia"/>
            <w:lang w:eastAsia="zh-CN"/>
          </w:rPr>
          <w:t>(一)、创新策略与方向</w:t>
        </w:r>
        <w:r>
          <w:tab/>
        </w:r>
        <w:r>
          <w:fldChar w:fldCharType="begin"/>
        </w:r>
        <w:r>
          <w:instrText xml:space="preserve"> PAGEREF _Toc17444 \h </w:instrText>
        </w:r>
        <w:r>
          <w:fldChar w:fldCharType="separate"/>
        </w:r>
        <w:r>
          <w:t>22</w:t>
        </w:r>
        <w:r>
          <w:fldChar w:fldCharType="end"/>
        </w:r>
      </w:hyperlink>
    </w:p>
    <w:p>
      <w:pPr>
        <w:pStyle w:val="TOC2"/>
        <w:tabs>
          <w:tab w:val="right" w:leader="dot" w:pos="8306"/>
        </w:tabs>
      </w:pPr>
      <w:hyperlink w:anchor="_Toc9562" w:history="1">
        <w:r>
          <w:rPr>
            <w:rFonts w:ascii="仿宋" w:eastAsia="仿宋" w:hAnsi="仿宋" w:cs="仿宋" w:hint="eastAsia"/>
            <w:lang w:eastAsia="zh-CN"/>
          </w:rPr>
          <w:t>(二)、研发规划与投入</w:t>
        </w:r>
        <w:r>
          <w:tab/>
        </w:r>
        <w:r>
          <w:fldChar w:fldCharType="begin"/>
        </w:r>
        <w:r>
          <w:instrText xml:space="preserve"> PAGEREF _Toc9562 \h </w:instrText>
        </w:r>
        <w:r>
          <w:fldChar w:fldCharType="separate"/>
        </w:r>
        <w:r>
          <w:t>24</w:t>
        </w:r>
        <w:r>
          <w:fldChar w:fldCharType="end"/>
        </w:r>
      </w:hyperlink>
    </w:p>
    <w:p>
      <w:pPr>
        <w:pStyle w:val="TOC1"/>
        <w:tabs>
          <w:tab w:val="right" w:leader="dot" w:pos="8306"/>
        </w:tabs>
      </w:pPr>
      <w:hyperlink w:anchor="_Toc25010" w:history="1">
        <w:r>
          <w:rPr>
            <w:rFonts w:ascii="仿宋" w:eastAsia="仿宋" w:hAnsi="仿宋" w:cs="仿宋" w:hint="eastAsia"/>
            <w:lang w:eastAsia="zh-CN"/>
          </w:rPr>
          <w:t>八、抗利什曼原虫病药项目人力资源管理</w:t>
        </w:r>
        <w:r>
          <w:tab/>
        </w:r>
        <w:r>
          <w:fldChar w:fldCharType="begin"/>
        </w:r>
        <w:r>
          <w:instrText xml:space="preserve"> PAGEREF _Toc25010 \h </w:instrText>
        </w:r>
        <w:r>
          <w:fldChar w:fldCharType="separate"/>
        </w:r>
        <w:r>
          <w:t>25</w:t>
        </w:r>
        <w:r>
          <w:fldChar w:fldCharType="end"/>
        </w:r>
      </w:hyperlink>
    </w:p>
    <w:p>
      <w:pPr>
        <w:pStyle w:val="TOC2"/>
        <w:tabs>
          <w:tab w:val="right" w:leader="dot" w:pos="8306"/>
        </w:tabs>
      </w:pPr>
      <w:hyperlink w:anchor="_Toc5805" w:history="1">
        <w:r>
          <w:rPr>
            <w:rFonts w:ascii="仿宋" w:eastAsia="仿宋" w:hAnsi="仿宋" w:cs="仿宋" w:hint="eastAsia"/>
            <w:lang w:eastAsia="zh-CN"/>
          </w:rPr>
          <w:t>(一)、建立健全的预算管理制度</w:t>
        </w:r>
        <w:r>
          <w:tab/>
        </w:r>
        <w:r>
          <w:fldChar w:fldCharType="begin"/>
        </w:r>
        <w:r>
          <w:instrText xml:space="preserve"> PAGEREF _Toc5805 \h </w:instrText>
        </w:r>
        <w:r>
          <w:fldChar w:fldCharType="separate"/>
        </w:r>
        <w:r>
          <w:t>25</w:t>
        </w:r>
        <w:r>
          <w:fldChar w:fldCharType="end"/>
        </w:r>
      </w:hyperlink>
    </w:p>
    <w:p>
      <w:pPr>
        <w:pStyle w:val="TOC2"/>
        <w:tabs>
          <w:tab w:val="right" w:leader="dot" w:pos="8306"/>
        </w:tabs>
      </w:pPr>
      <w:hyperlink w:anchor="_Toc23525" w:history="1">
        <w:r>
          <w:rPr>
            <w:rFonts w:ascii="仿宋" w:eastAsia="仿宋" w:hAnsi="仿宋" w:cs="仿宋" w:hint="eastAsia"/>
            <w:lang w:eastAsia="zh-CN"/>
          </w:rPr>
          <w:t>(二)、加强资金流动监控</w:t>
        </w:r>
        <w:r>
          <w:tab/>
        </w:r>
        <w:r>
          <w:fldChar w:fldCharType="begin"/>
        </w:r>
        <w:r>
          <w:instrText xml:space="preserve"> PAGEREF _Toc23525 \h </w:instrText>
        </w:r>
        <w:r>
          <w:fldChar w:fldCharType="separate"/>
        </w:r>
        <w:r>
          <w:t>27</w:t>
        </w:r>
        <w:r>
          <w:fldChar w:fldCharType="end"/>
        </w:r>
      </w:hyperlink>
    </w:p>
    <w:p>
      <w:pPr>
        <w:pStyle w:val="TOC2"/>
        <w:tabs>
          <w:tab w:val="right" w:leader="dot" w:pos="8306"/>
        </w:tabs>
      </w:pPr>
      <w:hyperlink w:anchor="_Toc14644" w:history="1">
        <w:r>
          <w:rPr>
            <w:rFonts w:ascii="仿宋" w:eastAsia="仿宋" w:hAnsi="仿宋" w:cs="仿宋" w:hint="eastAsia"/>
            <w:lang w:eastAsia="zh-CN"/>
          </w:rPr>
          <w:t>(三)、制定完善的风险控制机制</w:t>
        </w:r>
        <w:r>
          <w:tab/>
        </w:r>
        <w:r>
          <w:fldChar w:fldCharType="begin"/>
        </w:r>
        <w:r>
          <w:instrText xml:space="preserve"> PAGEREF _Toc14644 \h </w:instrText>
        </w:r>
        <w:r>
          <w:fldChar w:fldCharType="separate"/>
        </w:r>
        <w:r>
          <w:t>28</w:t>
        </w:r>
        <w:r>
          <w:fldChar w:fldCharType="end"/>
        </w:r>
      </w:hyperlink>
    </w:p>
    <w:p>
      <w:pPr>
        <w:pStyle w:val="TOC2"/>
        <w:tabs>
          <w:tab w:val="right" w:leader="dot" w:pos="8306"/>
        </w:tabs>
      </w:pPr>
      <w:hyperlink w:anchor="_Toc19980" w:history="1">
        <w:r>
          <w:rPr>
            <w:rFonts w:ascii="仿宋" w:eastAsia="仿宋" w:hAnsi="仿宋" w:cs="仿宋" w:hint="eastAsia"/>
            <w:lang w:eastAsia="zh-CN"/>
          </w:rPr>
          <w:t>(四)、优化成本管理</w:t>
        </w:r>
        <w:r>
          <w:tab/>
        </w:r>
        <w:r>
          <w:fldChar w:fldCharType="begin"/>
        </w:r>
        <w:r>
          <w:instrText xml:space="preserve"> PAGEREF _Toc19980 \h </w:instrText>
        </w:r>
        <w:r>
          <w:fldChar w:fldCharType="separate"/>
        </w:r>
        <w:r>
          <w:t>30</w:t>
        </w:r>
        <w:r>
          <w:fldChar w:fldCharType="end"/>
        </w:r>
      </w:hyperlink>
    </w:p>
    <w:p>
      <w:pPr>
        <w:pStyle w:val="TOC1"/>
        <w:tabs>
          <w:tab w:val="right" w:leader="dot" w:pos="8306"/>
        </w:tabs>
      </w:pPr>
      <w:hyperlink w:anchor="_Toc11816" w:history="1">
        <w:r>
          <w:rPr>
            <w:rFonts w:ascii="仿宋" w:eastAsia="仿宋" w:hAnsi="仿宋" w:cs="仿宋" w:hint="eastAsia"/>
            <w:lang w:eastAsia="zh-CN"/>
          </w:rPr>
          <w:t>九、生产安全保护</w:t>
        </w:r>
        <w:r>
          <w:tab/>
        </w:r>
        <w:r>
          <w:fldChar w:fldCharType="begin"/>
        </w:r>
        <w:r>
          <w:instrText xml:space="preserve"> PAGEREF _Toc11816 \h </w:instrText>
        </w:r>
        <w:r>
          <w:fldChar w:fldCharType="separate"/>
        </w:r>
        <w:r>
          <w:t>31</w:t>
        </w:r>
        <w:r>
          <w:fldChar w:fldCharType="end"/>
        </w:r>
      </w:hyperlink>
    </w:p>
    <w:p>
      <w:pPr>
        <w:pStyle w:val="TOC2"/>
        <w:tabs>
          <w:tab w:val="right" w:leader="dot" w:pos="8306"/>
        </w:tabs>
      </w:pPr>
      <w:hyperlink w:anchor="_Toc795" w:history="1">
        <w:r>
          <w:rPr>
            <w:rFonts w:ascii="仿宋" w:eastAsia="仿宋" w:hAnsi="仿宋" w:cs="仿宋" w:hint="eastAsia"/>
            <w:lang w:eastAsia="zh-CN"/>
          </w:rPr>
          <w:t>(一)、消防安全</w:t>
        </w:r>
        <w:r>
          <w:tab/>
        </w:r>
        <w:r>
          <w:fldChar w:fldCharType="begin"/>
        </w:r>
        <w:r>
          <w:instrText xml:space="preserve"> PAGEREF _Toc795 \h </w:instrText>
        </w:r>
        <w:r>
          <w:fldChar w:fldCharType="separate"/>
        </w:r>
        <w:r>
          <w:t>31</w:t>
        </w:r>
        <w:r>
          <w:fldChar w:fldCharType="end"/>
        </w:r>
      </w:hyperlink>
    </w:p>
    <w:p>
      <w:pPr>
        <w:pStyle w:val="TOC2"/>
        <w:tabs>
          <w:tab w:val="right" w:leader="dot" w:pos="8306"/>
        </w:tabs>
      </w:pPr>
      <w:hyperlink w:anchor="_Toc28890" w:history="1">
        <w:r>
          <w:rPr>
            <w:rFonts w:ascii="仿宋" w:eastAsia="仿宋" w:hAnsi="仿宋" w:cs="仿宋" w:hint="eastAsia"/>
            <w:lang w:eastAsia="zh-CN"/>
          </w:rPr>
          <w:t>(二)、防火防爆总图布置措施</w:t>
        </w:r>
        <w:r>
          <w:tab/>
        </w:r>
        <w:r>
          <w:fldChar w:fldCharType="begin"/>
        </w:r>
        <w:r>
          <w:instrText xml:space="preserve"> PAGEREF _Toc28890 \h </w:instrText>
        </w:r>
        <w:r>
          <w:fldChar w:fldCharType="separate"/>
        </w:r>
        <w:r>
          <w:t>33</w:t>
        </w:r>
        <w:r>
          <w:fldChar w:fldCharType="end"/>
        </w:r>
      </w:hyperlink>
    </w:p>
    <w:p>
      <w:pPr>
        <w:pStyle w:val="TOC2"/>
        <w:tabs>
          <w:tab w:val="right" w:leader="dot" w:pos="8306"/>
        </w:tabs>
      </w:pPr>
      <w:hyperlink w:anchor="_Toc15495" w:history="1">
        <w:r>
          <w:rPr>
            <w:rFonts w:ascii="仿宋" w:eastAsia="仿宋" w:hAnsi="仿宋" w:cs="仿宋" w:hint="eastAsia"/>
            <w:lang w:eastAsia="zh-CN"/>
          </w:rPr>
          <w:t>(三)、自然灾害防范措施</w:t>
        </w:r>
        <w:r>
          <w:tab/>
        </w:r>
        <w:r>
          <w:fldChar w:fldCharType="begin"/>
        </w:r>
        <w:r>
          <w:instrText xml:space="preserve"> PAGEREF _Toc15495 \h </w:instrText>
        </w:r>
        <w:r>
          <w:fldChar w:fldCharType="separate"/>
        </w:r>
        <w:r>
          <w:t>34</w:t>
        </w:r>
        <w:r>
          <w:fldChar w:fldCharType="end"/>
        </w:r>
      </w:hyperlink>
    </w:p>
    <w:p>
      <w:pPr>
        <w:pStyle w:val="TOC2"/>
        <w:tabs>
          <w:tab w:val="right" w:leader="dot" w:pos="8306"/>
        </w:tabs>
      </w:pPr>
      <w:hyperlink w:anchor="_Toc19119" w:history="1">
        <w:r>
          <w:rPr>
            <w:rFonts w:ascii="仿宋" w:eastAsia="仿宋" w:hAnsi="仿宋" w:cs="仿宋" w:hint="eastAsia"/>
            <w:lang w:eastAsia="zh-CN"/>
          </w:rPr>
          <w:t>(四)、安全色及安全标志使用要求</w:t>
        </w:r>
        <w:r>
          <w:tab/>
        </w:r>
        <w:r>
          <w:fldChar w:fldCharType="begin"/>
        </w:r>
        <w:r>
          <w:instrText xml:space="preserve"> PAGEREF _Toc19119 \h </w:instrText>
        </w:r>
        <w:r>
          <w:fldChar w:fldCharType="separate"/>
        </w:r>
        <w:r>
          <w:t>35</w:t>
        </w:r>
        <w:r>
          <w:fldChar w:fldCharType="end"/>
        </w:r>
      </w:hyperlink>
    </w:p>
    <w:p>
      <w:pPr>
        <w:pStyle w:val="TOC2"/>
        <w:tabs>
          <w:tab w:val="right" w:leader="dot" w:pos="8306"/>
        </w:tabs>
      </w:pPr>
      <w:hyperlink w:anchor="_Toc31966" w:history="1">
        <w:r>
          <w:rPr>
            <w:rFonts w:ascii="仿宋" w:eastAsia="仿宋" w:hAnsi="仿宋" w:cs="仿宋" w:hint="eastAsia"/>
            <w:lang w:eastAsia="zh-CN"/>
          </w:rPr>
          <w:t>(五)、防尘防毒措施</w:t>
        </w:r>
        <w:r>
          <w:tab/>
        </w:r>
        <w:r>
          <w:fldChar w:fldCharType="begin"/>
        </w:r>
        <w:r>
          <w:instrText xml:space="preserve"> PAGEREF _Toc31966 \h </w:instrText>
        </w:r>
        <w:r>
          <w:fldChar w:fldCharType="separate"/>
        </w:r>
        <w:r>
          <w:t>36</w:t>
        </w:r>
        <w:r>
          <w:fldChar w:fldCharType="end"/>
        </w:r>
      </w:hyperlink>
    </w:p>
    <w:p>
      <w:pPr>
        <w:pStyle w:val="TOC2"/>
        <w:tabs>
          <w:tab w:val="right" w:leader="dot" w:pos="8306"/>
        </w:tabs>
      </w:pPr>
      <w:hyperlink w:anchor="_Toc32721" w:history="1">
        <w:r>
          <w:rPr>
            <w:rFonts w:ascii="仿宋" w:eastAsia="仿宋" w:hAnsi="仿宋" w:cs="仿宋" w:hint="eastAsia"/>
            <w:lang w:eastAsia="zh-CN"/>
          </w:rPr>
          <w:t>(六)、防静电、触电防护及防雷措施</w:t>
        </w:r>
        <w:r>
          <w:tab/>
        </w:r>
        <w:r>
          <w:fldChar w:fldCharType="begin"/>
        </w:r>
        <w:r>
          <w:instrText xml:space="preserve"> PAGEREF _Toc32721 \h </w:instrText>
        </w:r>
        <w:r>
          <w:fldChar w:fldCharType="separate"/>
        </w:r>
        <w:r>
          <w:t>37</w:t>
        </w:r>
        <w:r>
          <w:fldChar w:fldCharType="end"/>
        </w:r>
      </w:hyperlink>
    </w:p>
    <w:p>
      <w:pPr>
        <w:pStyle w:val="TOC2"/>
        <w:tabs>
          <w:tab w:val="right" w:leader="dot" w:pos="8306"/>
        </w:tabs>
      </w:pPr>
      <w:hyperlink w:anchor="_Toc23590" w:history="1">
        <w:r>
          <w:rPr>
            <w:rFonts w:ascii="仿宋" w:eastAsia="仿宋" w:hAnsi="仿宋" w:cs="仿宋" w:hint="eastAsia"/>
            <w:lang w:eastAsia="zh-CN"/>
          </w:rPr>
          <w:t>(七)、机械设备安全保障措施</w:t>
        </w:r>
        <w:r>
          <w:tab/>
        </w:r>
        <w:r>
          <w:fldChar w:fldCharType="begin"/>
        </w:r>
        <w:r>
          <w:instrText xml:space="preserve"> PAGEREF _Toc23590 \h </w:instrText>
        </w:r>
        <w:r>
          <w:fldChar w:fldCharType="separate"/>
        </w:r>
        <w:r>
          <w:t>38</w:t>
        </w:r>
        <w:r>
          <w:fldChar w:fldCharType="end"/>
        </w:r>
      </w:hyperlink>
    </w:p>
    <w:p>
      <w:pPr>
        <w:pStyle w:val="TOC1"/>
        <w:tabs>
          <w:tab w:val="right" w:leader="dot" w:pos="8306"/>
        </w:tabs>
      </w:pPr>
      <w:hyperlink w:anchor="_Toc17038" w:history="1">
        <w:r>
          <w:rPr>
            <w:rFonts w:ascii="仿宋" w:eastAsia="仿宋" w:hAnsi="仿宋" w:cs="仿宋" w:hint="eastAsia"/>
            <w:lang w:eastAsia="zh-CN"/>
          </w:rPr>
          <w:t>十、抗利什曼原虫病药项目计划安排</w:t>
        </w:r>
        <w:r>
          <w:tab/>
        </w:r>
        <w:r>
          <w:fldChar w:fldCharType="begin"/>
        </w:r>
        <w:r>
          <w:instrText xml:space="preserve"> PAGEREF _Toc17038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35" w:history="1">
        <w:r>
          <w:rPr>
            <w:rFonts w:ascii="仿宋" w:eastAsia="仿宋" w:hAnsi="仿宋" w:cs="仿宋" w:hint="eastAsia"/>
            <w:lang w:eastAsia="zh-CN"/>
          </w:rPr>
          <w:t>(一)、建设周期</w:t>
        </w:r>
        <w:r>
          <w:tab/>
        </w:r>
        <w:r>
          <w:fldChar w:fldCharType="begin"/>
        </w:r>
        <w:r>
          <w:instrText xml:space="preserve"> PAGEREF _Toc23635 \h </w:instrText>
        </w:r>
        <w:r>
          <w:fldChar w:fldCharType="separate"/>
        </w:r>
        <w:r>
          <w:t>39</w:t>
        </w:r>
        <w:r>
          <w:fldChar w:fldCharType="end"/>
        </w:r>
      </w:hyperlink>
    </w:p>
    <w:p>
      <w:pPr>
        <w:pStyle w:val="TOC2"/>
        <w:tabs>
          <w:tab w:val="right" w:leader="dot" w:pos="8306"/>
        </w:tabs>
      </w:pPr>
      <w:hyperlink w:anchor="_Toc10873" w:history="1">
        <w:r>
          <w:rPr>
            <w:rFonts w:ascii="仿宋" w:eastAsia="仿宋" w:hAnsi="仿宋" w:cs="仿宋" w:hint="eastAsia"/>
            <w:lang w:eastAsia="zh-CN"/>
          </w:rPr>
          <w:t>(二)、建设进度</w:t>
        </w:r>
        <w:r>
          <w:tab/>
        </w:r>
        <w:r>
          <w:fldChar w:fldCharType="begin"/>
        </w:r>
        <w:r>
          <w:instrText xml:space="preserve"> PAGEREF _Toc10873 \h </w:instrText>
        </w:r>
        <w:r>
          <w:fldChar w:fldCharType="separate"/>
        </w:r>
        <w:r>
          <w:t>40</w:t>
        </w:r>
        <w:r>
          <w:fldChar w:fldCharType="end"/>
        </w:r>
      </w:hyperlink>
    </w:p>
    <w:p>
      <w:pPr>
        <w:pStyle w:val="TOC2"/>
        <w:tabs>
          <w:tab w:val="right" w:leader="dot" w:pos="8306"/>
        </w:tabs>
      </w:pPr>
      <w:hyperlink w:anchor="_Toc9813" w:history="1">
        <w:r>
          <w:rPr>
            <w:rFonts w:ascii="仿宋" w:eastAsia="仿宋" w:hAnsi="仿宋" w:cs="仿宋" w:hint="eastAsia"/>
            <w:lang w:eastAsia="zh-CN"/>
          </w:rPr>
          <w:t>(三)、进度安排注意事项</w:t>
        </w:r>
        <w:r>
          <w:tab/>
        </w:r>
        <w:r>
          <w:fldChar w:fldCharType="begin"/>
        </w:r>
        <w:r>
          <w:instrText xml:space="preserve"> PAGEREF _Toc9813 \h </w:instrText>
        </w:r>
        <w:r>
          <w:fldChar w:fldCharType="separate"/>
        </w:r>
        <w:r>
          <w:t>41</w:t>
        </w:r>
        <w:r>
          <w:fldChar w:fldCharType="end"/>
        </w:r>
      </w:hyperlink>
    </w:p>
    <w:p>
      <w:pPr>
        <w:pStyle w:val="TOC2"/>
        <w:tabs>
          <w:tab w:val="right" w:leader="dot" w:pos="8306"/>
        </w:tabs>
      </w:pPr>
      <w:hyperlink w:anchor="_Toc5577" w:history="1">
        <w:r>
          <w:rPr>
            <w:rFonts w:ascii="仿宋" w:eastAsia="仿宋" w:hAnsi="仿宋" w:cs="仿宋" w:hint="eastAsia"/>
            <w:lang w:eastAsia="zh-CN"/>
          </w:rPr>
          <w:t>(四)、人力资源配置</w:t>
        </w:r>
        <w:r>
          <w:tab/>
        </w:r>
        <w:r>
          <w:fldChar w:fldCharType="begin"/>
        </w:r>
        <w:r>
          <w:instrText xml:space="preserve"> PAGEREF _Toc5577 \h </w:instrText>
        </w:r>
        <w:r>
          <w:fldChar w:fldCharType="separate"/>
        </w:r>
        <w:r>
          <w:t>43</w:t>
        </w:r>
        <w:r>
          <w:fldChar w:fldCharType="end"/>
        </w:r>
      </w:hyperlink>
    </w:p>
    <w:p>
      <w:pPr>
        <w:pStyle w:val="TOC1"/>
        <w:tabs>
          <w:tab w:val="right" w:leader="dot" w:pos="8306"/>
        </w:tabs>
      </w:pPr>
      <w:hyperlink w:anchor="_Toc7297" w:history="1">
        <w:r>
          <w:rPr>
            <w:rFonts w:ascii="仿宋" w:eastAsia="仿宋" w:hAnsi="仿宋" w:cs="仿宋" w:hint="eastAsia"/>
            <w:lang w:eastAsia="zh-CN"/>
          </w:rPr>
          <w:t>十一、抗利什曼原虫病药项目人力资源培养与发展</w:t>
        </w:r>
        <w:r>
          <w:tab/>
        </w:r>
        <w:r>
          <w:fldChar w:fldCharType="begin"/>
        </w:r>
        <w:r>
          <w:instrText xml:space="preserve"> PAGEREF _Toc7297 \h </w:instrText>
        </w:r>
        <w:r>
          <w:fldChar w:fldCharType="separate"/>
        </w:r>
        <w:r>
          <w:t>44</w:t>
        </w:r>
        <w:r>
          <w:fldChar w:fldCharType="end"/>
        </w:r>
      </w:hyperlink>
    </w:p>
    <w:p>
      <w:pPr>
        <w:pStyle w:val="TOC2"/>
        <w:tabs>
          <w:tab w:val="right" w:leader="dot" w:pos="8306"/>
        </w:tabs>
      </w:pPr>
      <w:hyperlink w:anchor="_Toc20113" w:history="1">
        <w:r>
          <w:rPr>
            <w:rFonts w:ascii="仿宋" w:eastAsia="仿宋" w:hAnsi="仿宋" w:cs="仿宋" w:hint="eastAsia"/>
            <w:lang w:eastAsia="zh-CN"/>
          </w:rPr>
          <w:t>(一)、人才需求与规划</w:t>
        </w:r>
        <w:r>
          <w:tab/>
        </w:r>
        <w:r>
          <w:fldChar w:fldCharType="begin"/>
        </w:r>
        <w:r>
          <w:instrText xml:space="preserve"> PAGEREF _Toc20113 \h </w:instrText>
        </w:r>
        <w:r>
          <w:fldChar w:fldCharType="separate"/>
        </w:r>
        <w:r>
          <w:t>44</w:t>
        </w:r>
        <w:r>
          <w:fldChar w:fldCharType="end"/>
        </w:r>
      </w:hyperlink>
    </w:p>
    <w:p>
      <w:pPr>
        <w:pStyle w:val="TOC2"/>
        <w:tabs>
          <w:tab w:val="right" w:leader="dot" w:pos="8306"/>
        </w:tabs>
      </w:pPr>
      <w:hyperlink w:anchor="_Toc21864" w:history="1">
        <w:r>
          <w:rPr>
            <w:rFonts w:ascii="仿宋" w:eastAsia="仿宋" w:hAnsi="仿宋" w:cs="仿宋" w:hint="eastAsia"/>
            <w:lang w:eastAsia="zh-CN"/>
          </w:rPr>
          <w:t>(二)、培训与发展计划</w:t>
        </w:r>
        <w:r>
          <w:tab/>
        </w:r>
        <w:r>
          <w:fldChar w:fldCharType="begin"/>
        </w:r>
        <w:r>
          <w:instrText xml:space="preserve"> PAGEREF _Toc21864 \h </w:instrText>
        </w:r>
        <w:r>
          <w:fldChar w:fldCharType="separate"/>
        </w:r>
        <w:r>
          <w:t>44</w:t>
        </w:r>
        <w:r>
          <w:fldChar w:fldCharType="end"/>
        </w:r>
      </w:hyperlink>
    </w:p>
    <w:p>
      <w:pPr>
        <w:pStyle w:val="TOC1"/>
        <w:tabs>
          <w:tab w:val="right" w:leader="dot" w:pos="8306"/>
        </w:tabs>
      </w:pPr>
      <w:hyperlink w:anchor="_Toc23229" w:history="1">
        <w:r>
          <w:rPr>
            <w:rFonts w:ascii="仿宋" w:eastAsia="仿宋" w:hAnsi="仿宋" w:cs="仿宋" w:hint="eastAsia"/>
            <w:lang w:eastAsia="zh-CN"/>
          </w:rPr>
          <w:t>十二、抗利什曼原虫病药项目经营效益</w:t>
        </w:r>
        <w:r>
          <w:tab/>
        </w:r>
        <w:r>
          <w:fldChar w:fldCharType="begin"/>
        </w:r>
        <w:r>
          <w:instrText xml:space="preserve"> PAGEREF _Toc23229 \h </w:instrText>
        </w:r>
        <w:r>
          <w:fldChar w:fldCharType="separate"/>
        </w:r>
        <w:r>
          <w:t>45</w:t>
        </w:r>
        <w:r>
          <w:fldChar w:fldCharType="end"/>
        </w:r>
      </w:hyperlink>
    </w:p>
    <w:p>
      <w:pPr>
        <w:pStyle w:val="TOC2"/>
        <w:tabs>
          <w:tab w:val="right" w:leader="dot" w:pos="8306"/>
        </w:tabs>
      </w:pPr>
      <w:hyperlink w:anchor="_Toc27232" w:history="1">
        <w:r>
          <w:rPr>
            <w:rFonts w:ascii="仿宋" w:eastAsia="仿宋" w:hAnsi="仿宋" w:cs="仿宋" w:hint="eastAsia"/>
            <w:lang w:eastAsia="zh-CN"/>
          </w:rPr>
          <w:t>(一)、经济评价财务测算</w:t>
        </w:r>
        <w:r>
          <w:tab/>
        </w:r>
        <w:r>
          <w:fldChar w:fldCharType="begin"/>
        </w:r>
        <w:r>
          <w:instrText xml:space="preserve"> PAGEREF _Toc27232 \h </w:instrText>
        </w:r>
        <w:r>
          <w:fldChar w:fldCharType="separate"/>
        </w:r>
        <w:r>
          <w:t>45</w:t>
        </w:r>
        <w:r>
          <w:fldChar w:fldCharType="end"/>
        </w:r>
      </w:hyperlink>
    </w:p>
    <w:p>
      <w:pPr>
        <w:pStyle w:val="TOC2"/>
        <w:tabs>
          <w:tab w:val="right" w:leader="dot" w:pos="8306"/>
        </w:tabs>
      </w:pPr>
      <w:hyperlink w:anchor="_Toc21757" w:history="1">
        <w:r>
          <w:rPr>
            <w:rFonts w:ascii="仿宋" w:eastAsia="仿宋" w:hAnsi="仿宋" w:cs="仿宋" w:hint="eastAsia"/>
            <w:lang w:eastAsia="zh-CN"/>
          </w:rPr>
          <w:t>(二)、抗利什曼原虫病药项目盈利能力分析</w:t>
        </w:r>
        <w:r>
          <w:tab/>
        </w:r>
        <w:r>
          <w:fldChar w:fldCharType="begin"/>
        </w:r>
        <w:r>
          <w:instrText xml:space="preserve"> PAGEREF _Toc21757 \h </w:instrText>
        </w:r>
        <w:r>
          <w:fldChar w:fldCharType="separate"/>
        </w:r>
        <w:r>
          <w:t>46</w:t>
        </w:r>
        <w:r>
          <w:fldChar w:fldCharType="end"/>
        </w:r>
      </w:hyperlink>
    </w:p>
    <w:p>
      <w:pPr>
        <w:pStyle w:val="TOC1"/>
        <w:tabs>
          <w:tab w:val="right" w:leader="dot" w:pos="8306"/>
        </w:tabs>
      </w:pPr>
      <w:hyperlink w:anchor="_Toc8004" w:history="1">
        <w:r>
          <w:rPr>
            <w:rFonts w:ascii="仿宋" w:eastAsia="仿宋" w:hAnsi="仿宋" w:cs="仿宋" w:hint="eastAsia"/>
            <w:lang w:eastAsia="zh-CN"/>
          </w:rPr>
          <w:t>十三、供应链管理</w:t>
        </w:r>
        <w:r>
          <w:tab/>
        </w:r>
        <w:r>
          <w:fldChar w:fldCharType="begin"/>
        </w:r>
        <w:r>
          <w:instrText xml:space="preserve"> PAGEREF _Toc8004 \h </w:instrText>
        </w:r>
        <w:r>
          <w:fldChar w:fldCharType="separate"/>
        </w:r>
        <w:r>
          <w:t>47</w:t>
        </w:r>
        <w:r>
          <w:fldChar w:fldCharType="end"/>
        </w:r>
      </w:hyperlink>
    </w:p>
    <w:p>
      <w:pPr>
        <w:pStyle w:val="TOC2"/>
        <w:tabs>
          <w:tab w:val="right" w:leader="dot" w:pos="8306"/>
        </w:tabs>
      </w:pPr>
      <w:hyperlink w:anchor="_Toc24069" w:history="1">
        <w:r>
          <w:rPr>
            <w:rFonts w:ascii="仿宋" w:eastAsia="仿宋" w:hAnsi="仿宋" w:cs="仿宋" w:hint="eastAsia"/>
            <w:lang w:eastAsia="zh-CN"/>
          </w:rPr>
          <w:t>(一)、供应链战略规划</w:t>
        </w:r>
        <w:r>
          <w:tab/>
        </w:r>
        <w:r>
          <w:fldChar w:fldCharType="begin"/>
        </w:r>
        <w:r>
          <w:instrText xml:space="preserve"> PAGEREF _Toc24069 \h </w:instrText>
        </w:r>
        <w:r>
          <w:fldChar w:fldCharType="separate"/>
        </w:r>
        <w:r>
          <w:t>47</w:t>
        </w:r>
        <w:r>
          <w:fldChar w:fldCharType="end"/>
        </w:r>
      </w:hyperlink>
    </w:p>
    <w:p>
      <w:pPr>
        <w:pStyle w:val="TOC2"/>
        <w:tabs>
          <w:tab w:val="right" w:leader="dot" w:pos="8306"/>
        </w:tabs>
      </w:pPr>
      <w:hyperlink w:anchor="_Toc21811" w:history="1">
        <w:r>
          <w:rPr>
            <w:rFonts w:ascii="仿宋" w:eastAsia="仿宋" w:hAnsi="仿宋" w:cs="仿宋" w:hint="eastAsia"/>
            <w:lang w:eastAsia="zh-CN"/>
          </w:rPr>
          <w:t>(二)、供应商选择与合作</w:t>
        </w:r>
        <w:r>
          <w:tab/>
        </w:r>
        <w:r>
          <w:fldChar w:fldCharType="begin"/>
        </w:r>
        <w:r>
          <w:instrText xml:space="preserve"> PAGEREF _Toc21811 \h </w:instrText>
        </w:r>
        <w:r>
          <w:fldChar w:fldCharType="separate"/>
        </w:r>
        <w:r>
          <w:t>48</w:t>
        </w:r>
        <w:r>
          <w:fldChar w:fldCharType="end"/>
        </w:r>
      </w:hyperlink>
    </w:p>
    <w:p>
      <w:pPr>
        <w:pStyle w:val="TOC2"/>
        <w:tabs>
          <w:tab w:val="right" w:leader="dot" w:pos="8306"/>
        </w:tabs>
      </w:pPr>
      <w:hyperlink w:anchor="_Toc28871" w:history="1">
        <w:r>
          <w:rPr>
            <w:rFonts w:ascii="仿宋" w:eastAsia="仿宋" w:hAnsi="仿宋" w:cs="仿宋" w:hint="eastAsia"/>
            <w:lang w:eastAsia="zh-CN"/>
          </w:rPr>
          <w:t>(三)、物流与库存管理</w:t>
        </w:r>
        <w:r>
          <w:tab/>
        </w:r>
        <w:r>
          <w:fldChar w:fldCharType="begin"/>
        </w:r>
        <w:r>
          <w:instrText xml:space="preserve"> PAGEREF _Toc28871 \h </w:instrText>
        </w:r>
        <w:r>
          <w:fldChar w:fldCharType="separate"/>
        </w:r>
        <w:r>
          <w:t>50</w:t>
        </w:r>
        <w:r>
          <w:fldChar w:fldCharType="end"/>
        </w:r>
      </w:hyperlink>
    </w:p>
    <w:p>
      <w:pPr>
        <w:pStyle w:val="TOC1"/>
        <w:tabs>
          <w:tab w:val="right" w:leader="dot" w:pos="8306"/>
        </w:tabs>
      </w:pPr>
      <w:hyperlink w:anchor="_Toc2140" w:history="1">
        <w:r>
          <w:rPr>
            <w:rFonts w:ascii="仿宋" w:eastAsia="仿宋" w:hAnsi="仿宋" w:cs="仿宋" w:hint="eastAsia"/>
            <w:lang w:eastAsia="zh-CN"/>
          </w:rPr>
          <w:t>十四、风险识别与分类</w:t>
        </w:r>
        <w:r>
          <w:tab/>
        </w:r>
        <w:r>
          <w:fldChar w:fldCharType="begin"/>
        </w:r>
        <w:r>
          <w:instrText xml:space="preserve"> PAGEREF _Toc2140 \h </w:instrText>
        </w:r>
        <w:r>
          <w:fldChar w:fldCharType="separate"/>
        </w:r>
        <w:r>
          <w:t>51</w:t>
        </w:r>
        <w:r>
          <w:fldChar w:fldCharType="end"/>
        </w:r>
      </w:hyperlink>
    </w:p>
    <w:p>
      <w:pPr>
        <w:pStyle w:val="TOC2"/>
        <w:tabs>
          <w:tab w:val="right" w:leader="dot" w:pos="8306"/>
        </w:tabs>
      </w:pPr>
      <w:hyperlink w:anchor="_Toc31131" w:history="1">
        <w:r>
          <w:rPr>
            <w:rFonts w:ascii="仿宋" w:eastAsia="仿宋" w:hAnsi="仿宋" w:cs="仿宋" w:hint="eastAsia"/>
            <w:lang w:eastAsia="zh-CN"/>
          </w:rPr>
          <w:t>(一)、风险识别</w:t>
        </w:r>
        <w:r>
          <w:tab/>
        </w:r>
        <w:r>
          <w:fldChar w:fldCharType="begin"/>
        </w:r>
        <w:r>
          <w:instrText xml:space="preserve"> PAGEREF _Toc31131 \h </w:instrText>
        </w:r>
        <w:r>
          <w:fldChar w:fldCharType="separate"/>
        </w:r>
        <w:r>
          <w:t>51</w:t>
        </w:r>
        <w:r>
          <w:fldChar w:fldCharType="end"/>
        </w:r>
      </w:hyperlink>
    </w:p>
    <w:p>
      <w:pPr>
        <w:pStyle w:val="TOC2"/>
        <w:tabs>
          <w:tab w:val="right" w:leader="dot" w:pos="8306"/>
        </w:tabs>
      </w:pPr>
      <w:hyperlink w:anchor="_Toc22808" w:history="1">
        <w:r>
          <w:rPr>
            <w:rFonts w:ascii="仿宋" w:eastAsia="仿宋" w:hAnsi="仿宋" w:cs="仿宋" w:hint="eastAsia"/>
            <w:lang w:eastAsia="zh-CN"/>
          </w:rPr>
          <w:t>(二)、风险分类</w:t>
        </w:r>
        <w:r>
          <w:tab/>
        </w:r>
        <w:r>
          <w:fldChar w:fldCharType="begin"/>
        </w:r>
        <w:r>
          <w:instrText xml:space="preserve"> PAGEREF _Toc22808 \h </w:instrText>
        </w:r>
        <w:r>
          <w:fldChar w:fldCharType="separate"/>
        </w:r>
        <w:r>
          <w:t>52</w:t>
        </w:r>
        <w:r>
          <w:fldChar w:fldCharType="end"/>
        </w:r>
      </w:hyperlink>
    </w:p>
    <w:p>
      <w:pPr>
        <w:pStyle w:val="TOC1"/>
        <w:tabs>
          <w:tab w:val="right" w:leader="dot" w:pos="8306"/>
        </w:tabs>
      </w:pPr>
      <w:hyperlink w:anchor="_Toc20325" w:history="1">
        <w:r>
          <w:rPr>
            <w:rFonts w:ascii="仿宋" w:eastAsia="仿宋" w:hAnsi="仿宋" w:cs="仿宋" w:hint="eastAsia"/>
            <w:lang w:eastAsia="zh-CN"/>
          </w:rPr>
          <w:t>十五、营销与推广策略</w:t>
        </w:r>
        <w:r>
          <w:tab/>
        </w:r>
        <w:r>
          <w:fldChar w:fldCharType="begin"/>
        </w:r>
        <w:r>
          <w:instrText xml:space="preserve"> PAGEREF _Toc20325 \h </w:instrText>
        </w:r>
        <w:r>
          <w:fldChar w:fldCharType="separate"/>
        </w:r>
        <w:r>
          <w:t>54</w:t>
        </w:r>
        <w:r>
          <w:fldChar w:fldCharType="end"/>
        </w:r>
      </w:hyperlink>
    </w:p>
    <w:p>
      <w:pPr>
        <w:pStyle w:val="TOC2"/>
        <w:tabs>
          <w:tab w:val="right" w:leader="dot" w:pos="8306"/>
        </w:tabs>
      </w:pPr>
      <w:hyperlink w:anchor="_Toc25312" w:history="1">
        <w:r>
          <w:rPr>
            <w:rFonts w:ascii="仿宋" w:eastAsia="仿宋" w:hAnsi="仿宋" w:cs="仿宋" w:hint="eastAsia"/>
            <w:lang w:eastAsia="zh-CN"/>
          </w:rPr>
          <w:t>(一)、产品/服务定位与特点</w:t>
        </w:r>
        <w:r>
          <w:tab/>
        </w:r>
        <w:r>
          <w:fldChar w:fldCharType="begin"/>
        </w:r>
        <w:r>
          <w:instrText xml:space="preserve"> PAGEREF _Toc25312 \h </w:instrText>
        </w:r>
        <w:r>
          <w:fldChar w:fldCharType="separate"/>
        </w:r>
        <w:r>
          <w:t>54</w:t>
        </w:r>
        <w:r>
          <w:fldChar w:fldCharType="end"/>
        </w:r>
      </w:hyperlink>
    </w:p>
    <w:p>
      <w:pPr>
        <w:pStyle w:val="TOC2"/>
        <w:tabs>
          <w:tab w:val="right" w:leader="dot" w:pos="8306"/>
        </w:tabs>
      </w:pPr>
      <w:hyperlink w:anchor="_Toc26431" w:history="1">
        <w:r>
          <w:rPr>
            <w:rFonts w:ascii="仿宋" w:eastAsia="仿宋" w:hAnsi="仿宋" w:cs="仿宋" w:hint="eastAsia"/>
            <w:lang w:eastAsia="zh-CN"/>
          </w:rPr>
          <w:t>(二)、市场定位与竞争分析</w:t>
        </w:r>
        <w:r>
          <w:tab/>
        </w:r>
        <w:r>
          <w:fldChar w:fldCharType="begin"/>
        </w:r>
        <w:r>
          <w:instrText xml:space="preserve"> PAGEREF _Toc26431 \h </w:instrText>
        </w:r>
        <w:r>
          <w:fldChar w:fldCharType="separate"/>
        </w:r>
        <w:r>
          <w:t>56</w:t>
        </w:r>
        <w:r>
          <w:fldChar w:fldCharType="end"/>
        </w:r>
      </w:hyperlink>
    </w:p>
    <w:p>
      <w:pPr>
        <w:pStyle w:val="TOC2"/>
        <w:tabs>
          <w:tab w:val="right" w:leader="dot" w:pos="8306"/>
        </w:tabs>
      </w:pPr>
      <w:hyperlink w:anchor="_Toc30686" w:history="1">
        <w:r>
          <w:rPr>
            <w:rFonts w:ascii="仿宋" w:eastAsia="仿宋" w:hAnsi="仿宋" w:cs="仿宋" w:hint="eastAsia"/>
            <w:lang w:eastAsia="zh-CN"/>
          </w:rPr>
          <w:t>(三)、营销渠道与策略</w:t>
        </w:r>
        <w:r>
          <w:tab/>
        </w:r>
        <w:r>
          <w:fldChar w:fldCharType="begin"/>
        </w:r>
        <w:r>
          <w:instrText xml:space="preserve"> PAGEREF _Toc30686 \h </w:instrText>
        </w:r>
        <w:r>
          <w:fldChar w:fldCharType="separate"/>
        </w:r>
        <w:r>
          <w:t>57</w:t>
        </w:r>
        <w:r>
          <w:fldChar w:fldCharType="end"/>
        </w:r>
      </w:hyperlink>
    </w:p>
    <w:p>
      <w:pPr>
        <w:pStyle w:val="TOC2"/>
        <w:tabs>
          <w:tab w:val="right" w:leader="dot" w:pos="8306"/>
        </w:tabs>
      </w:pPr>
      <w:hyperlink w:anchor="_Toc7738" w:history="1">
        <w:r>
          <w:rPr>
            <w:rFonts w:ascii="仿宋" w:eastAsia="仿宋" w:hAnsi="仿宋" w:cs="仿宋" w:hint="eastAsia"/>
            <w:lang w:eastAsia="zh-CN"/>
          </w:rPr>
          <w:t>(四)、推广与宣传活动</w:t>
        </w:r>
        <w:r>
          <w:tab/>
        </w:r>
        <w:r>
          <w:fldChar w:fldCharType="begin"/>
        </w:r>
        <w:r>
          <w:instrText xml:space="preserve"> PAGEREF _Toc7738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5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85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的技术管理特点体现在其创新导向。通过引入最先进的技术趋势和解决方案，抗利什曼原虫病药项目致力于提升科技含量、提高质量和效率水平。这意味着我们将采用最新的工具和方法，确保抗利什曼原虫病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利什曼原虫病药项目技术管理的显著特征。通过整合不同领域的技术资源，我们实现了跨学科的协同工作。这有助于优化技术架构，提高整体效能。此外，整合性策略还促进了不同技术团队之间的紧密沟通和高效合作，确保抗利什曼原虫病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利什曼原虫病药项目所采用的技术。通过不断优化技术方案，抗利什曼原虫病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利什曼原虫病药项目团队将在抗利什曼原虫病药项目初期识别可能的技术风险，并采取相应的预防和应对措施。通过建立健全的风险评估机制，抗利什曼原虫病药项目能够在实施过程中及时发现并解决潜在的技术问题，保障抗利什曼原虫病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利什曼原虫病药项目中，技术将成为抗利什曼原虫病药项目成功的有力支持。这一深度剖析揭示了技术管理在抗利什曼原虫病药项目实施中的关键作用，为抗利什曼原虫病药项目的技术基础奠定了坚实的基础。</w:t>
      </w:r>
    </w:p>
    <w:p>
      <w:pPr>
        <w:pStyle w:val="Heading2"/>
        <w:ind w:firstLine="560" w:firstLineChars="200"/>
        <w:rPr>
          <w:rFonts w:ascii="仿宋" w:eastAsia="仿宋" w:hAnsi="仿宋" w:cs="仿宋" w:hint="eastAsia"/>
          <w:sz w:val="28"/>
          <w:lang w:eastAsia="zh-CN"/>
        </w:rPr>
      </w:pPr>
      <w:bookmarkStart w:id="4" w:name="_Toc5194"/>
      <w:r>
        <w:rPr>
          <w:rFonts w:ascii="仿宋" w:eastAsia="仿宋" w:hAnsi="仿宋" w:cs="仿宋" w:hint="eastAsia"/>
          <w:sz w:val="28"/>
          <w:lang w:eastAsia="zh-CN"/>
        </w:rPr>
        <w:t>(二)、抗利什曼原虫病药项目工艺技术设计方案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利什曼原虫病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利什曼原虫病药项目将严格按照相关行业规范要求进行组织。通过有效控制产品质量，抗利什曼原虫病药项目将致力于为顾客提供优质的抗利什曼原虫病药项目产品和良好的服务。这体现了抗利什曼原虫病药项目对于生产活动合规性和质量标准的高度重视，为抗利什曼原虫病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利什曼原虫病药项目注重生态效益和清洁生产原则。抗利什曼原虫病药项目建设将紧密结合地方特色经济发展，与社会经济发展规划和区域环境保护规划方案相协调一致。通过与当地区域自然生态系统的结合，抗利什曼原虫病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利什曼原虫病药项目产品具有多样化的客户需求和个性化的特点。因此，抗利什曼原虫病药项目产品规格品种多样，且单批生产数量较小。为满足这一特点，抗利什曼原虫病药项目承办单位将建设先进的柔性制造生产线。通过广泛应用柔性制造技术，抗利什曼原虫病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利什曼原虫病药项目采用的技术具有较高的技术含量和自动化水平，处于国内先进水平。这一技术选用不仅体现了对生产效率、质量和环境友好性的高标准要求，同时为抗利什曼原虫病药项目的可持续发展奠定了坚实的基础。</w:t>
      </w:r>
    </w:p>
    <w:p>
      <w:pPr>
        <w:pStyle w:val="Heading2"/>
        <w:ind w:firstLine="560" w:firstLineChars="200"/>
        <w:rPr>
          <w:rFonts w:ascii="仿宋" w:eastAsia="仿宋" w:hAnsi="仿宋" w:cs="仿宋" w:hint="eastAsia"/>
          <w:sz w:val="28"/>
          <w:lang w:eastAsia="zh-CN"/>
        </w:rPr>
      </w:pPr>
      <w:bookmarkStart w:id="5" w:name="_Toc204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为确保抗利什曼原虫病药项目的高效生产和技术实施，我们制定了一套精心设计的设备选型方案，以满足抗利什曼原虫病药项目生产、质量和环保的要求。该方案的主要特点如下：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利什曼原虫病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针对抗利什曼原虫病药项目产品的多样性和小批量生产的特点，我们将建设柔性制造生产线。通过在设备选型中考虑柔性制造技术，可以灵活应对不同产品规格和生产需求，实现生产线的高度灵活性和适应性。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82"/>
      <w:r>
        <w:rPr>
          <w:rFonts w:ascii="仿宋" w:eastAsia="仿宋" w:hAnsi="仿宋" w:cs="仿宋" w:hint="eastAsia"/>
          <w:sz w:val="28"/>
          <w:lang w:eastAsia="zh-CN"/>
        </w:rPr>
        <w:t>二、抗利什曼原虫病药项目危机管理</w:t>
      </w:r>
      <w:bookmarkEnd w:id="6"/>
    </w:p>
    <w:p>
      <w:pPr>
        <w:pStyle w:val="Heading2"/>
        <w:rPr>
          <w:rFonts w:ascii="仿宋" w:eastAsia="仿宋" w:hAnsi="仿宋" w:cs="仿宋" w:hint="eastAsia"/>
          <w:lang w:eastAsia="zh-CN"/>
        </w:rPr>
      </w:pPr>
      <w:bookmarkStart w:id="7" w:name="_Toc877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抗利什曼原虫病药项目危机管理中，危机预警与识别是确保抗利什曼原虫病药项目稳健运行的核心步骤。通过建立全面的监测机制，抗利什曼原虫病药项目团队旨在及时发现和理解潜在的风险和危机因素，以便采取及时的预防和应对措施，确保抗利什曼原虫病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利什曼原虫病药项目团队全面分析了整个抗利什曼原虫病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利什曼原虫病药项目团队着重于明确定义抗利什曼原虫病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利什曼原虫病药项目进展的持续监控，团队能够及时发现潜在问题并作出迅速反应。抗利什曼原虫病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在这一阶段，团队的专业素养和反应速度将发挥至关重要的作用，以确保潜在危机能够在初期得到有效的处理，最大程度地减轻负面影响。通过危机预警与识别，抗利什曼原虫病药项目得以更有序、可控地推进。</w:t>
      </w:r>
    </w:p>
    <w:p>
      <w:pPr>
        <w:pStyle w:val="Heading2"/>
        <w:ind w:firstLine="560" w:firstLineChars="200"/>
        <w:rPr>
          <w:rFonts w:ascii="仿宋" w:eastAsia="仿宋" w:hAnsi="仿宋" w:cs="仿宋" w:hint="eastAsia"/>
          <w:sz w:val="28"/>
          <w:lang w:eastAsia="zh-CN"/>
        </w:rPr>
      </w:pPr>
      <w:bookmarkStart w:id="8" w:name="_Toc2695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在危机发生时，抗利什曼原虫病药项目团队立即行动，成立了应急小组。该小组的任务是迅速制定并实施紧急应对措施，以最小化潜在损失。以下是采取的主要措施：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暂停抗利什曼原虫病药项目进度：为遏制危机蔓延，抗利什曼原虫病药项目暂时停止进行，以便全面评估当前状况。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资源重新分配：重新评估抗利什曼原虫病药项目资源的分配，确保最大限度地减小损失。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实时沟通：与关键利益相关者建立实时沟通机制，向他们传递抗利什曼原虫病药项目危机的实际状况，保障抗利什曼原虫病药项目核心利益。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在紧急应对的同时，抗利什曼原虫病药项目团队强调了团队协作和有效沟通的重要性。以下是团队协作的关键举措：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信息共享机制：建立了信息共享平台，确保团队成员能够及时获取抗利什曼原虫病药项目危机的实时信息。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领导者沟通：抗利什曼原虫病药项目领导者通过定期会议和即时沟通工具，指导团队应对危机，保持团队稳定运行。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随着危机得到初步控制，抗利什曼原虫病药项目团队转向制定恢复计划，以确保抗利什曼原虫病药项目能够从中迅速恢复。主要恢复计划包括：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修复受损的进度计划：重新评估抗利什曼原虫病药项目进度，制定修复计划，确保抗利什曼原虫病药项目尽快回归正常进程。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重新调整资源分配：优化资源分配，确保抗利什曼原虫病药项目在有限资源下高效运转。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风险管理机制加强：对抗利什曼原虫病药项目风险进行全面评估，制定更强化的风险管理策略，以预防未来可能的危机。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082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267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抗利什曼原虫病药项目的主要产品是XXXX，预计年产值为XXX万元。这一产品在市场中占据着重要的地位，其广泛的应用范围使得该抗利什曼原虫病药项目的市场前景非常广阔。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利什曼原虫病药项目的xxx产品作为重要的原材料之一，将在多个领域发挥关键作用。其在建筑、交通、能源等方面的广泛应用将为整个产业链提供强大的支持，形成产业协同效应。抗利什曼原虫病药项目的年产值XXX万XXX万XXX万万元不仅反映了其在市场上的巨大潜力，更预示着它对国民经济的积极贡献。这种关联度高、涉及面广的产业关系，使得该抗利什曼原虫病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04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总征地面积为XXXX平方米，相当于约XX.XX亩，其中净用地面积为XXXX平方米，红线范围内相当于约XX.XX亩。这一用地规模充分考虑了抗利什曼原虫病药项目的建设需求，保障了抗利什曼原虫病药项目在合适的空间内得以充分发展。抗利什曼原虫病药项目规划的总建筑面积为XXXX平方米，其中主体工程建设占XXXX平方米，计容建筑面积达XXXX平方米。预计建筑工程的投资将达到XXXX万元，为抗利什曼原虫病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计划购置的设备共计XXXX台（套），设备购置费用为XXXX万元。这一设备购置计划充分考虑到抗利什曼原虫病药项目的生产需求和技术要求，确保了抗利什曼原虫病药项目在生产运营中具备先进的技术装备和高效的生产能力。设备的合理配置将为抗利什曼原虫病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计划总投资为XXXX万元，预计年实现营业收入为XXXX万元。这一产能规模的设定旨在确保抗利什曼原虫病药项目能够在投资与回报之间取得平衡，实现长期可持续的发展。抗利什曼原虫病药项目的总投资充分考虑到各个方面的需求，包括用地建设、设备购置等多个环节，以确保抗利什曼原虫病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992"/>
      <w:r>
        <w:rPr>
          <w:rFonts w:ascii="仿宋" w:eastAsia="仿宋" w:hAnsi="仿宋" w:cs="仿宋" w:hint="eastAsia"/>
          <w:sz w:val="28"/>
          <w:lang w:eastAsia="zh-CN"/>
        </w:rPr>
        <w:t>四、抗利什曼原虫病药项目建设单位说明</w:t>
      </w:r>
      <w:bookmarkEnd w:id="12"/>
    </w:p>
    <w:p>
      <w:pPr>
        <w:pStyle w:val="Heading2"/>
        <w:rPr>
          <w:rFonts w:ascii="仿宋" w:eastAsia="仿宋" w:hAnsi="仿宋" w:cs="仿宋" w:hint="eastAsia"/>
          <w:lang w:eastAsia="zh-CN"/>
        </w:rPr>
      </w:pPr>
      <w:bookmarkStart w:id="13" w:name="_Toc19954"/>
      <w:r>
        <w:rPr>
          <w:rFonts w:ascii="仿宋" w:eastAsia="仿宋" w:hAnsi="仿宋" w:cs="仿宋" w:hint="eastAsia"/>
          <w:lang w:eastAsia="zh-CN"/>
        </w:rPr>
        <w:t>(一)、抗利什曼原虫病药项目承办单位基本情况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610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利什曼原虫病药项目承办单位的XXXX，我们着眼于实现可持续的经济效益。通过技术创新和解决方案的提供，公司预计在抗利什曼原虫病药项目执行期间将获得可观的收入增长。这一收入来源主要包括抗利什曼原虫病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同时，我们注重成本控制和效率提升，以确保抗利什曼原虫病药项目的可持续盈利。透过精细的管理和资源优化，公司期望实现抗利什曼原虫病药项目利润最大化。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利什曼原虫病药项目实施进行全面的投资评估，包括抗利什曼原虫病药项目启动阶段的资金投入和后续运营成本。通过对抗利什曼原虫病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利什曼原虫病药项目实施过程中具备足够的资金流动性，公司将进行详尽的现金流分析。这包括资金需求的合理预测、抗利什曼原虫病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4947"/>
      <w:r>
        <w:rPr>
          <w:rFonts w:ascii="仿宋" w:eastAsia="仿宋" w:hAnsi="仿宋" w:cs="仿宋" w:hint="eastAsia"/>
          <w:sz w:val="28"/>
          <w:lang w:eastAsia="zh-CN"/>
        </w:rPr>
        <w:t>五、抗利什曼原虫病药项目选址可行性分析</w:t>
      </w:r>
      <w:bookmarkEnd w:id="15"/>
    </w:p>
    <w:p>
      <w:pPr>
        <w:pStyle w:val="Heading2"/>
        <w:rPr>
          <w:rFonts w:ascii="仿宋" w:eastAsia="仿宋" w:hAnsi="仿宋" w:cs="仿宋" w:hint="eastAsia"/>
          <w:lang w:eastAsia="zh-CN"/>
        </w:rPr>
      </w:pPr>
      <w:bookmarkStart w:id="16" w:name="_Toc24415"/>
      <w:r>
        <w:rPr>
          <w:rFonts w:ascii="仿宋" w:eastAsia="仿宋" w:hAnsi="仿宋" w:cs="仿宋" w:hint="eastAsia"/>
          <w:lang w:eastAsia="zh-CN"/>
        </w:rPr>
        <w:t>(一)、抗利什曼原虫病药项目选址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该抗利什曼原虫病药项目选址位于XX省XX市XX区XXX街道</w:t>
      </w:r>
    </w:p>
    <w:p>
      <w:pPr>
        <w:pStyle w:val="Heading2"/>
        <w:ind w:firstLine="560" w:firstLineChars="200"/>
        <w:rPr>
          <w:rFonts w:ascii="仿宋" w:eastAsia="仿宋" w:hAnsi="仿宋" w:cs="仿宋" w:hint="eastAsia"/>
          <w:sz w:val="28"/>
          <w:lang w:eastAsia="zh-CN"/>
        </w:rPr>
      </w:pPr>
      <w:bookmarkStart w:id="17" w:name="_Toc2523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利什曼原虫病药项目的征地面积将根据抗利什曼原虫病药项目的实际规模和需求进行精确规划。具体面积XXX平方米，旨在确保抗利什曼原虫病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净用地面积是在征地面积基础上去除不可利用面积后的实际可开发用地。具体面积XXX平方米，考虑到环保、交通、安全等多方面因素，以确保抗利什曼原虫病药项目在整体利用效率上达到最优。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抗利什曼原虫病药项目计划建设的建筑总规模具体面积XXX平方米。这一规模的确定综合考虑了抗利什曼原虫病药项目的性质、规模，以及城市规划的相关要求，确保建筑布局与周边环境协调一致。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绿地率是抗利什曼原虫病药项目用地中被规划为绿地的比例。具体面积XXX平方米，旨在通过合理规划绿地，改善抗利什曼原虫病药项目周边环境，提升居民生活质量，并符合城市整体绿化规划。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容积率是用地上可以建设的建筑总体积与用地面积之比。具体面积XXX，通过合理的容积率规划，确保抗利什曼原虫病药项目建筑规模与周边环境和谐共生。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利什曼原虫病药项目选址与当地城市规划相一致，具体面积XXX平方米。通过与城市规划部门深入沟通，确保抗利什曼原虫病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利什曼原虫病药项目选址符合当地产业政策，具体面积XXX平方米。这包括抗利什曼原虫病药项目对当地经济的促进作用，以及对相关产业的带动效应，确保抗利什曼原虫病药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用地总体要求必须符合环保和可持续发展的原则，具体面积XXX平方米。通过采用绿色建筑设计、节能减排等措施，确保抗利什曼原虫病药项目在建设和运营过程中对环境的影响最小化，达到可持续发展的要求。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确保抗利什曼原虫病药项目选址具备必要的公共设施配套，具体面积XXX平方米。这包括交通便利性、教育、医疗等基础设施，以提高居民生活品质，使得抗利什曼原虫病药项目选址更具吸引力。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考虑用地总体要求对当地社会稳定性的影响，具体面积XXX平方米。通过深入了解当地社区反馈，确保抗利什曼原虫病药项目的选址和建设过程对当地社会和谐稳定产生积极作用。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利什曼原虫病药项目选址不仅符合法规和规划，还在实际操作中具有可行性。这一全面规划将为抗利什曼原虫病药项目的成功实施提供坚实的基础，确保抗利什曼原虫病药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424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利什曼原虫病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利什曼原虫病药项目的设备规划和空间设计中，我们将采取灵活设备布局的措施。设备布局将根据实际需求进行灵活设计，避免不必要的浪费。通过合理规划设备摆放位置，我们将提高设备的利用率，减少设备间距，以确保抗利什曼原虫病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利什曼原虫病药项目内部引入共享设施的概念，例如共享会议室、办公区等。通过这种方式，我们可以减少对资源的重复建设，提高资源共享效率，从而减小抗利什曼原虫病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558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利什曼原虫病药项目的总图布置中，我们将不同功能区域进行明确的规划，以最大程度满足抗利什曼原虫病药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https://d.book118.com/516044043214010032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EE5AED"/>
    <w:rsid w:val="37EE5A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4404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2024-01-07T20:08:00Z</dcterms:created>
  <dcterms:modified xsi:type="dcterms:W3CDTF">2024-01-07T20:08:48Z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12D0C430C0F2442A9643A942F808E79E_11</vt:lpwstr>
  </property>
  <property fmtid="{D5CDD505-2E9C-101B-9397-08002B2CF9AE}" pid="3" name="KSOProductBuildVer">
    <vt:lpwstr>2052-12.1.0.16120</vt:lpwstr>
  </property>
</Properties>
</file>