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羟基黄体酮相关行业公司员工职业发展支持与推动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49" w:history="1">
        <w:r>
          <w:rPr>
            <w:rFonts w:ascii="仿宋" w:eastAsia="仿宋" w:hAnsi="仿宋" w:cs="仿宋" w:hint="eastAsia"/>
            <w:lang w:eastAsia="zh-CN"/>
          </w:rPr>
          <w:t>前言</w:t>
        </w:r>
        <w:r>
          <w:tab/>
        </w:r>
        <w:r>
          <w:fldChar w:fldCharType="begin"/>
        </w:r>
        <w:r>
          <w:instrText xml:space="preserve"> PAGEREF _Toc26449 \h </w:instrText>
        </w:r>
        <w:r>
          <w:fldChar w:fldCharType="separate"/>
        </w:r>
        <w:r>
          <w:t>3</w:t>
        </w:r>
        <w:r>
          <w:fldChar w:fldCharType="end"/>
        </w:r>
      </w:hyperlink>
    </w:p>
    <w:p>
      <w:pPr>
        <w:pStyle w:val="TOC1"/>
        <w:tabs>
          <w:tab w:val="right" w:leader="dot" w:pos="8306"/>
        </w:tabs>
      </w:pPr>
      <w:hyperlink w:anchor="_Toc26832" w:history="1">
        <w:r>
          <w:rPr>
            <w:rFonts w:ascii="仿宋" w:eastAsia="仿宋" w:hAnsi="仿宋" w:cs="仿宋" w:hint="eastAsia"/>
            <w:lang w:eastAsia="zh-CN"/>
          </w:rPr>
          <w:t>一、第八章员工绩效管理</w:t>
        </w:r>
        <w:r>
          <w:tab/>
        </w:r>
        <w:r>
          <w:fldChar w:fldCharType="begin"/>
        </w:r>
        <w:r>
          <w:instrText xml:space="preserve"> PAGEREF _Toc26832 \h </w:instrText>
        </w:r>
        <w:r>
          <w:fldChar w:fldCharType="separate"/>
        </w:r>
        <w:r>
          <w:t>3</w:t>
        </w:r>
        <w:r>
          <w:fldChar w:fldCharType="end"/>
        </w:r>
      </w:hyperlink>
    </w:p>
    <w:p>
      <w:pPr>
        <w:pStyle w:val="TOC2"/>
        <w:tabs>
          <w:tab w:val="right" w:leader="dot" w:pos="8306"/>
        </w:tabs>
      </w:pPr>
      <w:hyperlink w:anchor="_Toc24173" w:history="1">
        <w:r>
          <w:rPr>
            <w:rFonts w:ascii="仿宋" w:eastAsia="仿宋" w:hAnsi="仿宋" w:cs="仿宋" w:hint="eastAsia"/>
            <w:lang w:eastAsia="zh-CN"/>
          </w:rPr>
          <w:t>(一)、绩效评估体系建立</w:t>
        </w:r>
        <w:r>
          <w:tab/>
        </w:r>
        <w:r>
          <w:fldChar w:fldCharType="begin"/>
        </w:r>
        <w:r>
          <w:instrText xml:space="preserve"> PAGEREF _Toc24173 \h </w:instrText>
        </w:r>
        <w:r>
          <w:fldChar w:fldCharType="separate"/>
        </w:r>
        <w:r>
          <w:t>3</w:t>
        </w:r>
        <w:r>
          <w:fldChar w:fldCharType="end"/>
        </w:r>
      </w:hyperlink>
    </w:p>
    <w:p>
      <w:pPr>
        <w:pStyle w:val="TOC2"/>
        <w:tabs>
          <w:tab w:val="right" w:leader="dot" w:pos="8306"/>
        </w:tabs>
      </w:pPr>
      <w:hyperlink w:anchor="_Toc8443" w:history="1">
        <w:r>
          <w:rPr>
            <w:rFonts w:ascii="仿宋" w:eastAsia="仿宋" w:hAnsi="仿宋" w:cs="仿宋" w:hint="eastAsia"/>
            <w:lang w:eastAsia="zh-CN"/>
          </w:rPr>
          <w:t>(二)、绩效考核与反馈</w:t>
        </w:r>
        <w:r>
          <w:tab/>
        </w:r>
        <w:r>
          <w:fldChar w:fldCharType="begin"/>
        </w:r>
        <w:r>
          <w:instrText xml:space="preserve"> PAGEREF _Toc8443 \h </w:instrText>
        </w:r>
        <w:r>
          <w:fldChar w:fldCharType="separate"/>
        </w:r>
        <w:r>
          <w:t>4</w:t>
        </w:r>
        <w:r>
          <w:fldChar w:fldCharType="end"/>
        </w:r>
      </w:hyperlink>
    </w:p>
    <w:p>
      <w:pPr>
        <w:pStyle w:val="TOC2"/>
        <w:tabs>
          <w:tab w:val="right" w:leader="dot" w:pos="8306"/>
        </w:tabs>
      </w:pPr>
      <w:hyperlink w:anchor="_Toc31247" w:history="1">
        <w:r>
          <w:rPr>
            <w:rFonts w:ascii="仿宋" w:eastAsia="仿宋" w:hAnsi="仿宋" w:cs="仿宋" w:hint="eastAsia"/>
            <w:lang w:eastAsia="zh-CN"/>
          </w:rPr>
          <w:t>(三)、激励与奖惩机制</w:t>
        </w:r>
        <w:r>
          <w:tab/>
        </w:r>
        <w:r>
          <w:fldChar w:fldCharType="begin"/>
        </w:r>
        <w:r>
          <w:instrText xml:space="preserve"> PAGEREF _Toc31247 \h </w:instrText>
        </w:r>
        <w:r>
          <w:fldChar w:fldCharType="separate"/>
        </w:r>
        <w:r>
          <w:t>4</w:t>
        </w:r>
        <w:r>
          <w:fldChar w:fldCharType="end"/>
        </w:r>
      </w:hyperlink>
    </w:p>
    <w:p>
      <w:pPr>
        <w:pStyle w:val="TOC1"/>
        <w:tabs>
          <w:tab w:val="right" w:leader="dot" w:pos="8306"/>
        </w:tabs>
      </w:pPr>
      <w:hyperlink w:anchor="_Toc11210" w:history="1">
        <w:r>
          <w:rPr>
            <w:rFonts w:ascii="仿宋" w:eastAsia="仿宋" w:hAnsi="仿宋" w:cs="仿宋" w:hint="eastAsia"/>
            <w:lang w:eastAsia="zh-CN"/>
          </w:rPr>
          <w:t>二、第七章员工培训与发展</w:t>
        </w:r>
        <w:r>
          <w:tab/>
        </w:r>
        <w:r>
          <w:fldChar w:fldCharType="begin"/>
        </w:r>
        <w:r>
          <w:instrText xml:space="preserve"> PAGEREF _Toc11210 \h </w:instrText>
        </w:r>
        <w:r>
          <w:fldChar w:fldCharType="separate"/>
        </w:r>
        <w:r>
          <w:t>5</w:t>
        </w:r>
        <w:r>
          <w:fldChar w:fldCharType="end"/>
        </w:r>
      </w:hyperlink>
    </w:p>
    <w:p>
      <w:pPr>
        <w:pStyle w:val="TOC2"/>
        <w:tabs>
          <w:tab w:val="right" w:leader="dot" w:pos="8306"/>
        </w:tabs>
      </w:pPr>
      <w:hyperlink w:anchor="_Toc16936" w:history="1">
        <w:r>
          <w:rPr>
            <w:rFonts w:ascii="仿宋" w:eastAsia="仿宋" w:hAnsi="仿宋" w:cs="仿宋" w:hint="eastAsia"/>
            <w:lang w:eastAsia="zh-CN"/>
          </w:rPr>
          <w:t>(一)、培训需求分析</w:t>
        </w:r>
        <w:r>
          <w:tab/>
        </w:r>
        <w:r>
          <w:fldChar w:fldCharType="begin"/>
        </w:r>
        <w:r>
          <w:instrText xml:space="preserve"> PAGEREF _Toc16936 \h </w:instrText>
        </w:r>
        <w:r>
          <w:fldChar w:fldCharType="separate"/>
        </w:r>
        <w:r>
          <w:t>5</w:t>
        </w:r>
        <w:r>
          <w:fldChar w:fldCharType="end"/>
        </w:r>
      </w:hyperlink>
    </w:p>
    <w:p>
      <w:pPr>
        <w:pStyle w:val="TOC2"/>
        <w:tabs>
          <w:tab w:val="right" w:leader="dot" w:pos="8306"/>
        </w:tabs>
      </w:pPr>
      <w:hyperlink w:anchor="_Toc5395" w:history="1">
        <w:r>
          <w:rPr>
            <w:rFonts w:ascii="仿宋" w:eastAsia="仿宋" w:hAnsi="仿宋" w:cs="仿宋" w:hint="eastAsia"/>
            <w:lang w:eastAsia="zh-CN"/>
          </w:rPr>
          <w:t>(二)、培训计划制定</w:t>
        </w:r>
        <w:r>
          <w:tab/>
        </w:r>
        <w:r>
          <w:fldChar w:fldCharType="begin"/>
        </w:r>
        <w:r>
          <w:instrText xml:space="preserve"> PAGEREF _Toc5395 \h </w:instrText>
        </w:r>
        <w:r>
          <w:fldChar w:fldCharType="separate"/>
        </w:r>
        <w:r>
          <w:t>6</w:t>
        </w:r>
        <w:r>
          <w:fldChar w:fldCharType="end"/>
        </w:r>
      </w:hyperlink>
    </w:p>
    <w:p>
      <w:pPr>
        <w:pStyle w:val="TOC2"/>
        <w:tabs>
          <w:tab w:val="right" w:leader="dot" w:pos="8306"/>
        </w:tabs>
      </w:pPr>
      <w:hyperlink w:anchor="_Toc20531" w:history="1">
        <w:r>
          <w:rPr>
            <w:rFonts w:ascii="仿宋" w:eastAsia="仿宋" w:hAnsi="仿宋" w:cs="仿宋" w:hint="eastAsia"/>
            <w:lang w:eastAsia="zh-CN"/>
          </w:rPr>
          <w:t>(三)、培训实施与评估</w:t>
        </w:r>
        <w:r>
          <w:tab/>
        </w:r>
        <w:r>
          <w:fldChar w:fldCharType="begin"/>
        </w:r>
        <w:r>
          <w:instrText xml:space="preserve"> PAGEREF _Toc20531 \h </w:instrText>
        </w:r>
        <w:r>
          <w:fldChar w:fldCharType="separate"/>
        </w:r>
        <w:r>
          <w:t>6</w:t>
        </w:r>
        <w:r>
          <w:fldChar w:fldCharType="end"/>
        </w:r>
      </w:hyperlink>
    </w:p>
    <w:p>
      <w:pPr>
        <w:pStyle w:val="TOC2"/>
        <w:tabs>
          <w:tab w:val="right" w:leader="dot" w:pos="8306"/>
        </w:tabs>
      </w:pPr>
      <w:hyperlink w:anchor="_Toc24924" w:history="1">
        <w:r>
          <w:rPr>
            <w:rFonts w:ascii="仿宋" w:eastAsia="仿宋" w:hAnsi="仿宋" w:cs="仿宋" w:hint="eastAsia"/>
            <w:lang w:eastAsia="zh-CN"/>
          </w:rPr>
          <w:t>(四)、持续学习与专业发展支持</w:t>
        </w:r>
        <w:r>
          <w:tab/>
        </w:r>
        <w:r>
          <w:fldChar w:fldCharType="begin"/>
        </w:r>
        <w:r>
          <w:instrText xml:space="preserve"> PAGEREF _Toc24924 \h </w:instrText>
        </w:r>
        <w:r>
          <w:fldChar w:fldCharType="separate"/>
        </w:r>
        <w:r>
          <w:t>8</w:t>
        </w:r>
        <w:r>
          <w:fldChar w:fldCharType="end"/>
        </w:r>
      </w:hyperlink>
    </w:p>
    <w:p>
      <w:pPr>
        <w:pStyle w:val="TOC1"/>
        <w:tabs>
          <w:tab w:val="right" w:leader="dot" w:pos="8306"/>
        </w:tabs>
      </w:pPr>
      <w:hyperlink w:anchor="_Toc2993" w:history="1">
        <w:r>
          <w:rPr>
            <w:rFonts w:ascii="仿宋" w:eastAsia="仿宋" w:hAnsi="仿宋" w:cs="仿宋" w:hint="eastAsia"/>
            <w:lang w:eastAsia="zh-CN"/>
          </w:rPr>
          <w:t>三、员工压力管理及应对措施</w:t>
        </w:r>
        <w:r>
          <w:tab/>
        </w:r>
        <w:r>
          <w:fldChar w:fldCharType="begin"/>
        </w:r>
        <w:r>
          <w:instrText xml:space="preserve"> PAGEREF _Toc2993 \h </w:instrText>
        </w:r>
        <w:r>
          <w:fldChar w:fldCharType="separate"/>
        </w:r>
        <w:r>
          <w:t>9</w:t>
        </w:r>
        <w:r>
          <w:fldChar w:fldCharType="end"/>
        </w:r>
      </w:hyperlink>
    </w:p>
    <w:p>
      <w:pPr>
        <w:pStyle w:val="TOC2"/>
        <w:tabs>
          <w:tab w:val="right" w:leader="dot" w:pos="8306"/>
        </w:tabs>
      </w:pPr>
      <w:hyperlink w:anchor="_Toc17137" w:history="1">
        <w:r>
          <w:rPr>
            <w:rFonts w:ascii="仿宋" w:eastAsia="仿宋" w:hAnsi="仿宋" w:cs="仿宋" w:hint="eastAsia"/>
            <w:lang w:eastAsia="zh-CN"/>
          </w:rPr>
          <w:t>(一)、压力对员工的影响及管理原则</w:t>
        </w:r>
        <w:r>
          <w:tab/>
        </w:r>
        <w:r>
          <w:fldChar w:fldCharType="begin"/>
        </w:r>
        <w:r>
          <w:instrText xml:space="preserve"> PAGEREF _Toc17137 \h </w:instrText>
        </w:r>
        <w:r>
          <w:fldChar w:fldCharType="separate"/>
        </w:r>
        <w:r>
          <w:t>9</w:t>
        </w:r>
        <w:r>
          <w:fldChar w:fldCharType="end"/>
        </w:r>
      </w:hyperlink>
    </w:p>
    <w:p>
      <w:pPr>
        <w:pStyle w:val="TOC2"/>
        <w:tabs>
          <w:tab w:val="right" w:leader="dot" w:pos="8306"/>
        </w:tabs>
      </w:pPr>
      <w:hyperlink w:anchor="_Toc19299" w:history="1">
        <w:r>
          <w:rPr>
            <w:rFonts w:ascii="仿宋" w:eastAsia="仿宋" w:hAnsi="仿宋" w:cs="仿宋" w:hint="eastAsia"/>
            <w:lang w:eastAsia="zh-CN"/>
          </w:rPr>
          <w:t>(二)、压力应对策略及其实施方案</w:t>
        </w:r>
        <w:r>
          <w:tab/>
        </w:r>
        <w:r>
          <w:fldChar w:fldCharType="begin"/>
        </w:r>
        <w:r>
          <w:instrText xml:space="preserve"> PAGEREF _Toc19299 \h </w:instrText>
        </w:r>
        <w:r>
          <w:fldChar w:fldCharType="separate"/>
        </w:r>
        <w:r>
          <w:t>10</w:t>
        </w:r>
        <w:r>
          <w:fldChar w:fldCharType="end"/>
        </w:r>
      </w:hyperlink>
    </w:p>
    <w:p>
      <w:pPr>
        <w:pStyle w:val="TOC2"/>
        <w:tabs>
          <w:tab w:val="right" w:leader="dot" w:pos="8306"/>
        </w:tabs>
      </w:pPr>
      <w:hyperlink w:anchor="_Toc29865" w:history="1">
        <w:r>
          <w:rPr>
            <w:rFonts w:ascii="仿宋" w:eastAsia="仿宋" w:hAnsi="仿宋" w:cs="仿宋" w:hint="eastAsia"/>
            <w:lang w:eastAsia="zh-CN"/>
          </w:rPr>
          <w:t>(三)、压力管理效果的评估及持续改进</w:t>
        </w:r>
        <w:r>
          <w:tab/>
        </w:r>
        <w:r>
          <w:fldChar w:fldCharType="begin"/>
        </w:r>
        <w:r>
          <w:instrText xml:space="preserve"> PAGEREF _Toc29865 \h </w:instrText>
        </w:r>
        <w:r>
          <w:fldChar w:fldCharType="separate"/>
        </w:r>
        <w:r>
          <w:t>11</w:t>
        </w:r>
        <w:r>
          <w:fldChar w:fldCharType="end"/>
        </w:r>
      </w:hyperlink>
    </w:p>
    <w:p>
      <w:pPr>
        <w:pStyle w:val="TOC1"/>
        <w:tabs>
          <w:tab w:val="right" w:leader="dot" w:pos="8306"/>
        </w:tabs>
      </w:pPr>
      <w:hyperlink w:anchor="_Toc2421" w:history="1">
        <w:r>
          <w:rPr>
            <w:rFonts w:ascii="仿宋" w:eastAsia="仿宋" w:hAnsi="仿宋" w:cs="仿宋" w:hint="eastAsia"/>
            <w:lang w:eastAsia="zh-CN"/>
          </w:rPr>
          <w:t>四、公司简介</w:t>
        </w:r>
        <w:r>
          <w:tab/>
        </w:r>
        <w:r>
          <w:fldChar w:fldCharType="begin"/>
        </w:r>
        <w:r>
          <w:instrText xml:space="preserve"> PAGEREF _Toc2421 \h </w:instrText>
        </w:r>
        <w:r>
          <w:fldChar w:fldCharType="separate"/>
        </w:r>
        <w:r>
          <w:t>12</w:t>
        </w:r>
        <w:r>
          <w:fldChar w:fldCharType="end"/>
        </w:r>
      </w:hyperlink>
    </w:p>
    <w:p>
      <w:pPr>
        <w:pStyle w:val="TOC2"/>
        <w:tabs>
          <w:tab w:val="right" w:leader="dot" w:pos="8306"/>
        </w:tabs>
      </w:pPr>
      <w:hyperlink w:anchor="_Toc20454" w:history="1">
        <w:r>
          <w:rPr>
            <w:rFonts w:ascii="仿宋" w:eastAsia="仿宋" w:hAnsi="仿宋" w:cs="仿宋" w:hint="eastAsia"/>
            <w:lang w:eastAsia="zh-CN"/>
          </w:rPr>
          <w:t>(一)、公司基本信息</w:t>
        </w:r>
        <w:r>
          <w:tab/>
        </w:r>
        <w:r>
          <w:fldChar w:fldCharType="begin"/>
        </w:r>
        <w:r>
          <w:instrText xml:space="preserve"> PAGEREF _Toc20454 \h </w:instrText>
        </w:r>
        <w:r>
          <w:fldChar w:fldCharType="separate"/>
        </w:r>
        <w:r>
          <w:t>12</w:t>
        </w:r>
        <w:r>
          <w:fldChar w:fldCharType="end"/>
        </w:r>
      </w:hyperlink>
    </w:p>
    <w:p>
      <w:pPr>
        <w:pStyle w:val="TOC2"/>
        <w:tabs>
          <w:tab w:val="right" w:leader="dot" w:pos="8306"/>
        </w:tabs>
      </w:pPr>
      <w:hyperlink w:anchor="_Toc2561" w:history="1">
        <w:r>
          <w:rPr>
            <w:rFonts w:ascii="仿宋" w:eastAsia="仿宋" w:hAnsi="仿宋" w:cs="仿宋" w:hint="eastAsia"/>
            <w:lang w:eastAsia="zh-CN"/>
          </w:rPr>
          <w:t>(二)、公司简介</w:t>
        </w:r>
        <w:r>
          <w:tab/>
        </w:r>
        <w:r>
          <w:fldChar w:fldCharType="begin"/>
        </w:r>
        <w:r>
          <w:instrText xml:space="preserve"> PAGEREF _Toc2561 \h </w:instrText>
        </w:r>
        <w:r>
          <w:fldChar w:fldCharType="separate"/>
        </w:r>
        <w:r>
          <w:t>13</w:t>
        </w:r>
        <w:r>
          <w:fldChar w:fldCharType="end"/>
        </w:r>
      </w:hyperlink>
    </w:p>
    <w:p>
      <w:pPr>
        <w:pStyle w:val="TOC2"/>
        <w:tabs>
          <w:tab w:val="right" w:leader="dot" w:pos="8306"/>
        </w:tabs>
      </w:pPr>
      <w:hyperlink w:anchor="_Toc8090" w:history="1">
        <w:r>
          <w:rPr>
            <w:rFonts w:ascii="仿宋" w:eastAsia="仿宋" w:hAnsi="仿宋" w:cs="仿宋" w:hint="eastAsia"/>
            <w:lang w:eastAsia="zh-CN"/>
          </w:rPr>
          <w:t>(三)、核心人员介绍</w:t>
        </w:r>
        <w:r>
          <w:tab/>
        </w:r>
        <w:r>
          <w:fldChar w:fldCharType="begin"/>
        </w:r>
        <w:r>
          <w:instrText xml:space="preserve"> PAGEREF _Toc8090 \h </w:instrText>
        </w:r>
        <w:r>
          <w:fldChar w:fldCharType="separate"/>
        </w:r>
        <w:r>
          <w:t>15</w:t>
        </w:r>
        <w:r>
          <w:fldChar w:fldCharType="end"/>
        </w:r>
      </w:hyperlink>
    </w:p>
    <w:p>
      <w:pPr>
        <w:pStyle w:val="TOC1"/>
        <w:tabs>
          <w:tab w:val="right" w:leader="dot" w:pos="8306"/>
        </w:tabs>
      </w:pPr>
      <w:hyperlink w:anchor="_Toc3718" w:history="1">
        <w:r>
          <w:rPr>
            <w:rFonts w:ascii="仿宋" w:eastAsia="仿宋" w:hAnsi="仿宋" w:cs="仿宋" w:hint="eastAsia"/>
            <w:lang w:eastAsia="zh-CN"/>
          </w:rPr>
          <w:t>五、羟基黄体酮行业背景分析</w:t>
        </w:r>
        <w:r>
          <w:tab/>
        </w:r>
        <w:r>
          <w:fldChar w:fldCharType="begin"/>
        </w:r>
        <w:r>
          <w:instrText xml:space="preserve"> PAGEREF _Toc3718 \h </w:instrText>
        </w:r>
        <w:r>
          <w:fldChar w:fldCharType="separate"/>
        </w:r>
        <w:r>
          <w:t>17</w:t>
        </w:r>
        <w:r>
          <w:fldChar w:fldCharType="end"/>
        </w:r>
      </w:hyperlink>
    </w:p>
    <w:p>
      <w:pPr>
        <w:pStyle w:val="TOC2"/>
        <w:tabs>
          <w:tab w:val="right" w:leader="dot" w:pos="8306"/>
        </w:tabs>
      </w:pPr>
      <w:hyperlink w:anchor="_Toc76" w:history="1">
        <w:r>
          <w:rPr>
            <w:rFonts w:ascii="仿宋" w:eastAsia="仿宋" w:hAnsi="仿宋" w:cs="仿宋" w:hint="eastAsia"/>
            <w:lang w:eastAsia="zh-CN"/>
          </w:rPr>
          <w:t>(一)、羟基黄体酮行业背景分析</w:t>
        </w:r>
        <w:r>
          <w:tab/>
        </w:r>
        <w:r>
          <w:fldChar w:fldCharType="begin"/>
        </w:r>
        <w:r>
          <w:instrText xml:space="preserve"> PAGEREF _Toc76 \h </w:instrText>
        </w:r>
        <w:r>
          <w:fldChar w:fldCharType="separate"/>
        </w:r>
        <w:r>
          <w:t>17</w:t>
        </w:r>
        <w:r>
          <w:fldChar w:fldCharType="end"/>
        </w:r>
      </w:hyperlink>
    </w:p>
    <w:p>
      <w:pPr>
        <w:pStyle w:val="TOC1"/>
        <w:tabs>
          <w:tab w:val="right" w:leader="dot" w:pos="8306"/>
        </w:tabs>
      </w:pPr>
      <w:hyperlink w:anchor="_Toc17999" w:history="1">
        <w:r>
          <w:rPr>
            <w:rFonts w:ascii="仿宋" w:eastAsia="仿宋" w:hAnsi="仿宋" w:cs="仿宋" w:hint="eastAsia"/>
            <w:lang w:eastAsia="zh-CN"/>
          </w:rPr>
          <w:t>六、第四十章员工身心健康管理</w:t>
        </w:r>
        <w:r>
          <w:tab/>
        </w:r>
        <w:r>
          <w:fldChar w:fldCharType="begin"/>
        </w:r>
        <w:r>
          <w:instrText xml:space="preserve"> PAGEREF _Toc17999 \h </w:instrText>
        </w:r>
        <w:r>
          <w:fldChar w:fldCharType="separate"/>
        </w:r>
        <w:r>
          <w:t>19</w:t>
        </w:r>
        <w:r>
          <w:fldChar w:fldCharType="end"/>
        </w:r>
      </w:hyperlink>
    </w:p>
    <w:p>
      <w:pPr>
        <w:pStyle w:val="TOC2"/>
        <w:tabs>
          <w:tab w:val="right" w:leader="dot" w:pos="8306"/>
        </w:tabs>
      </w:pPr>
      <w:hyperlink w:anchor="_Toc23925" w:history="1">
        <w:r>
          <w:rPr>
            <w:rFonts w:ascii="仿宋" w:eastAsia="仿宋" w:hAnsi="仿宋" w:cs="仿宋" w:hint="eastAsia"/>
            <w:lang w:eastAsia="zh-CN"/>
          </w:rPr>
          <w:t>(一)、健康促进计划</w:t>
        </w:r>
        <w:r>
          <w:tab/>
        </w:r>
        <w:r>
          <w:fldChar w:fldCharType="begin"/>
        </w:r>
        <w:r>
          <w:instrText xml:space="preserve"> PAGEREF _Toc23925 \h </w:instrText>
        </w:r>
        <w:r>
          <w:fldChar w:fldCharType="separate"/>
        </w:r>
        <w:r>
          <w:t>19</w:t>
        </w:r>
        <w:r>
          <w:fldChar w:fldCharType="end"/>
        </w:r>
      </w:hyperlink>
    </w:p>
    <w:p>
      <w:pPr>
        <w:pStyle w:val="TOC2"/>
        <w:tabs>
          <w:tab w:val="right" w:leader="dot" w:pos="8306"/>
        </w:tabs>
      </w:pPr>
      <w:hyperlink w:anchor="_Toc27360" w:history="1">
        <w:r>
          <w:rPr>
            <w:rFonts w:ascii="仿宋" w:eastAsia="仿宋" w:hAnsi="仿宋" w:cs="仿宋" w:hint="eastAsia"/>
            <w:lang w:eastAsia="zh-CN"/>
          </w:rPr>
          <w:t>(二)、健康饮食与运动计划</w:t>
        </w:r>
        <w:r>
          <w:tab/>
        </w:r>
        <w:r>
          <w:fldChar w:fldCharType="begin"/>
        </w:r>
        <w:r>
          <w:instrText xml:space="preserve"> PAGEREF _Toc27360 \h </w:instrText>
        </w:r>
        <w:r>
          <w:fldChar w:fldCharType="separate"/>
        </w:r>
        <w:r>
          <w:t>20</w:t>
        </w:r>
        <w:r>
          <w:fldChar w:fldCharType="end"/>
        </w:r>
      </w:hyperlink>
    </w:p>
    <w:p>
      <w:pPr>
        <w:pStyle w:val="TOC2"/>
        <w:tabs>
          <w:tab w:val="right" w:leader="dot" w:pos="8306"/>
        </w:tabs>
      </w:pPr>
      <w:hyperlink w:anchor="_Toc24249" w:history="1">
        <w:r>
          <w:rPr>
            <w:rFonts w:ascii="仿宋" w:eastAsia="仿宋" w:hAnsi="仿宋" w:cs="仿宋" w:hint="eastAsia"/>
            <w:lang w:eastAsia="zh-CN"/>
          </w:rPr>
          <w:t>(三)、心理健康服务与支持</w:t>
        </w:r>
        <w:r>
          <w:tab/>
        </w:r>
        <w:r>
          <w:fldChar w:fldCharType="begin"/>
        </w:r>
        <w:r>
          <w:instrText xml:space="preserve"> PAGEREF _Toc24249 \h </w:instrText>
        </w:r>
        <w:r>
          <w:fldChar w:fldCharType="separate"/>
        </w:r>
        <w:r>
          <w:t>20</w:t>
        </w:r>
        <w:r>
          <w:fldChar w:fldCharType="end"/>
        </w:r>
      </w:hyperlink>
    </w:p>
    <w:p>
      <w:pPr>
        <w:pStyle w:val="TOC2"/>
        <w:tabs>
          <w:tab w:val="right" w:leader="dot" w:pos="8306"/>
        </w:tabs>
      </w:pPr>
      <w:hyperlink w:anchor="_Toc12503" w:history="1">
        <w:r>
          <w:rPr>
            <w:rFonts w:ascii="仿宋" w:eastAsia="仿宋" w:hAnsi="仿宋" w:cs="仿宋" w:hint="eastAsia"/>
            <w:lang w:eastAsia="zh-CN"/>
          </w:rPr>
          <w:t>(四)、工作压力管理</w:t>
        </w:r>
        <w:r>
          <w:tab/>
        </w:r>
        <w:r>
          <w:fldChar w:fldCharType="begin"/>
        </w:r>
        <w:r>
          <w:instrText xml:space="preserve"> PAGEREF _Toc12503 \h </w:instrText>
        </w:r>
        <w:r>
          <w:fldChar w:fldCharType="separate"/>
        </w:r>
        <w:r>
          <w:t>21</w:t>
        </w:r>
        <w:r>
          <w:fldChar w:fldCharType="end"/>
        </w:r>
      </w:hyperlink>
    </w:p>
    <w:p>
      <w:pPr>
        <w:pStyle w:val="TOC2"/>
        <w:tabs>
          <w:tab w:val="right" w:leader="dot" w:pos="8306"/>
        </w:tabs>
      </w:pPr>
      <w:hyperlink w:anchor="_Toc27570" w:history="1">
        <w:r>
          <w:rPr>
            <w:rFonts w:ascii="仿宋" w:eastAsia="仿宋" w:hAnsi="仿宋" w:cs="仿宋" w:hint="eastAsia"/>
            <w:lang w:eastAsia="zh-CN"/>
          </w:rPr>
          <w:t>(五)、工作负荷评估与调整</w:t>
        </w:r>
        <w:r>
          <w:tab/>
        </w:r>
        <w:r>
          <w:fldChar w:fldCharType="begin"/>
        </w:r>
        <w:r>
          <w:instrText xml:space="preserve"> PAGEREF _Toc27570 \h </w:instrText>
        </w:r>
        <w:r>
          <w:fldChar w:fldCharType="separate"/>
        </w:r>
        <w:r>
          <w:t>22</w:t>
        </w:r>
        <w:r>
          <w:fldChar w:fldCharType="end"/>
        </w:r>
      </w:hyperlink>
    </w:p>
    <w:p>
      <w:pPr>
        <w:pStyle w:val="TOC2"/>
        <w:tabs>
          <w:tab w:val="right" w:leader="dot" w:pos="8306"/>
        </w:tabs>
      </w:pPr>
      <w:hyperlink w:anchor="_Toc14576" w:history="1">
        <w:r>
          <w:rPr>
            <w:rFonts w:ascii="仿宋" w:eastAsia="仿宋" w:hAnsi="仿宋" w:cs="仿宋" w:hint="eastAsia"/>
            <w:lang w:eastAsia="zh-CN"/>
          </w:rPr>
          <w:t>(六)、员工心理咨询与支持</w:t>
        </w:r>
        <w:r>
          <w:tab/>
        </w:r>
        <w:r>
          <w:fldChar w:fldCharType="begin"/>
        </w:r>
        <w:r>
          <w:instrText xml:space="preserve"> PAGEREF _Toc14576 \h </w:instrText>
        </w:r>
        <w:r>
          <w:fldChar w:fldCharType="separate"/>
        </w:r>
        <w:r>
          <w:t>22</w:t>
        </w:r>
        <w:r>
          <w:fldChar w:fldCharType="end"/>
        </w:r>
      </w:hyperlink>
    </w:p>
    <w:p>
      <w:pPr>
        <w:pStyle w:val="TOC1"/>
        <w:tabs>
          <w:tab w:val="right" w:leader="dot" w:pos="8306"/>
        </w:tabs>
      </w:pPr>
      <w:hyperlink w:anchor="_Toc25464" w:history="1">
        <w:r>
          <w:rPr>
            <w:rFonts w:ascii="仿宋" w:eastAsia="仿宋" w:hAnsi="仿宋" w:cs="仿宋" w:hint="eastAsia"/>
            <w:lang w:eastAsia="zh-CN"/>
          </w:rPr>
          <w:t>七、第二十六章人才留存与流失管理</w:t>
        </w:r>
        <w:r>
          <w:tab/>
        </w:r>
        <w:r>
          <w:fldChar w:fldCharType="begin"/>
        </w:r>
        <w:r>
          <w:instrText xml:space="preserve"> PAGEREF _Toc25464 \h </w:instrText>
        </w:r>
        <w:r>
          <w:fldChar w:fldCharType="separate"/>
        </w:r>
        <w:r>
          <w:t>23</w:t>
        </w:r>
        <w:r>
          <w:fldChar w:fldCharType="end"/>
        </w:r>
      </w:hyperlink>
    </w:p>
    <w:p>
      <w:pPr>
        <w:pStyle w:val="TOC2"/>
        <w:tabs>
          <w:tab w:val="right" w:leader="dot" w:pos="8306"/>
        </w:tabs>
      </w:pPr>
      <w:hyperlink w:anchor="_Toc18954" w:history="1">
        <w:r>
          <w:rPr>
            <w:rFonts w:ascii="仿宋" w:eastAsia="仿宋" w:hAnsi="仿宋" w:cs="仿宋" w:hint="eastAsia"/>
            <w:lang w:eastAsia="zh-CN"/>
          </w:rPr>
          <w:t>(一)、人才留存策略</w:t>
        </w:r>
        <w:r>
          <w:tab/>
        </w:r>
        <w:r>
          <w:fldChar w:fldCharType="begin"/>
        </w:r>
        <w:r>
          <w:instrText xml:space="preserve"> PAGEREF _Toc18954 \h </w:instrText>
        </w:r>
        <w:r>
          <w:fldChar w:fldCharType="separate"/>
        </w:r>
        <w:r>
          <w:t>23</w:t>
        </w:r>
        <w:r>
          <w:fldChar w:fldCharType="end"/>
        </w:r>
      </w:hyperlink>
    </w:p>
    <w:p>
      <w:pPr>
        <w:pStyle w:val="TOC2"/>
        <w:tabs>
          <w:tab w:val="right" w:leader="dot" w:pos="8306"/>
        </w:tabs>
      </w:pPr>
      <w:hyperlink w:anchor="_Toc19722" w:history="1">
        <w:r>
          <w:rPr>
            <w:rFonts w:ascii="仿宋" w:eastAsia="仿宋" w:hAnsi="仿宋" w:cs="仿宋" w:hint="eastAsia"/>
            <w:lang w:eastAsia="zh-CN"/>
          </w:rPr>
          <w:t>(二)、人才流失分析与改进</w:t>
        </w:r>
        <w:r>
          <w:tab/>
        </w:r>
        <w:r>
          <w:fldChar w:fldCharType="begin"/>
        </w:r>
        <w:r>
          <w:instrText xml:space="preserve"> PAGEREF _Toc19722 \h </w:instrText>
        </w:r>
        <w:r>
          <w:fldChar w:fldCharType="separate"/>
        </w:r>
        <w:r>
          <w:t>24</w:t>
        </w:r>
        <w:r>
          <w:fldChar w:fldCharType="end"/>
        </w:r>
      </w:hyperlink>
    </w:p>
    <w:p>
      <w:pPr>
        <w:pStyle w:val="TOC2"/>
        <w:tabs>
          <w:tab w:val="right" w:leader="dot" w:pos="8306"/>
        </w:tabs>
      </w:pPr>
      <w:hyperlink w:anchor="_Toc9303" w:history="1">
        <w:r>
          <w:rPr>
            <w:rFonts w:ascii="仿宋" w:eastAsia="仿宋" w:hAnsi="仿宋" w:cs="仿宋" w:hint="eastAsia"/>
            <w:lang w:eastAsia="zh-CN"/>
          </w:rPr>
          <w:t>(三)、持续改进与未来展望</w:t>
        </w:r>
        <w:r>
          <w:tab/>
        </w:r>
        <w:r>
          <w:fldChar w:fldCharType="begin"/>
        </w:r>
        <w:r>
          <w:instrText xml:space="preserve"> PAGEREF _Toc9303 \h </w:instrText>
        </w:r>
        <w:r>
          <w:fldChar w:fldCharType="separate"/>
        </w:r>
        <w:r>
          <w:t>24</w:t>
        </w:r>
        <w:r>
          <w:fldChar w:fldCharType="end"/>
        </w:r>
      </w:hyperlink>
    </w:p>
    <w:p>
      <w:pPr>
        <w:pStyle w:val="TOC1"/>
        <w:tabs>
          <w:tab w:val="right" w:leader="dot" w:pos="8306"/>
        </w:tabs>
      </w:pPr>
      <w:hyperlink w:anchor="_Toc12345" w:history="1">
        <w:r>
          <w:rPr>
            <w:rFonts w:ascii="仿宋" w:eastAsia="仿宋" w:hAnsi="仿宋" w:cs="仿宋" w:hint="eastAsia"/>
            <w:lang w:eastAsia="zh-CN"/>
          </w:rPr>
          <w:t>八、第二十八章公司与员工法律关系</w:t>
        </w:r>
        <w:r>
          <w:tab/>
        </w:r>
        <w:r>
          <w:fldChar w:fldCharType="begin"/>
        </w:r>
        <w:r>
          <w:instrText xml:space="preserve"> PAGEREF _Toc12345 \h </w:instrText>
        </w:r>
        <w:r>
          <w:fldChar w:fldCharType="separate"/>
        </w:r>
        <w:r>
          <w:t>25</w:t>
        </w:r>
        <w:r>
          <w:fldChar w:fldCharType="end"/>
        </w:r>
      </w:hyperlink>
    </w:p>
    <w:p>
      <w:pPr>
        <w:pStyle w:val="TOC2"/>
        <w:tabs>
          <w:tab w:val="right" w:leader="dot" w:pos="8306"/>
        </w:tabs>
      </w:pPr>
      <w:hyperlink w:anchor="_Toc32551" w:history="1">
        <w:r>
          <w:rPr>
            <w:rFonts w:ascii="仿宋" w:eastAsia="仿宋" w:hAnsi="仿宋" w:cs="仿宋" w:hint="eastAsia"/>
            <w:lang w:eastAsia="zh-CN"/>
          </w:rPr>
          <w:t>(一)、劳动合同管理</w:t>
        </w:r>
        <w:r>
          <w:tab/>
        </w:r>
        <w:r>
          <w:fldChar w:fldCharType="begin"/>
        </w:r>
        <w:r>
          <w:instrText xml:space="preserve"> PAGEREF _Toc32551 \h </w:instrText>
        </w:r>
        <w:r>
          <w:fldChar w:fldCharType="separate"/>
        </w:r>
        <w:r>
          <w:t>25</w:t>
        </w:r>
        <w:r>
          <w:fldChar w:fldCharType="end"/>
        </w:r>
      </w:hyperlink>
    </w:p>
    <w:p>
      <w:pPr>
        <w:pStyle w:val="TOC2"/>
        <w:tabs>
          <w:tab w:val="right" w:leader="dot" w:pos="8306"/>
        </w:tabs>
      </w:pPr>
      <w:hyperlink w:anchor="_Toc720" w:history="1">
        <w:r>
          <w:rPr>
            <w:rFonts w:ascii="仿宋" w:eastAsia="仿宋" w:hAnsi="仿宋" w:cs="仿宋" w:hint="eastAsia"/>
            <w:lang w:eastAsia="zh-CN"/>
          </w:rPr>
          <w:t>(二)、法定假期与劳动保障</w:t>
        </w:r>
        <w:r>
          <w:tab/>
        </w:r>
        <w:r>
          <w:fldChar w:fldCharType="begin"/>
        </w:r>
        <w:r>
          <w:instrText xml:space="preserve"> PAGEREF _Toc720 \h </w:instrText>
        </w:r>
        <w:r>
          <w:fldChar w:fldCharType="separate"/>
        </w:r>
        <w:r>
          <w:t>25</w:t>
        </w:r>
        <w:r>
          <w:fldChar w:fldCharType="end"/>
        </w:r>
      </w:hyperlink>
    </w:p>
    <w:p>
      <w:pPr>
        <w:pStyle w:val="TOC2"/>
        <w:tabs>
          <w:tab w:val="right" w:leader="dot" w:pos="8306"/>
        </w:tabs>
      </w:pPr>
      <w:hyperlink w:anchor="_Toc3563" w:history="1">
        <w:r>
          <w:rPr>
            <w:rFonts w:ascii="仿宋" w:eastAsia="仿宋" w:hAnsi="仿宋" w:cs="仿宋" w:hint="eastAsia"/>
            <w:lang w:eastAsia="zh-CN"/>
          </w:rPr>
          <w:t>(三)、合规经营与风险防范</w:t>
        </w:r>
        <w:r>
          <w:tab/>
        </w:r>
        <w:r>
          <w:fldChar w:fldCharType="begin"/>
        </w:r>
        <w:r>
          <w:instrText xml:space="preserve"> PAGEREF _Toc3563 \h </w:instrText>
        </w:r>
        <w:r>
          <w:fldChar w:fldCharType="separate"/>
        </w:r>
        <w:r>
          <w:t>26</w:t>
        </w:r>
        <w:r>
          <w:fldChar w:fldCharType="end"/>
        </w:r>
      </w:hyperlink>
    </w:p>
    <w:p>
      <w:pPr>
        <w:pStyle w:val="TOC1"/>
        <w:tabs>
          <w:tab w:val="right" w:leader="dot" w:pos="8306"/>
        </w:tabs>
      </w:pPr>
      <w:hyperlink w:anchor="_Toc13319" w:history="1">
        <w:r>
          <w:rPr>
            <w:rFonts w:ascii="仿宋" w:eastAsia="仿宋" w:hAnsi="仿宋" w:cs="仿宋" w:hint="eastAsia"/>
            <w:lang w:eastAsia="zh-CN"/>
          </w:rPr>
          <w:t>九、第十四章员工健康与安全管理</w:t>
        </w:r>
        <w:r>
          <w:tab/>
        </w:r>
        <w:r>
          <w:fldChar w:fldCharType="begin"/>
        </w:r>
        <w:r>
          <w:instrText xml:space="preserve"> PAGEREF _Toc13319 \h </w:instrText>
        </w:r>
        <w:r>
          <w:fldChar w:fldCharType="separate"/>
        </w:r>
        <w:r>
          <w:t>27</w:t>
        </w:r>
        <w:r>
          <w:fldChar w:fldCharType="end"/>
        </w:r>
      </w:hyperlink>
    </w:p>
    <w:p>
      <w:pPr>
        <w:pStyle w:val="TOC2"/>
        <w:tabs>
          <w:tab w:val="right" w:leader="dot" w:pos="8306"/>
        </w:tabs>
      </w:pPr>
      <w:hyperlink w:anchor="_Toc3678" w:history="1">
        <w:r>
          <w:rPr>
            <w:rFonts w:ascii="仿宋" w:eastAsia="仿宋" w:hAnsi="仿宋" w:cs="仿宋" w:hint="eastAsia"/>
            <w:lang w:eastAsia="zh-CN"/>
          </w:rPr>
          <w:t>(一)、健康保障计划</w:t>
        </w:r>
        <w:r>
          <w:tab/>
        </w:r>
        <w:r>
          <w:fldChar w:fldCharType="begin"/>
        </w:r>
        <w:r>
          <w:instrText xml:space="preserve"> PAGEREF _Toc3678 \h </w:instrText>
        </w:r>
        <w:r>
          <w:fldChar w:fldCharType="separate"/>
        </w:r>
        <w:r>
          <w:t>27</w:t>
        </w:r>
        <w:r>
          <w:fldChar w:fldCharType="end"/>
        </w:r>
      </w:hyperlink>
    </w:p>
    <w:p>
      <w:pPr>
        <w:pStyle w:val="TOC2"/>
        <w:tabs>
          <w:tab w:val="right" w:leader="dot" w:pos="8306"/>
        </w:tabs>
      </w:pPr>
      <w:hyperlink w:anchor="_Toc28804" w:history="1">
        <w:r>
          <w:rPr>
            <w:rFonts w:ascii="仿宋" w:eastAsia="仿宋" w:hAnsi="仿宋" w:cs="仿宋" w:hint="eastAsia"/>
            <w:lang w:eastAsia="zh-CN"/>
          </w:rPr>
          <w:t>(二)、安全管理体系</w:t>
        </w:r>
        <w:r>
          <w:tab/>
        </w:r>
        <w:r>
          <w:fldChar w:fldCharType="begin"/>
        </w:r>
        <w:r>
          <w:instrText xml:space="preserve"> PAGEREF _Toc28804 \h </w:instrText>
        </w:r>
        <w:r>
          <w:fldChar w:fldCharType="separate"/>
        </w:r>
        <w:r>
          <w:t>28</w:t>
        </w:r>
        <w:r>
          <w:fldChar w:fldCharType="end"/>
        </w:r>
      </w:hyperlink>
    </w:p>
    <w:p>
      <w:pPr>
        <w:pStyle w:val="TOC1"/>
        <w:tabs>
          <w:tab w:val="right" w:leader="dot" w:pos="8306"/>
        </w:tabs>
      </w:pPr>
      <w:hyperlink w:anchor="_Toc12542" w:history="1">
        <w:r>
          <w:rPr>
            <w:rFonts w:ascii="仿宋" w:eastAsia="仿宋" w:hAnsi="仿宋" w:cs="仿宋" w:hint="eastAsia"/>
            <w:lang w:eastAsia="zh-CN"/>
          </w:rPr>
          <w:t>十、员工家庭与工作平衡支持计划</w:t>
        </w:r>
        <w:r>
          <w:tab/>
        </w:r>
        <w:r>
          <w:fldChar w:fldCharType="begin"/>
        </w:r>
        <w:r>
          <w:instrText xml:space="preserve"> PAGEREF _Toc12542 \h </w:instrText>
        </w:r>
        <w:r>
          <w:fldChar w:fldCharType="separate"/>
        </w:r>
        <w:r>
          <w:t>30</w:t>
        </w:r>
        <w:r>
          <w:fldChar w:fldCharType="end"/>
        </w:r>
      </w:hyperlink>
    </w:p>
    <w:p>
      <w:pPr>
        <w:pStyle w:val="TOC2"/>
        <w:tabs>
          <w:tab w:val="right" w:leader="dot" w:pos="8306"/>
        </w:tabs>
      </w:pPr>
      <w:hyperlink w:anchor="_Toc19323" w:history="1">
        <w:r>
          <w:rPr>
            <w:rFonts w:ascii="仿宋" w:eastAsia="仿宋" w:hAnsi="仿宋" w:cs="仿宋" w:hint="eastAsia"/>
            <w:lang w:eastAsia="zh-CN"/>
          </w:rPr>
          <w:t>(一)、家庭与工作平衡的重要性分析</w:t>
        </w:r>
        <w:r>
          <w:tab/>
        </w:r>
        <w:r>
          <w:fldChar w:fldCharType="begin"/>
        </w:r>
        <w:r>
          <w:instrText xml:space="preserve"> PAGEREF _Toc19323 \h </w:instrText>
        </w:r>
        <w:r>
          <w:fldChar w:fldCharType="separate"/>
        </w:r>
        <w:r>
          <w:t>30</w:t>
        </w:r>
        <w:r>
          <w:fldChar w:fldCharType="end"/>
        </w:r>
      </w:hyperlink>
    </w:p>
    <w:p>
      <w:pPr>
        <w:pStyle w:val="TOC2"/>
        <w:tabs>
          <w:tab w:val="right" w:leader="dot" w:pos="8306"/>
        </w:tabs>
      </w:pPr>
      <w:hyperlink w:anchor="_Toc30262" w:history="1">
        <w:r>
          <w:rPr>
            <w:rFonts w:ascii="仿宋" w:eastAsia="仿宋" w:hAnsi="仿宋" w:cs="仿宋" w:hint="eastAsia"/>
            <w:lang w:eastAsia="zh-CN"/>
          </w:rPr>
          <w:t>(二)、支持计划的制定与实施步骤</w:t>
        </w:r>
        <w:r>
          <w:tab/>
        </w:r>
        <w:r>
          <w:fldChar w:fldCharType="begin"/>
        </w:r>
        <w:r>
          <w:instrText xml:space="preserve"> PAGEREF _Toc30262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90" w:history="1">
        <w:r>
          <w:rPr>
            <w:rFonts w:ascii="仿宋" w:eastAsia="仿宋" w:hAnsi="仿宋" w:cs="仿宋" w:hint="eastAsia"/>
            <w:lang w:eastAsia="zh-CN"/>
          </w:rPr>
          <w:t>(三)、平衡效果的评估及调整优化</w:t>
        </w:r>
        <w:r>
          <w:tab/>
        </w:r>
        <w:r>
          <w:fldChar w:fldCharType="begin"/>
        </w:r>
        <w:r>
          <w:instrText xml:space="preserve"> PAGEREF _Toc7590 \h </w:instrText>
        </w:r>
        <w:r>
          <w:fldChar w:fldCharType="separate"/>
        </w:r>
        <w:r>
          <w:t>31</w:t>
        </w:r>
        <w:r>
          <w:fldChar w:fldCharType="end"/>
        </w:r>
      </w:hyperlink>
    </w:p>
    <w:p>
      <w:pPr>
        <w:pStyle w:val="TOC1"/>
        <w:tabs>
          <w:tab w:val="right" w:leader="dot" w:pos="8306"/>
        </w:tabs>
      </w:pPr>
      <w:hyperlink w:anchor="_Toc11748" w:history="1">
        <w:r>
          <w:rPr>
            <w:rFonts w:ascii="仿宋" w:eastAsia="仿宋" w:hAnsi="仿宋" w:cs="仿宋" w:hint="eastAsia"/>
            <w:lang w:eastAsia="zh-CN"/>
          </w:rPr>
          <w:t>十一、员工职业发展教育与培训</w:t>
        </w:r>
        <w:r>
          <w:tab/>
        </w:r>
        <w:r>
          <w:fldChar w:fldCharType="begin"/>
        </w:r>
        <w:r>
          <w:instrText xml:space="preserve"> PAGEREF _Toc11748 \h </w:instrText>
        </w:r>
        <w:r>
          <w:fldChar w:fldCharType="separate"/>
        </w:r>
        <w:r>
          <w:t>32</w:t>
        </w:r>
        <w:r>
          <w:fldChar w:fldCharType="end"/>
        </w:r>
      </w:hyperlink>
    </w:p>
    <w:p>
      <w:pPr>
        <w:pStyle w:val="TOC2"/>
        <w:tabs>
          <w:tab w:val="right" w:leader="dot" w:pos="8306"/>
        </w:tabs>
      </w:pPr>
      <w:hyperlink w:anchor="_Toc12591" w:history="1">
        <w:r>
          <w:rPr>
            <w:rFonts w:ascii="仿宋" w:eastAsia="仿宋" w:hAnsi="仿宋" w:cs="仿宋" w:hint="eastAsia"/>
            <w:lang w:eastAsia="zh-CN"/>
          </w:rPr>
          <w:t>(一)、职业发展教育的目标与实施策略</w:t>
        </w:r>
        <w:r>
          <w:tab/>
        </w:r>
        <w:r>
          <w:fldChar w:fldCharType="begin"/>
        </w:r>
        <w:r>
          <w:instrText xml:space="preserve"> PAGEREF _Toc12591 \h </w:instrText>
        </w:r>
        <w:r>
          <w:fldChar w:fldCharType="separate"/>
        </w:r>
        <w:r>
          <w:t>32</w:t>
        </w:r>
        <w:r>
          <w:fldChar w:fldCharType="end"/>
        </w:r>
      </w:hyperlink>
    </w:p>
    <w:p>
      <w:pPr>
        <w:pStyle w:val="TOC2"/>
        <w:tabs>
          <w:tab w:val="right" w:leader="dot" w:pos="8306"/>
        </w:tabs>
      </w:pPr>
      <w:hyperlink w:anchor="_Toc29740" w:history="1">
        <w:r>
          <w:rPr>
            <w:rFonts w:ascii="仿宋" w:eastAsia="仿宋" w:hAnsi="仿宋" w:cs="仿宋" w:hint="eastAsia"/>
            <w:lang w:eastAsia="zh-CN"/>
          </w:rPr>
          <w:t>(二)、培训计划的设计与实施步骤</w:t>
        </w:r>
        <w:r>
          <w:tab/>
        </w:r>
        <w:r>
          <w:fldChar w:fldCharType="begin"/>
        </w:r>
        <w:r>
          <w:instrText xml:space="preserve"> PAGEREF _Toc29740 \h </w:instrText>
        </w:r>
        <w:r>
          <w:fldChar w:fldCharType="separate"/>
        </w:r>
        <w:r>
          <w:t>33</w:t>
        </w:r>
        <w:r>
          <w:fldChar w:fldCharType="end"/>
        </w:r>
      </w:hyperlink>
    </w:p>
    <w:p>
      <w:pPr>
        <w:pStyle w:val="TOC2"/>
        <w:tabs>
          <w:tab w:val="right" w:leader="dot" w:pos="8306"/>
        </w:tabs>
      </w:pPr>
      <w:hyperlink w:anchor="_Toc18888" w:history="1">
        <w:r>
          <w:rPr>
            <w:rFonts w:ascii="仿宋" w:eastAsia="仿宋" w:hAnsi="仿宋" w:cs="仿宋" w:hint="eastAsia"/>
            <w:lang w:eastAsia="zh-CN"/>
          </w:rPr>
          <w:t>(三)、培训效果的评估与反馈机制</w:t>
        </w:r>
        <w:r>
          <w:tab/>
        </w:r>
        <w:r>
          <w:fldChar w:fldCharType="begin"/>
        </w:r>
        <w:r>
          <w:instrText xml:space="preserve"> PAGEREF _Toc18888 \h </w:instrText>
        </w:r>
        <w:r>
          <w:fldChar w:fldCharType="separate"/>
        </w:r>
        <w:r>
          <w:t>34</w:t>
        </w:r>
        <w:r>
          <w:fldChar w:fldCharType="end"/>
        </w:r>
      </w:hyperlink>
    </w:p>
    <w:p>
      <w:pPr>
        <w:pStyle w:val="TOC1"/>
        <w:tabs>
          <w:tab w:val="right" w:leader="dot" w:pos="8306"/>
        </w:tabs>
      </w:pPr>
      <w:hyperlink w:anchor="_Toc7599" w:history="1">
        <w:r>
          <w:rPr>
            <w:rFonts w:ascii="仿宋" w:eastAsia="仿宋" w:hAnsi="仿宋" w:cs="仿宋" w:hint="eastAsia"/>
            <w:lang w:eastAsia="zh-CN"/>
          </w:rPr>
          <w:t>十二、第四十八章员工环保与可持续发展</w:t>
        </w:r>
        <w:r>
          <w:tab/>
        </w:r>
        <w:r>
          <w:fldChar w:fldCharType="begin"/>
        </w:r>
        <w:r>
          <w:instrText xml:space="preserve"> PAGEREF _Toc7599 \h </w:instrText>
        </w:r>
        <w:r>
          <w:fldChar w:fldCharType="separate"/>
        </w:r>
        <w:r>
          <w:t>34</w:t>
        </w:r>
        <w:r>
          <w:fldChar w:fldCharType="end"/>
        </w:r>
      </w:hyperlink>
    </w:p>
    <w:p>
      <w:pPr>
        <w:pStyle w:val="TOC2"/>
        <w:tabs>
          <w:tab w:val="right" w:leader="dot" w:pos="8306"/>
        </w:tabs>
      </w:pPr>
      <w:hyperlink w:anchor="_Toc21110" w:history="1">
        <w:r>
          <w:rPr>
            <w:rFonts w:ascii="仿宋" w:eastAsia="仿宋" w:hAnsi="仿宋" w:cs="仿宋" w:hint="eastAsia"/>
            <w:lang w:eastAsia="zh-CN"/>
          </w:rPr>
          <w:t>(一)、环保意识与培训</w:t>
        </w:r>
        <w:r>
          <w:tab/>
        </w:r>
        <w:r>
          <w:fldChar w:fldCharType="begin"/>
        </w:r>
        <w:r>
          <w:instrText xml:space="preserve"> PAGEREF _Toc21110 \h </w:instrText>
        </w:r>
        <w:r>
          <w:fldChar w:fldCharType="separate"/>
        </w:r>
        <w:r>
          <w:t>34</w:t>
        </w:r>
        <w:r>
          <w:fldChar w:fldCharType="end"/>
        </w:r>
      </w:hyperlink>
    </w:p>
    <w:p>
      <w:pPr>
        <w:pStyle w:val="TOC2"/>
        <w:tabs>
          <w:tab w:val="right" w:leader="dot" w:pos="8306"/>
        </w:tabs>
      </w:pPr>
      <w:hyperlink w:anchor="_Toc22172" w:history="1">
        <w:r>
          <w:rPr>
            <w:rFonts w:ascii="仿宋" w:eastAsia="仿宋" w:hAnsi="仿宋" w:cs="仿宋" w:hint="eastAsia"/>
            <w:lang w:eastAsia="zh-CN"/>
          </w:rPr>
          <w:t>(二)、公司环保文化的传播</w:t>
        </w:r>
        <w:r>
          <w:tab/>
        </w:r>
        <w:r>
          <w:fldChar w:fldCharType="begin"/>
        </w:r>
        <w:r>
          <w:instrText xml:space="preserve"> PAGEREF _Toc22172 \h </w:instrText>
        </w:r>
        <w:r>
          <w:fldChar w:fldCharType="separate"/>
        </w:r>
        <w:r>
          <w:t>35</w:t>
        </w:r>
        <w:r>
          <w:fldChar w:fldCharType="end"/>
        </w:r>
      </w:hyperlink>
    </w:p>
    <w:p>
      <w:pPr>
        <w:pStyle w:val="TOC2"/>
        <w:tabs>
          <w:tab w:val="right" w:leader="dot" w:pos="8306"/>
        </w:tabs>
      </w:pPr>
      <w:hyperlink w:anchor="_Toc1767" w:history="1">
        <w:r>
          <w:rPr>
            <w:rFonts w:ascii="仿宋" w:eastAsia="仿宋" w:hAnsi="仿宋" w:cs="仿宋" w:hint="eastAsia"/>
            <w:lang w:eastAsia="zh-CN"/>
          </w:rPr>
          <w:t>(三)、员工参与的环保培训</w:t>
        </w:r>
        <w:r>
          <w:tab/>
        </w:r>
        <w:r>
          <w:fldChar w:fldCharType="begin"/>
        </w:r>
        <w:r>
          <w:instrText xml:space="preserve"> PAGEREF _Toc1767 \h </w:instrText>
        </w:r>
        <w:r>
          <w:fldChar w:fldCharType="separate"/>
        </w:r>
        <w:r>
          <w:t>36</w:t>
        </w:r>
        <w:r>
          <w:fldChar w:fldCharType="end"/>
        </w:r>
      </w:hyperlink>
    </w:p>
    <w:p>
      <w:pPr>
        <w:pStyle w:val="TOC2"/>
        <w:tabs>
          <w:tab w:val="right" w:leader="dot" w:pos="8306"/>
        </w:tabs>
      </w:pPr>
      <w:hyperlink w:anchor="_Toc4925" w:history="1">
        <w:r>
          <w:rPr>
            <w:rFonts w:ascii="仿宋" w:eastAsia="仿宋" w:hAnsi="仿宋" w:cs="仿宋" w:hint="eastAsia"/>
            <w:lang w:eastAsia="zh-CN"/>
          </w:rPr>
          <w:t>(四)、可持续发展目标与实践</w:t>
        </w:r>
        <w:r>
          <w:tab/>
        </w:r>
        <w:r>
          <w:fldChar w:fldCharType="begin"/>
        </w:r>
        <w:r>
          <w:instrText xml:space="preserve"> PAGEREF _Toc4925 \h </w:instrText>
        </w:r>
        <w:r>
          <w:fldChar w:fldCharType="separate"/>
        </w:r>
        <w:r>
          <w:t>37</w:t>
        </w:r>
        <w:r>
          <w:fldChar w:fldCharType="end"/>
        </w:r>
      </w:hyperlink>
    </w:p>
    <w:p>
      <w:pPr>
        <w:pStyle w:val="TOC2"/>
        <w:tabs>
          <w:tab w:val="right" w:leader="dot" w:pos="8306"/>
        </w:tabs>
      </w:pPr>
      <w:hyperlink w:anchor="_Toc23626" w:history="1">
        <w:r>
          <w:rPr>
            <w:rFonts w:ascii="仿宋" w:eastAsia="仿宋" w:hAnsi="仿宋" w:cs="仿宋" w:hint="eastAsia"/>
            <w:lang w:eastAsia="zh-CN"/>
          </w:rPr>
          <w:t>(五)、员工参与可持续项目</w:t>
        </w:r>
        <w:r>
          <w:tab/>
        </w:r>
        <w:r>
          <w:fldChar w:fldCharType="begin"/>
        </w:r>
        <w:r>
          <w:instrText xml:space="preserve"> PAGEREF _Toc23626 \h </w:instrText>
        </w:r>
        <w:r>
          <w:fldChar w:fldCharType="separate"/>
        </w:r>
        <w:r>
          <w:t>38</w:t>
        </w:r>
        <w:r>
          <w:fldChar w:fldCharType="end"/>
        </w:r>
      </w:hyperlink>
    </w:p>
    <w:p>
      <w:pPr>
        <w:pStyle w:val="TOC2"/>
        <w:tabs>
          <w:tab w:val="right" w:leader="dot" w:pos="8306"/>
        </w:tabs>
      </w:pPr>
      <w:hyperlink w:anchor="_Toc9701" w:history="1">
        <w:r>
          <w:rPr>
            <w:rFonts w:ascii="仿宋" w:eastAsia="仿宋" w:hAnsi="仿宋" w:cs="仿宋" w:hint="eastAsia"/>
            <w:lang w:eastAsia="zh-CN"/>
          </w:rPr>
          <w:t>(六)、公司可持续发展的战略规划</w:t>
        </w:r>
        <w:r>
          <w:tab/>
        </w:r>
        <w:r>
          <w:fldChar w:fldCharType="begin"/>
        </w:r>
        <w:r>
          <w:instrText xml:space="preserve"> PAGEREF _Toc9701 \h </w:instrText>
        </w:r>
        <w:r>
          <w:fldChar w:fldCharType="separate"/>
        </w:r>
        <w:r>
          <w:t>39</w:t>
        </w:r>
        <w:r>
          <w:fldChar w:fldCharType="end"/>
        </w:r>
      </w:hyperlink>
    </w:p>
    <w:p>
      <w:pPr>
        <w:pStyle w:val="TOC1"/>
        <w:tabs>
          <w:tab w:val="right" w:leader="dot" w:pos="8306"/>
        </w:tabs>
      </w:pPr>
      <w:hyperlink w:anchor="_Toc19963" w:history="1">
        <w:r>
          <w:rPr>
            <w:rFonts w:ascii="仿宋" w:eastAsia="仿宋" w:hAnsi="仿宋" w:cs="仿宋" w:hint="eastAsia"/>
            <w:lang w:eastAsia="zh-CN"/>
          </w:rPr>
          <w:t>十三、员工满意度调查与提升策略</w:t>
        </w:r>
        <w:r>
          <w:tab/>
        </w:r>
        <w:r>
          <w:fldChar w:fldCharType="begin"/>
        </w:r>
        <w:r>
          <w:instrText xml:space="preserve"> PAGEREF _Toc19963 \h </w:instrText>
        </w:r>
        <w:r>
          <w:fldChar w:fldCharType="separate"/>
        </w:r>
        <w:r>
          <w:t>40</w:t>
        </w:r>
        <w:r>
          <w:fldChar w:fldCharType="end"/>
        </w:r>
      </w:hyperlink>
    </w:p>
    <w:p>
      <w:pPr>
        <w:pStyle w:val="TOC2"/>
        <w:tabs>
          <w:tab w:val="right" w:leader="dot" w:pos="8306"/>
        </w:tabs>
      </w:pPr>
      <w:hyperlink w:anchor="_Toc11637" w:history="1">
        <w:r>
          <w:rPr>
            <w:rFonts w:ascii="仿宋" w:eastAsia="仿宋" w:hAnsi="仿宋" w:cs="仿宋" w:hint="eastAsia"/>
            <w:lang w:eastAsia="zh-CN"/>
          </w:rPr>
          <w:t>(一)、满意度调查的设计与实施</w:t>
        </w:r>
        <w:r>
          <w:tab/>
        </w:r>
        <w:r>
          <w:fldChar w:fldCharType="begin"/>
        </w:r>
        <w:r>
          <w:instrText xml:space="preserve"> PAGEREF _Toc11637 \h </w:instrText>
        </w:r>
        <w:r>
          <w:fldChar w:fldCharType="separate"/>
        </w:r>
        <w:r>
          <w:t>40</w:t>
        </w:r>
        <w:r>
          <w:fldChar w:fldCharType="end"/>
        </w:r>
      </w:hyperlink>
    </w:p>
    <w:p>
      <w:pPr>
        <w:pStyle w:val="TOC2"/>
        <w:tabs>
          <w:tab w:val="right" w:leader="dot" w:pos="8306"/>
        </w:tabs>
      </w:pPr>
      <w:hyperlink w:anchor="_Toc5254" w:history="1">
        <w:r>
          <w:rPr>
            <w:rFonts w:ascii="仿宋" w:eastAsia="仿宋" w:hAnsi="仿宋" w:cs="仿宋" w:hint="eastAsia"/>
            <w:lang w:eastAsia="zh-CN"/>
          </w:rPr>
          <w:t>(二)、员工满意度的分析与解读</w:t>
        </w:r>
        <w:r>
          <w:tab/>
        </w:r>
        <w:r>
          <w:fldChar w:fldCharType="begin"/>
        </w:r>
        <w:r>
          <w:instrText xml:space="preserve"> PAGEREF _Toc5254 \h </w:instrText>
        </w:r>
        <w:r>
          <w:fldChar w:fldCharType="separate"/>
        </w:r>
        <w:r>
          <w:t>42</w:t>
        </w:r>
        <w:r>
          <w:fldChar w:fldCharType="end"/>
        </w:r>
      </w:hyperlink>
    </w:p>
    <w:p>
      <w:pPr>
        <w:pStyle w:val="TOC2"/>
        <w:tabs>
          <w:tab w:val="right" w:leader="dot" w:pos="8306"/>
        </w:tabs>
      </w:pPr>
      <w:hyperlink w:anchor="_Toc26825" w:history="1">
        <w:r>
          <w:rPr>
            <w:rFonts w:ascii="仿宋" w:eastAsia="仿宋" w:hAnsi="仿宋" w:cs="仿宋" w:hint="eastAsia"/>
            <w:lang w:eastAsia="zh-CN"/>
          </w:rPr>
          <w:t>(三)、提升员工满意度的措施与行动计划</w:t>
        </w:r>
        <w:r>
          <w:tab/>
        </w:r>
        <w:r>
          <w:fldChar w:fldCharType="begin"/>
        </w:r>
        <w:r>
          <w:instrText xml:space="preserve"> PAGEREF _Toc26825 \h </w:instrText>
        </w:r>
        <w:r>
          <w:fldChar w:fldCharType="separate"/>
        </w:r>
        <w:r>
          <w:t>43</w:t>
        </w:r>
        <w:r>
          <w:fldChar w:fldCharType="end"/>
        </w:r>
      </w:hyperlink>
    </w:p>
    <w:p>
      <w:pPr>
        <w:pStyle w:val="TOC1"/>
        <w:tabs>
          <w:tab w:val="right" w:leader="dot" w:pos="8306"/>
        </w:tabs>
      </w:pPr>
      <w:hyperlink w:anchor="_Toc16845" w:history="1">
        <w:r>
          <w:rPr>
            <w:rFonts w:ascii="仿宋" w:eastAsia="仿宋" w:hAnsi="仿宋" w:cs="仿宋" w:hint="eastAsia"/>
            <w:lang w:eastAsia="zh-CN"/>
          </w:rPr>
          <w:t>十四、第四十三章员工参与决策与公司治理</w:t>
        </w:r>
        <w:r>
          <w:tab/>
        </w:r>
        <w:r>
          <w:fldChar w:fldCharType="begin"/>
        </w:r>
        <w:r>
          <w:instrText xml:space="preserve"> PAGEREF _Toc16845 \h </w:instrText>
        </w:r>
        <w:r>
          <w:fldChar w:fldCharType="separate"/>
        </w:r>
        <w:r>
          <w:t>45</w:t>
        </w:r>
        <w:r>
          <w:fldChar w:fldCharType="end"/>
        </w:r>
      </w:hyperlink>
    </w:p>
    <w:p>
      <w:pPr>
        <w:pStyle w:val="TOC2"/>
        <w:tabs>
          <w:tab w:val="right" w:leader="dot" w:pos="8306"/>
        </w:tabs>
      </w:pPr>
      <w:hyperlink w:anchor="_Toc7885" w:history="1">
        <w:r>
          <w:rPr>
            <w:rFonts w:ascii="仿宋" w:eastAsia="仿宋" w:hAnsi="仿宋" w:cs="仿宋" w:hint="eastAsia"/>
            <w:lang w:eastAsia="zh-CN"/>
          </w:rPr>
          <w:t>(一)、员工参与决策机制</w:t>
        </w:r>
        <w:r>
          <w:tab/>
        </w:r>
        <w:r>
          <w:fldChar w:fldCharType="begin"/>
        </w:r>
        <w:r>
          <w:instrText xml:space="preserve"> PAGEREF _Toc7885 \h </w:instrText>
        </w:r>
        <w:r>
          <w:fldChar w:fldCharType="separate"/>
        </w:r>
        <w:r>
          <w:t>45</w:t>
        </w:r>
        <w:r>
          <w:fldChar w:fldCharType="end"/>
        </w:r>
      </w:hyperlink>
    </w:p>
    <w:p>
      <w:pPr>
        <w:pStyle w:val="TOC2"/>
        <w:tabs>
          <w:tab w:val="right" w:leader="dot" w:pos="8306"/>
        </w:tabs>
      </w:pPr>
      <w:hyperlink w:anchor="_Toc21334" w:history="1">
        <w:r>
          <w:rPr>
            <w:rFonts w:ascii="仿宋" w:eastAsia="仿宋" w:hAnsi="仿宋" w:cs="仿宋" w:hint="eastAsia"/>
            <w:lang w:eastAsia="zh-CN"/>
          </w:rPr>
          <w:t>(二)、参与决策的渠道与机会</w:t>
        </w:r>
        <w:r>
          <w:tab/>
        </w:r>
        <w:r>
          <w:fldChar w:fldCharType="begin"/>
        </w:r>
        <w:r>
          <w:instrText xml:space="preserve"> PAGEREF _Toc21334 \h </w:instrText>
        </w:r>
        <w:r>
          <w:fldChar w:fldCharType="separate"/>
        </w:r>
        <w:r>
          <w:t>45</w:t>
        </w:r>
        <w:r>
          <w:fldChar w:fldCharType="end"/>
        </w:r>
      </w:hyperlink>
    </w:p>
    <w:p>
      <w:pPr>
        <w:pStyle w:val="TOC2"/>
        <w:tabs>
          <w:tab w:val="right" w:leader="dot" w:pos="8306"/>
        </w:tabs>
      </w:pPr>
      <w:hyperlink w:anchor="_Toc2066" w:history="1">
        <w:r>
          <w:rPr>
            <w:rFonts w:ascii="仿宋" w:eastAsia="仿宋" w:hAnsi="仿宋" w:cs="仿宋" w:hint="eastAsia"/>
            <w:lang w:eastAsia="zh-CN"/>
          </w:rPr>
          <w:t>(三)、代表员工意见的制度</w:t>
        </w:r>
        <w:r>
          <w:tab/>
        </w:r>
        <w:r>
          <w:fldChar w:fldCharType="begin"/>
        </w:r>
        <w:r>
          <w:instrText xml:space="preserve"> PAGEREF _Toc2066 \h </w:instrText>
        </w:r>
        <w:r>
          <w:fldChar w:fldCharType="separate"/>
        </w:r>
        <w:r>
          <w:t>46</w:t>
        </w:r>
        <w:r>
          <w:fldChar w:fldCharType="end"/>
        </w:r>
      </w:hyperlink>
    </w:p>
    <w:p>
      <w:pPr>
        <w:pStyle w:val="TOC2"/>
        <w:tabs>
          <w:tab w:val="right" w:leader="dot" w:pos="8306"/>
        </w:tabs>
      </w:pPr>
      <w:hyperlink w:anchor="_Toc5129" w:history="1">
        <w:r>
          <w:rPr>
            <w:rFonts w:ascii="仿宋" w:eastAsia="仿宋" w:hAnsi="仿宋" w:cs="仿宋" w:hint="eastAsia"/>
            <w:lang w:eastAsia="zh-CN"/>
          </w:rPr>
          <w:t>(四)、公司治理与透明度</w:t>
        </w:r>
        <w:r>
          <w:tab/>
        </w:r>
        <w:r>
          <w:fldChar w:fldCharType="begin"/>
        </w:r>
        <w:r>
          <w:instrText xml:space="preserve"> PAGEREF _Toc5129 \h </w:instrText>
        </w:r>
        <w:r>
          <w:fldChar w:fldCharType="separate"/>
        </w:r>
        <w:r>
          <w:t>47</w:t>
        </w:r>
        <w:r>
          <w:fldChar w:fldCharType="end"/>
        </w:r>
      </w:hyperlink>
    </w:p>
    <w:p>
      <w:pPr>
        <w:pStyle w:val="TOC2"/>
        <w:tabs>
          <w:tab w:val="right" w:leader="dot" w:pos="8306"/>
        </w:tabs>
      </w:pPr>
      <w:hyperlink w:anchor="_Toc19983" w:history="1">
        <w:r>
          <w:rPr>
            <w:rFonts w:ascii="仿宋" w:eastAsia="仿宋" w:hAnsi="仿宋" w:cs="仿宋" w:hint="eastAsia"/>
            <w:lang w:eastAsia="zh-CN"/>
          </w:rPr>
          <w:t>(五)、公司治理结构的建设</w:t>
        </w:r>
        <w:r>
          <w:tab/>
        </w:r>
        <w:r>
          <w:fldChar w:fldCharType="begin"/>
        </w:r>
        <w:r>
          <w:instrText xml:space="preserve"> PAGEREF _Toc19983 \h </w:instrText>
        </w:r>
        <w:r>
          <w:fldChar w:fldCharType="separate"/>
        </w:r>
        <w:r>
          <w:t>47</w:t>
        </w:r>
        <w:r>
          <w:fldChar w:fldCharType="end"/>
        </w:r>
      </w:hyperlink>
    </w:p>
    <w:p>
      <w:pPr>
        <w:pStyle w:val="TOC2"/>
        <w:tabs>
          <w:tab w:val="right" w:leader="dot" w:pos="8306"/>
        </w:tabs>
      </w:pPr>
      <w:hyperlink w:anchor="_Toc12523" w:history="1">
        <w:r>
          <w:rPr>
            <w:rFonts w:ascii="仿宋" w:eastAsia="仿宋" w:hAnsi="仿宋" w:cs="仿宋" w:hint="eastAsia"/>
            <w:lang w:eastAsia="zh-CN"/>
          </w:rPr>
          <w:t>(六)、公司业绩与财务信息的公开</w:t>
        </w:r>
        <w:r>
          <w:tab/>
        </w:r>
        <w:r>
          <w:fldChar w:fldCharType="begin"/>
        </w:r>
        <w:r>
          <w:instrText xml:space="preserve"> PAGEREF _Toc12523 \h </w:instrText>
        </w:r>
        <w:r>
          <w:fldChar w:fldCharType="separate"/>
        </w:r>
        <w:r>
          <w:t>48</w:t>
        </w:r>
        <w:r>
          <w:fldChar w:fldCharType="end"/>
        </w:r>
      </w:hyperlink>
    </w:p>
    <w:p>
      <w:pPr>
        <w:pStyle w:val="TOC1"/>
        <w:tabs>
          <w:tab w:val="right" w:leader="dot" w:pos="8306"/>
        </w:tabs>
      </w:pPr>
      <w:hyperlink w:anchor="_Toc5499" w:history="1">
        <w:r>
          <w:rPr>
            <w:rFonts w:ascii="仿宋" w:eastAsia="仿宋" w:hAnsi="仿宋" w:cs="仿宋" w:hint="eastAsia"/>
            <w:lang w:eastAsia="zh-CN"/>
          </w:rPr>
          <w:t>十五、员工晋升与职业发展通道</w:t>
        </w:r>
        <w:r>
          <w:tab/>
        </w:r>
        <w:r>
          <w:fldChar w:fldCharType="begin"/>
        </w:r>
        <w:r>
          <w:instrText xml:space="preserve"> PAGEREF _Toc5499 \h </w:instrText>
        </w:r>
        <w:r>
          <w:fldChar w:fldCharType="separate"/>
        </w:r>
        <w:r>
          <w:t>49</w:t>
        </w:r>
        <w:r>
          <w:fldChar w:fldCharType="end"/>
        </w:r>
      </w:hyperlink>
    </w:p>
    <w:p>
      <w:pPr>
        <w:pStyle w:val="TOC2"/>
        <w:tabs>
          <w:tab w:val="right" w:leader="dot" w:pos="8306"/>
        </w:tabs>
      </w:pPr>
      <w:hyperlink w:anchor="_Toc16532" w:history="1">
        <w:r>
          <w:rPr>
            <w:rFonts w:ascii="仿宋" w:eastAsia="仿宋" w:hAnsi="仿宋" w:cs="仿宋" w:hint="eastAsia"/>
            <w:lang w:eastAsia="zh-CN"/>
          </w:rPr>
          <w:t>(一)、晋升制度的设计与实施</w:t>
        </w:r>
        <w:r>
          <w:tab/>
        </w:r>
        <w:r>
          <w:fldChar w:fldCharType="begin"/>
        </w:r>
        <w:r>
          <w:instrText xml:space="preserve"> PAGEREF _Toc16532 \h </w:instrText>
        </w:r>
        <w:r>
          <w:fldChar w:fldCharType="separate"/>
        </w:r>
        <w:r>
          <w:t>49</w:t>
        </w:r>
        <w:r>
          <w:fldChar w:fldCharType="end"/>
        </w:r>
      </w:hyperlink>
    </w:p>
    <w:p>
      <w:pPr>
        <w:pStyle w:val="TOC2"/>
        <w:tabs>
          <w:tab w:val="right" w:leader="dot" w:pos="8306"/>
        </w:tabs>
      </w:pPr>
      <w:hyperlink w:anchor="_Toc29790" w:history="1">
        <w:r>
          <w:rPr>
            <w:rFonts w:ascii="仿宋" w:eastAsia="仿宋" w:hAnsi="仿宋" w:cs="仿宋" w:hint="eastAsia"/>
            <w:lang w:eastAsia="zh-CN"/>
          </w:rPr>
          <w:t>(二)、职业发展通道的建立与拓展</w:t>
        </w:r>
        <w:r>
          <w:tab/>
        </w:r>
        <w:r>
          <w:fldChar w:fldCharType="begin"/>
        </w:r>
        <w:r>
          <w:instrText xml:space="preserve"> PAGEREF _Toc29790 \h </w:instrText>
        </w:r>
        <w:r>
          <w:fldChar w:fldCharType="separate"/>
        </w:r>
        <w:r>
          <w:t>51</w:t>
        </w:r>
        <w:r>
          <w:fldChar w:fldCharType="end"/>
        </w:r>
      </w:hyperlink>
    </w:p>
    <w:p>
      <w:pPr>
        <w:pStyle w:val="TOC2"/>
        <w:tabs>
          <w:tab w:val="right" w:leader="dot" w:pos="8306"/>
        </w:tabs>
      </w:pPr>
      <w:hyperlink w:anchor="_Toc15219" w:history="1">
        <w:r>
          <w:rPr>
            <w:rFonts w:ascii="仿宋" w:eastAsia="仿宋" w:hAnsi="仿宋" w:cs="仿宋" w:hint="eastAsia"/>
            <w:lang w:eastAsia="zh-CN"/>
          </w:rPr>
          <w:t>(三)、晋升机会的公平与透明保障</w:t>
        </w:r>
        <w:r>
          <w:tab/>
        </w:r>
        <w:r>
          <w:fldChar w:fldCharType="begin"/>
        </w:r>
        <w:r>
          <w:instrText xml:space="preserve"> PAGEREF _Toc15219 \h </w:instrText>
        </w:r>
        <w:r>
          <w:fldChar w:fldCharType="separate"/>
        </w:r>
        <w:r>
          <w:t>53</w:t>
        </w:r>
        <w:r>
          <w:fldChar w:fldCharType="end"/>
        </w:r>
      </w:hyperlink>
    </w:p>
    <w:p>
      <w:pPr>
        <w:pStyle w:val="TOC1"/>
        <w:tabs>
          <w:tab w:val="right" w:leader="dot" w:pos="8306"/>
        </w:tabs>
      </w:pPr>
      <w:hyperlink w:anchor="_Toc31181" w:history="1">
        <w:r>
          <w:rPr>
            <w:rFonts w:ascii="仿宋" w:eastAsia="仿宋" w:hAnsi="仿宋" w:cs="仿宋" w:hint="eastAsia"/>
            <w:lang w:eastAsia="zh-CN"/>
          </w:rPr>
          <w:t>十六、员工离职率分析与降低措施</w:t>
        </w:r>
        <w:r>
          <w:tab/>
        </w:r>
        <w:r>
          <w:fldChar w:fldCharType="begin"/>
        </w:r>
        <w:r>
          <w:instrText xml:space="preserve"> PAGEREF _Toc31181 \h </w:instrText>
        </w:r>
        <w:r>
          <w:fldChar w:fldCharType="separate"/>
        </w:r>
        <w:r>
          <w:t>54</w:t>
        </w:r>
        <w:r>
          <w:fldChar w:fldCharType="end"/>
        </w:r>
      </w:hyperlink>
    </w:p>
    <w:p>
      <w:pPr>
        <w:pStyle w:val="TOC2"/>
        <w:tabs>
          <w:tab w:val="right" w:leader="dot" w:pos="8306"/>
        </w:tabs>
      </w:pPr>
      <w:hyperlink w:anchor="_Toc4895" w:history="1">
        <w:r>
          <w:rPr>
            <w:rFonts w:ascii="仿宋" w:eastAsia="仿宋" w:hAnsi="仿宋" w:cs="仿宋" w:hint="eastAsia"/>
            <w:lang w:eastAsia="zh-CN"/>
          </w:rPr>
          <w:t>(一)、离职率分析的方法与工具</w:t>
        </w:r>
        <w:r>
          <w:tab/>
        </w:r>
        <w:r>
          <w:fldChar w:fldCharType="begin"/>
        </w:r>
        <w:r>
          <w:instrText xml:space="preserve"> PAGEREF _Toc4895 \h </w:instrText>
        </w:r>
        <w:r>
          <w:fldChar w:fldCharType="separate"/>
        </w:r>
        <w:r>
          <w:t>54</w:t>
        </w:r>
        <w:r>
          <w:fldChar w:fldCharType="end"/>
        </w:r>
      </w:hyperlink>
    </w:p>
    <w:p>
      <w:pPr>
        <w:pStyle w:val="TOC2"/>
        <w:tabs>
          <w:tab w:val="right" w:leader="dot" w:pos="8306"/>
        </w:tabs>
      </w:pPr>
      <w:hyperlink w:anchor="_Toc23668" w:history="1">
        <w:r>
          <w:rPr>
            <w:rFonts w:ascii="仿宋" w:eastAsia="仿宋" w:hAnsi="仿宋" w:cs="仿宋" w:hint="eastAsia"/>
            <w:lang w:eastAsia="zh-CN"/>
          </w:rPr>
          <w:t>(二)、离职原因的调查与对策制定</w:t>
        </w:r>
        <w:r>
          <w:tab/>
        </w:r>
        <w:r>
          <w:fldChar w:fldCharType="begin"/>
        </w:r>
        <w:r>
          <w:instrText xml:space="preserve"> PAGEREF _Toc23668 \h </w:instrText>
        </w:r>
        <w:r>
          <w:fldChar w:fldCharType="separate"/>
        </w:r>
        <w:r>
          <w:t>55</w:t>
        </w:r>
        <w:r>
          <w:fldChar w:fldCharType="end"/>
        </w:r>
      </w:hyperlink>
    </w:p>
    <w:p>
      <w:pPr>
        <w:pStyle w:val="TOC2"/>
        <w:tabs>
          <w:tab w:val="right" w:leader="dot" w:pos="8306"/>
        </w:tabs>
      </w:pPr>
      <w:hyperlink w:anchor="_Toc18760" w:history="1">
        <w:r>
          <w:rPr>
            <w:rFonts w:ascii="仿宋" w:eastAsia="仿宋" w:hAnsi="仿宋" w:cs="仿宋" w:hint="eastAsia"/>
            <w:lang w:eastAsia="zh-CN"/>
          </w:rPr>
          <w:t>(三)、降低离职率的策略与实践</w:t>
        </w:r>
        <w:r>
          <w:tab/>
        </w:r>
        <w:r>
          <w:fldChar w:fldCharType="begin"/>
        </w:r>
        <w:r>
          <w:instrText xml:space="preserve"> PAGEREF _Toc18760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羟基黄体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6832"/>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4173"/>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8443"/>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31247"/>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1210"/>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16936"/>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5395"/>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0531"/>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4924"/>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提供灵活的在线学习平台，使员工可以随时随地获取各类学习资源。这包括羟基黄体酮行业报告、网络课程、研讨会等，帮助员工自主学习和获取最新的专业知识。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鼓励并支持员工获取相关的专业认证，例如羟基黄体酮行业认可的证书或资格。组织可以提供学习资源、报名费用支持等，以激发员工的学习积极性。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定期组织专业培训活动，邀请羟基黄体酮行业专家或内外部讲师进行知识分享和培训。这有助于员工深入了解羟基黄体酮行业趋势，拓展视野，提高综合素质。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建立知识管理平台，鼓励员工分享经验、羟基黄体酮行业见解和学习心得。这有助于构建学习型组织，促使知识在团队内部流动和共享。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993"/>
      <w:r>
        <w:rPr>
          <w:rFonts w:ascii="仿宋" w:eastAsia="仿宋" w:hAnsi="仿宋" w:cs="仿宋" w:hint="eastAsia"/>
          <w:sz w:val="28"/>
          <w:lang w:eastAsia="zh-CN"/>
        </w:rPr>
        <w:t>三、员工压力管理及应对措施</w:t>
      </w:r>
      <w:bookmarkEnd w:id="11"/>
    </w:p>
    <w:p>
      <w:pPr>
        <w:pStyle w:val="Heading2"/>
        <w:rPr>
          <w:rFonts w:ascii="仿宋" w:eastAsia="仿宋" w:hAnsi="仿宋" w:cs="仿宋" w:hint="eastAsia"/>
          <w:lang w:eastAsia="zh-CN"/>
        </w:rPr>
      </w:pPr>
      <w:bookmarkStart w:id="12" w:name="_Toc17137"/>
      <w:r>
        <w:rPr>
          <w:rFonts w:ascii="仿宋" w:eastAsia="仿宋" w:hAnsi="仿宋" w:cs="仿宋" w:hint="eastAsia"/>
          <w:lang w:eastAsia="zh-CN"/>
        </w:rPr>
        <w:t>(一)、压力对员工的影响及管理原则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3" w:name="_Toc19299"/>
      <w:r>
        <w:rPr>
          <w:rFonts w:ascii="仿宋" w:eastAsia="仿宋" w:hAnsi="仿宋" w:cs="仿宋" w:hint="eastAsia"/>
          <w:sz w:val="28"/>
          <w:lang w:eastAsia="zh-CN"/>
        </w:rPr>
        <w:t>(二)、压力应对策略及其实施方案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4" w:name="_Toc29865"/>
      <w:r>
        <w:rPr>
          <w:rFonts w:ascii="仿宋" w:eastAsia="仿宋" w:hAnsi="仿宋" w:cs="仿宋" w:hint="eastAsia"/>
          <w:sz w:val="28"/>
          <w:lang w:eastAsia="zh-CN"/>
        </w:rPr>
        <w:t>(三)、压力管理效果的评估及持续改进</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421"/>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20454"/>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2561"/>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 项目公司是一家致力于 羟基黄体酮羟基黄体酮行业的公司，成立于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羟基黄体酮</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提升羟基黄体酮羟基黄体酮行业的整体水平。公司的愿景是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羟基黄体酮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中的领军企业，引领羟基黄体酮行业未来的发展方向。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项目公司拥有一支充满活力、高度专业化的团队。团队成员具备丰富的羟基黄体酮行业经验和专业知识，致力于通过协同合作实现公司设定的战略目标。公司注重员工培训和发展，提供广阔的职业发展空间。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8090"/>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在市场拓展和品牌建设方面具有丰富经验，致力于提升公司在羟基黄体酮行业中的市场份额。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XXXX年XX月至今，加入公司担任技术总监，负责产品研发和创新项目管理。具备深厚的技术功底和团队领导能力，对羟基黄体酮行业技术发展有深刻见解。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3718"/>
      <w:r>
        <w:rPr>
          <w:rFonts w:ascii="仿宋" w:eastAsia="仿宋" w:hAnsi="仿宋" w:cs="仿宋" w:hint="eastAsia"/>
          <w:sz w:val="28"/>
          <w:lang w:eastAsia="zh-CN"/>
        </w:rPr>
        <w:t>五、羟基黄体酮行业背景分析</w:t>
      </w:r>
      <w:bookmarkEnd w:id="19"/>
    </w:p>
    <w:p>
      <w:pPr>
        <w:pStyle w:val="Heading2"/>
        <w:rPr>
          <w:rFonts w:ascii="仿宋" w:eastAsia="仿宋" w:hAnsi="仿宋" w:cs="仿宋" w:hint="eastAsia"/>
          <w:lang w:eastAsia="zh-CN"/>
        </w:rPr>
      </w:pPr>
      <w:bookmarkStart w:id="20" w:name="_Toc76"/>
      <w:r>
        <w:rPr>
          <w:rFonts w:ascii="仿宋" w:eastAsia="仿宋" w:hAnsi="仿宋" w:cs="仿宋" w:hint="eastAsia"/>
          <w:lang w:eastAsia="zh-CN"/>
        </w:rPr>
        <w:t>(一)、羟基黄体酮行业背景分析</w:t>
      </w:r>
      <w:bookmarkEnd w:id="20"/>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羟基黄体酮行业是一个充满活力且不断演变的领域。近年来，该羟基黄体酮行业经历了显著的增长，这一增长主要受益于多方面的推动因素，尤其是技术创新和市场需求的持续增加。技术创新为羟基黄体酮行业带来了新的商业模式和解决方案，而不断增长的市场需求则推动了羟基黄体酮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羟基黄体酮行业成为当前经济中备受关注的一个重要组成部分。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行业的市场规模持续扩大，预计未来几年仍将保持良好的增长势头。这一趋势得益于多种因素，其中包括数字化转型、全球化市场和消费者需求的多样化。数字化转型推动了羟基黄体酮行业内各个环节的效率提升，全球化市场为企业提供了更广阔的业务机会，而消费者需求的多样化则促使羟基黄体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羟基黄体酮行业呈现激烈的竞争格局，主要由一些领先的企业主导市场。这些企业通常在创新、市场份额和客户忠诚度等方面表现出强大的竞争力。随着羟基黄体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羟基黄体酮行业发展的关键因素之一。新技术的引入，如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羟基黄体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羟基黄体酮行业仍然充满挑战和机遇。随着全球经济的发展和技术的不断进步，羟基黄体酮行业参与者将面临着更多的发展机会。然而，需要时刻保持敏锐的市场洞察，灵活调整战略，以适应变化中的环境。对于 羟基黄体酮行业的未来，持乐观但谨慎的态度，不断优化业务模式和提升核心竞争力是至关重要的。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17999"/>
      <w:r>
        <w:rPr>
          <w:rFonts w:ascii="仿宋" w:eastAsia="仿宋" w:hAnsi="仿宋" w:cs="仿宋" w:hint="eastAsia"/>
          <w:sz w:val="28"/>
          <w:lang w:eastAsia="zh-CN"/>
        </w:rPr>
        <w:t>六、第四十章员工身心健康管理</w:t>
      </w:r>
      <w:bookmarkEnd w:id="21"/>
    </w:p>
    <w:p>
      <w:pPr>
        <w:pStyle w:val="Heading2"/>
        <w:rPr>
          <w:rFonts w:ascii="仿宋" w:eastAsia="仿宋" w:hAnsi="仿宋" w:cs="仿宋" w:hint="eastAsia"/>
          <w:lang w:eastAsia="zh-CN"/>
        </w:rPr>
      </w:pPr>
      <w:bookmarkStart w:id="22" w:name="_Toc23925"/>
      <w:r>
        <w:rPr>
          <w:rFonts w:ascii="仿宋" w:eastAsia="仿宋" w:hAnsi="仿宋" w:cs="仿宋" w:hint="eastAsia"/>
          <w:lang w:eastAsia="zh-CN"/>
        </w:rPr>
        <w:t>(一)、健康促进计划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3" w:name="_Toc27360"/>
      <w:r>
        <w:rPr>
          <w:rFonts w:ascii="仿宋" w:eastAsia="仿宋" w:hAnsi="仿宋" w:cs="仿宋" w:hint="eastAsia"/>
          <w:sz w:val="28"/>
          <w:lang w:eastAsia="zh-CN"/>
        </w:rPr>
        <w:t>(二)、健康饮食与运动计划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4" w:name="_Toc24249"/>
      <w:r>
        <w:rPr>
          <w:rFonts w:ascii="仿宋" w:eastAsia="仿宋" w:hAnsi="仿宋" w:cs="仿宋" w:hint="eastAsia"/>
          <w:sz w:val="28"/>
          <w:lang w:eastAsia="zh-CN"/>
        </w:rPr>
        <w:t>(三)、心理健康服务与支持</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5" w:name="_Toc12503"/>
      <w:r>
        <w:rPr>
          <w:rFonts w:ascii="仿宋" w:eastAsia="仿宋" w:hAnsi="仿宋" w:cs="仿宋" w:hint="eastAsia"/>
          <w:sz w:val="28"/>
          <w:lang w:eastAsia="zh-CN"/>
        </w:rPr>
        <w:t>(四)、工作压力管理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6" w:name="_Toc27570"/>
      <w:r>
        <w:rPr>
          <w:rFonts w:ascii="仿宋" w:eastAsia="仿宋" w:hAnsi="仿宋" w:cs="仿宋" w:hint="eastAsia"/>
          <w:sz w:val="28"/>
          <w:lang w:eastAsia="zh-CN"/>
        </w:rPr>
        <w:t>(五)、工作负荷评估与调整</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7" w:name="_Toc14576"/>
      <w:r>
        <w:rPr>
          <w:rFonts w:ascii="仿宋" w:eastAsia="仿宋" w:hAnsi="仿宋" w:cs="仿宋" w:hint="eastAsia"/>
          <w:sz w:val="28"/>
          <w:lang w:eastAsia="zh-CN"/>
        </w:rPr>
        <w:t>(六)、员工心理咨询与支持</w:t>
      </w:r>
      <w:bookmarkEnd w:id="27"/>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28" w:name="_Toc25464"/>
      <w:r>
        <w:rPr>
          <w:rFonts w:ascii="仿宋" w:eastAsia="仿宋" w:hAnsi="仿宋" w:cs="仿宋" w:hint="eastAsia"/>
          <w:sz w:val="28"/>
          <w:lang w:eastAsia="zh-CN"/>
        </w:rPr>
        <w:t>七、第二十六章人才留存与流失管理</w:t>
      </w:r>
      <w:bookmarkEnd w:id="28"/>
    </w:p>
    <w:p>
      <w:pPr>
        <w:pStyle w:val="Heading2"/>
        <w:rPr>
          <w:rFonts w:ascii="仿宋" w:eastAsia="仿宋" w:hAnsi="仿宋" w:cs="仿宋" w:hint="eastAsia"/>
          <w:lang w:eastAsia="zh-CN"/>
        </w:rPr>
      </w:pPr>
      <w:bookmarkStart w:id="29" w:name="_Toc18954"/>
      <w:r>
        <w:rPr>
          <w:rFonts w:ascii="仿宋" w:eastAsia="仿宋" w:hAnsi="仿宋" w:cs="仿宋" w:hint="eastAsia"/>
          <w:lang w:eastAsia="zh-CN"/>
        </w:rPr>
        <w:t>(一)、人才留存策略</w:t>
      </w:r>
      <w:bookmarkEnd w:id="2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30" w:name="_Toc19722"/>
      <w:r>
        <w:rPr>
          <w:rFonts w:ascii="仿宋" w:eastAsia="仿宋" w:hAnsi="仿宋" w:cs="仿宋" w:hint="eastAsia"/>
          <w:sz w:val="28"/>
          <w:lang w:eastAsia="zh-CN"/>
        </w:rPr>
        <w:t>(二)、人才流失分析与改进</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1" w:name="_Toc9303"/>
      <w:r>
        <w:rPr>
          <w:rFonts w:ascii="仿宋" w:eastAsia="仿宋" w:hAnsi="仿宋" w:cs="仿宋" w:hint="eastAsia"/>
          <w:sz w:val="28"/>
          <w:lang w:eastAsia="zh-CN"/>
        </w:rPr>
        <w:t>(三)、持续改进与未来展望</w:t>
      </w:r>
      <w:bookmarkEnd w:id="31"/>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羟基黄体酮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2" w:name="_Toc12345"/>
      <w:r>
        <w:rPr>
          <w:rFonts w:ascii="仿宋" w:eastAsia="仿宋" w:hAnsi="仿宋" w:cs="仿宋" w:hint="eastAsia"/>
          <w:sz w:val="28"/>
          <w:lang w:eastAsia="zh-CN"/>
        </w:rPr>
        <w:t>八、第二十八章公司与员工法律关系</w:t>
      </w:r>
      <w:bookmarkEnd w:id="32"/>
    </w:p>
    <w:p>
      <w:pPr>
        <w:pStyle w:val="Heading2"/>
        <w:rPr>
          <w:rFonts w:ascii="仿宋" w:eastAsia="仿宋" w:hAnsi="仿宋" w:cs="仿宋" w:hint="eastAsia"/>
          <w:lang w:eastAsia="zh-CN"/>
        </w:rPr>
      </w:pPr>
      <w:bookmarkStart w:id="33" w:name="_Toc32551"/>
      <w:r>
        <w:rPr>
          <w:rFonts w:ascii="仿宋" w:eastAsia="仿宋" w:hAnsi="仿宋" w:cs="仿宋" w:hint="eastAsia"/>
          <w:lang w:eastAsia="zh-CN"/>
        </w:rPr>
        <w:t>(一)、劳动合同管理</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4" w:name="_Toc720"/>
      <w:r>
        <w:rPr>
          <w:rFonts w:ascii="仿宋" w:eastAsia="仿宋" w:hAnsi="仿宋" w:cs="仿宋" w:hint="eastAsia"/>
          <w:sz w:val="28"/>
          <w:lang w:eastAsia="zh-CN"/>
        </w:rPr>
        <w:t>(二)、法定假期与劳动保障</w:t>
      </w:r>
      <w:bookmarkEnd w:id="3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5" w:name="_Toc3563"/>
      <w:r>
        <w:rPr>
          <w:rFonts w:ascii="仿宋" w:eastAsia="仿宋" w:hAnsi="仿宋" w:cs="仿宋" w:hint="eastAsia"/>
          <w:sz w:val="28"/>
          <w:lang w:eastAsia="zh-CN"/>
        </w:rPr>
        <w:t>(三)、合规经营与风险防范</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https://d.book118.com/516050015045010040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3164A"/>
    <w:rsid w:val="530316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1605001504501004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2023-12-07T21:56:00Z</dcterms:created>
  <dcterms:modified xsi:type="dcterms:W3CDTF">2023-12-07T21:56:34Z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7827CEBA3A244C4B918ADF2EA9CB16C8_11</vt:lpwstr>
  </property>
  <property fmtid="{D5CDD505-2E9C-101B-9397-08002B2CF9AE}" pid="3" name="KSOProductBuildVer">
    <vt:lpwstr>2052-12.1.0.15712</vt:lpwstr>
  </property>
</Properties>
</file>