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特种环氧树脂项目规划设计方案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61" w:history="1">
        <w:r>
          <w:rPr>
            <w:rFonts w:ascii="仿宋" w:eastAsia="仿宋" w:hAnsi="仿宋" w:cs="仿宋" w:hint="eastAsia"/>
            <w:lang w:eastAsia="zh-CN"/>
          </w:rPr>
          <w:t>序言</w:t>
        </w:r>
        <w:r>
          <w:tab/>
        </w:r>
        <w:r>
          <w:fldChar w:fldCharType="begin"/>
        </w:r>
        <w:r>
          <w:instrText xml:space="preserve"> PAGEREF _Toc7661 \h </w:instrText>
        </w:r>
        <w:r>
          <w:fldChar w:fldCharType="separate"/>
        </w:r>
        <w:r>
          <w:t>3</w:t>
        </w:r>
        <w:r>
          <w:fldChar w:fldCharType="end"/>
        </w:r>
      </w:hyperlink>
    </w:p>
    <w:p>
      <w:pPr>
        <w:pStyle w:val="TOC1"/>
        <w:tabs>
          <w:tab w:val="right" w:leader="dot" w:pos="8306"/>
        </w:tabs>
      </w:pPr>
      <w:hyperlink w:anchor="_Toc22579" w:history="1">
        <w:r>
          <w:rPr>
            <w:rFonts w:ascii="仿宋" w:eastAsia="仿宋" w:hAnsi="仿宋" w:cs="仿宋" w:hint="eastAsia"/>
            <w:lang w:eastAsia="zh-CN"/>
          </w:rPr>
          <w:t>一、特种环氧树脂项目文档管理</w:t>
        </w:r>
        <w:r>
          <w:tab/>
        </w:r>
        <w:r>
          <w:fldChar w:fldCharType="begin"/>
        </w:r>
        <w:r>
          <w:instrText xml:space="preserve"> PAGEREF _Toc22579 \h </w:instrText>
        </w:r>
        <w:r>
          <w:fldChar w:fldCharType="separate"/>
        </w:r>
        <w:r>
          <w:t>3</w:t>
        </w:r>
        <w:r>
          <w:fldChar w:fldCharType="end"/>
        </w:r>
      </w:hyperlink>
    </w:p>
    <w:p>
      <w:pPr>
        <w:pStyle w:val="TOC2"/>
        <w:tabs>
          <w:tab w:val="right" w:leader="dot" w:pos="8306"/>
        </w:tabs>
      </w:pPr>
      <w:hyperlink w:anchor="_Toc25970" w:history="1">
        <w:r>
          <w:rPr>
            <w:rFonts w:ascii="仿宋" w:eastAsia="仿宋" w:hAnsi="仿宋" w:cs="仿宋" w:hint="eastAsia"/>
            <w:lang w:eastAsia="zh-CN"/>
          </w:rPr>
          <w:t>(一)、文档编制与审查</w:t>
        </w:r>
        <w:r>
          <w:tab/>
        </w:r>
        <w:r>
          <w:fldChar w:fldCharType="begin"/>
        </w:r>
        <w:r>
          <w:instrText xml:space="preserve"> PAGEREF _Toc25970 \h </w:instrText>
        </w:r>
        <w:r>
          <w:fldChar w:fldCharType="separate"/>
        </w:r>
        <w:r>
          <w:t>3</w:t>
        </w:r>
        <w:r>
          <w:fldChar w:fldCharType="end"/>
        </w:r>
      </w:hyperlink>
    </w:p>
    <w:p>
      <w:pPr>
        <w:pStyle w:val="TOC2"/>
        <w:tabs>
          <w:tab w:val="right" w:leader="dot" w:pos="8306"/>
        </w:tabs>
      </w:pPr>
      <w:hyperlink w:anchor="_Toc8174" w:history="1">
        <w:r>
          <w:rPr>
            <w:rFonts w:ascii="仿宋" w:eastAsia="仿宋" w:hAnsi="仿宋" w:cs="仿宋" w:hint="eastAsia"/>
            <w:lang w:eastAsia="zh-CN"/>
          </w:rPr>
          <w:t>(二)、文档发布与分发</w:t>
        </w:r>
        <w:r>
          <w:tab/>
        </w:r>
        <w:r>
          <w:fldChar w:fldCharType="begin"/>
        </w:r>
        <w:r>
          <w:instrText xml:space="preserve"> PAGEREF _Toc8174 \h </w:instrText>
        </w:r>
        <w:r>
          <w:fldChar w:fldCharType="separate"/>
        </w:r>
        <w:r>
          <w:t>4</w:t>
        </w:r>
        <w:r>
          <w:fldChar w:fldCharType="end"/>
        </w:r>
      </w:hyperlink>
    </w:p>
    <w:p>
      <w:pPr>
        <w:pStyle w:val="TOC2"/>
        <w:tabs>
          <w:tab w:val="right" w:leader="dot" w:pos="8306"/>
        </w:tabs>
      </w:pPr>
      <w:hyperlink w:anchor="_Toc18051" w:history="1">
        <w:r>
          <w:rPr>
            <w:rFonts w:ascii="仿宋" w:eastAsia="仿宋" w:hAnsi="仿宋" w:cs="仿宋" w:hint="eastAsia"/>
            <w:lang w:eastAsia="zh-CN"/>
          </w:rPr>
          <w:t>(三)、文档存档与归档</w:t>
        </w:r>
        <w:r>
          <w:tab/>
        </w:r>
        <w:r>
          <w:fldChar w:fldCharType="begin"/>
        </w:r>
        <w:r>
          <w:instrText xml:space="preserve"> PAGEREF _Toc18051 \h </w:instrText>
        </w:r>
        <w:r>
          <w:fldChar w:fldCharType="separate"/>
        </w:r>
        <w:r>
          <w:t>5</w:t>
        </w:r>
        <w:r>
          <w:fldChar w:fldCharType="end"/>
        </w:r>
      </w:hyperlink>
    </w:p>
    <w:p>
      <w:pPr>
        <w:pStyle w:val="TOC1"/>
        <w:tabs>
          <w:tab w:val="right" w:leader="dot" w:pos="8306"/>
        </w:tabs>
      </w:pPr>
      <w:hyperlink w:anchor="_Toc6806" w:history="1">
        <w:r>
          <w:rPr>
            <w:rFonts w:ascii="仿宋" w:eastAsia="仿宋" w:hAnsi="仿宋" w:cs="仿宋" w:hint="eastAsia"/>
            <w:lang w:eastAsia="zh-CN"/>
          </w:rPr>
          <w:t>二、特种环氧树脂项目概论</w:t>
        </w:r>
        <w:r>
          <w:tab/>
        </w:r>
        <w:r>
          <w:fldChar w:fldCharType="begin"/>
        </w:r>
        <w:r>
          <w:instrText xml:space="preserve"> PAGEREF _Toc6806 \h </w:instrText>
        </w:r>
        <w:r>
          <w:fldChar w:fldCharType="separate"/>
        </w:r>
        <w:r>
          <w:t>6</w:t>
        </w:r>
        <w:r>
          <w:fldChar w:fldCharType="end"/>
        </w:r>
      </w:hyperlink>
    </w:p>
    <w:p>
      <w:pPr>
        <w:pStyle w:val="TOC2"/>
        <w:tabs>
          <w:tab w:val="right" w:leader="dot" w:pos="8306"/>
        </w:tabs>
      </w:pPr>
      <w:hyperlink w:anchor="_Toc10518" w:history="1">
        <w:r>
          <w:rPr>
            <w:rFonts w:ascii="仿宋" w:eastAsia="仿宋" w:hAnsi="仿宋" w:cs="仿宋" w:hint="eastAsia"/>
            <w:lang w:eastAsia="zh-CN"/>
          </w:rPr>
          <w:t>(一)、特种环氧树脂项目概况</w:t>
        </w:r>
        <w:r>
          <w:tab/>
        </w:r>
        <w:r>
          <w:fldChar w:fldCharType="begin"/>
        </w:r>
        <w:r>
          <w:instrText xml:space="preserve"> PAGEREF _Toc10518 \h </w:instrText>
        </w:r>
        <w:r>
          <w:fldChar w:fldCharType="separate"/>
        </w:r>
        <w:r>
          <w:t>6</w:t>
        </w:r>
        <w:r>
          <w:fldChar w:fldCharType="end"/>
        </w:r>
      </w:hyperlink>
    </w:p>
    <w:p>
      <w:pPr>
        <w:pStyle w:val="TOC2"/>
        <w:tabs>
          <w:tab w:val="right" w:leader="dot" w:pos="8306"/>
        </w:tabs>
      </w:pPr>
      <w:hyperlink w:anchor="_Toc30432" w:history="1">
        <w:r>
          <w:rPr>
            <w:rFonts w:ascii="仿宋" w:eastAsia="仿宋" w:hAnsi="仿宋" w:cs="仿宋" w:hint="eastAsia"/>
            <w:lang w:eastAsia="zh-CN"/>
          </w:rPr>
          <w:t>(二)、特种环氧树脂项目目标</w:t>
        </w:r>
        <w:r>
          <w:tab/>
        </w:r>
        <w:r>
          <w:fldChar w:fldCharType="begin"/>
        </w:r>
        <w:r>
          <w:instrText xml:space="preserve"> PAGEREF _Toc30432 \h </w:instrText>
        </w:r>
        <w:r>
          <w:fldChar w:fldCharType="separate"/>
        </w:r>
        <w:r>
          <w:t>9</w:t>
        </w:r>
        <w:r>
          <w:fldChar w:fldCharType="end"/>
        </w:r>
      </w:hyperlink>
    </w:p>
    <w:p>
      <w:pPr>
        <w:pStyle w:val="TOC2"/>
        <w:tabs>
          <w:tab w:val="right" w:leader="dot" w:pos="8306"/>
        </w:tabs>
      </w:pPr>
      <w:hyperlink w:anchor="_Toc5461" w:history="1">
        <w:r>
          <w:rPr>
            <w:rFonts w:ascii="仿宋" w:eastAsia="仿宋" w:hAnsi="仿宋" w:cs="仿宋" w:hint="eastAsia"/>
            <w:lang w:eastAsia="zh-CN"/>
          </w:rPr>
          <w:t>(三)、特种环氧树脂项目提出的理由</w:t>
        </w:r>
        <w:r>
          <w:tab/>
        </w:r>
        <w:r>
          <w:fldChar w:fldCharType="begin"/>
        </w:r>
        <w:r>
          <w:instrText xml:space="preserve"> PAGEREF _Toc5461 \h </w:instrText>
        </w:r>
        <w:r>
          <w:fldChar w:fldCharType="separate"/>
        </w:r>
        <w:r>
          <w:t>10</w:t>
        </w:r>
        <w:r>
          <w:fldChar w:fldCharType="end"/>
        </w:r>
      </w:hyperlink>
    </w:p>
    <w:p>
      <w:pPr>
        <w:pStyle w:val="TOC2"/>
        <w:tabs>
          <w:tab w:val="right" w:leader="dot" w:pos="8306"/>
        </w:tabs>
      </w:pPr>
      <w:hyperlink w:anchor="_Toc1897" w:history="1">
        <w:r>
          <w:rPr>
            <w:rFonts w:ascii="仿宋" w:eastAsia="仿宋" w:hAnsi="仿宋" w:cs="仿宋" w:hint="eastAsia"/>
            <w:lang w:eastAsia="zh-CN"/>
          </w:rPr>
          <w:t>(四)、特种环氧树脂项目意义</w:t>
        </w:r>
        <w:r>
          <w:tab/>
        </w:r>
        <w:r>
          <w:fldChar w:fldCharType="begin"/>
        </w:r>
        <w:r>
          <w:instrText xml:space="preserve"> PAGEREF _Toc1897 \h </w:instrText>
        </w:r>
        <w:r>
          <w:fldChar w:fldCharType="separate"/>
        </w:r>
        <w:r>
          <w:t>11</w:t>
        </w:r>
        <w:r>
          <w:fldChar w:fldCharType="end"/>
        </w:r>
      </w:hyperlink>
    </w:p>
    <w:p>
      <w:pPr>
        <w:pStyle w:val="TOC2"/>
        <w:tabs>
          <w:tab w:val="right" w:leader="dot" w:pos="8306"/>
        </w:tabs>
      </w:pPr>
      <w:hyperlink w:anchor="_Toc23045" w:history="1">
        <w:r>
          <w:rPr>
            <w:rFonts w:ascii="仿宋" w:eastAsia="仿宋" w:hAnsi="仿宋" w:cs="仿宋" w:hint="eastAsia"/>
            <w:lang w:eastAsia="zh-CN"/>
          </w:rPr>
          <w:t>(五)、特种环氧树脂项目背景</w:t>
        </w:r>
        <w:r>
          <w:tab/>
        </w:r>
        <w:r>
          <w:fldChar w:fldCharType="begin"/>
        </w:r>
        <w:r>
          <w:instrText xml:space="preserve"> PAGEREF _Toc23045 \h </w:instrText>
        </w:r>
        <w:r>
          <w:fldChar w:fldCharType="separate"/>
        </w:r>
        <w:r>
          <w:t>12</w:t>
        </w:r>
        <w:r>
          <w:fldChar w:fldCharType="end"/>
        </w:r>
      </w:hyperlink>
    </w:p>
    <w:p>
      <w:pPr>
        <w:pStyle w:val="TOC1"/>
        <w:tabs>
          <w:tab w:val="right" w:leader="dot" w:pos="8306"/>
        </w:tabs>
      </w:pPr>
      <w:hyperlink w:anchor="_Toc29721" w:history="1">
        <w:r>
          <w:rPr>
            <w:rFonts w:ascii="仿宋" w:eastAsia="仿宋" w:hAnsi="仿宋" w:cs="仿宋" w:hint="eastAsia"/>
            <w:lang w:eastAsia="zh-CN"/>
          </w:rPr>
          <w:t>三、市场分析、调研</w:t>
        </w:r>
        <w:r>
          <w:tab/>
        </w:r>
        <w:r>
          <w:fldChar w:fldCharType="begin"/>
        </w:r>
        <w:r>
          <w:instrText xml:space="preserve"> PAGEREF _Toc29721 \h </w:instrText>
        </w:r>
        <w:r>
          <w:fldChar w:fldCharType="separate"/>
        </w:r>
        <w:r>
          <w:t>13</w:t>
        </w:r>
        <w:r>
          <w:fldChar w:fldCharType="end"/>
        </w:r>
      </w:hyperlink>
    </w:p>
    <w:p>
      <w:pPr>
        <w:pStyle w:val="TOC2"/>
        <w:tabs>
          <w:tab w:val="right" w:leader="dot" w:pos="8306"/>
        </w:tabs>
      </w:pPr>
      <w:hyperlink w:anchor="_Toc2776" w:history="1">
        <w:r>
          <w:rPr>
            <w:rFonts w:ascii="仿宋" w:eastAsia="仿宋" w:hAnsi="仿宋" w:cs="仿宋" w:hint="eastAsia"/>
            <w:lang w:eastAsia="zh-CN"/>
          </w:rPr>
          <w:t>(一)、特种环氧树脂行业分析</w:t>
        </w:r>
        <w:r>
          <w:tab/>
        </w:r>
        <w:r>
          <w:fldChar w:fldCharType="begin"/>
        </w:r>
        <w:r>
          <w:instrText xml:space="preserve"> PAGEREF _Toc2776 \h </w:instrText>
        </w:r>
        <w:r>
          <w:fldChar w:fldCharType="separate"/>
        </w:r>
        <w:r>
          <w:t>13</w:t>
        </w:r>
        <w:r>
          <w:fldChar w:fldCharType="end"/>
        </w:r>
      </w:hyperlink>
    </w:p>
    <w:p>
      <w:pPr>
        <w:pStyle w:val="TOC2"/>
        <w:tabs>
          <w:tab w:val="right" w:leader="dot" w:pos="8306"/>
        </w:tabs>
      </w:pPr>
      <w:hyperlink w:anchor="_Toc1946" w:history="1">
        <w:r>
          <w:rPr>
            <w:rFonts w:ascii="仿宋" w:eastAsia="仿宋" w:hAnsi="仿宋" w:cs="仿宋" w:hint="eastAsia"/>
            <w:lang w:eastAsia="zh-CN"/>
          </w:rPr>
          <w:t>(二)、特种环氧树脂市场分析预测</w:t>
        </w:r>
        <w:r>
          <w:tab/>
        </w:r>
        <w:r>
          <w:fldChar w:fldCharType="begin"/>
        </w:r>
        <w:r>
          <w:instrText xml:space="preserve"> PAGEREF _Toc1946 \h </w:instrText>
        </w:r>
        <w:r>
          <w:fldChar w:fldCharType="separate"/>
        </w:r>
        <w:r>
          <w:t>14</w:t>
        </w:r>
        <w:r>
          <w:fldChar w:fldCharType="end"/>
        </w:r>
      </w:hyperlink>
    </w:p>
    <w:p>
      <w:pPr>
        <w:pStyle w:val="TOC1"/>
        <w:tabs>
          <w:tab w:val="right" w:leader="dot" w:pos="8306"/>
        </w:tabs>
      </w:pPr>
      <w:hyperlink w:anchor="_Toc16008" w:history="1">
        <w:r>
          <w:rPr>
            <w:rFonts w:ascii="仿宋" w:eastAsia="仿宋" w:hAnsi="仿宋" w:cs="仿宋" w:hint="eastAsia"/>
            <w:lang w:eastAsia="zh-CN"/>
          </w:rPr>
          <w:t>四、特种环氧树脂项目土建工程</w:t>
        </w:r>
        <w:r>
          <w:tab/>
        </w:r>
        <w:r>
          <w:fldChar w:fldCharType="begin"/>
        </w:r>
        <w:r>
          <w:instrText xml:space="preserve"> PAGEREF _Toc16008 \h </w:instrText>
        </w:r>
        <w:r>
          <w:fldChar w:fldCharType="separate"/>
        </w:r>
        <w:r>
          <w:t>15</w:t>
        </w:r>
        <w:r>
          <w:fldChar w:fldCharType="end"/>
        </w:r>
      </w:hyperlink>
    </w:p>
    <w:p>
      <w:pPr>
        <w:pStyle w:val="TOC2"/>
        <w:tabs>
          <w:tab w:val="right" w:leader="dot" w:pos="8306"/>
        </w:tabs>
      </w:pPr>
      <w:hyperlink w:anchor="_Toc397" w:history="1">
        <w:r>
          <w:rPr>
            <w:rFonts w:ascii="仿宋" w:eastAsia="仿宋" w:hAnsi="仿宋" w:cs="仿宋" w:hint="eastAsia"/>
            <w:lang w:eastAsia="zh-CN"/>
          </w:rPr>
          <w:t>(一)、建筑工程设计原则</w:t>
        </w:r>
        <w:r>
          <w:tab/>
        </w:r>
        <w:r>
          <w:fldChar w:fldCharType="begin"/>
        </w:r>
        <w:r>
          <w:instrText xml:space="preserve"> PAGEREF _Toc397 \h </w:instrText>
        </w:r>
        <w:r>
          <w:fldChar w:fldCharType="separate"/>
        </w:r>
        <w:r>
          <w:t>15</w:t>
        </w:r>
        <w:r>
          <w:fldChar w:fldCharType="end"/>
        </w:r>
      </w:hyperlink>
    </w:p>
    <w:p>
      <w:pPr>
        <w:pStyle w:val="TOC2"/>
        <w:tabs>
          <w:tab w:val="right" w:leader="dot" w:pos="8306"/>
        </w:tabs>
      </w:pPr>
      <w:hyperlink w:anchor="_Toc29372" w:history="1">
        <w:r>
          <w:rPr>
            <w:rFonts w:ascii="仿宋" w:eastAsia="仿宋" w:hAnsi="仿宋" w:cs="仿宋" w:hint="eastAsia"/>
            <w:lang w:eastAsia="zh-CN"/>
          </w:rPr>
          <w:t>(二)、土建工程设计年限及安全等级</w:t>
        </w:r>
        <w:r>
          <w:tab/>
        </w:r>
        <w:r>
          <w:fldChar w:fldCharType="begin"/>
        </w:r>
        <w:r>
          <w:instrText xml:space="preserve"> PAGEREF _Toc29372 \h </w:instrText>
        </w:r>
        <w:r>
          <w:fldChar w:fldCharType="separate"/>
        </w:r>
        <w:r>
          <w:t>16</w:t>
        </w:r>
        <w:r>
          <w:fldChar w:fldCharType="end"/>
        </w:r>
      </w:hyperlink>
    </w:p>
    <w:p>
      <w:pPr>
        <w:pStyle w:val="TOC2"/>
        <w:tabs>
          <w:tab w:val="right" w:leader="dot" w:pos="8306"/>
        </w:tabs>
      </w:pPr>
      <w:hyperlink w:anchor="_Toc23398" w:history="1">
        <w:r>
          <w:rPr>
            <w:rFonts w:ascii="仿宋" w:eastAsia="仿宋" w:hAnsi="仿宋" w:cs="仿宋" w:hint="eastAsia"/>
            <w:lang w:eastAsia="zh-CN"/>
          </w:rPr>
          <w:t>(三)、建筑工程设计总体要求</w:t>
        </w:r>
        <w:r>
          <w:tab/>
        </w:r>
        <w:r>
          <w:fldChar w:fldCharType="begin"/>
        </w:r>
        <w:r>
          <w:instrText xml:space="preserve"> PAGEREF _Toc23398 \h </w:instrText>
        </w:r>
        <w:r>
          <w:fldChar w:fldCharType="separate"/>
        </w:r>
        <w:r>
          <w:t>17</w:t>
        </w:r>
        <w:r>
          <w:fldChar w:fldCharType="end"/>
        </w:r>
      </w:hyperlink>
    </w:p>
    <w:p>
      <w:pPr>
        <w:pStyle w:val="TOC2"/>
        <w:tabs>
          <w:tab w:val="right" w:leader="dot" w:pos="8306"/>
        </w:tabs>
      </w:pPr>
      <w:hyperlink w:anchor="_Toc27638" w:history="1">
        <w:r>
          <w:rPr>
            <w:rFonts w:ascii="仿宋" w:eastAsia="仿宋" w:hAnsi="仿宋" w:cs="仿宋" w:hint="eastAsia"/>
            <w:lang w:eastAsia="zh-CN"/>
          </w:rPr>
          <w:t>(四)、土建工程建设指标</w:t>
        </w:r>
        <w:r>
          <w:tab/>
        </w:r>
        <w:r>
          <w:fldChar w:fldCharType="begin"/>
        </w:r>
        <w:r>
          <w:instrText xml:space="preserve"> PAGEREF _Toc27638 \h </w:instrText>
        </w:r>
        <w:r>
          <w:fldChar w:fldCharType="separate"/>
        </w:r>
        <w:r>
          <w:t>18</w:t>
        </w:r>
        <w:r>
          <w:fldChar w:fldCharType="end"/>
        </w:r>
      </w:hyperlink>
    </w:p>
    <w:p>
      <w:pPr>
        <w:pStyle w:val="TOC1"/>
        <w:tabs>
          <w:tab w:val="right" w:leader="dot" w:pos="8306"/>
        </w:tabs>
      </w:pPr>
      <w:hyperlink w:anchor="_Toc7438" w:history="1">
        <w:r>
          <w:rPr>
            <w:rFonts w:ascii="仿宋" w:eastAsia="仿宋" w:hAnsi="仿宋" w:cs="仿宋" w:hint="eastAsia"/>
            <w:lang w:eastAsia="zh-CN"/>
          </w:rPr>
          <w:t>五、特种环氧树脂项目建设单位说明</w:t>
        </w:r>
        <w:r>
          <w:tab/>
        </w:r>
        <w:r>
          <w:fldChar w:fldCharType="begin"/>
        </w:r>
        <w:r>
          <w:instrText xml:space="preserve"> PAGEREF _Toc7438 \h </w:instrText>
        </w:r>
        <w:r>
          <w:fldChar w:fldCharType="separate"/>
        </w:r>
        <w:r>
          <w:t>18</w:t>
        </w:r>
        <w:r>
          <w:fldChar w:fldCharType="end"/>
        </w:r>
      </w:hyperlink>
    </w:p>
    <w:p>
      <w:pPr>
        <w:pStyle w:val="TOC2"/>
        <w:tabs>
          <w:tab w:val="right" w:leader="dot" w:pos="8306"/>
        </w:tabs>
      </w:pPr>
      <w:hyperlink w:anchor="_Toc23073" w:history="1">
        <w:r>
          <w:rPr>
            <w:rFonts w:ascii="仿宋" w:eastAsia="仿宋" w:hAnsi="仿宋" w:cs="仿宋" w:hint="eastAsia"/>
            <w:lang w:eastAsia="zh-CN"/>
          </w:rPr>
          <w:t>(一)、特种环氧树脂项目承办单位基本情况</w:t>
        </w:r>
        <w:r>
          <w:tab/>
        </w:r>
        <w:r>
          <w:fldChar w:fldCharType="begin"/>
        </w:r>
        <w:r>
          <w:instrText xml:space="preserve"> PAGEREF _Toc23073 \h </w:instrText>
        </w:r>
        <w:r>
          <w:fldChar w:fldCharType="separate"/>
        </w:r>
        <w:r>
          <w:t>18</w:t>
        </w:r>
        <w:r>
          <w:fldChar w:fldCharType="end"/>
        </w:r>
      </w:hyperlink>
    </w:p>
    <w:p>
      <w:pPr>
        <w:pStyle w:val="TOC2"/>
        <w:tabs>
          <w:tab w:val="right" w:leader="dot" w:pos="8306"/>
        </w:tabs>
      </w:pPr>
      <w:hyperlink w:anchor="_Toc1986" w:history="1">
        <w:r>
          <w:rPr>
            <w:rFonts w:ascii="仿宋" w:eastAsia="仿宋" w:hAnsi="仿宋" w:cs="仿宋" w:hint="eastAsia"/>
            <w:lang w:eastAsia="zh-CN"/>
          </w:rPr>
          <w:t>(二)、公司经济效益分析</w:t>
        </w:r>
        <w:r>
          <w:tab/>
        </w:r>
        <w:r>
          <w:fldChar w:fldCharType="begin"/>
        </w:r>
        <w:r>
          <w:instrText xml:space="preserve"> PAGEREF _Toc1986 \h </w:instrText>
        </w:r>
        <w:r>
          <w:fldChar w:fldCharType="separate"/>
        </w:r>
        <w:r>
          <w:t>19</w:t>
        </w:r>
        <w:r>
          <w:fldChar w:fldCharType="end"/>
        </w:r>
      </w:hyperlink>
    </w:p>
    <w:p>
      <w:pPr>
        <w:pStyle w:val="TOC1"/>
        <w:tabs>
          <w:tab w:val="right" w:leader="dot" w:pos="8306"/>
        </w:tabs>
      </w:pPr>
      <w:hyperlink w:anchor="_Toc3714" w:history="1">
        <w:r>
          <w:rPr>
            <w:rFonts w:ascii="仿宋" w:eastAsia="仿宋" w:hAnsi="仿宋" w:cs="仿宋" w:hint="eastAsia"/>
            <w:lang w:eastAsia="zh-CN"/>
          </w:rPr>
          <w:t>六、工艺说明</w:t>
        </w:r>
        <w:r>
          <w:tab/>
        </w:r>
        <w:r>
          <w:fldChar w:fldCharType="begin"/>
        </w:r>
        <w:r>
          <w:instrText xml:space="preserve"> PAGEREF _Toc3714 \h </w:instrText>
        </w:r>
        <w:r>
          <w:fldChar w:fldCharType="separate"/>
        </w:r>
        <w:r>
          <w:t>20</w:t>
        </w:r>
        <w:r>
          <w:fldChar w:fldCharType="end"/>
        </w:r>
      </w:hyperlink>
    </w:p>
    <w:p>
      <w:pPr>
        <w:pStyle w:val="TOC2"/>
        <w:tabs>
          <w:tab w:val="right" w:leader="dot" w:pos="8306"/>
        </w:tabs>
      </w:pPr>
      <w:hyperlink w:anchor="_Toc20683" w:history="1">
        <w:r>
          <w:rPr>
            <w:rFonts w:ascii="仿宋" w:eastAsia="仿宋" w:hAnsi="仿宋" w:cs="仿宋" w:hint="eastAsia"/>
            <w:lang w:eastAsia="zh-CN"/>
          </w:rPr>
          <w:t>(一)、技术管理特点</w:t>
        </w:r>
        <w:r>
          <w:tab/>
        </w:r>
        <w:r>
          <w:fldChar w:fldCharType="begin"/>
        </w:r>
        <w:r>
          <w:instrText xml:space="preserve"> PAGEREF _Toc20683 \h </w:instrText>
        </w:r>
        <w:r>
          <w:fldChar w:fldCharType="separate"/>
        </w:r>
        <w:r>
          <w:t>20</w:t>
        </w:r>
        <w:r>
          <w:fldChar w:fldCharType="end"/>
        </w:r>
      </w:hyperlink>
    </w:p>
    <w:p>
      <w:pPr>
        <w:pStyle w:val="TOC2"/>
        <w:tabs>
          <w:tab w:val="right" w:leader="dot" w:pos="8306"/>
        </w:tabs>
      </w:pPr>
      <w:hyperlink w:anchor="_Toc13832" w:history="1">
        <w:r>
          <w:rPr>
            <w:rFonts w:ascii="仿宋" w:eastAsia="仿宋" w:hAnsi="仿宋" w:cs="仿宋" w:hint="eastAsia"/>
            <w:lang w:eastAsia="zh-CN"/>
          </w:rPr>
          <w:t>(二)、特种环氧树脂项目工艺技术设计方案</w:t>
        </w:r>
        <w:r>
          <w:tab/>
        </w:r>
        <w:r>
          <w:fldChar w:fldCharType="begin"/>
        </w:r>
        <w:r>
          <w:instrText xml:space="preserve"> PAGEREF _Toc13832 \h </w:instrText>
        </w:r>
        <w:r>
          <w:fldChar w:fldCharType="separate"/>
        </w:r>
        <w:r>
          <w:t>21</w:t>
        </w:r>
        <w:r>
          <w:fldChar w:fldCharType="end"/>
        </w:r>
      </w:hyperlink>
    </w:p>
    <w:p>
      <w:pPr>
        <w:pStyle w:val="TOC2"/>
        <w:tabs>
          <w:tab w:val="right" w:leader="dot" w:pos="8306"/>
        </w:tabs>
      </w:pPr>
      <w:hyperlink w:anchor="_Toc13050" w:history="1">
        <w:r>
          <w:rPr>
            <w:rFonts w:ascii="仿宋" w:eastAsia="仿宋" w:hAnsi="仿宋" w:cs="仿宋" w:hint="eastAsia"/>
            <w:lang w:eastAsia="zh-CN"/>
          </w:rPr>
          <w:t>(三)、设备选型方案</w:t>
        </w:r>
        <w:r>
          <w:tab/>
        </w:r>
        <w:r>
          <w:fldChar w:fldCharType="begin"/>
        </w:r>
        <w:r>
          <w:instrText xml:space="preserve"> PAGEREF _Toc13050 \h </w:instrText>
        </w:r>
        <w:r>
          <w:fldChar w:fldCharType="separate"/>
        </w:r>
        <w:r>
          <w:t>22</w:t>
        </w:r>
        <w:r>
          <w:fldChar w:fldCharType="end"/>
        </w:r>
      </w:hyperlink>
    </w:p>
    <w:p>
      <w:pPr>
        <w:pStyle w:val="TOC1"/>
        <w:tabs>
          <w:tab w:val="right" w:leader="dot" w:pos="8306"/>
        </w:tabs>
      </w:pPr>
      <w:hyperlink w:anchor="_Toc25431" w:history="1">
        <w:r>
          <w:rPr>
            <w:rFonts w:ascii="仿宋" w:eastAsia="仿宋" w:hAnsi="仿宋" w:cs="仿宋" w:hint="eastAsia"/>
            <w:lang w:eastAsia="zh-CN"/>
          </w:rPr>
          <w:t>七、特种环氧树脂项目财务管理</w:t>
        </w:r>
        <w:r>
          <w:tab/>
        </w:r>
        <w:r>
          <w:fldChar w:fldCharType="begin"/>
        </w:r>
        <w:r>
          <w:instrText xml:space="preserve"> PAGEREF _Toc25431 \h </w:instrText>
        </w:r>
        <w:r>
          <w:fldChar w:fldCharType="separate"/>
        </w:r>
        <w:r>
          <w:t>23</w:t>
        </w:r>
        <w:r>
          <w:fldChar w:fldCharType="end"/>
        </w:r>
      </w:hyperlink>
    </w:p>
    <w:p>
      <w:pPr>
        <w:pStyle w:val="TOC2"/>
        <w:tabs>
          <w:tab w:val="right" w:leader="dot" w:pos="8306"/>
        </w:tabs>
      </w:pPr>
      <w:hyperlink w:anchor="_Toc5398" w:history="1">
        <w:r>
          <w:rPr>
            <w:rFonts w:ascii="仿宋" w:eastAsia="仿宋" w:hAnsi="仿宋" w:cs="仿宋" w:hint="eastAsia"/>
            <w:lang w:eastAsia="zh-CN"/>
          </w:rPr>
          <w:t>(一)、资金需求大</w:t>
        </w:r>
        <w:r>
          <w:tab/>
        </w:r>
        <w:r>
          <w:fldChar w:fldCharType="begin"/>
        </w:r>
        <w:r>
          <w:instrText xml:space="preserve"> PAGEREF _Toc5398 \h </w:instrText>
        </w:r>
        <w:r>
          <w:fldChar w:fldCharType="separate"/>
        </w:r>
        <w:r>
          <w:t>23</w:t>
        </w:r>
        <w:r>
          <w:fldChar w:fldCharType="end"/>
        </w:r>
      </w:hyperlink>
    </w:p>
    <w:p>
      <w:pPr>
        <w:pStyle w:val="TOC2"/>
        <w:tabs>
          <w:tab w:val="right" w:leader="dot" w:pos="8306"/>
        </w:tabs>
      </w:pPr>
      <w:hyperlink w:anchor="_Toc19975" w:history="1">
        <w:r>
          <w:rPr>
            <w:rFonts w:ascii="仿宋" w:eastAsia="仿宋" w:hAnsi="仿宋" w:cs="仿宋" w:hint="eastAsia"/>
            <w:lang w:eastAsia="zh-CN"/>
          </w:rPr>
          <w:t>(二)、研发周期长</w:t>
        </w:r>
        <w:r>
          <w:tab/>
        </w:r>
        <w:r>
          <w:fldChar w:fldCharType="begin"/>
        </w:r>
        <w:r>
          <w:instrText xml:space="preserve"> PAGEREF _Toc19975 \h </w:instrText>
        </w:r>
        <w:r>
          <w:fldChar w:fldCharType="separate"/>
        </w:r>
        <w:r>
          <w:t>25</w:t>
        </w:r>
        <w:r>
          <w:fldChar w:fldCharType="end"/>
        </w:r>
      </w:hyperlink>
    </w:p>
    <w:p>
      <w:pPr>
        <w:pStyle w:val="TOC2"/>
        <w:tabs>
          <w:tab w:val="right" w:leader="dot" w:pos="8306"/>
        </w:tabs>
      </w:pPr>
      <w:hyperlink w:anchor="_Toc13464" w:history="1">
        <w:r>
          <w:rPr>
            <w:rFonts w:ascii="仿宋" w:eastAsia="仿宋" w:hAnsi="仿宋" w:cs="仿宋" w:hint="eastAsia"/>
            <w:lang w:eastAsia="zh-CN"/>
          </w:rPr>
          <w:t>(三)、市场风险大</w:t>
        </w:r>
        <w:r>
          <w:tab/>
        </w:r>
        <w:r>
          <w:fldChar w:fldCharType="begin"/>
        </w:r>
        <w:r>
          <w:instrText xml:space="preserve"> PAGEREF _Toc13464 \h </w:instrText>
        </w:r>
        <w:r>
          <w:fldChar w:fldCharType="separate"/>
        </w:r>
        <w:r>
          <w:t>26</w:t>
        </w:r>
        <w:r>
          <w:fldChar w:fldCharType="end"/>
        </w:r>
      </w:hyperlink>
    </w:p>
    <w:p>
      <w:pPr>
        <w:pStyle w:val="TOC2"/>
        <w:tabs>
          <w:tab w:val="right" w:leader="dot" w:pos="8306"/>
        </w:tabs>
      </w:pPr>
      <w:hyperlink w:anchor="_Toc6375" w:history="1">
        <w:r>
          <w:rPr>
            <w:rFonts w:ascii="仿宋" w:eastAsia="仿宋" w:hAnsi="仿宋" w:cs="仿宋" w:hint="eastAsia"/>
            <w:lang w:eastAsia="zh-CN"/>
          </w:rPr>
          <w:t>(四)、利润率高</w:t>
        </w:r>
        <w:r>
          <w:tab/>
        </w:r>
        <w:r>
          <w:fldChar w:fldCharType="begin"/>
        </w:r>
        <w:r>
          <w:instrText xml:space="preserve"> PAGEREF _Toc6375 \h </w:instrText>
        </w:r>
        <w:r>
          <w:fldChar w:fldCharType="separate"/>
        </w:r>
        <w:r>
          <w:t>28</w:t>
        </w:r>
        <w:r>
          <w:fldChar w:fldCharType="end"/>
        </w:r>
      </w:hyperlink>
    </w:p>
    <w:p>
      <w:pPr>
        <w:pStyle w:val="TOC1"/>
        <w:tabs>
          <w:tab w:val="right" w:leader="dot" w:pos="8306"/>
        </w:tabs>
      </w:pPr>
      <w:hyperlink w:anchor="_Toc32618" w:history="1">
        <w:r>
          <w:rPr>
            <w:rFonts w:ascii="仿宋" w:eastAsia="仿宋" w:hAnsi="仿宋" w:cs="仿宋" w:hint="eastAsia"/>
            <w:lang w:eastAsia="zh-CN"/>
          </w:rPr>
          <w:t>八、特种环氧树脂项目创新与研发</w:t>
        </w:r>
        <w:r>
          <w:tab/>
        </w:r>
        <w:r>
          <w:fldChar w:fldCharType="begin"/>
        </w:r>
        <w:r>
          <w:instrText xml:space="preserve"> PAGEREF _Toc32618 \h </w:instrText>
        </w:r>
        <w:r>
          <w:fldChar w:fldCharType="separate"/>
        </w:r>
        <w:r>
          <w:t>31</w:t>
        </w:r>
        <w:r>
          <w:fldChar w:fldCharType="end"/>
        </w:r>
      </w:hyperlink>
    </w:p>
    <w:p>
      <w:pPr>
        <w:pStyle w:val="TOC2"/>
        <w:tabs>
          <w:tab w:val="right" w:leader="dot" w:pos="8306"/>
        </w:tabs>
      </w:pPr>
      <w:hyperlink w:anchor="_Toc16194" w:history="1">
        <w:r>
          <w:rPr>
            <w:rFonts w:ascii="仿宋" w:eastAsia="仿宋" w:hAnsi="仿宋" w:cs="仿宋" w:hint="eastAsia"/>
            <w:lang w:eastAsia="zh-CN"/>
          </w:rPr>
          <w:t>(一)、创新策略与方向</w:t>
        </w:r>
        <w:r>
          <w:tab/>
        </w:r>
        <w:r>
          <w:fldChar w:fldCharType="begin"/>
        </w:r>
        <w:r>
          <w:instrText xml:space="preserve"> PAGEREF _Toc16194 \h </w:instrText>
        </w:r>
        <w:r>
          <w:fldChar w:fldCharType="separate"/>
        </w:r>
        <w:r>
          <w:t>31</w:t>
        </w:r>
        <w:r>
          <w:fldChar w:fldCharType="end"/>
        </w:r>
      </w:hyperlink>
    </w:p>
    <w:p>
      <w:pPr>
        <w:pStyle w:val="TOC2"/>
        <w:tabs>
          <w:tab w:val="right" w:leader="dot" w:pos="8306"/>
        </w:tabs>
      </w:pPr>
      <w:hyperlink w:anchor="_Toc23687" w:history="1">
        <w:r>
          <w:rPr>
            <w:rFonts w:ascii="仿宋" w:eastAsia="仿宋" w:hAnsi="仿宋" w:cs="仿宋" w:hint="eastAsia"/>
            <w:lang w:eastAsia="zh-CN"/>
          </w:rPr>
          <w:t>(二)、研发规划与投入</w:t>
        </w:r>
        <w:r>
          <w:tab/>
        </w:r>
        <w:r>
          <w:fldChar w:fldCharType="begin"/>
        </w:r>
        <w:r>
          <w:instrText xml:space="preserve"> PAGEREF _Toc23687 \h </w:instrText>
        </w:r>
        <w:r>
          <w:fldChar w:fldCharType="separate"/>
        </w:r>
        <w:r>
          <w:t>32</w:t>
        </w:r>
        <w:r>
          <w:fldChar w:fldCharType="end"/>
        </w:r>
      </w:hyperlink>
    </w:p>
    <w:p>
      <w:pPr>
        <w:pStyle w:val="TOC1"/>
        <w:tabs>
          <w:tab w:val="right" w:leader="dot" w:pos="8306"/>
        </w:tabs>
      </w:pPr>
      <w:hyperlink w:anchor="_Toc2431" w:history="1">
        <w:r>
          <w:rPr>
            <w:rFonts w:ascii="仿宋" w:eastAsia="仿宋" w:hAnsi="仿宋" w:cs="仿宋" w:hint="eastAsia"/>
            <w:lang w:eastAsia="zh-CN"/>
          </w:rPr>
          <w:t>九、特种环氧树脂项目人力资源管理</w:t>
        </w:r>
        <w:r>
          <w:tab/>
        </w:r>
        <w:r>
          <w:fldChar w:fldCharType="begin"/>
        </w:r>
        <w:r>
          <w:instrText xml:space="preserve"> PAGEREF _Toc2431 \h </w:instrText>
        </w:r>
        <w:r>
          <w:fldChar w:fldCharType="separate"/>
        </w:r>
        <w:r>
          <w:t>34</w:t>
        </w:r>
        <w:r>
          <w:fldChar w:fldCharType="end"/>
        </w:r>
      </w:hyperlink>
    </w:p>
    <w:p>
      <w:pPr>
        <w:pStyle w:val="TOC2"/>
        <w:tabs>
          <w:tab w:val="right" w:leader="dot" w:pos="8306"/>
        </w:tabs>
      </w:pPr>
      <w:hyperlink w:anchor="_Toc25260" w:history="1">
        <w:r>
          <w:rPr>
            <w:rFonts w:ascii="仿宋" w:eastAsia="仿宋" w:hAnsi="仿宋" w:cs="仿宋" w:hint="eastAsia"/>
            <w:lang w:eastAsia="zh-CN"/>
          </w:rPr>
          <w:t>(一)、建立健全的预算管理制度</w:t>
        </w:r>
        <w:r>
          <w:tab/>
        </w:r>
        <w:r>
          <w:fldChar w:fldCharType="begin"/>
        </w:r>
        <w:r>
          <w:instrText xml:space="preserve"> PAGEREF _Toc25260 \h </w:instrText>
        </w:r>
        <w:r>
          <w:fldChar w:fldCharType="separate"/>
        </w:r>
        <w:r>
          <w:t>34</w:t>
        </w:r>
        <w:r>
          <w:fldChar w:fldCharType="end"/>
        </w:r>
      </w:hyperlink>
    </w:p>
    <w:p>
      <w:pPr>
        <w:pStyle w:val="TOC2"/>
        <w:tabs>
          <w:tab w:val="right" w:leader="dot" w:pos="8306"/>
        </w:tabs>
      </w:pPr>
      <w:hyperlink w:anchor="_Toc11158" w:history="1">
        <w:r>
          <w:rPr>
            <w:rFonts w:ascii="仿宋" w:eastAsia="仿宋" w:hAnsi="仿宋" w:cs="仿宋" w:hint="eastAsia"/>
            <w:lang w:eastAsia="zh-CN"/>
          </w:rPr>
          <w:t>(二)、加强资金流动监控</w:t>
        </w:r>
        <w:r>
          <w:tab/>
        </w:r>
        <w:r>
          <w:fldChar w:fldCharType="begin"/>
        </w:r>
        <w:r>
          <w:instrText xml:space="preserve"> PAGEREF _Toc11158 \h </w:instrText>
        </w:r>
        <w:r>
          <w:fldChar w:fldCharType="separate"/>
        </w:r>
        <w:r>
          <w:t>35</w:t>
        </w:r>
        <w:r>
          <w:fldChar w:fldCharType="end"/>
        </w:r>
      </w:hyperlink>
    </w:p>
    <w:p>
      <w:pPr>
        <w:pStyle w:val="TOC2"/>
        <w:tabs>
          <w:tab w:val="right" w:leader="dot" w:pos="8306"/>
        </w:tabs>
      </w:pPr>
      <w:hyperlink w:anchor="_Toc13688" w:history="1">
        <w:r>
          <w:rPr>
            <w:rFonts w:ascii="仿宋" w:eastAsia="仿宋" w:hAnsi="仿宋" w:cs="仿宋" w:hint="eastAsia"/>
            <w:lang w:eastAsia="zh-CN"/>
          </w:rPr>
          <w:t>(三)、制定完善的风险控制机制</w:t>
        </w:r>
        <w:r>
          <w:tab/>
        </w:r>
        <w:r>
          <w:fldChar w:fldCharType="begin"/>
        </w:r>
        <w:r>
          <w:instrText xml:space="preserve"> PAGEREF _Toc13688 \h </w:instrText>
        </w:r>
        <w:r>
          <w:fldChar w:fldCharType="separate"/>
        </w:r>
        <w:r>
          <w:t>37</w:t>
        </w:r>
        <w:r>
          <w:fldChar w:fldCharType="end"/>
        </w:r>
      </w:hyperlink>
    </w:p>
    <w:p>
      <w:pPr>
        <w:pStyle w:val="TOC2"/>
        <w:tabs>
          <w:tab w:val="right" w:leader="dot" w:pos="8306"/>
        </w:tabs>
      </w:pPr>
      <w:hyperlink w:anchor="_Toc1055" w:history="1">
        <w:r>
          <w:rPr>
            <w:rFonts w:ascii="仿宋" w:eastAsia="仿宋" w:hAnsi="仿宋" w:cs="仿宋" w:hint="eastAsia"/>
            <w:lang w:eastAsia="zh-CN"/>
          </w:rPr>
          <w:t>(四)、优化成本管理</w:t>
        </w:r>
        <w:r>
          <w:tab/>
        </w:r>
        <w:r>
          <w:fldChar w:fldCharType="begin"/>
        </w:r>
        <w:r>
          <w:instrText xml:space="preserve"> PAGEREF _Toc1055 \h </w:instrText>
        </w:r>
        <w:r>
          <w:fldChar w:fldCharType="separate"/>
        </w:r>
        <w:r>
          <w:t>38</w:t>
        </w:r>
        <w:r>
          <w:fldChar w:fldCharType="end"/>
        </w:r>
      </w:hyperlink>
    </w:p>
    <w:p>
      <w:pPr>
        <w:pStyle w:val="TOC1"/>
        <w:tabs>
          <w:tab w:val="right" w:leader="dot" w:pos="8306"/>
        </w:tabs>
      </w:pPr>
      <w:hyperlink w:anchor="_Toc17585" w:history="1">
        <w:r>
          <w:rPr>
            <w:rFonts w:ascii="仿宋" w:eastAsia="仿宋" w:hAnsi="仿宋" w:cs="仿宋" w:hint="eastAsia"/>
            <w:lang w:eastAsia="zh-CN"/>
          </w:rPr>
          <w:t>十、特种环氧树脂项目技术管理</w:t>
        </w:r>
        <w:r>
          <w:tab/>
        </w:r>
        <w:r>
          <w:fldChar w:fldCharType="begin"/>
        </w:r>
        <w:r>
          <w:instrText xml:space="preserve"> PAGEREF _Toc17585 \h </w:instrText>
        </w:r>
        <w:r>
          <w:fldChar w:fldCharType="separate"/>
        </w:r>
        <w:r>
          <w:t>39</w:t>
        </w:r>
        <w:r>
          <w:fldChar w:fldCharType="end"/>
        </w:r>
      </w:hyperlink>
    </w:p>
    <w:p>
      <w:pPr>
        <w:pStyle w:val="TOC2"/>
        <w:tabs>
          <w:tab w:val="right" w:leader="dot" w:pos="8306"/>
        </w:tabs>
      </w:pPr>
      <w:hyperlink w:anchor="_Toc26903" w:history="1">
        <w:r>
          <w:rPr>
            <w:rFonts w:ascii="仿宋" w:eastAsia="仿宋" w:hAnsi="仿宋" w:cs="仿宋" w:hint="eastAsia"/>
            <w:lang w:eastAsia="zh-CN"/>
          </w:rPr>
          <w:t>(一)、技术方案选用方向</w:t>
        </w:r>
        <w:r>
          <w:tab/>
        </w:r>
        <w:r>
          <w:fldChar w:fldCharType="begin"/>
        </w:r>
        <w:r>
          <w:instrText xml:space="preserve"> PAGEREF _Toc26903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3" w:history="1">
        <w:r>
          <w:rPr>
            <w:rFonts w:ascii="仿宋" w:eastAsia="仿宋" w:hAnsi="仿宋" w:cs="仿宋" w:hint="eastAsia"/>
            <w:lang w:eastAsia="zh-CN"/>
          </w:rPr>
          <w:t>(二)、工艺技术方案选用原则</w:t>
        </w:r>
        <w:r>
          <w:tab/>
        </w:r>
        <w:r>
          <w:fldChar w:fldCharType="begin"/>
        </w:r>
        <w:r>
          <w:instrText xml:space="preserve"> PAGEREF _Toc18053 \h </w:instrText>
        </w:r>
        <w:r>
          <w:fldChar w:fldCharType="separate"/>
        </w:r>
        <w:r>
          <w:t>41</w:t>
        </w:r>
        <w:r>
          <w:fldChar w:fldCharType="end"/>
        </w:r>
      </w:hyperlink>
    </w:p>
    <w:p>
      <w:pPr>
        <w:pStyle w:val="TOC2"/>
        <w:tabs>
          <w:tab w:val="right" w:leader="dot" w:pos="8306"/>
        </w:tabs>
      </w:pPr>
      <w:hyperlink w:anchor="_Toc6026" w:history="1">
        <w:r>
          <w:rPr>
            <w:rFonts w:ascii="仿宋" w:eastAsia="仿宋" w:hAnsi="仿宋" w:cs="仿宋" w:hint="eastAsia"/>
            <w:lang w:eastAsia="zh-CN"/>
          </w:rPr>
          <w:t>(三)、工艺技术方案要求</w:t>
        </w:r>
        <w:r>
          <w:tab/>
        </w:r>
        <w:r>
          <w:fldChar w:fldCharType="begin"/>
        </w:r>
        <w:r>
          <w:instrText xml:space="preserve"> PAGEREF _Toc6026 \h </w:instrText>
        </w:r>
        <w:r>
          <w:fldChar w:fldCharType="separate"/>
        </w:r>
        <w:r>
          <w:t>43</w:t>
        </w:r>
        <w:r>
          <w:fldChar w:fldCharType="end"/>
        </w:r>
      </w:hyperlink>
    </w:p>
    <w:p>
      <w:pPr>
        <w:pStyle w:val="TOC1"/>
        <w:tabs>
          <w:tab w:val="right" w:leader="dot" w:pos="8306"/>
        </w:tabs>
      </w:pPr>
      <w:hyperlink w:anchor="_Toc19713" w:history="1">
        <w:r>
          <w:rPr>
            <w:rFonts w:ascii="仿宋" w:eastAsia="仿宋" w:hAnsi="仿宋" w:cs="仿宋" w:hint="eastAsia"/>
            <w:lang w:eastAsia="zh-CN"/>
          </w:rPr>
          <w:t>十一、特种环氧树脂项目经营效益</w:t>
        </w:r>
        <w:r>
          <w:tab/>
        </w:r>
        <w:r>
          <w:fldChar w:fldCharType="begin"/>
        </w:r>
        <w:r>
          <w:instrText xml:space="preserve"> PAGEREF _Toc19713 \h </w:instrText>
        </w:r>
        <w:r>
          <w:fldChar w:fldCharType="separate"/>
        </w:r>
        <w:r>
          <w:t>46</w:t>
        </w:r>
        <w:r>
          <w:fldChar w:fldCharType="end"/>
        </w:r>
      </w:hyperlink>
    </w:p>
    <w:p>
      <w:pPr>
        <w:pStyle w:val="TOC2"/>
        <w:tabs>
          <w:tab w:val="right" w:leader="dot" w:pos="8306"/>
        </w:tabs>
      </w:pPr>
      <w:hyperlink w:anchor="_Toc17853" w:history="1">
        <w:r>
          <w:rPr>
            <w:rFonts w:ascii="仿宋" w:eastAsia="仿宋" w:hAnsi="仿宋" w:cs="仿宋" w:hint="eastAsia"/>
            <w:lang w:eastAsia="zh-CN"/>
          </w:rPr>
          <w:t>(一)、经济评价财务测算</w:t>
        </w:r>
        <w:r>
          <w:tab/>
        </w:r>
        <w:r>
          <w:fldChar w:fldCharType="begin"/>
        </w:r>
        <w:r>
          <w:instrText xml:space="preserve"> PAGEREF _Toc17853 \h </w:instrText>
        </w:r>
        <w:r>
          <w:fldChar w:fldCharType="separate"/>
        </w:r>
        <w:r>
          <w:t>46</w:t>
        </w:r>
        <w:r>
          <w:fldChar w:fldCharType="end"/>
        </w:r>
      </w:hyperlink>
    </w:p>
    <w:p>
      <w:pPr>
        <w:pStyle w:val="TOC2"/>
        <w:tabs>
          <w:tab w:val="right" w:leader="dot" w:pos="8306"/>
        </w:tabs>
      </w:pPr>
      <w:hyperlink w:anchor="_Toc6164" w:history="1">
        <w:r>
          <w:rPr>
            <w:rFonts w:ascii="仿宋" w:eastAsia="仿宋" w:hAnsi="仿宋" w:cs="仿宋" w:hint="eastAsia"/>
            <w:lang w:eastAsia="zh-CN"/>
          </w:rPr>
          <w:t>(二)、特种环氧树脂项目盈利能力分析</w:t>
        </w:r>
        <w:r>
          <w:tab/>
        </w:r>
        <w:r>
          <w:fldChar w:fldCharType="begin"/>
        </w:r>
        <w:r>
          <w:instrText xml:space="preserve"> PAGEREF _Toc6164 \h </w:instrText>
        </w:r>
        <w:r>
          <w:fldChar w:fldCharType="separate"/>
        </w:r>
        <w:r>
          <w:t>47</w:t>
        </w:r>
        <w:r>
          <w:fldChar w:fldCharType="end"/>
        </w:r>
      </w:hyperlink>
    </w:p>
    <w:p>
      <w:pPr>
        <w:pStyle w:val="TOC1"/>
        <w:tabs>
          <w:tab w:val="right" w:leader="dot" w:pos="8306"/>
        </w:tabs>
      </w:pPr>
      <w:hyperlink w:anchor="_Toc5017" w:history="1">
        <w:r>
          <w:rPr>
            <w:rFonts w:ascii="仿宋" w:eastAsia="仿宋" w:hAnsi="仿宋" w:cs="仿宋" w:hint="eastAsia"/>
            <w:lang w:eastAsia="zh-CN"/>
          </w:rPr>
          <w:t>十二、特种环氧树脂项目计划安排</w:t>
        </w:r>
        <w:r>
          <w:tab/>
        </w:r>
        <w:r>
          <w:fldChar w:fldCharType="begin"/>
        </w:r>
        <w:r>
          <w:instrText xml:space="preserve"> PAGEREF _Toc5017 \h </w:instrText>
        </w:r>
        <w:r>
          <w:fldChar w:fldCharType="separate"/>
        </w:r>
        <w:r>
          <w:t>48</w:t>
        </w:r>
        <w:r>
          <w:fldChar w:fldCharType="end"/>
        </w:r>
      </w:hyperlink>
    </w:p>
    <w:p>
      <w:pPr>
        <w:pStyle w:val="TOC2"/>
        <w:tabs>
          <w:tab w:val="right" w:leader="dot" w:pos="8306"/>
        </w:tabs>
      </w:pPr>
      <w:hyperlink w:anchor="_Toc4314" w:history="1">
        <w:r>
          <w:rPr>
            <w:rFonts w:ascii="仿宋" w:eastAsia="仿宋" w:hAnsi="仿宋" w:cs="仿宋" w:hint="eastAsia"/>
            <w:lang w:eastAsia="zh-CN"/>
          </w:rPr>
          <w:t>(一)、建设周期</w:t>
        </w:r>
        <w:r>
          <w:tab/>
        </w:r>
        <w:r>
          <w:fldChar w:fldCharType="begin"/>
        </w:r>
        <w:r>
          <w:instrText xml:space="preserve"> PAGEREF _Toc4314 \h </w:instrText>
        </w:r>
        <w:r>
          <w:fldChar w:fldCharType="separate"/>
        </w:r>
        <w:r>
          <w:t>48</w:t>
        </w:r>
        <w:r>
          <w:fldChar w:fldCharType="end"/>
        </w:r>
      </w:hyperlink>
    </w:p>
    <w:p>
      <w:pPr>
        <w:pStyle w:val="TOC2"/>
        <w:tabs>
          <w:tab w:val="right" w:leader="dot" w:pos="8306"/>
        </w:tabs>
      </w:pPr>
      <w:hyperlink w:anchor="_Toc13146" w:history="1">
        <w:r>
          <w:rPr>
            <w:rFonts w:ascii="仿宋" w:eastAsia="仿宋" w:hAnsi="仿宋" w:cs="仿宋" w:hint="eastAsia"/>
            <w:lang w:eastAsia="zh-CN"/>
          </w:rPr>
          <w:t>(二)、建设进度</w:t>
        </w:r>
        <w:r>
          <w:tab/>
        </w:r>
        <w:r>
          <w:fldChar w:fldCharType="begin"/>
        </w:r>
        <w:r>
          <w:instrText xml:space="preserve"> PAGEREF _Toc13146 \h </w:instrText>
        </w:r>
        <w:r>
          <w:fldChar w:fldCharType="separate"/>
        </w:r>
        <w:r>
          <w:t>48</w:t>
        </w:r>
        <w:r>
          <w:fldChar w:fldCharType="end"/>
        </w:r>
      </w:hyperlink>
    </w:p>
    <w:p>
      <w:pPr>
        <w:pStyle w:val="TOC2"/>
        <w:tabs>
          <w:tab w:val="right" w:leader="dot" w:pos="8306"/>
        </w:tabs>
      </w:pPr>
      <w:hyperlink w:anchor="_Toc32767" w:history="1">
        <w:r>
          <w:rPr>
            <w:rFonts w:ascii="仿宋" w:eastAsia="仿宋" w:hAnsi="仿宋" w:cs="仿宋" w:hint="eastAsia"/>
            <w:lang w:eastAsia="zh-CN"/>
          </w:rPr>
          <w:t>(三)、进度安排注意事项</w:t>
        </w:r>
        <w:r>
          <w:tab/>
        </w:r>
        <w:r>
          <w:fldChar w:fldCharType="begin"/>
        </w:r>
        <w:r>
          <w:instrText xml:space="preserve"> PAGEREF _Toc32767 \h </w:instrText>
        </w:r>
        <w:r>
          <w:fldChar w:fldCharType="separate"/>
        </w:r>
        <w:r>
          <w:t>49</w:t>
        </w:r>
        <w:r>
          <w:fldChar w:fldCharType="end"/>
        </w:r>
      </w:hyperlink>
    </w:p>
    <w:p>
      <w:pPr>
        <w:pStyle w:val="TOC2"/>
        <w:tabs>
          <w:tab w:val="right" w:leader="dot" w:pos="8306"/>
        </w:tabs>
      </w:pPr>
      <w:hyperlink w:anchor="_Toc13524" w:history="1">
        <w:r>
          <w:rPr>
            <w:rFonts w:ascii="仿宋" w:eastAsia="仿宋" w:hAnsi="仿宋" w:cs="仿宋" w:hint="eastAsia"/>
            <w:lang w:eastAsia="zh-CN"/>
          </w:rPr>
          <w:t>(四)、人力资源配置</w:t>
        </w:r>
        <w:r>
          <w:tab/>
        </w:r>
        <w:r>
          <w:fldChar w:fldCharType="begin"/>
        </w:r>
        <w:r>
          <w:instrText xml:space="preserve"> PAGEREF _Toc13524 \h </w:instrText>
        </w:r>
        <w:r>
          <w:fldChar w:fldCharType="separate"/>
        </w:r>
        <w:r>
          <w:t>51</w:t>
        </w:r>
        <w:r>
          <w:fldChar w:fldCharType="end"/>
        </w:r>
      </w:hyperlink>
    </w:p>
    <w:p>
      <w:pPr>
        <w:pStyle w:val="TOC1"/>
        <w:tabs>
          <w:tab w:val="right" w:leader="dot" w:pos="8306"/>
        </w:tabs>
      </w:pPr>
      <w:hyperlink w:anchor="_Toc24696" w:history="1">
        <w:r>
          <w:rPr>
            <w:rFonts w:ascii="仿宋" w:eastAsia="仿宋" w:hAnsi="仿宋" w:cs="仿宋" w:hint="eastAsia"/>
            <w:lang w:eastAsia="zh-CN"/>
          </w:rPr>
          <w:t>十三、特种环氧树脂项目实施时间节点</w:t>
        </w:r>
        <w:r>
          <w:tab/>
        </w:r>
        <w:r>
          <w:fldChar w:fldCharType="begin"/>
        </w:r>
        <w:r>
          <w:instrText xml:space="preserve"> PAGEREF _Toc24696 \h </w:instrText>
        </w:r>
        <w:r>
          <w:fldChar w:fldCharType="separate"/>
        </w:r>
        <w:r>
          <w:t>52</w:t>
        </w:r>
        <w:r>
          <w:fldChar w:fldCharType="end"/>
        </w:r>
      </w:hyperlink>
    </w:p>
    <w:p>
      <w:pPr>
        <w:pStyle w:val="TOC2"/>
        <w:tabs>
          <w:tab w:val="right" w:leader="dot" w:pos="8306"/>
        </w:tabs>
      </w:pPr>
      <w:hyperlink w:anchor="_Toc28623" w:history="1">
        <w:r>
          <w:rPr>
            <w:rFonts w:ascii="仿宋" w:eastAsia="仿宋" w:hAnsi="仿宋" w:cs="仿宋" w:hint="eastAsia"/>
            <w:lang w:eastAsia="zh-CN"/>
          </w:rPr>
          <w:t>(一)、特种环氧树脂项目启动阶段时间节点</w:t>
        </w:r>
        <w:r>
          <w:tab/>
        </w:r>
        <w:r>
          <w:fldChar w:fldCharType="begin"/>
        </w:r>
        <w:r>
          <w:instrText xml:space="preserve"> PAGEREF _Toc28623 \h </w:instrText>
        </w:r>
        <w:r>
          <w:fldChar w:fldCharType="separate"/>
        </w:r>
        <w:r>
          <w:t>52</w:t>
        </w:r>
        <w:r>
          <w:fldChar w:fldCharType="end"/>
        </w:r>
      </w:hyperlink>
    </w:p>
    <w:p>
      <w:pPr>
        <w:pStyle w:val="TOC2"/>
        <w:tabs>
          <w:tab w:val="right" w:leader="dot" w:pos="8306"/>
        </w:tabs>
      </w:pPr>
      <w:hyperlink w:anchor="_Toc30962" w:history="1">
        <w:r>
          <w:rPr>
            <w:rFonts w:ascii="仿宋" w:eastAsia="仿宋" w:hAnsi="仿宋" w:cs="仿宋" w:hint="eastAsia"/>
            <w:lang w:eastAsia="zh-CN"/>
          </w:rPr>
          <w:t>(二)、特种环氧树脂项目执行阶段时间节点</w:t>
        </w:r>
        <w:r>
          <w:tab/>
        </w:r>
        <w:r>
          <w:fldChar w:fldCharType="begin"/>
        </w:r>
        <w:r>
          <w:instrText xml:space="preserve"> PAGEREF _Toc30962 \h </w:instrText>
        </w:r>
        <w:r>
          <w:fldChar w:fldCharType="separate"/>
        </w:r>
        <w:r>
          <w:t>53</w:t>
        </w:r>
        <w:r>
          <w:fldChar w:fldCharType="end"/>
        </w:r>
      </w:hyperlink>
    </w:p>
    <w:p>
      <w:pPr>
        <w:pStyle w:val="TOC2"/>
        <w:tabs>
          <w:tab w:val="right" w:leader="dot" w:pos="8306"/>
        </w:tabs>
      </w:pPr>
      <w:hyperlink w:anchor="_Toc11843" w:history="1">
        <w:r>
          <w:rPr>
            <w:rFonts w:ascii="仿宋" w:eastAsia="仿宋" w:hAnsi="仿宋" w:cs="仿宋" w:hint="eastAsia"/>
            <w:lang w:eastAsia="zh-CN"/>
          </w:rPr>
          <w:t>(三)、特种环氧树脂项目完成阶段时间节点</w:t>
        </w:r>
        <w:r>
          <w:tab/>
        </w:r>
        <w:r>
          <w:fldChar w:fldCharType="begin"/>
        </w:r>
        <w:r>
          <w:instrText xml:space="preserve"> PAGEREF _Toc11843 \h </w:instrText>
        </w:r>
        <w:r>
          <w:fldChar w:fldCharType="separate"/>
        </w:r>
        <w:r>
          <w:t>54</w:t>
        </w:r>
        <w:r>
          <w:fldChar w:fldCharType="end"/>
        </w:r>
      </w:hyperlink>
    </w:p>
    <w:p>
      <w:pPr>
        <w:pStyle w:val="TOC1"/>
        <w:tabs>
          <w:tab w:val="right" w:leader="dot" w:pos="8306"/>
        </w:tabs>
      </w:pPr>
      <w:hyperlink w:anchor="_Toc31124" w:history="1">
        <w:r>
          <w:rPr>
            <w:rFonts w:ascii="仿宋" w:eastAsia="仿宋" w:hAnsi="仿宋" w:cs="仿宋" w:hint="eastAsia"/>
            <w:lang w:eastAsia="zh-CN"/>
          </w:rPr>
          <w:t>十四、特种环氧树脂项目工程方案分析</w:t>
        </w:r>
        <w:r>
          <w:tab/>
        </w:r>
        <w:r>
          <w:fldChar w:fldCharType="begin"/>
        </w:r>
        <w:r>
          <w:instrText xml:space="preserve"> PAGEREF _Toc31124 \h </w:instrText>
        </w:r>
        <w:r>
          <w:fldChar w:fldCharType="separate"/>
        </w:r>
        <w:r>
          <w:t>55</w:t>
        </w:r>
        <w:r>
          <w:fldChar w:fldCharType="end"/>
        </w:r>
      </w:hyperlink>
    </w:p>
    <w:p>
      <w:pPr>
        <w:pStyle w:val="TOC2"/>
        <w:tabs>
          <w:tab w:val="right" w:leader="dot" w:pos="8306"/>
        </w:tabs>
      </w:pPr>
      <w:hyperlink w:anchor="_Toc32128" w:history="1">
        <w:r>
          <w:rPr>
            <w:rFonts w:ascii="仿宋" w:eastAsia="仿宋" w:hAnsi="仿宋" w:cs="仿宋" w:hint="eastAsia"/>
            <w:lang w:eastAsia="zh-CN"/>
          </w:rPr>
          <w:t>(一)、建筑工程设计原则</w:t>
        </w:r>
        <w:r>
          <w:tab/>
        </w:r>
        <w:r>
          <w:fldChar w:fldCharType="begin"/>
        </w:r>
        <w:r>
          <w:instrText xml:space="preserve"> PAGEREF _Toc32128 \h </w:instrText>
        </w:r>
        <w:r>
          <w:fldChar w:fldCharType="separate"/>
        </w:r>
        <w:r>
          <w:t>55</w:t>
        </w:r>
        <w:r>
          <w:fldChar w:fldCharType="end"/>
        </w:r>
      </w:hyperlink>
    </w:p>
    <w:p>
      <w:pPr>
        <w:pStyle w:val="TOC2"/>
        <w:tabs>
          <w:tab w:val="right" w:leader="dot" w:pos="8306"/>
        </w:tabs>
      </w:pPr>
      <w:hyperlink w:anchor="_Toc2324" w:history="1">
        <w:r>
          <w:rPr>
            <w:rFonts w:ascii="仿宋" w:eastAsia="仿宋" w:hAnsi="仿宋" w:cs="仿宋" w:hint="eastAsia"/>
            <w:lang w:eastAsia="zh-CN"/>
          </w:rPr>
          <w:t>(二)、土建工程建设指标</w:t>
        </w:r>
        <w:r>
          <w:tab/>
        </w:r>
        <w:r>
          <w:fldChar w:fldCharType="begin"/>
        </w:r>
        <w:r>
          <w:instrText xml:space="preserve"> PAGEREF _Toc2324 \h </w:instrText>
        </w:r>
        <w:r>
          <w:fldChar w:fldCharType="separate"/>
        </w:r>
        <w:r>
          <w:t>58</w:t>
        </w:r>
        <w:r>
          <w:fldChar w:fldCharType="end"/>
        </w:r>
      </w:hyperlink>
    </w:p>
    <w:p>
      <w:pPr>
        <w:pStyle w:val="TOC1"/>
        <w:tabs>
          <w:tab w:val="right" w:leader="dot" w:pos="8306"/>
        </w:tabs>
      </w:pPr>
      <w:hyperlink w:anchor="_Toc1410" w:history="1">
        <w:r>
          <w:rPr>
            <w:rFonts w:ascii="仿宋" w:eastAsia="仿宋" w:hAnsi="仿宋" w:cs="仿宋" w:hint="eastAsia"/>
            <w:lang w:eastAsia="zh-CN"/>
          </w:rPr>
          <w:t>十五、特种环氧树脂项目治理与监督</w:t>
        </w:r>
        <w:r>
          <w:tab/>
        </w:r>
        <w:r>
          <w:fldChar w:fldCharType="begin"/>
        </w:r>
        <w:r>
          <w:instrText xml:space="preserve"> PAGEREF _Toc1410 \h </w:instrText>
        </w:r>
        <w:r>
          <w:fldChar w:fldCharType="separate"/>
        </w:r>
        <w:r>
          <w:t>60</w:t>
        </w:r>
        <w:r>
          <w:fldChar w:fldCharType="end"/>
        </w:r>
      </w:hyperlink>
    </w:p>
    <w:p>
      <w:pPr>
        <w:pStyle w:val="TOC2"/>
        <w:tabs>
          <w:tab w:val="right" w:leader="dot" w:pos="8306"/>
        </w:tabs>
      </w:pPr>
      <w:hyperlink w:anchor="_Toc17195" w:history="1">
        <w:r>
          <w:rPr>
            <w:rFonts w:ascii="仿宋" w:eastAsia="仿宋" w:hAnsi="仿宋" w:cs="仿宋" w:hint="eastAsia"/>
            <w:lang w:eastAsia="zh-CN"/>
          </w:rPr>
          <w:t>(一)、特种环氧树脂项目治理结构</w:t>
        </w:r>
        <w:r>
          <w:tab/>
        </w:r>
        <w:r>
          <w:fldChar w:fldCharType="begin"/>
        </w:r>
        <w:r>
          <w:instrText xml:space="preserve"> PAGEREF _Toc17195 \h </w:instrText>
        </w:r>
        <w:r>
          <w:fldChar w:fldCharType="separate"/>
        </w:r>
        <w:r>
          <w:t>60</w:t>
        </w:r>
        <w:r>
          <w:fldChar w:fldCharType="end"/>
        </w:r>
      </w:hyperlink>
    </w:p>
    <w:p>
      <w:pPr>
        <w:pStyle w:val="TOC2"/>
        <w:tabs>
          <w:tab w:val="right" w:leader="dot" w:pos="8306"/>
        </w:tabs>
      </w:pPr>
      <w:hyperlink w:anchor="_Toc5" w:history="1">
        <w:r>
          <w:rPr>
            <w:rFonts w:ascii="仿宋" w:eastAsia="仿宋" w:hAnsi="仿宋" w:cs="仿宋" w:hint="eastAsia"/>
            <w:lang w:eastAsia="zh-CN"/>
          </w:rPr>
          <w:t>(二)、监督与审计</w:t>
        </w:r>
        <w:r>
          <w:tab/>
        </w:r>
        <w:r>
          <w:fldChar w:fldCharType="begin"/>
        </w:r>
        <w:r>
          <w:instrText xml:space="preserve"> PAGEREF _Toc5 \h </w:instrText>
        </w:r>
        <w:r>
          <w:fldChar w:fldCharType="separate"/>
        </w:r>
        <w:r>
          <w:t>62</w:t>
        </w:r>
        <w:r>
          <w:fldChar w:fldCharType="end"/>
        </w:r>
      </w:hyperlink>
    </w:p>
    <w:p>
      <w:pPr>
        <w:pStyle w:val="TOC1"/>
        <w:tabs>
          <w:tab w:val="right" w:leader="dot" w:pos="8306"/>
        </w:tabs>
      </w:pPr>
      <w:hyperlink w:anchor="_Toc31721" w:history="1">
        <w:r>
          <w:rPr>
            <w:rFonts w:ascii="仿宋" w:eastAsia="仿宋" w:hAnsi="仿宋" w:cs="仿宋" w:hint="eastAsia"/>
            <w:lang w:eastAsia="zh-CN"/>
          </w:rPr>
          <w:t>十六、供应链管理</w:t>
        </w:r>
        <w:r>
          <w:tab/>
        </w:r>
        <w:r>
          <w:fldChar w:fldCharType="begin"/>
        </w:r>
        <w:r>
          <w:instrText xml:space="preserve"> PAGEREF _Toc31721 \h </w:instrText>
        </w:r>
        <w:r>
          <w:fldChar w:fldCharType="separate"/>
        </w:r>
        <w:r>
          <w:t>63</w:t>
        </w:r>
        <w:r>
          <w:fldChar w:fldCharType="end"/>
        </w:r>
      </w:hyperlink>
    </w:p>
    <w:p>
      <w:pPr>
        <w:pStyle w:val="TOC2"/>
        <w:tabs>
          <w:tab w:val="right" w:leader="dot" w:pos="8306"/>
        </w:tabs>
      </w:pPr>
      <w:hyperlink w:anchor="_Toc29972" w:history="1">
        <w:r>
          <w:rPr>
            <w:rFonts w:ascii="仿宋" w:eastAsia="仿宋" w:hAnsi="仿宋" w:cs="仿宋" w:hint="eastAsia"/>
            <w:lang w:eastAsia="zh-CN"/>
          </w:rPr>
          <w:t>(一)、供应链战略规划</w:t>
        </w:r>
        <w:r>
          <w:tab/>
        </w:r>
        <w:r>
          <w:fldChar w:fldCharType="begin"/>
        </w:r>
        <w:r>
          <w:instrText xml:space="preserve"> PAGEREF _Toc29972 \h </w:instrText>
        </w:r>
        <w:r>
          <w:fldChar w:fldCharType="separate"/>
        </w:r>
        <w:r>
          <w:t>63</w:t>
        </w:r>
        <w:r>
          <w:fldChar w:fldCharType="end"/>
        </w:r>
      </w:hyperlink>
    </w:p>
    <w:p>
      <w:pPr>
        <w:pStyle w:val="TOC2"/>
        <w:tabs>
          <w:tab w:val="right" w:leader="dot" w:pos="8306"/>
        </w:tabs>
      </w:pPr>
      <w:hyperlink w:anchor="_Toc30336" w:history="1">
        <w:r>
          <w:rPr>
            <w:rFonts w:ascii="仿宋" w:eastAsia="仿宋" w:hAnsi="仿宋" w:cs="仿宋" w:hint="eastAsia"/>
            <w:lang w:eastAsia="zh-CN"/>
          </w:rPr>
          <w:t>(二)、供应商选择与合作</w:t>
        </w:r>
        <w:r>
          <w:tab/>
        </w:r>
        <w:r>
          <w:fldChar w:fldCharType="begin"/>
        </w:r>
        <w:r>
          <w:instrText xml:space="preserve"> PAGEREF _Toc30336 \h </w:instrText>
        </w:r>
        <w:r>
          <w:fldChar w:fldCharType="separate"/>
        </w:r>
        <w:r>
          <w:t>65</w:t>
        </w:r>
        <w:r>
          <w:fldChar w:fldCharType="end"/>
        </w:r>
      </w:hyperlink>
    </w:p>
    <w:p>
      <w:pPr>
        <w:pStyle w:val="TOC2"/>
        <w:tabs>
          <w:tab w:val="right" w:leader="dot" w:pos="8306"/>
        </w:tabs>
      </w:pPr>
      <w:hyperlink w:anchor="_Toc20771" w:history="1">
        <w:r>
          <w:rPr>
            <w:rFonts w:ascii="仿宋" w:eastAsia="仿宋" w:hAnsi="仿宋" w:cs="仿宋" w:hint="eastAsia"/>
            <w:lang w:eastAsia="zh-CN"/>
          </w:rPr>
          <w:t>(三)、物流与库存管理</w:t>
        </w:r>
        <w:r>
          <w:tab/>
        </w:r>
        <w:r>
          <w:fldChar w:fldCharType="begin"/>
        </w:r>
        <w:r>
          <w:instrText xml:space="preserve"> PAGEREF _Toc20771 \h </w:instrText>
        </w:r>
        <w:r>
          <w:fldChar w:fldCharType="separate"/>
        </w:r>
        <w:r>
          <w:t>66</w:t>
        </w:r>
        <w:r>
          <w:fldChar w:fldCharType="end"/>
        </w:r>
      </w:hyperlink>
    </w:p>
    <w:p>
      <w:pPr>
        <w:pStyle w:val="TOC1"/>
        <w:tabs>
          <w:tab w:val="right" w:leader="dot" w:pos="8306"/>
        </w:tabs>
      </w:pPr>
      <w:hyperlink w:anchor="_Toc29559" w:history="1">
        <w:r>
          <w:rPr>
            <w:rFonts w:ascii="仿宋" w:eastAsia="仿宋" w:hAnsi="仿宋" w:cs="仿宋" w:hint="eastAsia"/>
            <w:lang w:eastAsia="zh-CN"/>
          </w:rPr>
          <w:t>十七、风险识别与分类</w:t>
        </w:r>
        <w:r>
          <w:tab/>
        </w:r>
        <w:r>
          <w:fldChar w:fldCharType="begin"/>
        </w:r>
        <w:r>
          <w:instrText xml:space="preserve"> PAGEREF _Toc29559 \h </w:instrText>
        </w:r>
        <w:r>
          <w:fldChar w:fldCharType="separate"/>
        </w:r>
        <w:r>
          <w:t>67</w:t>
        </w:r>
        <w:r>
          <w:fldChar w:fldCharType="end"/>
        </w:r>
      </w:hyperlink>
    </w:p>
    <w:p>
      <w:pPr>
        <w:pStyle w:val="TOC2"/>
        <w:tabs>
          <w:tab w:val="right" w:leader="dot" w:pos="8306"/>
        </w:tabs>
      </w:pPr>
      <w:hyperlink w:anchor="_Toc18681" w:history="1">
        <w:r>
          <w:rPr>
            <w:rFonts w:ascii="仿宋" w:eastAsia="仿宋" w:hAnsi="仿宋" w:cs="仿宋" w:hint="eastAsia"/>
            <w:lang w:eastAsia="zh-CN"/>
          </w:rPr>
          <w:t>(一)、风险识别</w:t>
        </w:r>
        <w:r>
          <w:tab/>
        </w:r>
        <w:r>
          <w:fldChar w:fldCharType="begin"/>
        </w:r>
        <w:r>
          <w:instrText xml:space="preserve"> PAGEREF _Toc18681 \h </w:instrText>
        </w:r>
        <w:r>
          <w:fldChar w:fldCharType="separate"/>
        </w:r>
        <w:r>
          <w:t>67</w:t>
        </w:r>
        <w:r>
          <w:fldChar w:fldCharType="end"/>
        </w:r>
      </w:hyperlink>
    </w:p>
    <w:p>
      <w:pPr>
        <w:pStyle w:val="TOC2"/>
        <w:tabs>
          <w:tab w:val="right" w:leader="dot" w:pos="8306"/>
        </w:tabs>
      </w:pPr>
      <w:hyperlink w:anchor="_Toc22884" w:history="1">
        <w:r>
          <w:rPr>
            <w:rFonts w:ascii="仿宋" w:eastAsia="仿宋" w:hAnsi="仿宋" w:cs="仿宋" w:hint="eastAsia"/>
            <w:lang w:eastAsia="zh-CN"/>
          </w:rPr>
          <w:t>(二)、风险分类</w:t>
        </w:r>
        <w:r>
          <w:tab/>
        </w:r>
        <w:r>
          <w:fldChar w:fldCharType="begin"/>
        </w:r>
        <w:r>
          <w:instrText xml:space="preserve"> PAGEREF _Toc22884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79"/>
      <w:r>
        <w:rPr>
          <w:rFonts w:ascii="仿宋" w:eastAsia="仿宋" w:hAnsi="仿宋" w:cs="仿宋" w:hint="eastAsia"/>
          <w:sz w:val="28"/>
          <w:lang w:eastAsia="zh-CN"/>
        </w:rPr>
        <w:t>一、特种环氧树脂项目文档管理</w:t>
      </w:r>
      <w:bookmarkEnd w:id="2"/>
    </w:p>
    <w:p>
      <w:pPr>
        <w:pStyle w:val="Heading2"/>
        <w:rPr>
          <w:rFonts w:ascii="仿宋" w:eastAsia="仿宋" w:hAnsi="仿宋" w:cs="仿宋" w:hint="eastAsia"/>
          <w:lang w:eastAsia="zh-CN"/>
        </w:rPr>
      </w:pPr>
      <w:bookmarkStart w:id="3" w:name="_Toc259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特种环氧树脂项目高度重视文档的质量和准确性，以支持特种环氧树脂项目的各项活动和决策。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文档的编制始于特种环氧树脂项目计划的初期，我们制定了详细的文档编制计划，明确了每个文档的内容、格式和编写责任人。在特种环氧树脂项目启动阶段，我们首先编制了特种环氧树脂项目章程，明确定义了特种环氧树脂项目的目标、范围、风险等关键要素。随后，特种环氧树脂项目团队根据计划陆续编制了需求文档、设计文档、测试文档等各类文档，确保特种环氧树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环氧树脂项目管理中的重要环节，旨在确保特种环氧树脂项目文档符合质量标准和特种环氧树脂项目需求。在特种环氧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环氧树脂项目相关利益方和专业领域的专家对文档进行独立审查。这有助于获取更全面、客观的反馈，确保特种环氧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特种环氧树脂项目在文档编制与审查方面建立了严格的管理机制，通过规范的流程和多维度的审查，确保特种环氧树脂项目文档的质量、准确性和可靠性，为特种环氧树脂项目的顺利推进提供了有力支持。</w:t>
      </w:r>
    </w:p>
    <w:p>
      <w:pPr>
        <w:pStyle w:val="Heading2"/>
        <w:ind w:firstLine="560" w:firstLineChars="200"/>
        <w:rPr>
          <w:rFonts w:ascii="仿宋" w:eastAsia="仿宋" w:hAnsi="仿宋" w:cs="仿宋" w:hint="eastAsia"/>
          <w:sz w:val="28"/>
          <w:lang w:eastAsia="zh-CN"/>
        </w:rPr>
      </w:pPr>
      <w:bookmarkStart w:id="4" w:name="_Toc81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在特种环氧树脂项目中，我们致力于优化文档发布与分发过程，以确保信息的高效传递和团队间协作的顺畅进行。以下是我们采取的关键优化策略：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我们通过多渠道发布文档，包括电子邮件、特种环氧树脂项目管理平台、内部网站等，以满足不同团队成员的偏好和需求。多渠道发布确保了信息的全面覆盖。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我们采用了精细的权限控制，确保只有授权人员可以访问敏感信息。这种安全措施保护了特种环氧树脂项目文档的机密性，防止了未经授权的信息泄露。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环氧树脂项目生命周期中一个至关重要的环节，直接关系到特种环氧树脂项目信息的长期保存和历史记录的完整性。在特种环氧树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806"/>
      <w:r>
        <w:rPr>
          <w:rFonts w:ascii="仿宋" w:eastAsia="仿宋" w:hAnsi="仿宋" w:cs="仿宋" w:hint="eastAsia"/>
          <w:sz w:val="28"/>
          <w:lang w:eastAsia="zh-CN"/>
        </w:rPr>
        <w:t>二、特种环氧树脂项目概论</w:t>
      </w:r>
      <w:bookmarkEnd w:id="6"/>
    </w:p>
    <w:p>
      <w:pPr>
        <w:pStyle w:val="Heading2"/>
        <w:rPr>
          <w:rFonts w:ascii="仿宋" w:eastAsia="仿宋" w:hAnsi="仿宋" w:cs="仿宋" w:hint="eastAsia"/>
          <w:lang w:eastAsia="zh-CN"/>
        </w:rPr>
      </w:pPr>
      <w:bookmarkStart w:id="7" w:name="_Toc10518"/>
      <w:r>
        <w:rPr>
          <w:rFonts w:ascii="仿宋" w:eastAsia="仿宋" w:hAnsi="仿宋" w:cs="仿宋" w:hint="eastAsia"/>
          <w:lang w:eastAsia="zh-CN"/>
        </w:rPr>
        <w:t>(一)、特种环氧树脂项目概况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起源追溯至对市场的深入洞察。市场的不断演变与变革为特种环氧树脂项目提供了难得的机遇。当前市场存在的需求缺口和变革的大环境共同构成了特种环氧树脂项目的背景。这个特种环氧树脂项目旨在充分利用市场机遇，填补行业中尚未满足的需求，为客户提供全新的解决方案。市场的变革和需求的增长使得这个特种环氧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特种环氧树脂项目名称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正式命名为特种环氧树脂。这个名称不仅仅是一个标识，更代表了特种环氧树脂项目的核心理念和愿景。它蕴含着特种环氧树脂项目所要解决问题的关键字，具有强烈的表达和辨识度，为特种环氧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特种环氧树脂项目目标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核心目标是提供一种全新、高效的解决方案，满足客户日益增长的需求。特种环氧树脂项目追求的不仅仅是满足市场需求，更是在市场中获得卓越的竞争优势。通过不断提升产品或服务的质量和创新水平，特种环氧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特种环氧树脂项目范围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全面涵盖了产品研发、制造、市场推广和售后服务，确保从产品设计到最终用户体验的全方位关注。这一全面的特种环氧树脂项目范围是为了确保特种环氧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特种环氧树脂项目时间表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特种环氧树脂项目计划在未来18个月内完成，包括研发、测试、市场试点和正式推出等不同阶段。这个时间表的合理设计是为了确保特种环氧树脂项目各个阶段的顺利推进，以便按时交付高质量的成果。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特种环氧树脂项目预算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总预算估算为XX百万美元，主要分配在研发、市场推广、人员培训和运营等方面。这一充足的预算为特种环氧树脂项目提供了充足的资源，确保特种环氧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特种环氧树脂项目风险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可能面临的风险包括市场接受度低、技术难题、竞争激烈等。特种环氧树脂项目团队已经制定了相应的风险应对计划，通过前瞻性的风险管理，确保特种环氧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特种环氧树脂项目团队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特种环氧树脂项目汇聚了一支经验丰富、多领域专业素养的核心团队，确保特种环氧树脂项目在各个方面都能拥有高水平的执行力。团队的协同作战是特种环氧树脂项目成功的关键因素之一。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特种环氧树脂项目背景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特种环氧树脂项目的背景根植于市场对更高效、创新产品的渴望，同时也受到科技发展对行业格局的深刻改变的影响。这为特种环氧树脂项目提供了广阔的发展空间和市场需求。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特种环氧树脂项目现状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截至目前，特种环氧树脂项目已完成市场调研和技术验证，取得了初步的成功。这为特种环氧树脂项目在未来的发展奠定了坚实的基础，为更远大的目标打下了坚实的基石。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432"/>
      <w:r>
        <w:rPr>
          <w:rFonts w:ascii="仿宋" w:eastAsia="仿宋" w:hAnsi="仿宋" w:cs="仿宋" w:hint="eastAsia"/>
          <w:sz w:val="28"/>
          <w:lang w:eastAsia="zh-CN"/>
        </w:rPr>
        <w:t>(二)、特种环氧树脂项目目标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keyword》特种环氧树脂项目首要业务目标是在市场中占据有利地位，实现产品/服务的成功推广和销售。通过不断提升产品质量、创新性，特种环氧树脂项目追求成为行业中的领导者，赢得更多客户的青睐。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在科技迅速发展的时代，特种环氧树脂项目着眼于技术创新。通过持续的研发和技术升级，特种环氧树脂项目旨在推出更具创新性的产品或服务，以满足市场对新鲜、先进解决方案的需求。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为了建立可持续的客户关系，特种环氧树脂项目设定了客户满意度目标。通过提供卓越的产品质量和优质的客户服务，特种环氧树脂项目追求赢得客户的信任和忠诚度，确保他们的满意度达到行业领先水平。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特种环氧树脂项目注重社会责任和可持续发展。通过实施环保、社会责任特种环氧树脂项目，特种环氧树脂项目致力于在经济发展的同时保护环境，促进社会公平，实现可持续经营。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特种环氧树脂项目的团队是实现目标的核心驱动力。因此，特种环氧树脂项目设定了团队发展目标，包括提升团队成员的专业技能、培养领导力，以及搭建协同高效的团队工作氛围。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461"/>
      <w:r>
        <w:rPr>
          <w:rFonts w:ascii="仿宋" w:eastAsia="仿宋" w:hAnsi="仿宋" w:cs="仿宋" w:hint="eastAsia"/>
          <w:sz w:val="28"/>
          <w:lang w:eastAsia="zh-CN"/>
        </w:rPr>
        <w:t>(三)、特种环氧树脂项目提出的理由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特种环氧树脂项目提出的理由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提出源于对市场机遇的深刻洞察。当前市场中存在的需求缺口和行业发展趋势表明，有巨大的商业机会等待被开发。通过准确捕捉市场机遇，特种环氧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理念基于对技术创新的信仰。通过持续的研发和技术投入，特种环氧树脂项目有望推出更具创新性的产品或服务。在科技飞速发展的当下，特种环氧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提出是为了增强企业的行业竞争力。通过提升产品或服务的质量和独特性，特种环氧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种环氧树脂项目响应了消费者需求的变化。随着社会和科技的不断发展，消费者对产品和服务的需求也在发生变化。通过深入了解并及时回应消费者的新需求，特种环氧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特种环氧树脂项目的提出是企业战略发展规划的一部分。在面对日益激烈的市场竞争和不断变化的商业环境中，特种环氧树脂项目作为企业战略的一环，旨在为企业开辟新的增长领域，巩固企业在行业中的地位。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提出不仅仅是基于商业考量，还注重社会责任。通过推出环保、社会责任等方面的特种环氧树脂项目，特种环氧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特种环氧树脂项目的提出反映了对利益相关者期望的关注。包括客户、员工、投资者等利益相关者在企业发展中都有着各自的期望，特种环氧树脂项目力求在满足这些期望的同时，取得更大的共赢。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97"/>
      <w:r>
        <w:rPr>
          <w:rFonts w:ascii="仿宋" w:eastAsia="仿宋" w:hAnsi="仿宋" w:cs="仿宋" w:hint="eastAsia"/>
          <w:sz w:val="28"/>
          <w:lang w:eastAsia="zh-CN"/>
        </w:rPr>
        <w:t>(四)、特种环氧树脂项目意义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在实施特种环氧树脂项目的过程中，我们不仅仅是在追逐商业成功，更是为企业和社会的多个层面创造了深远的意义。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项目的首要意义在于提升企业的市场竞争力。通过持续的创新和对产品质量的高标准要求，特种环氧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环氧树脂项目的推进将促使行业技术水平的提升。通过引入先进技术和创新性解决方案，特种环氧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环氧树脂项目不仅创造了大量就业机会，提高了就业水平，还注重社会责任和环保。通过参与社会公益事业和推动环保特种环氧树脂项目，特种环氧树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综合而言，特种环氧树脂项目意义重大，不仅推动了企业的发展，也为行业和社会的进步贡献了积极力量。这是一个全面而深刻的影响，将在未来产生可持续的正面效应。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3045"/>
      <w:r>
        <w:rPr>
          <w:rFonts w:ascii="仿宋" w:eastAsia="仿宋" w:hAnsi="仿宋" w:cs="仿宋" w:hint="eastAsia"/>
          <w:sz w:val="28"/>
          <w:lang w:eastAsia="zh-CN"/>
        </w:rPr>
        <w:t>(五)、特种环氧树脂项目背景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在当今迅猛发展的商业环境中，特种环氧树脂项目的动因根植于对多方面因素的审慎考量。这个特种环氧树脂项目的提出并非孤立的决策，而是对企业所处背景深入思考的产物。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环氧树脂项目背后的首要原因。科技的迅速发展和全球市场的快速变化使得企业必须灵活应对。特种环氧树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竞争的激烈程度也是特种环氧树脂项目背景中不可忽视的一环。企业需要在激烈竞争中脱颖而出，为此，特种环氧树脂项目致力于打破常规，提供独特的价值主张，以吸引客户并确保市场份额的增长。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技术的迅速发展为企业带来了机遇与挑战。作为特种环氧树脂项目启动的背景之一，对新兴技术的应用将有助于提升企业的技术水平，使其在不断演进的商业环境中保持竞争优势。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此外，社会对企业责任的期望也在逐渐升高。特种环氧树脂项目充分融入了社会责任的理念，通过可持续经营和社会公益特种环氧树脂项目，企图为社会贡献一份力量，在商业成功的同时关注社会价值。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72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776"/>
      <w:r>
        <w:rPr>
          <w:rFonts w:ascii="仿宋" w:eastAsia="仿宋" w:hAnsi="仿宋" w:cs="仿宋" w:hint="eastAsia"/>
          <w:lang w:eastAsia="zh-CN"/>
        </w:rPr>
        <w:t>(一)、特种环氧树脂行业分析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环氧树脂行业一直以来都是市场的关注焦点。行业内的发展趋势、竞争态势以及潜在机会都对特种环氧树脂项目的推进产生深远的影响。通过深入研究行业的整体概貌，我们将更好地理解行业的核心特征，为特种环氧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环氧树脂行业，技术一直是推动创新和发展的关键因素。我们将对当前技术趋势进行详尽分析，包括但不限于人工智能、大数据应用、先进制造技术等。这有助于特种环氧树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环氧树脂项目成功的基础。我们将对主要竞争对手进行深入研究，包括其市场份额、产品特点、市场定位等。通过全面了解竞争对手的优势和劣势，特种环氧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46"/>
      <w:r>
        <w:rPr>
          <w:rFonts w:ascii="仿宋" w:eastAsia="仿宋" w:hAnsi="仿宋" w:cs="仿宋" w:hint="eastAsia"/>
          <w:sz w:val="28"/>
          <w:lang w:eastAsia="zh-CN"/>
        </w:rPr>
        <w:t>(二)、特种环氧树脂市场分析预测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环氧树脂市场未来的增长趋势。这包括市场的整体规模、各细分领域的发展趋势等。特种环氧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环氧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特种环氧树脂项目实施过程中需要充分考虑的因素。我们将对市场风险进行全面评估，包括但不限于政策法规风险、市场竞争风险、技术变革风险等。通过对潜在风险的深入分析，特种环氧树脂项目可以制定相应的风险缓解策略，降低不确定性对特种环氧树脂项目的影响。</w:t>
      </w:r>
    </w:p>
    <w:p>
      <w:pPr>
        <w:pStyle w:val="Heading1"/>
        <w:ind w:firstLine="560" w:firstLineChars="200"/>
        <w:rPr>
          <w:rFonts w:ascii="仿宋" w:eastAsia="仿宋" w:hAnsi="仿宋" w:cs="仿宋" w:hint="eastAsia"/>
          <w:sz w:val="28"/>
          <w:lang w:eastAsia="zh-CN"/>
        </w:rPr>
      </w:pPr>
      <w:bookmarkStart w:id="15" w:name="_Toc16008"/>
      <w:r>
        <w:rPr>
          <w:rFonts w:ascii="仿宋" w:eastAsia="仿宋" w:hAnsi="仿宋" w:cs="仿宋" w:hint="eastAsia"/>
          <w:sz w:val="28"/>
          <w:lang w:eastAsia="zh-CN"/>
        </w:rPr>
        <w:t>四、特种环氧树脂项目土建工程</w:t>
      </w:r>
      <w:bookmarkEnd w:id="15"/>
    </w:p>
    <w:p>
      <w:pPr>
        <w:pStyle w:val="Heading2"/>
        <w:rPr>
          <w:rFonts w:ascii="仿宋" w:eastAsia="仿宋" w:hAnsi="仿宋" w:cs="仿宋" w:hint="eastAsia"/>
          <w:lang w:eastAsia="zh-CN"/>
        </w:rPr>
      </w:pPr>
      <w:bookmarkStart w:id="16" w:name="_Toc3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在特种环氧树脂项目的建筑工程设计中，我们将秉承一系列重要的设计原则，以确保特种环氧树脂项目建筑在功能、美观、可持续性等方面达到最佳效果。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首要原则是确保建筑的功能性得到最大化的发挥。我们将充分理解特种环氧树脂项目的实际需求，合理布局各个功能区域，保证建筑在满足业务需求的同时，提供高效的工作环境。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在建筑设计中，我们将综合考虑建设和运营成本。通过精细的经济效益分析，确保设计方案在高效利用资源的同时，对特种环氧树脂项目的长期盈利能力有积极的贡献。</w:t>
      </w:r>
    </w:p>
    <w:p>
      <w:pPr>
        <w:pStyle w:val="Heading2"/>
        <w:ind w:firstLine="560" w:firstLineChars="200"/>
        <w:rPr>
          <w:rFonts w:ascii="仿宋" w:eastAsia="仿宋" w:hAnsi="仿宋" w:cs="仿宋" w:hint="eastAsia"/>
          <w:sz w:val="28"/>
          <w:lang w:eastAsia="zh-CN"/>
        </w:rPr>
      </w:pPr>
      <w:bookmarkStart w:id="17" w:name="_Toc2937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环氧树脂项目的土建工程设计中，我们将精准设定设计年限，结合特种环氧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https://d.book118.com/516053031203010101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特种环氧树脂项目规划设计方案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1154F"/>
    <w:rsid w:val="54311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5303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2024-03-03T22:50:00Z</dcterms:created>
  <dcterms:modified xsi:type="dcterms:W3CDTF">2024-03-03T22:50:26Z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46DCCBC9AE764FC2A991D890B083C1ED_11</vt:lpwstr>
  </property>
  <property fmtid="{D5CDD505-2E9C-101B-9397-08002B2CF9AE}" pid="3" name="KSOProductBuildVer">
    <vt:lpwstr>2052-12.1.0.16388</vt:lpwstr>
  </property>
</Properties>
</file>