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抛弃式温深计项目规划设计纲要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1" w:history="1">
        <w:r>
          <w:rPr>
            <w:rFonts w:ascii="仿宋" w:eastAsia="仿宋" w:hAnsi="仿宋" w:cs="仿宋" w:hint="eastAsia"/>
            <w:lang w:eastAsia="zh-CN"/>
          </w:rPr>
          <w:t>概论</w:t>
        </w:r>
        <w:r>
          <w:tab/>
        </w:r>
        <w:r>
          <w:fldChar w:fldCharType="begin"/>
        </w:r>
        <w:r>
          <w:instrText xml:space="preserve"> PAGEREF _Toc221 \h </w:instrText>
        </w:r>
        <w:r>
          <w:fldChar w:fldCharType="separate"/>
        </w:r>
        <w:r>
          <w:t>3</w:t>
        </w:r>
        <w:r>
          <w:fldChar w:fldCharType="end"/>
        </w:r>
      </w:hyperlink>
    </w:p>
    <w:p>
      <w:pPr>
        <w:pStyle w:val="TOC1"/>
        <w:tabs>
          <w:tab w:val="right" w:leader="dot" w:pos="8306"/>
        </w:tabs>
      </w:pPr>
      <w:hyperlink w:anchor="_Toc13516" w:history="1">
        <w:r>
          <w:rPr>
            <w:rFonts w:ascii="仿宋" w:eastAsia="仿宋" w:hAnsi="仿宋" w:cs="仿宋" w:hint="eastAsia"/>
            <w:lang w:eastAsia="zh-CN"/>
          </w:rPr>
          <w:t>一、抛弃式温深计项目文档管理</w:t>
        </w:r>
        <w:r>
          <w:tab/>
        </w:r>
        <w:r>
          <w:fldChar w:fldCharType="begin"/>
        </w:r>
        <w:r>
          <w:instrText xml:space="preserve"> PAGEREF _Toc13516 \h </w:instrText>
        </w:r>
        <w:r>
          <w:fldChar w:fldCharType="separate"/>
        </w:r>
        <w:r>
          <w:t>3</w:t>
        </w:r>
        <w:r>
          <w:fldChar w:fldCharType="end"/>
        </w:r>
      </w:hyperlink>
    </w:p>
    <w:p>
      <w:pPr>
        <w:pStyle w:val="TOC2"/>
        <w:tabs>
          <w:tab w:val="right" w:leader="dot" w:pos="8306"/>
        </w:tabs>
      </w:pPr>
      <w:hyperlink w:anchor="_Toc13769" w:history="1">
        <w:r>
          <w:rPr>
            <w:rFonts w:ascii="仿宋" w:eastAsia="仿宋" w:hAnsi="仿宋" w:cs="仿宋" w:hint="eastAsia"/>
            <w:lang w:eastAsia="zh-CN"/>
          </w:rPr>
          <w:t>(一)、文档编制与审查</w:t>
        </w:r>
        <w:r>
          <w:tab/>
        </w:r>
        <w:r>
          <w:fldChar w:fldCharType="begin"/>
        </w:r>
        <w:r>
          <w:instrText xml:space="preserve"> PAGEREF _Toc13769 \h </w:instrText>
        </w:r>
        <w:r>
          <w:fldChar w:fldCharType="separate"/>
        </w:r>
        <w:r>
          <w:t>3</w:t>
        </w:r>
        <w:r>
          <w:fldChar w:fldCharType="end"/>
        </w:r>
      </w:hyperlink>
    </w:p>
    <w:p>
      <w:pPr>
        <w:pStyle w:val="TOC2"/>
        <w:tabs>
          <w:tab w:val="right" w:leader="dot" w:pos="8306"/>
        </w:tabs>
      </w:pPr>
      <w:hyperlink w:anchor="_Toc6500" w:history="1">
        <w:r>
          <w:rPr>
            <w:rFonts w:ascii="仿宋" w:eastAsia="仿宋" w:hAnsi="仿宋" w:cs="仿宋" w:hint="eastAsia"/>
            <w:lang w:eastAsia="zh-CN"/>
          </w:rPr>
          <w:t>(二)、文档发布与分发</w:t>
        </w:r>
        <w:r>
          <w:tab/>
        </w:r>
        <w:r>
          <w:fldChar w:fldCharType="begin"/>
        </w:r>
        <w:r>
          <w:instrText xml:space="preserve"> PAGEREF _Toc6500 \h </w:instrText>
        </w:r>
        <w:r>
          <w:fldChar w:fldCharType="separate"/>
        </w:r>
        <w:r>
          <w:t>4</w:t>
        </w:r>
        <w:r>
          <w:fldChar w:fldCharType="end"/>
        </w:r>
      </w:hyperlink>
    </w:p>
    <w:p>
      <w:pPr>
        <w:pStyle w:val="TOC2"/>
        <w:tabs>
          <w:tab w:val="right" w:leader="dot" w:pos="8306"/>
        </w:tabs>
      </w:pPr>
      <w:hyperlink w:anchor="_Toc17425" w:history="1">
        <w:r>
          <w:rPr>
            <w:rFonts w:ascii="仿宋" w:eastAsia="仿宋" w:hAnsi="仿宋" w:cs="仿宋" w:hint="eastAsia"/>
            <w:lang w:eastAsia="zh-CN"/>
          </w:rPr>
          <w:t>(三)、文档存档与归档</w:t>
        </w:r>
        <w:r>
          <w:tab/>
        </w:r>
        <w:r>
          <w:fldChar w:fldCharType="begin"/>
        </w:r>
        <w:r>
          <w:instrText xml:space="preserve"> PAGEREF _Toc17425 \h </w:instrText>
        </w:r>
        <w:r>
          <w:fldChar w:fldCharType="separate"/>
        </w:r>
        <w:r>
          <w:t>5</w:t>
        </w:r>
        <w:r>
          <w:fldChar w:fldCharType="end"/>
        </w:r>
      </w:hyperlink>
    </w:p>
    <w:p>
      <w:pPr>
        <w:pStyle w:val="TOC1"/>
        <w:tabs>
          <w:tab w:val="right" w:leader="dot" w:pos="8306"/>
        </w:tabs>
      </w:pPr>
      <w:hyperlink w:anchor="_Toc26623" w:history="1">
        <w:r>
          <w:rPr>
            <w:rFonts w:ascii="仿宋" w:eastAsia="仿宋" w:hAnsi="仿宋" w:cs="仿宋" w:hint="eastAsia"/>
            <w:lang w:eastAsia="zh-CN"/>
          </w:rPr>
          <w:t>二、工艺说明</w:t>
        </w:r>
        <w:r>
          <w:tab/>
        </w:r>
        <w:r>
          <w:fldChar w:fldCharType="begin"/>
        </w:r>
        <w:r>
          <w:instrText xml:space="preserve"> PAGEREF _Toc26623 \h </w:instrText>
        </w:r>
        <w:r>
          <w:fldChar w:fldCharType="separate"/>
        </w:r>
        <w:r>
          <w:t>6</w:t>
        </w:r>
        <w:r>
          <w:fldChar w:fldCharType="end"/>
        </w:r>
      </w:hyperlink>
    </w:p>
    <w:p>
      <w:pPr>
        <w:pStyle w:val="TOC2"/>
        <w:tabs>
          <w:tab w:val="right" w:leader="dot" w:pos="8306"/>
        </w:tabs>
      </w:pPr>
      <w:hyperlink w:anchor="_Toc25349" w:history="1">
        <w:r>
          <w:rPr>
            <w:rFonts w:ascii="仿宋" w:eastAsia="仿宋" w:hAnsi="仿宋" w:cs="仿宋" w:hint="eastAsia"/>
            <w:lang w:eastAsia="zh-CN"/>
          </w:rPr>
          <w:t>(一)、技术管理特点</w:t>
        </w:r>
        <w:r>
          <w:tab/>
        </w:r>
        <w:r>
          <w:fldChar w:fldCharType="begin"/>
        </w:r>
        <w:r>
          <w:instrText xml:space="preserve"> PAGEREF _Toc25349 \h </w:instrText>
        </w:r>
        <w:r>
          <w:fldChar w:fldCharType="separate"/>
        </w:r>
        <w:r>
          <w:t>6</w:t>
        </w:r>
        <w:r>
          <w:fldChar w:fldCharType="end"/>
        </w:r>
      </w:hyperlink>
    </w:p>
    <w:p>
      <w:pPr>
        <w:pStyle w:val="TOC2"/>
        <w:tabs>
          <w:tab w:val="right" w:leader="dot" w:pos="8306"/>
        </w:tabs>
      </w:pPr>
      <w:hyperlink w:anchor="_Toc1393" w:history="1">
        <w:r>
          <w:rPr>
            <w:rFonts w:ascii="仿宋" w:eastAsia="仿宋" w:hAnsi="仿宋" w:cs="仿宋" w:hint="eastAsia"/>
            <w:lang w:eastAsia="zh-CN"/>
          </w:rPr>
          <w:t>(二)、抛弃式温深计项目工艺技术设计方案</w:t>
        </w:r>
        <w:r>
          <w:tab/>
        </w:r>
        <w:r>
          <w:fldChar w:fldCharType="begin"/>
        </w:r>
        <w:r>
          <w:instrText xml:space="preserve"> PAGEREF _Toc1393 \h </w:instrText>
        </w:r>
        <w:r>
          <w:fldChar w:fldCharType="separate"/>
        </w:r>
        <w:r>
          <w:t>8</w:t>
        </w:r>
        <w:r>
          <w:fldChar w:fldCharType="end"/>
        </w:r>
      </w:hyperlink>
    </w:p>
    <w:p>
      <w:pPr>
        <w:pStyle w:val="TOC2"/>
        <w:tabs>
          <w:tab w:val="right" w:leader="dot" w:pos="8306"/>
        </w:tabs>
      </w:pPr>
      <w:hyperlink w:anchor="_Toc19430" w:history="1">
        <w:r>
          <w:rPr>
            <w:rFonts w:ascii="仿宋" w:eastAsia="仿宋" w:hAnsi="仿宋" w:cs="仿宋" w:hint="eastAsia"/>
            <w:lang w:eastAsia="zh-CN"/>
          </w:rPr>
          <w:t>(三)、设备选型方案</w:t>
        </w:r>
        <w:r>
          <w:tab/>
        </w:r>
        <w:r>
          <w:fldChar w:fldCharType="begin"/>
        </w:r>
        <w:r>
          <w:instrText xml:space="preserve"> PAGEREF _Toc19430 \h </w:instrText>
        </w:r>
        <w:r>
          <w:fldChar w:fldCharType="separate"/>
        </w:r>
        <w:r>
          <w:t>9</w:t>
        </w:r>
        <w:r>
          <w:fldChar w:fldCharType="end"/>
        </w:r>
      </w:hyperlink>
    </w:p>
    <w:p>
      <w:pPr>
        <w:pStyle w:val="TOC1"/>
        <w:tabs>
          <w:tab w:val="right" w:leader="dot" w:pos="8306"/>
        </w:tabs>
      </w:pPr>
      <w:hyperlink w:anchor="_Toc30405" w:history="1">
        <w:r>
          <w:rPr>
            <w:rFonts w:ascii="仿宋" w:eastAsia="仿宋" w:hAnsi="仿宋" w:cs="仿宋" w:hint="eastAsia"/>
            <w:lang w:eastAsia="zh-CN"/>
          </w:rPr>
          <w:t>三、抛弃式温深计项目建设背景及必要性分析</w:t>
        </w:r>
        <w:r>
          <w:tab/>
        </w:r>
        <w:r>
          <w:fldChar w:fldCharType="begin"/>
        </w:r>
        <w:r>
          <w:instrText xml:space="preserve"> PAGEREF _Toc30405 \h </w:instrText>
        </w:r>
        <w:r>
          <w:fldChar w:fldCharType="separate"/>
        </w:r>
        <w:r>
          <w:t>10</w:t>
        </w:r>
        <w:r>
          <w:fldChar w:fldCharType="end"/>
        </w:r>
      </w:hyperlink>
    </w:p>
    <w:p>
      <w:pPr>
        <w:pStyle w:val="TOC2"/>
        <w:tabs>
          <w:tab w:val="right" w:leader="dot" w:pos="8306"/>
        </w:tabs>
      </w:pPr>
      <w:hyperlink w:anchor="_Toc9501" w:history="1">
        <w:r>
          <w:rPr>
            <w:rFonts w:ascii="仿宋" w:eastAsia="仿宋" w:hAnsi="仿宋" w:cs="仿宋" w:hint="eastAsia"/>
            <w:lang w:eastAsia="zh-CN"/>
          </w:rPr>
          <w:t>(一)、抛弃式温深计项目背景分析</w:t>
        </w:r>
        <w:r>
          <w:tab/>
        </w:r>
        <w:r>
          <w:fldChar w:fldCharType="begin"/>
        </w:r>
        <w:r>
          <w:instrText xml:space="preserve"> PAGEREF _Toc9501 \h </w:instrText>
        </w:r>
        <w:r>
          <w:fldChar w:fldCharType="separate"/>
        </w:r>
        <w:r>
          <w:t>10</w:t>
        </w:r>
        <w:r>
          <w:fldChar w:fldCharType="end"/>
        </w:r>
      </w:hyperlink>
    </w:p>
    <w:p>
      <w:pPr>
        <w:pStyle w:val="TOC2"/>
        <w:tabs>
          <w:tab w:val="right" w:leader="dot" w:pos="8306"/>
        </w:tabs>
      </w:pPr>
      <w:hyperlink w:anchor="_Toc20522" w:history="1">
        <w:r>
          <w:rPr>
            <w:rFonts w:ascii="仿宋" w:eastAsia="仿宋" w:hAnsi="仿宋" w:cs="仿宋" w:hint="eastAsia"/>
            <w:lang w:eastAsia="zh-CN"/>
          </w:rPr>
          <w:t>(二)、抛弃式温深计项目建设必要性分析</w:t>
        </w:r>
        <w:r>
          <w:tab/>
        </w:r>
        <w:r>
          <w:fldChar w:fldCharType="begin"/>
        </w:r>
        <w:r>
          <w:instrText xml:space="preserve"> PAGEREF _Toc20522 \h </w:instrText>
        </w:r>
        <w:r>
          <w:fldChar w:fldCharType="separate"/>
        </w:r>
        <w:r>
          <w:t>12</w:t>
        </w:r>
        <w:r>
          <w:fldChar w:fldCharType="end"/>
        </w:r>
      </w:hyperlink>
    </w:p>
    <w:p>
      <w:pPr>
        <w:pStyle w:val="TOC1"/>
        <w:tabs>
          <w:tab w:val="right" w:leader="dot" w:pos="8306"/>
        </w:tabs>
      </w:pPr>
      <w:hyperlink w:anchor="_Toc9206" w:history="1">
        <w:r>
          <w:rPr>
            <w:rFonts w:ascii="仿宋" w:eastAsia="仿宋" w:hAnsi="仿宋" w:cs="仿宋" w:hint="eastAsia"/>
            <w:lang w:eastAsia="zh-CN"/>
          </w:rPr>
          <w:t>四、抛弃式温深计项目土建工程</w:t>
        </w:r>
        <w:r>
          <w:tab/>
        </w:r>
        <w:r>
          <w:fldChar w:fldCharType="begin"/>
        </w:r>
        <w:r>
          <w:instrText xml:space="preserve"> PAGEREF _Toc9206 \h </w:instrText>
        </w:r>
        <w:r>
          <w:fldChar w:fldCharType="separate"/>
        </w:r>
        <w:r>
          <w:t>13</w:t>
        </w:r>
        <w:r>
          <w:fldChar w:fldCharType="end"/>
        </w:r>
      </w:hyperlink>
    </w:p>
    <w:p>
      <w:pPr>
        <w:pStyle w:val="TOC2"/>
        <w:tabs>
          <w:tab w:val="right" w:leader="dot" w:pos="8306"/>
        </w:tabs>
      </w:pPr>
      <w:hyperlink w:anchor="_Toc1065" w:history="1">
        <w:r>
          <w:rPr>
            <w:rFonts w:ascii="仿宋" w:eastAsia="仿宋" w:hAnsi="仿宋" w:cs="仿宋" w:hint="eastAsia"/>
            <w:lang w:eastAsia="zh-CN"/>
          </w:rPr>
          <w:t>(一)、建筑工程设计原则</w:t>
        </w:r>
        <w:r>
          <w:tab/>
        </w:r>
        <w:r>
          <w:fldChar w:fldCharType="begin"/>
        </w:r>
        <w:r>
          <w:instrText xml:space="preserve"> PAGEREF _Toc1065 \h </w:instrText>
        </w:r>
        <w:r>
          <w:fldChar w:fldCharType="separate"/>
        </w:r>
        <w:r>
          <w:t>13</w:t>
        </w:r>
        <w:r>
          <w:fldChar w:fldCharType="end"/>
        </w:r>
      </w:hyperlink>
    </w:p>
    <w:p>
      <w:pPr>
        <w:pStyle w:val="TOC2"/>
        <w:tabs>
          <w:tab w:val="right" w:leader="dot" w:pos="8306"/>
        </w:tabs>
      </w:pPr>
      <w:hyperlink w:anchor="_Toc386" w:history="1">
        <w:r>
          <w:rPr>
            <w:rFonts w:ascii="仿宋" w:eastAsia="仿宋" w:hAnsi="仿宋" w:cs="仿宋" w:hint="eastAsia"/>
            <w:lang w:eastAsia="zh-CN"/>
          </w:rPr>
          <w:t>(二)、土建工程设计年限及安全等级</w:t>
        </w:r>
        <w:r>
          <w:tab/>
        </w:r>
        <w:r>
          <w:fldChar w:fldCharType="begin"/>
        </w:r>
        <w:r>
          <w:instrText xml:space="preserve"> PAGEREF _Toc386 \h </w:instrText>
        </w:r>
        <w:r>
          <w:fldChar w:fldCharType="separate"/>
        </w:r>
        <w:r>
          <w:t>15</w:t>
        </w:r>
        <w:r>
          <w:fldChar w:fldCharType="end"/>
        </w:r>
      </w:hyperlink>
    </w:p>
    <w:p>
      <w:pPr>
        <w:pStyle w:val="TOC2"/>
        <w:tabs>
          <w:tab w:val="right" w:leader="dot" w:pos="8306"/>
        </w:tabs>
      </w:pPr>
      <w:hyperlink w:anchor="_Toc23949" w:history="1">
        <w:r>
          <w:rPr>
            <w:rFonts w:ascii="仿宋" w:eastAsia="仿宋" w:hAnsi="仿宋" w:cs="仿宋" w:hint="eastAsia"/>
            <w:lang w:eastAsia="zh-CN"/>
          </w:rPr>
          <w:t>(三)、建筑工程设计总体要求</w:t>
        </w:r>
        <w:r>
          <w:tab/>
        </w:r>
        <w:r>
          <w:fldChar w:fldCharType="begin"/>
        </w:r>
        <w:r>
          <w:instrText xml:space="preserve"> PAGEREF _Toc23949 \h </w:instrText>
        </w:r>
        <w:r>
          <w:fldChar w:fldCharType="separate"/>
        </w:r>
        <w:r>
          <w:t>16</w:t>
        </w:r>
        <w:r>
          <w:fldChar w:fldCharType="end"/>
        </w:r>
      </w:hyperlink>
    </w:p>
    <w:p>
      <w:pPr>
        <w:pStyle w:val="TOC2"/>
        <w:tabs>
          <w:tab w:val="right" w:leader="dot" w:pos="8306"/>
        </w:tabs>
      </w:pPr>
      <w:hyperlink w:anchor="_Toc853" w:history="1">
        <w:r>
          <w:rPr>
            <w:rFonts w:ascii="仿宋" w:eastAsia="仿宋" w:hAnsi="仿宋" w:cs="仿宋" w:hint="eastAsia"/>
            <w:lang w:eastAsia="zh-CN"/>
          </w:rPr>
          <w:t>(四)、土建工程建设指标</w:t>
        </w:r>
        <w:r>
          <w:tab/>
        </w:r>
        <w:r>
          <w:fldChar w:fldCharType="begin"/>
        </w:r>
        <w:r>
          <w:instrText xml:space="preserve"> PAGEREF _Toc853 \h </w:instrText>
        </w:r>
        <w:r>
          <w:fldChar w:fldCharType="separate"/>
        </w:r>
        <w:r>
          <w:t>16</w:t>
        </w:r>
        <w:r>
          <w:fldChar w:fldCharType="end"/>
        </w:r>
      </w:hyperlink>
    </w:p>
    <w:p>
      <w:pPr>
        <w:pStyle w:val="TOC1"/>
        <w:tabs>
          <w:tab w:val="right" w:leader="dot" w:pos="8306"/>
        </w:tabs>
      </w:pPr>
      <w:hyperlink w:anchor="_Toc435" w:history="1">
        <w:r>
          <w:rPr>
            <w:rFonts w:ascii="仿宋" w:eastAsia="仿宋" w:hAnsi="仿宋" w:cs="仿宋" w:hint="eastAsia"/>
            <w:lang w:eastAsia="zh-CN"/>
          </w:rPr>
          <w:t>五、市场分析、调研</w:t>
        </w:r>
        <w:r>
          <w:tab/>
        </w:r>
        <w:r>
          <w:fldChar w:fldCharType="begin"/>
        </w:r>
        <w:r>
          <w:instrText xml:space="preserve"> PAGEREF _Toc435 \h </w:instrText>
        </w:r>
        <w:r>
          <w:fldChar w:fldCharType="separate"/>
        </w:r>
        <w:r>
          <w:t>17</w:t>
        </w:r>
        <w:r>
          <w:fldChar w:fldCharType="end"/>
        </w:r>
      </w:hyperlink>
    </w:p>
    <w:p>
      <w:pPr>
        <w:pStyle w:val="TOC2"/>
        <w:tabs>
          <w:tab w:val="right" w:leader="dot" w:pos="8306"/>
        </w:tabs>
      </w:pPr>
      <w:hyperlink w:anchor="_Toc7976" w:history="1">
        <w:r>
          <w:rPr>
            <w:rFonts w:ascii="仿宋" w:eastAsia="仿宋" w:hAnsi="仿宋" w:cs="仿宋" w:hint="eastAsia"/>
            <w:lang w:eastAsia="zh-CN"/>
          </w:rPr>
          <w:t>(一)、抛弃式温深计行业分析</w:t>
        </w:r>
        <w:r>
          <w:tab/>
        </w:r>
        <w:r>
          <w:fldChar w:fldCharType="begin"/>
        </w:r>
        <w:r>
          <w:instrText xml:space="preserve"> PAGEREF _Toc7976 \h </w:instrText>
        </w:r>
        <w:r>
          <w:fldChar w:fldCharType="separate"/>
        </w:r>
        <w:r>
          <w:t>17</w:t>
        </w:r>
        <w:r>
          <w:fldChar w:fldCharType="end"/>
        </w:r>
      </w:hyperlink>
    </w:p>
    <w:p>
      <w:pPr>
        <w:pStyle w:val="TOC2"/>
        <w:tabs>
          <w:tab w:val="right" w:leader="dot" w:pos="8306"/>
        </w:tabs>
      </w:pPr>
      <w:hyperlink w:anchor="_Toc1552" w:history="1">
        <w:r>
          <w:rPr>
            <w:rFonts w:ascii="仿宋" w:eastAsia="仿宋" w:hAnsi="仿宋" w:cs="仿宋" w:hint="eastAsia"/>
            <w:lang w:eastAsia="zh-CN"/>
          </w:rPr>
          <w:t>(二)、抛弃式温深计市场分析预测</w:t>
        </w:r>
        <w:r>
          <w:tab/>
        </w:r>
        <w:r>
          <w:fldChar w:fldCharType="begin"/>
        </w:r>
        <w:r>
          <w:instrText xml:space="preserve"> PAGEREF _Toc1552 \h </w:instrText>
        </w:r>
        <w:r>
          <w:fldChar w:fldCharType="separate"/>
        </w:r>
        <w:r>
          <w:t>17</w:t>
        </w:r>
        <w:r>
          <w:fldChar w:fldCharType="end"/>
        </w:r>
      </w:hyperlink>
    </w:p>
    <w:p>
      <w:pPr>
        <w:pStyle w:val="TOC1"/>
        <w:tabs>
          <w:tab w:val="right" w:leader="dot" w:pos="8306"/>
        </w:tabs>
      </w:pPr>
      <w:hyperlink w:anchor="_Toc14513" w:history="1">
        <w:r>
          <w:rPr>
            <w:rFonts w:ascii="仿宋" w:eastAsia="仿宋" w:hAnsi="仿宋" w:cs="仿宋" w:hint="eastAsia"/>
            <w:lang w:eastAsia="zh-CN"/>
          </w:rPr>
          <w:t>六、产品规划分析</w:t>
        </w:r>
        <w:r>
          <w:tab/>
        </w:r>
        <w:r>
          <w:fldChar w:fldCharType="begin"/>
        </w:r>
        <w:r>
          <w:instrText xml:space="preserve"> PAGEREF _Toc14513 \h </w:instrText>
        </w:r>
        <w:r>
          <w:fldChar w:fldCharType="separate"/>
        </w:r>
        <w:r>
          <w:t>18</w:t>
        </w:r>
        <w:r>
          <w:fldChar w:fldCharType="end"/>
        </w:r>
      </w:hyperlink>
    </w:p>
    <w:p>
      <w:pPr>
        <w:pStyle w:val="TOC2"/>
        <w:tabs>
          <w:tab w:val="right" w:leader="dot" w:pos="8306"/>
        </w:tabs>
      </w:pPr>
      <w:hyperlink w:anchor="_Toc15153" w:history="1">
        <w:r>
          <w:rPr>
            <w:rFonts w:ascii="仿宋" w:eastAsia="仿宋" w:hAnsi="仿宋" w:cs="仿宋" w:hint="eastAsia"/>
            <w:lang w:eastAsia="zh-CN"/>
          </w:rPr>
          <w:t>(一)、产品规划</w:t>
        </w:r>
        <w:r>
          <w:tab/>
        </w:r>
        <w:r>
          <w:fldChar w:fldCharType="begin"/>
        </w:r>
        <w:r>
          <w:instrText xml:space="preserve"> PAGEREF _Toc15153 \h </w:instrText>
        </w:r>
        <w:r>
          <w:fldChar w:fldCharType="separate"/>
        </w:r>
        <w:r>
          <w:t>18</w:t>
        </w:r>
        <w:r>
          <w:fldChar w:fldCharType="end"/>
        </w:r>
      </w:hyperlink>
    </w:p>
    <w:p>
      <w:pPr>
        <w:pStyle w:val="TOC2"/>
        <w:tabs>
          <w:tab w:val="right" w:leader="dot" w:pos="8306"/>
        </w:tabs>
      </w:pPr>
      <w:hyperlink w:anchor="_Toc13111" w:history="1">
        <w:r>
          <w:rPr>
            <w:rFonts w:ascii="仿宋" w:eastAsia="仿宋" w:hAnsi="仿宋" w:cs="仿宋" w:hint="eastAsia"/>
            <w:lang w:eastAsia="zh-CN"/>
          </w:rPr>
          <w:t>(二)、建设规模</w:t>
        </w:r>
        <w:r>
          <w:tab/>
        </w:r>
        <w:r>
          <w:fldChar w:fldCharType="begin"/>
        </w:r>
        <w:r>
          <w:instrText xml:space="preserve"> PAGEREF _Toc13111 \h </w:instrText>
        </w:r>
        <w:r>
          <w:fldChar w:fldCharType="separate"/>
        </w:r>
        <w:r>
          <w:t>19</w:t>
        </w:r>
        <w:r>
          <w:fldChar w:fldCharType="end"/>
        </w:r>
      </w:hyperlink>
    </w:p>
    <w:p>
      <w:pPr>
        <w:pStyle w:val="TOC1"/>
        <w:tabs>
          <w:tab w:val="right" w:leader="dot" w:pos="8306"/>
        </w:tabs>
      </w:pPr>
      <w:hyperlink w:anchor="_Toc8327" w:history="1">
        <w:r>
          <w:rPr>
            <w:rFonts w:ascii="仿宋" w:eastAsia="仿宋" w:hAnsi="仿宋" w:cs="仿宋" w:hint="eastAsia"/>
            <w:lang w:eastAsia="zh-CN"/>
          </w:rPr>
          <w:t>七、抛弃式温深计项目风险管理</w:t>
        </w:r>
        <w:r>
          <w:tab/>
        </w:r>
        <w:r>
          <w:fldChar w:fldCharType="begin"/>
        </w:r>
        <w:r>
          <w:instrText xml:space="preserve"> PAGEREF _Toc8327 \h </w:instrText>
        </w:r>
        <w:r>
          <w:fldChar w:fldCharType="separate"/>
        </w:r>
        <w:r>
          <w:t>20</w:t>
        </w:r>
        <w:r>
          <w:fldChar w:fldCharType="end"/>
        </w:r>
      </w:hyperlink>
    </w:p>
    <w:p>
      <w:pPr>
        <w:pStyle w:val="TOC2"/>
        <w:tabs>
          <w:tab w:val="right" w:leader="dot" w:pos="8306"/>
        </w:tabs>
      </w:pPr>
      <w:hyperlink w:anchor="_Toc7326" w:history="1">
        <w:r>
          <w:rPr>
            <w:rFonts w:ascii="仿宋" w:eastAsia="仿宋" w:hAnsi="仿宋" w:cs="仿宋" w:hint="eastAsia"/>
            <w:lang w:eastAsia="zh-CN"/>
          </w:rPr>
          <w:t>(一)、风险识别与评估</w:t>
        </w:r>
        <w:r>
          <w:tab/>
        </w:r>
        <w:r>
          <w:fldChar w:fldCharType="begin"/>
        </w:r>
        <w:r>
          <w:instrText xml:space="preserve"> PAGEREF _Toc7326 \h </w:instrText>
        </w:r>
        <w:r>
          <w:fldChar w:fldCharType="separate"/>
        </w:r>
        <w:r>
          <w:t>20</w:t>
        </w:r>
        <w:r>
          <w:fldChar w:fldCharType="end"/>
        </w:r>
      </w:hyperlink>
    </w:p>
    <w:p>
      <w:pPr>
        <w:pStyle w:val="TOC2"/>
        <w:tabs>
          <w:tab w:val="right" w:leader="dot" w:pos="8306"/>
        </w:tabs>
      </w:pPr>
      <w:hyperlink w:anchor="_Toc20406" w:history="1">
        <w:r>
          <w:rPr>
            <w:rFonts w:ascii="仿宋" w:eastAsia="仿宋" w:hAnsi="仿宋" w:cs="仿宋" w:hint="eastAsia"/>
            <w:lang w:eastAsia="zh-CN"/>
          </w:rPr>
          <w:t>(二)、风险应对策略</w:t>
        </w:r>
        <w:r>
          <w:tab/>
        </w:r>
        <w:r>
          <w:fldChar w:fldCharType="begin"/>
        </w:r>
        <w:r>
          <w:instrText xml:space="preserve"> PAGEREF _Toc20406 \h </w:instrText>
        </w:r>
        <w:r>
          <w:fldChar w:fldCharType="separate"/>
        </w:r>
        <w:r>
          <w:t>21</w:t>
        </w:r>
        <w:r>
          <w:fldChar w:fldCharType="end"/>
        </w:r>
      </w:hyperlink>
    </w:p>
    <w:p>
      <w:pPr>
        <w:pStyle w:val="TOC2"/>
        <w:tabs>
          <w:tab w:val="right" w:leader="dot" w:pos="8306"/>
        </w:tabs>
      </w:pPr>
      <w:hyperlink w:anchor="_Toc9732" w:history="1">
        <w:r>
          <w:rPr>
            <w:rFonts w:ascii="仿宋" w:eastAsia="仿宋" w:hAnsi="仿宋" w:cs="仿宋" w:hint="eastAsia"/>
            <w:lang w:eastAsia="zh-CN"/>
          </w:rPr>
          <w:t>(三)、风险监控与控制</w:t>
        </w:r>
        <w:r>
          <w:tab/>
        </w:r>
        <w:r>
          <w:fldChar w:fldCharType="begin"/>
        </w:r>
        <w:r>
          <w:instrText xml:space="preserve"> PAGEREF _Toc9732 \h </w:instrText>
        </w:r>
        <w:r>
          <w:fldChar w:fldCharType="separate"/>
        </w:r>
        <w:r>
          <w:t>23</w:t>
        </w:r>
        <w:r>
          <w:fldChar w:fldCharType="end"/>
        </w:r>
      </w:hyperlink>
    </w:p>
    <w:p>
      <w:pPr>
        <w:pStyle w:val="TOC1"/>
        <w:tabs>
          <w:tab w:val="right" w:leader="dot" w:pos="8306"/>
        </w:tabs>
      </w:pPr>
      <w:hyperlink w:anchor="_Toc25415" w:history="1">
        <w:r>
          <w:rPr>
            <w:rFonts w:ascii="仿宋" w:eastAsia="仿宋" w:hAnsi="仿宋" w:cs="仿宋" w:hint="eastAsia"/>
            <w:lang w:eastAsia="zh-CN"/>
          </w:rPr>
          <w:t>八、抛弃式温深计项目财务管理</w:t>
        </w:r>
        <w:r>
          <w:tab/>
        </w:r>
        <w:r>
          <w:fldChar w:fldCharType="begin"/>
        </w:r>
        <w:r>
          <w:instrText xml:space="preserve"> PAGEREF _Toc25415 \h </w:instrText>
        </w:r>
        <w:r>
          <w:fldChar w:fldCharType="separate"/>
        </w:r>
        <w:r>
          <w:t>24</w:t>
        </w:r>
        <w:r>
          <w:fldChar w:fldCharType="end"/>
        </w:r>
      </w:hyperlink>
    </w:p>
    <w:p>
      <w:pPr>
        <w:pStyle w:val="TOC2"/>
        <w:tabs>
          <w:tab w:val="right" w:leader="dot" w:pos="8306"/>
        </w:tabs>
      </w:pPr>
      <w:hyperlink w:anchor="_Toc32299" w:history="1">
        <w:r>
          <w:rPr>
            <w:rFonts w:ascii="仿宋" w:eastAsia="仿宋" w:hAnsi="仿宋" w:cs="仿宋" w:hint="eastAsia"/>
            <w:lang w:eastAsia="zh-CN"/>
          </w:rPr>
          <w:t>(一)、资金需求大</w:t>
        </w:r>
        <w:r>
          <w:tab/>
        </w:r>
        <w:r>
          <w:fldChar w:fldCharType="begin"/>
        </w:r>
        <w:r>
          <w:instrText xml:space="preserve"> PAGEREF _Toc32299 \h </w:instrText>
        </w:r>
        <w:r>
          <w:fldChar w:fldCharType="separate"/>
        </w:r>
        <w:r>
          <w:t>24</w:t>
        </w:r>
        <w:r>
          <w:fldChar w:fldCharType="end"/>
        </w:r>
      </w:hyperlink>
    </w:p>
    <w:p>
      <w:pPr>
        <w:pStyle w:val="TOC2"/>
        <w:tabs>
          <w:tab w:val="right" w:leader="dot" w:pos="8306"/>
        </w:tabs>
      </w:pPr>
      <w:hyperlink w:anchor="_Toc15332" w:history="1">
        <w:r>
          <w:rPr>
            <w:rFonts w:ascii="仿宋" w:eastAsia="仿宋" w:hAnsi="仿宋" w:cs="仿宋" w:hint="eastAsia"/>
            <w:lang w:eastAsia="zh-CN"/>
          </w:rPr>
          <w:t>(二)、研发周期长</w:t>
        </w:r>
        <w:r>
          <w:tab/>
        </w:r>
        <w:r>
          <w:fldChar w:fldCharType="begin"/>
        </w:r>
        <w:r>
          <w:instrText xml:space="preserve"> PAGEREF _Toc15332 \h </w:instrText>
        </w:r>
        <w:r>
          <w:fldChar w:fldCharType="separate"/>
        </w:r>
        <w:r>
          <w:t>25</w:t>
        </w:r>
        <w:r>
          <w:fldChar w:fldCharType="end"/>
        </w:r>
      </w:hyperlink>
    </w:p>
    <w:p>
      <w:pPr>
        <w:pStyle w:val="TOC2"/>
        <w:tabs>
          <w:tab w:val="right" w:leader="dot" w:pos="8306"/>
        </w:tabs>
      </w:pPr>
      <w:hyperlink w:anchor="_Toc1087" w:history="1">
        <w:r>
          <w:rPr>
            <w:rFonts w:ascii="仿宋" w:eastAsia="仿宋" w:hAnsi="仿宋" w:cs="仿宋" w:hint="eastAsia"/>
            <w:lang w:eastAsia="zh-CN"/>
          </w:rPr>
          <w:t>(三)、市场风险大</w:t>
        </w:r>
        <w:r>
          <w:tab/>
        </w:r>
        <w:r>
          <w:fldChar w:fldCharType="begin"/>
        </w:r>
        <w:r>
          <w:instrText xml:space="preserve"> PAGEREF _Toc1087 \h </w:instrText>
        </w:r>
        <w:r>
          <w:fldChar w:fldCharType="separate"/>
        </w:r>
        <w:r>
          <w:t>26</w:t>
        </w:r>
        <w:r>
          <w:fldChar w:fldCharType="end"/>
        </w:r>
      </w:hyperlink>
    </w:p>
    <w:p>
      <w:pPr>
        <w:pStyle w:val="TOC2"/>
        <w:tabs>
          <w:tab w:val="right" w:leader="dot" w:pos="8306"/>
        </w:tabs>
      </w:pPr>
      <w:hyperlink w:anchor="_Toc24716" w:history="1">
        <w:r>
          <w:rPr>
            <w:rFonts w:ascii="仿宋" w:eastAsia="仿宋" w:hAnsi="仿宋" w:cs="仿宋" w:hint="eastAsia"/>
            <w:lang w:eastAsia="zh-CN"/>
          </w:rPr>
          <w:t>(四)、利润率高</w:t>
        </w:r>
        <w:r>
          <w:tab/>
        </w:r>
        <w:r>
          <w:fldChar w:fldCharType="begin"/>
        </w:r>
        <w:r>
          <w:instrText xml:space="preserve"> PAGEREF _Toc24716 \h </w:instrText>
        </w:r>
        <w:r>
          <w:fldChar w:fldCharType="separate"/>
        </w:r>
        <w:r>
          <w:t>29</w:t>
        </w:r>
        <w:r>
          <w:fldChar w:fldCharType="end"/>
        </w:r>
      </w:hyperlink>
    </w:p>
    <w:p>
      <w:pPr>
        <w:pStyle w:val="TOC1"/>
        <w:tabs>
          <w:tab w:val="right" w:leader="dot" w:pos="8306"/>
        </w:tabs>
      </w:pPr>
      <w:hyperlink w:anchor="_Toc15801" w:history="1">
        <w:r>
          <w:rPr>
            <w:rFonts w:ascii="仿宋" w:eastAsia="仿宋" w:hAnsi="仿宋" w:cs="仿宋" w:hint="eastAsia"/>
            <w:lang w:eastAsia="zh-CN"/>
          </w:rPr>
          <w:t>九、抛弃式温深计项目人力资源培养与发展</w:t>
        </w:r>
        <w:r>
          <w:tab/>
        </w:r>
        <w:r>
          <w:fldChar w:fldCharType="begin"/>
        </w:r>
        <w:r>
          <w:instrText xml:space="preserve"> PAGEREF _Toc15801 \h </w:instrText>
        </w:r>
        <w:r>
          <w:fldChar w:fldCharType="separate"/>
        </w:r>
        <w:r>
          <w:t>31</w:t>
        </w:r>
        <w:r>
          <w:fldChar w:fldCharType="end"/>
        </w:r>
      </w:hyperlink>
    </w:p>
    <w:p>
      <w:pPr>
        <w:pStyle w:val="TOC2"/>
        <w:tabs>
          <w:tab w:val="right" w:leader="dot" w:pos="8306"/>
        </w:tabs>
      </w:pPr>
      <w:hyperlink w:anchor="_Toc22887" w:history="1">
        <w:r>
          <w:rPr>
            <w:rFonts w:ascii="仿宋" w:eastAsia="仿宋" w:hAnsi="仿宋" w:cs="仿宋" w:hint="eastAsia"/>
            <w:lang w:eastAsia="zh-CN"/>
          </w:rPr>
          <w:t>(一)、人才需求与规划</w:t>
        </w:r>
        <w:r>
          <w:tab/>
        </w:r>
        <w:r>
          <w:fldChar w:fldCharType="begin"/>
        </w:r>
        <w:r>
          <w:instrText xml:space="preserve"> PAGEREF _Toc22887 \h </w:instrText>
        </w:r>
        <w:r>
          <w:fldChar w:fldCharType="separate"/>
        </w:r>
        <w:r>
          <w:t>31</w:t>
        </w:r>
        <w:r>
          <w:fldChar w:fldCharType="end"/>
        </w:r>
      </w:hyperlink>
    </w:p>
    <w:p>
      <w:pPr>
        <w:pStyle w:val="TOC2"/>
        <w:tabs>
          <w:tab w:val="right" w:leader="dot" w:pos="8306"/>
        </w:tabs>
      </w:pPr>
      <w:hyperlink w:anchor="_Toc4206" w:history="1">
        <w:r>
          <w:rPr>
            <w:rFonts w:ascii="仿宋" w:eastAsia="仿宋" w:hAnsi="仿宋" w:cs="仿宋" w:hint="eastAsia"/>
            <w:lang w:eastAsia="zh-CN"/>
          </w:rPr>
          <w:t>(二)、培训与发展计划</w:t>
        </w:r>
        <w:r>
          <w:tab/>
        </w:r>
        <w:r>
          <w:fldChar w:fldCharType="begin"/>
        </w:r>
        <w:r>
          <w:instrText xml:space="preserve"> PAGEREF _Toc4206 \h </w:instrText>
        </w:r>
        <w:r>
          <w:fldChar w:fldCharType="separate"/>
        </w:r>
        <w:r>
          <w:t>32</w:t>
        </w:r>
        <w:r>
          <w:fldChar w:fldCharType="end"/>
        </w:r>
      </w:hyperlink>
    </w:p>
    <w:p>
      <w:pPr>
        <w:pStyle w:val="TOC1"/>
        <w:tabs>
          <w:tab w:val="right" w:leader="dot" w:pos="8306"/>
        </w:tabs>
      </w:pPr>
      <w:hyperlink w:anchor="_Toc8728" w:history="1">
        <w:r>
          <w:rPr>
            <w:rFonts w:ascii="仿宋" w:eastAsia="仿宋" w:hAnsi="仿宋" w:cs="仿宋" w:hint="eastAsia"/>
            <w:lang w:eastAsia="zh-CN"/>
          </w:rPr>
          <w:t>十、抛弃式温深计项目人力资源管理</w:t>
        </w:r>
        <w:r>
          <w:tab/>
        </w:r>
        <w:r>
          <w:fldChar w:fldCharType="begin"/>
        </w:r>
        <w:r>
          <w:instrText xml:space="preserve"> PAGEREF _Toc8728 \h </w:instrText>
        </w:r>
        <w:r>
          <w:fldChar w:fldCharType="separate"/>
        </w:r>
        <w:r>
          <w:t>32</w:t>
        </w:r>
        <w:r>
          <w:fldChar w:fldCharType="end"/>
        </w:r>
      </w:hyperlink>
    </w:p>
    <w:p>
      <w:pPr>
        <w:pStyle w:val="TOC2"/>
        <w:tabs>
          <w:tab w:val="right" w:leader="dot" w:pos="8306"/>
        </w:tabs>
      </w:pPr>
      <w:hyperlink w:anchor="_Toc2573" w:history="1">
        <w:r>
          <w:rPr>
            <w:rFonts w:ascii="仿宋" w:eastAsia="仿宋" w:hAnsi="仿宋" w:cs="仿宋" w:hint="eastAsia"/>
            <w:lang w:eastAsia="zh-CN"/>
          </w:rPr>
          <w:t>(一)、建立健全的预算管理制度</w:t>
        </w:r>
        <w:r>
          <w:tab/>
        </w:r>
        <w:r>
          <w:fldChar w:fldCharType="begin"/>
        </w:r>
        <w:r>
          <w:instrText xml:space="preserve"> PAGEREF _Toc2573 \h </w:instrText>
        </w:r>
        <w:r>
          <w:fldChar w:fldCharType="separate"/>
        </w:r>
        <w:r>
          <w:t>32</w:t>
        </w:r>
        <w:r>
          <w:fldChar w:fldCharType="end"/>
        </w:r>
      </w:hyperlink>
    </w:p>
    <w:p>
      <w:pPr>
        <w:pStyle w:val="TOC2"/>
        <w:tabs>
          <w:tab w:val="right" w:leader="dot" w:pos="8306"/>
        </w:tabs>
      </w:pPr>
      <w:hyperlink w:anchor="_Toc30658" w:history="1">
        <w:r>
          <w:rPr>
            <w:rFonts w:ascii="仿宋" w:eastAsia="仿宋" w:hAnsi="仿宋" w:cs="仿宋" w:hint="eastAsia"/>
            <w:lang w:eastAsia="zh-CN"/>
          </w:rPr>
          <w:t>(二)、加强资金流动监控</w:t>
        </w:r>
        <w:r>
          <w:tab/>
        </w:r>
        <w:r>
          <w:fldChar w:fldCharType="begin"/>
        </w:r>
        <w:r>
          <w:instrText xml:space="preserve"> PAGEREF _Toc30658 \h </w:instrText>
        </w:r>
        <w:r>
          <w:fldChar w:fldCharType="separate"/>
        </w:r>
        <w:r>
          <w:t>34</w:t>
        </w:r>
        <w:r>
          <w:fldChar w:fldCharType="end"/>
        </w:r>
      </w:hyperlink>
    </w:p>
    <w:p>
      <w:pPr>
        <w:pStyle w:val="TOC2"/>
        <w:tabs>
          <w:tab w:val="right" w:leader="dot" w:pos="8306"/>
        </w:tabs>
      </w:pPr>
      <w:hyperlink w:anchor="_Toc2201" w:history="1">
        <w:r>
          <w:rPr>
            <w:rFonts w:ascii="仿宋" w:eastAsia="仿宋" w:hAnsi="仿宋" w:cs="仿宋" w:hint="eastAsia"/>
            <w:lang w:eastAsia="zh-CN"/>
          </w:rPr>
          <w:t>(三)、制定完善的风险控制机制</w:t>
        </w:r>
        <w:r>
          <w:tab/>
        </w:r>
        <w:r>
          <w:fldChar w:fldCharType="begin"/>
        </w:r>
        <w:r>
          <w:instrText xml:space="preserve"> PAGEREF _Toc2201 \h </w:instrText>
        </w:r>
        <w:r>
          <w:fldChar w:fldCharType="separate"/>
        </w:r>
        <w:r>
          <w:t>35</w:t>
        </w:r>
        <w:r>
          <w:fldChar w:fldCharType="end"/>
        </w:r>
      </w:hyperlink>
    </w:p>
    <w:p>
      <w:pPr>
        <w:pStyle w:val="TOC2"/>
        <w:tabs>
          <w:tab w:val="right" w:leader="dot" w:pos="8306"/>
        </w:tabs>
      </w:pPr>
      <w:hyperlink w:anchor="_Toc10269" w:history="1">
        <w:r>
          <w:rPr>
            <w:rFonts w:ascii="仿宋" w:eastAsia="仿宋" w:hAnsi="仿宋" w:cs="仿宋" w:hint="eastAsia"/>
            <w:lang w:eastAsia="zh-CN"/>
          </w:rPr>
          <w:t>(四)、优化成本管理</w:t>
        </w:r>
        <w:r>
          <w:tab/>
        </w:r>
        <w:r>
          <w:fldChar w:fldCharType="begin"/>
        </w:r>
        <w:r>
          <w:instrText xml:space="preserve"> PAGEREF _Toc10269 \h </w:instrText>
        </w:r>
        <w:r>
          <w:fldChar w:fldCharType="separate"/>
        </w:r>
        <w:r>
          <w:t>37</w:t>
        </w:r>
        <w:r>
          <w:fldChar w:fldCharType="end"/>
        </w:r>
      </w:hyperlink>
    </w:p>
    <w:p>
      <w:pPr>
        <w:pStyle w:val="TOC1"/>
        <w:tabs>
          <w:tab w:val="right" w:leader="dot" w:pos="8306"/>
        </w:tabs>
      </w:pPr>
      <w:hyperlink w:anchor="_Toc29603" w:history="1">
        <w:r>
          <w:rPr>
            <w:rFonts w:ascii="仿宋" w:eastAsia="仿宋" w:hAnsi="仿宋" w:cs="仿宋" w:hint="eastAsia"/>
            <w:lang w:eastAsia="zh-CN"/>
          </w:rPr>
          <w:t>十一、抛弃式温深计项目投资规划</w:t>
        </w:r>
        <w:r>
          <w:tab/>
        </w:r>
        <w:r>
          <w:fldChar w:fldCharType="begin"/>
        </w:r>
        <w:r>
          <w:instrText xml:space="preserve"> PAGEREF _Toc29603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262" w:history="1">
        <w:r>
          <w:rPr>
            <w:rFonts w:ascii="仿宋" w:eastAsia="仿宋" w:hAnsi="仿宋" w:cs="仿宋" w:hint="eastAsia"/>
            <w:lang w:eastAsia="zh-CN"/>
          </w:rPr>
          <w:t>(一)、抛弃式温深计项目总投资估算</w:t>
        </w:r>
        <w:r>
          <w:tab/>
        </w:r>
        <w:r>
          <w:fldChar w:fldCharType="begin"/>
        </w:r>
        <w:r>
          <w:instrText xml:space="preserve"> PAGEREF _Toc29262 \h </w:instrText>
        </w:r>
        <w:r>
          <w:fldChar w:fldCharType="separate"/>
        </w:r>
        <w:r>
          <w:t>38</w:t>
        </w:r>
        <w:r>
          <w:fldChar w:fldCharType="end"/>
        </w:r>
      </w:hyperlink>
    </w:p>
    <w:p>
      <w:pPr>
        <w:pStyle w:val="TOC2"/>
        <w:tabs>
          <w:tab w:val="right" w:leader="dot" w:pos="8306"/>
        </w:tabs>
      </w:pPr>
      <w:hyperlink w:anchor="_Toc29767" w:history="1">
        <w:r>
          <w:rPr>
            <w:rFonts w:ascii="仿宋" w:eastAsia="仿宋" w:hAnsi="仿宋" w:cs="仿宋" w:hint="eastAsia"/>
            <w:lang w:eastAsia="zh-CN"/>
          </w:rPr>
          <w:t>(二)、资金筹措</w:t>
        </w:r>
        <w:r>
          <w:tab/>
        </w:r>
        <w:r>
          <w:fldChar w:fldCharType="begin"/>
        </w:r>
        <w:r>
          <w:instrText xml:space="preserve"> PAGEREF _Toc29767 \h </w:instrText>
        </w:r>
        <w:r>
          <w:fldChar w:fldCharType="separate"/>
        </w:r>
        <w:r>
          <w:t>39</w:t>
        </w:r>
        <w:r>
          <w:fldChar w:fldCharType="end"/>
        </w:r>
      </w:hyperlink>
    </w:p>
    <w:p>
      <w:pPr>
        <w:pStyle w:val="TOC1"/>
        <w:tabs>
          <w:tab w:val="right" w:leader="dot" w:pos="8306"/>
        </w:tabs>
      </w:pPr>
      <w:hyperlink w:anchor="_Toc20317" w:history="1">
        <w:r>
          <w:rPr>
            <w:rFonts w:ascii="仿宋" w:eastAsia="仿宋" w:hAnsi="仿宋" w:cs="仿宋" w:hint="eastAsia"/>
            <w:lang w:eastAsia="zh-CN"/>
          </w:rPr>
          <w:t>十二、生产安全保护</w:t>
        </w:r>
        <w:r>
          <w:tab/>
        </w:r>
        <w:r>
          <w:fldChar w:fldCharType="begin"/>
        </w:r>
        <w:r>
          <w:instrText xml:space="preserve"> PAGEREF _Toc20317 \h </w:instrText>
        </w:r>
        <w:r>
          <w:fldChar w:fldCharType="separate"/>
        </w:r>
        <w:r>
          <w:t>40</w:t>
        </w:r>
        <w:r>
          <w:fldChar w:fldCharType="end"/>
        </w:r>
      </w:hyperlink>
    </w:p>
    <w:p>
      <w:pPr>
        <w:pStyle w:val="TOC2"/>
        <w:tabs>
          <w:tab w:val="right" w:leader="dot" w:pos="8306"/>
        </w:tabs>
      </w:pPr>
      <w:hyperlink w:anchor="_Toc19013" w:history="1">
        <w:r>
          <w:rPr>
            <w:rFonts w:ascii="仿宋" w:eastAsia="仿宋" w:hAnsi="仿宋" w:cs="仿宋" w:hint="eastAsia"/>
            <w:lang w:eastAsia="zh-CN"/>
          </w:rPr>
          <w:t>(一)、消防安全</w:t>
        </w:r>
        <w:r>
          <w:tab/>
        </w:r>
        <w:r>
          <w:fldChar w:fldCharType="begin"/>
        </w:r>
        <w:r>
          <w:instrText xml:space="preserve"> PAGEREF _Toc19013 \h </w:instrText>
        </w:r>
        <w:r>
          <w:fldChar w:fldCharType="separate"/>
        </w:r>
        <w:r>
          <w:t>40</w:t>
        </w:r>
        <w:r>
          <w:fldChar w:fldCharType="end"/>
        </w:r>
      </w:hyperlink>
    </w:p>
    <w:p>
      <w:pPr>
        <w:pStyle w:val="TOC2"/>
        <w:tabs>
          <w:tab w:val="right" w:leader="dot" w:pos="8306"/>
        </w:tabs>
      </w:pPr>
      <w:hyperlink w:anchor="_Toc26495" w:history="1">
        <w:r>
          <w:rPr>
            <w:rFonts w:ascii="仿宋" w:eastAsia="仿宋" w:hAnsi="仿宋" w:cs="仿宋" w:hint="eastAsia"/>
            <w:lang w:eastAsia="zh-CN"/>
          </w:rPr>
          <w:t>(二)、防火防爆总图布置措施</w:t>
        </w:r>
        <w:r>
          <w:tab/>
        </w:r>
        <w:r>
          <w:fldChar w:fldCharType="begin"/>
        </w:r>
        <w:r>
          <w:instrText xml:space="preserve"> PAGEREF _Toc26495 \h </w:instrText>
        </w:r>
        <w:r>
          <w:fldChar w:fldCharType="separate"/>
        </w:r>
        <w:r>
          <w:t>42</w:t>
        </w:r>
        <w:r>
          <w:fldChar w:fldCharType="end"/>
        </w:r>
      </w:hyperlink>
    </w:p>
    <w:p>
      <w:pPr>
        <w:pStyle w:val="TOC2"/>
        <w:tabs>
          <w:tab w:val="right" w:leader="dot" w:pos="8306"/>
        </w:tabs>
      </w:pPr>
      <w:hyperlink w:anchor="_Toc3754" w:history="1">
        <w:r>
          <w:rPr>
            <w:rFonts w:ascii="仿宋" w:eastAsia="仿宋" w:hAnsi="仿宋" w:cs="仿宋" w:hint="eastAsia"/>
            <w:lang w:eastAsia="zh-CN"/>
          </w:rPr>
          <w:t>(三)、自然灾害防范措施</w:t>
        </w:r>
        <w:r>
          <w:tab/>
        </w:r>
        <w:r>
          <w:fldChar w:fldCharType="begin"/>
        </w:r>
        <w:r>
          <w:instrText xml:space="preserve"> PAGEREF _Toc3754 \h </w:instrText>
        </w:r>
        <w:r>
          <w:fldChar w:fldCharType="separate"/>
        </w:r>
        <w:r>
          <w:t>42</w:t>
        </w:r>
        <w:r>
          <w:fldChar w:fldCharType="end"/>
        </w:r>
      </w:hyperlink>
    </w:p>
    <w:p>
      <w:pPr>
        <w:pStyle w:val="TOC2"/>
        <w:tabs>
          <w:tab w:val="right" w:leader="dot" w:pos="8306"/>
        </w:tabs>
      </w:pPr>
      <w:hyperlink w:anchor="_Toc25232" w:history="1">
        <w:r>
          <w:rPr>
            <w:rFonts w:ascii="仿宋" w:eastAsia="仿宋" w:hAnsi="仿宋" w:cs="仿宋" w:hint="eastAsia"/>
            <w:lang w:eastAsia="zh-CN"/>
          </w:rPr>
          <w:t>(四)、安全色及安全标志使用要求</w:t>
        </w:r>
        <w:r>
          <w:tab/>
        </w:r>
        <w:r>
          <w:fldChar w:fldCharType="begin"/>
        </w:r>
        <w:r>
          <w:instrText xml:space="preserve"> PAGEREF _Toc25232 \h </w:instrText>
        </w:r>
        <w:r>
          <w:fldChar w:fldCharType="separate"/>
        </w:r>
        <w:r>
          <w:t>43</w:t>
        </w:r>
        <w:r>
          <w:fldChar w:fldCharType="end"/>
        </w:r>
      </w:hyperlink>
    </w:p>
    <w:p>
      <w:pPr>
        <w:pStyle w:val="TOC2"/>
        <w:tabs>
          <w:tab w:val="right" w:leader="dot" w:pos="8306"/>
        </w:tabs>
      </w:pPr>
      <w:hyperlink w:anchor="_Toc30941" w:history="1">
        <w:r>
          <w:rPr>
            <w:rFonts w:ascii="仿宋" w:eastAsia="仿宋" w:hAnsi="仿宋" w:cs="仿宋" w:hint="eastAsia"/>
            <w:lang w:eastAsia="zh-CN"/>
          </w:rPr>
          <w:t>(五)、防尘防毒措施</w:t>
        </w:r>
        <w:r>
          <w:tab/>
        </w:r>
        <w:r>
          <w:fldChar w:fldCharType="begin"/>
        </w:r>
        <w:r>
          <w:instrText xml:space="preserve"> PAGEREF _Toc30941 \h </w:instrText>
        </w:r>
        <w:r>
          <w:fldChar w:fldCharType="separate"/>
        </w:r>
        <w:r>
          <w:t>44</w:t>
        </w:r>
        <w:r>
          <w:fldChar w:fldCharType="end"/>
        </w:r>
      </w:hyperlink>
    </w:p>
    <w:p>
      <w:pPr>
        <w:pStyle w:val="TOC2"/>
        <w:tabs>
          <w:tab w:val="right" w:leader="dot" w:pos="8306"/>
        </w:tabs>
      </w:pPr>
      <w:hyperlink w:anchor="_Toc30058" w:history="1">
        <w:r>
          <w:rPr>
            <w:rFonts w:ascii="仿宋" w:eastAsia="仿宋" w:hAnsi="仿宋" w:cs="仿宋" w:hint="eastAsia"/>
            <w:lang w:eastAsia="zh-CN"/>
          </w:rPr>
          <w:t>(六)、防静电、触电防护及防雷措施</w:t>
        </w:r>
        <w:r>
          <w:tab/>
        </w:r>
        <w:r>
          <w:fldChar w:fldCharType="begin"/>
        </w:r>
        <w:r>
          <w:instrText xml:space="preserve"> PAGEREF _Toc30058 \h </w:instrText>
        </w:r>
        <w:r>
          <w:fldChar w:fldCharType="separate"/>
        </w:r>
        <w:r>
          <w:t>45</w:t>
        </w:r>
        <w:r>
          <w:fldChar w:fldCharType="end"/>
        </w:r>
      </w:hyperlink>
    </w:p>
    <w:p>
      <w:pPr>
        <w:pStyle w:val="TOC2"/>
        <w:tabs>
          <w:tab w:val="right" w:leader="dot" w:pos="8306"/>
        </w:tabs>
      </w:pPr>
      <w:hyperlink w:anchor="_Toc8471" w:history="1">
        <w:r>
          <w:rPr>
            <w:rFonts w:ascii="仿宋" w:eastAsia="仿宋" w:hAnsi="仿宋" w:cs="仿宋" w:hint="eastAsia"/>
            <w:lang w:eastAsia="zh-CN"/>
          </w:rPr>
          <w:t>(七)、机械设备安全保障措施</w:t>
        </w:r>
        <w:r>
          <w:tab/>
        </w:r>
        <w:r>
          <w:fldChar w:fldCharType="begin"/>
        </w:r>
        <w:r>
          <w:instrText xml:space="preserve"> PAGEREF _Toc8471 \h </w:instrText>
        </w:r>
        <w:r>
          <w:fldChar w:fldCharType="separate"/>
        </w:r>
        <w:r>
          <w:t>47</w:t>
        </w:r>
        <w:r>
          <w:fldChar w:fldCharType="end"/>
        </w:r>
      </w:hyperlink>
    </w:p>
    <w:p>
      <w:pPr>
        <w:pStyle w:val="TOC1"/>
        <w:tabs>
          <w:tab w:val="right" w:leader="dot" w:pos="8306"/>
        </w:tabs>
      </w:pPr>
      <w:hyperlink w:anchor="_Toc23302" w:history="1">
        <w:r>
          <w:rPr>
            <w:rFonts w:ascii="仿宋" w:eastAsia="仿宋" w:hAnsi="仿宋" w:cs="仿宋" w:hint="eastAsia"/>
            <w:lang w:eastAsia="zh-CN"/>
          </w:rPr>
          <w:t>十三、供应链管理</w:t>
        </w:r>
        <w:r>
          <w:tab/>
        </w:r>
        <w:r>
          <w:fldChar w:fldCharType="begin"/>
        </w:r>
        <w:r>
          <w:instrText xml:space="preserve"> PAGEREF _Toc23302 \h </w:instrText>
        </w:r>
        <w:r>
          <w:fldChar w:fldCharType="separate"/>
        </w:r>
        <w:r>
          <w:t>48</w:t>
        </w:r>
        <w:r>
          <w:fldChar w:fldCharType="end"/>
        </w:r>
      </w:hyperlink>
    </w:p>
    <w:p>
      <w:pPr>
        <w:pStyle w:val="TOC2"/>
        <w:tabs>
          <w:tab w:val="right" w:leader="dot" w:pos="8306"/>
        </w:tabs>
      </w:pPr>
      <w:hyperlink w:anchor="_Toc21384" w:history="1">
        <w:r>
          <w:rPr>
            <w:rFonts w:ascii="仿宋" w:eastAsia="仿宋" w:hAnsi="仿宋" w:cs="仿宋" w:hint="eastAsia"/>
            <w:lang w:eastAsia="zh-CN"/>
          </w:rPr>
          <w:t>(一)、供应链战略规划</w:t>
        </w:r>
        <w:r>
          <w:tab/>
        </w:r>
        <w:r>
          <w:fldChar w:fldCharType="begin"/>
        </w:r>
        <w:r>
          <w:instrText xml:space="preserve"> PAGEREF _Toc21384 \h </w:instrText>
        </w:r>
        <w:r>
          <w:fldChar w:fldCharType="separate"/>
        </w:r>
        <w:r>
          <w:t>48</w:t>
        </w:r>
        <w:r>
          <w:fldChar w:fldCharType="end"/>
        </w:r>
      </w:hyperlink>
    </w:p>
    <w:p>
      <w:pPr>
        <w:pStyle w:val="TOC2"/>
        <w:tabs>
          <w:tab w:val="right" w:leader="dot" w:pos="8306"/>
        </w:tabs>
      </w:pPr>
      <w:hyperlink w:anchor="_Toc8068" w:history="1">
        <w:r>
          <w:rPr>
            <w:rFonts w:ascii="仿宋" w:eastAsia="仿宋" w:hAnsi="仿宋" w:cs="仿宋" w:hint="eastAsia"/>
            <w:lang w:eastAsia="zh-CN"/>
          </w:rPr>
          <w:t>(二)、供应商选择与合作</w:t>
        </w:r>
        <w:r>
          <w:tab/>
        </w:r>
        <w:r>
          <w:fldChar w:fldCharType="begin"/>
        </w:r>
        <w:r>
          <w:instrText xml:space="preserve"> PAGEREF _Toc8068 \h </w:instrText>
        </w:r>
        <w:r>
          <w:fldChar w:fldCharType="separate"/>
        </w:r>
        <w:r>
          <w:t>50</w:t>
        </w:r>
        <w:r>
          <w:fldChar w:fldCharType="end"/>
        </w:r>
      </w:hyperlink>
    </w:p>
    <w:p>
      <w:pPr>
        <w:pStyle w:val="TOC2"/>
        <w:tabs>
          <w:tab w:val="right" w:leader="dot" w:pos="8306"/>
        </w:tabs>
      </w:pPr>
      <w:hyperlink w:anchor="_Toc25017" w:history="1">
        <w:r>
          <w:rPr>
            <w:rFonts w:ascii="仿宋" w:eastAsia="仿宋" w:hAnsi="仿宋" w:cs="仿宋" w:hint="eastAsia"/>
            <w:lang w:eastAsia="zh-CN"/>
          </w:rPr>
          <w:t>(三)、物流与库存管理</w:t>
        </w:r>
        <w:r>
          <w:tab/>
        </w:r>
        <w:r>
          <w:fldChar w:fldCharType="begin"/>
        </w:r>
        <w:r>
          <w:instrText xml:space="preserve"> PAGEREF _Toc25017 \h </w:instrText>
        </w:r>
        <w:r>
          <w:fldChar w:fldCharType="separate"/>
        </w:r>
        <w:r>
          <w:t>51</w:t>
        </w:r>
        <w:r>
          <w:fldChar w:fldCharType="end"/>
        </w:r>
      </w:hyperlink>
    </w:p>
    <w:p>
      <w:pPr>
        <w:pStyle w:val="TOC1"/>
        <w:tabs>
          <w:tab w:val="right" w:leader="dot" w:pos="8306"/>
        </w:tabs>
      </w:pPr>
      <w:hyperlink w:anchor="_Toc5261" w:history="1">
        <w:r>
          <w:rPr>
            <w:rFonts w:ascii="仿宋" w:eastAsia="仿宋" w:hAnsi="仿宋" w:cs="仿宋" w:hint="eastAsia"/>
            <w:lang w:eastAsia="zh-CN"/>
          </w:rPr>
          <w:t>十四、风险识别与分类</w:t>
        </w:r>
        <w:r>
          <w:tab/>
        </w:r>
        <w:r>
          <w:fldChar w:fldCharType="begin"/>
        </w:r>
        <w:r>
          <w:instrText xml:space="preserve"> PAGEREF _Toc5261 \h </w:instrText>
        </w:r>
        <w:r>
          <w:fldChar w:fldCharType="separate"/>
        </w:r>
        <w:r>
          <w:t>52</w:t>
        </w:r>
        <w:r>
          <w:fldChar w:fldCharType="end"/>
        </w:r>
      </w:hyperlink>
    </w:p>
    <w:p>
      <w:pPr>
        <w:pStyle w:val="TOC2"/>
        <w:tabs>
          <w:tab w:val="right" w:leader="dot" w:pos="8306"/>
        </w:tabs>
      </w:pPr>
      <w:hyperlink w:anchor="_Toc3051" w:history="1">
        <w:r>
          <w:rPr>
            <w:rFonts w:ascii="仿宋" w:eastAsia="仿宋" w:hAnsi="仿宋" w:cs="仿宋" w:hint="eastAsia"/>
            <w:lang w:eastAsia="zh-CN"/>
          </w:rPr>
          <w:t>(一)、风险识别</w:t>
        </w:r>
        <w:r>
          <w:tab/>
        </w:r>
        <w:r>
          <w:fldChar w:fldCharType="begin"/>
        </w:r>
        <w:r>
          <w:instrText xml:space="preserve"> PAGEREF _Toc3051 \h </w:instrText>
        </w:r>
        <w:r>
          <w:fldChar w:fldCharType="separate"/>
        </w:r>
        <w:r>
          <w:t>52</w:t>
        </w:r>
        <w:r>
          <w:fldChar w:fldCharType="end"/>
        </w:r>
      </w:hyperlink>
    </w:p>
    <w:p>
      <w:pPr>
        <w:pStyle w:val="TOC2"/>
        <w:tabs>
          <w:tab w:val="right" w:leader="dot" w:pos="8306"/>
        </w:tabs>
      </w:pPr>
      <w:hyperlink w:anchor="_Toc16813" w:history="1">
        <w:r>
          <w:rPr>
            <w:rFonts w:ascii="仿宋" w:eastAsia="仿宋" w:hAnsi="仿宋" w:cs="仿宋" w:hint="eastAsia"/>
            <w:lang w:eastAsia="zh-CN"/>
          </w:rPr>
          <w:t>(二)、风险分类</w:t>
        </w:r>
        <w:r>
          <w:tab/>
        </w:r>
        <w:r>
          <w:fldChar w:fldCharType="begin"/>
        </w:r>
        <w:r>
          <w:instrText xml:space="preserve"> PAGEREF _Toc16813 \h </w:instrText>
        </w:r>
        <w:r>
          <w:fldChar w:fldCharType="separate"/>
        </w:r>
        <w:r>
          <w:t>54</w:t>
        </w:r>
        <w:r>
          <w:fldChar w:fldCharType="end"/>
        </w:r>
      </w:hyperlink>
    </w:p>
    <w:p>
      <w:pPr>
        <w:pStyle w:val="TOC1"/>
        <w:tabs>
          <w:tab w:val="right" w:leader="dot" w:pos="8306"/>
        </w:tabs>
      </w:pPr>
      <w:hyperlink w:anchor="_Toc10885" w:history="1">
        <w:r>
          <w:rPr>
            <w:rFonts w:ascii="仿宋" w:eastAsia="仿宋" w:hAnsi="仿宋" w:cs="仿宋" w:hint="eastAsia"/>
            <w:lang w:eastAsia="zh-CN"/>
          </w:rPr>
          <w:t>十五、抛弃式温深计项目实施时间节点</w:t>
        </w:r>
        <w:r>
          <w:tab/>
        </w:r>
        <w:r>
          <w:fldChar w:fldCharType="begin"/>
        </w:r>
        <w:r>
          <w:instrText xml:space="preserve"> PAGEREF _Toc10885 \h </w:instrText>
        </w:r>
        <w:r>
          <w:fldChar w:fldCharType="separate"/>
        </w:r>
        <w:r>
          <w:t>55</w:t>
        </w:r>
        <w:r>
          <w:fldChar w:fldCharType="end"/>
        </w:r>
      </w:hyperlink>
    </w:p>
    <w:p>
      <w:pPr>
        <w:pStyle w:val="TOC2"/>
        <w:tabs>
          <w:tab w:val="right" w:leader="dot" w:pos="8306"/>
        </w:tabs>
      </w:pPr>
      <w:hyperlink w:anchor="_Toc30869" w:history="1">
        <w:r>
          <w:rPr>
            <w:rFonts w:ascii="仿宋" w:eastAsia="仿宋" w:hAnsi="仿宋" w:cs="仿宋" w:hint="eastAsia"/>
            <w:lang w:eastAsia="zh-CN"/>
          </w:rPr>
          <w:t>(一)、抛弃式温深计项目启动阶段时间节点</w:t>
        </w:r>
        <w:r>
          <w:tab/>
        </w:r>
        <w:r>
          <w:fldChar w:fldCharType="begin"/>
        </w:r>
        <w:r>
          <w:instrText xml:space="preserve"> PAGEREF _Toc30869 \h </w:instrText>
        </w:r>
        <w:r>
          <w:fldChar w:fldCharType="separate"/>
        </w:r>
        <w:r>
          <w:t>55</w:t>
        </w:r>
        <w:r>
          <w:fldChar w:fldCharType="end"/>
        </w:r>
      </w:hyperlink>
    </w:p>
    <w:p>
      <w:pPr>
        <w:pStyle w:val="TOC2"/>
        <w:tabs>
          <w:tab w:val="right" w:leader="dot" w:pos="8306"/>
        </w:tabs>
      </w:pPr>
      <w:hyperlink w:anchor="_Toc16330" w:history="1">
        <w:r>
          <w:rPr>
            <w:rFonts w:ascii="仿宋" w:eastAsia="仿宋" w:hAnsi="仿宋" w:cs="仿宋" w:hint="eastAsia"/>
            <w:lang w:eastAsia="zh-CN"/>
          </w:rPr>
          <w:t>(二)、抛弃式温深计项目执行阶段时间节点</w:t>
        </w:r>
        <w:r>
          <w:tab/>
        </w:r>
        <w:r>
          <w:fldChar w:fldCharType="begin"/>
        </w:r>
        <w:r>
          <w:instrText xml:space="preserve"> PAGEREF _Toc16330 \h </w:instrText>
        </w:r>
        <w:r>
          <w:fldChar w:fldCharType="separate"/>
        </w:r>
        <w:r>
          <w:t>57</w:t>
        </w:r>
        <w:r>
          <w:fldChar w:fldCharType="end"/>
        </w:r>
      </w:hyperlink>
    </w:p>
    <w:p>
      <w:pPr>
        <w:pStyle w:val="TOC2"/>
        <w:tabs>
          <w:tab w:val="right" w:leader="dot" w:pos="8306"/>
        </w:tabs>
      </w:pPr>
      <w:hyperlink w:anchor="_Toc13421" w:history="1">
        <w:r>
          <w:rPr>
            <w:rFonts w:ascii="仿宋" w:eastAsia="仿宋" w:hAnsi="仿宋" w:cs="仿宋" w:hint="eastAsia"/>
            <w:lang w:eastAsia="zh-CN"/>
          </w:rPr>
          <w:t>(三)、抛弃式温深计项目完成阶段时间节点</w:t>
        </w:r>
        <w:r>
          <w:tab/>
        </w:r>
        <w:r>
          <w:fldChar w:fldCharType="begin"/>
        </w:r>
        <w:r>
          <w:instrText xml:space="preserve"> PAGEREF _Toc13421 \h </w:instrText>
        </w:r>
        <w:r>
          <w:fldChar w:fldCharType="separate"/>
        </w:r>
        <w:r>
          <w:t>58</w:t>
        </w:r>
        <w:r>
          <w:fldChar w:fldCharType="end"/>
        </w:r>
      </w:hyperlink>
    </w:p>
    <w:p>
      <w:pPr>
        <w:pStyle w:val="TOC1"/>
        <w:tabs>
          <w:tab w:val="right" w:leader="dot" w:pos="8306"/>
        </w:tabs>
      </w:pPr>
      <w:hyperlink w:anchor="_Toc7280" w:history="1">
        <w:r>
          <w:rPr>
            <w:rFonts w:ascii="仿宋" w:eastAsia="仿宋" w:hAnsi="仿宋" w:cs="仿宋" w:hint="eastAsia"/>
            <w:lang w:eastAsia="zh-CN"/>
          </w:rPr>
          <w:t>十六、利益相关者分析与沟通计划</w:t>
        </w:r>
        <w:r>
          <w:tab/>
        </w:r>
        <w:r>
          <w:fldChar w:fldCharType="begin"/>
        </w:r>
        <w:r>
          <w:instrText xml:space="preserve"> PAGEREF _Toc7280 \h </w:instrText>
        </w:r>
        <w:r>
          <w:fldChar w:fldCharType="separate"/>
        </w:r>
        <w:r>
          <w:t>59</w:t>
        </w:r>
        <w:r>
          <w:fldChar w:fldCharType="end"/>
        </w:r>
      </w:hyperlink>
    </w:p>
    <w:p>
      <w:pPr>
        <w:pStyle w:val="TOC2"/>
        <w:tabs>
          <w:tab w:val="right" w:leader="dot" w:pos="8306"/>
        </w:tabs>
      </w:pPr>
      <w:hyperlink w:anchor="_Toc25746" w:history="1">
        <w:r>
          <w:rPr>
            <w:rFonts w:ascii="仿宋" w:eastAsia="仿宋" w:hAnsi="仿宋" w:cs="仿宋" w:hint="eastAsia"/>
            <w:lang w:eastAsia="zh-CN"/>
          </w:rPr>
          <w:t>(一)、利益相关者分析</w:t>
        </w:r>
        <w:r>
          <w:tab/>
        </w:r>
        <w:r>
          <w:fldChar w:fldCharType="begin"/>
        </w:r>
        <w:r>
          <w:instrText xml:space="preserve"> PAGEREF _Toc25746 \h </w:instrText>
        </w:r>
        <w:r>
          <w:fldChar w:fldCharType="separate"/>
        </w:r>
        <w:r>
          <w:t>59</w:t>
        </w:r>
        <w:r>
          <w:fldChar w:fldCharType="end"/>
        </w:r>
      </w:hyperlink>
    </w:p>
    <w:p>
      <w:pPr>
        <w:pStyle w:val="TOC2"/>
        <w:tabs>
          <w:tab w:val="right" w:leader="dot" w:pos="8306"/>
        </w:tabs>
      </w:pPr>
      <w:hyperlink w:anchor="_Toc21974" w:history="1">
        <w:r>
          <w:rPr>
            <w:rFonts w:ascii="仿宋" w:eastAsia="仿宋" w:hAnsi="仿宋" w:cs="仿宋" w:hint="eastAsia"/>
            <w:lang w:eastAsia="zh-CN"/>
          </w:rPr>
          <w:t>(二)、沟通计划</w:t>
        </w:r>
        <w:r>
          <w:tab/>
        </w:r>
        <w:r>
          <w:fldChar w:fldCharType="begin"/>
        </w:r>
        <w:r>
          <w:instrText xml:space="preserve"> PAGEREF _Toc21974 \h </w:instrText>
        </w:r>
        <w:r>
          <w:fldChar w:fldCharType="separate"/>
        </w:r>
        <w:r>
          <w:t>60</w:t>
        </w:r>
        <w:r>
          <w:fldChar w:fldCharType="end"/>
        </w:r>
      </w:hyperlink>
    </w:p>
    <w:p>
      <w:pPr>
        <w:pStyle w:val="TOC1"/>
        <w:tabs>
          <w:tab w:val="right" w:leader="dot" w:pos="8306"/>
        </w:tabs>
      </w:pPr>
      <w:hyperlink w:anchor="_Toc1661" w:history="1">
        <w:r>
          <w:rPr>
            <w:rFonts w:ascii="仿宋" w:eastAsia="仿宋" w:hAnsi="仿宋" w:cs="仿宋" w:hint="eastAsia"/>
            <w:lang w:eastAsia="zh-CN"/>
          </w:rPr>
          <w:t>十七、抛弃式温深计项目治理与监督</w:t>
        </w:r>
        <w:r>
          <w:tab/>
        </w:r>
        <w:r>
          <w:fldChar w:fldCharType="begin"/>
        </w:r>
        <w:r>
          <w:instrText xml:space="preserve"> PAGEREF _Toc1661 \h </w:instrText>
        </w:r>
        <w:r>
          <w:fldChar w:fldCharType="separate"/>
        </w:r>
        <w:r>
          <w:t>61</w:t>
        </w:r>
        <w:r>
          <w:fldChar w:fldCharType="end"/>
        </w:r>
      </w:hyperlink>
    </w:p>
    <w:p>
      <w:pPr>
        <w:pStyle w:val="TOC2"/>
        <w:tabs>
          <w:tab w:val="right" w:leader="dot" w:pos="8306"/>
        </w:tabs>
      </w:pPr>
      <w:hyperlink w:anchor="_Toc736" w:history="1">
        <w:r>
          <w:rPr>
            <w:rFonts w:ascii="仿宋" w:eastAsia="仿宋" w:hAnsi="仿宋" w:cs="仿宋" w:hint="eastAsia"/>
            <w:lang w:eastAsia="zh-CN"/>
          </w:rPr>
          <w:t>(一)、抛弃式温深计项目治理结构</w:t>
        </w:r>
        <w:r>
          <w:tab/>
        </w:r>
        <w:r>
          <w:fldChar w:fldCharType="begin"/>
        </w:r>
        <w:r>
          <w:instrText xml:space="preserve"> PAGEREF _Toc736 \h </w:instrText>
        </w:r>
        <w:r>
          <w:fldChar w:fldCharType="separate"/>
        </w:r>
        <w:r>
          <w:t>61</w:t>
        </w:r>
        <w:r>
          <w:fldChar w:fldCharType="end"/>
        </w:r>
      </w:hyperlink>
    </w:p>
    <w:p>
      <w:pPr>
        <w:pStyle w:val="TOC2"/>
        <w:tabs>
          <w:tab w:val="right" w:leader="dot" w:pos="8306"/>
        </w:tabs>
      </w:pPr>
      <w:hyperlink w:anchor="_Toc20386" w:history="1">
        <w:r>
          <w:rPr>
            <w:rFonts w:ascii="仿宋" w:eastAsia="仿宋" w:hAnsi="仿宋" w:cs="仿宋" w:hint="eastAsia"/>
            <w:lang w:eastAsia="zh-CN"/>
          </w:rPr>
          <w:t>(二)、监督与审计</w:t>
        </w:r>
        <w:r>
          <w:tab/>
        </w:r>
        <w:r>
          <w:fldChar w:fldCharType="begin"/>
        </w:r>
        <w:r>
          <w:instrText xml:space="preserve"> PAGEREF _Toc20386 \h </w:instrText>
        </w:r>
        <w:r>
          <w:fldChar w:fldCharType="separate"/>
        </w:r>
        <w:r>
          <w:t>63</w:t>
        </w:r>
        <w:r>
          <w:fldChar w:fldCharType="end"/>
        </w:r>
      </w:hyperlink>
    </w:p>
    <w:p>
      <w:pPr>
        <w:pStyle w:val="TOC1"/>
        <w:tabs>
          <w:tab w:val="right" w:leader="dot" w:pos="8306"/>
        </w:tabs>
      </w:pPr>
      <w:hyperlink w:anchor="_Toc7367" w:history="1">
        <w:r>
          <w:rPr>
            <w:rFonts w:ascii="仿宋" w:eastAsia="仿宋" w:hAnsi="仿宋" w:cs="仿宋" w:hint="eastAsia"/>
            <w:lang w:eastAsia="zh-CN"/>
          </w:rPr>
          <w:t>十八、抛弃式温深计项目变更管理</w:t>
        </w:r>
        <w:r>
          <w:tab/>
        </w:r>
        <w:r>
          <w:fldChar w:fldCharType="begin"/>
        </w:r>
        <w:r>
          <w:instrText xml:space="preserve"> PAGEREF _Toc7367 \h </w:instrText>
        </w:r>
        <w:r>
          <w:fldChar w:fldCharType="separate"/>
        </w:r>
        <w:r>
          <w:t>64</w:t>
        </w:r>
        <w:r>
          <w:fldChar w:fldCharType="end"/>
        </w:r>
      </w:hyperlink>
    </w:p>
    <w:p>
      <w:pPr>
        <w:pStyle w:val="TOC2"/>
        <w:tabs>
          <w:tab w:val="right" w:leader="dot" w:pos="8306"/>
        </w:tabs>
      </w:pPr>
      <w:hyperlink w:anchor="_Toc28553" w:history="1">
        <w:r>
          <w:rPr>
            <w:rFonts w:ascii="仿宋" w:eastAsia="仿宋" w:hAnsi="仿宋" w:cs="仿宋" w:hint="eastAsia"/>
            <w:lang w:eastAsia="zh-CN"/>
          </w:rPr>
          <w:t>(一)、变更申请与评估</w:t>
        </w:r>
        <w:r>
          <w:tab/>
        </w:r>
        <w:r>
          <w:fldChar w:fldCharType="begin"/>
        </w:r>
        <w:r>
          <w:instrText xml:space="preserve"> PAGEREF _Toc28553 \h </w:instrText>
        </w:r>
        <w:r>
          <w:fldChar w:fldCharType="separate"/>
        </w:r>
        <w:r>
          <w:t>64</w:t>
        </w:r>
        <w:r>
          <w:fldChar w:fldCharType="end"/>
        </w:r>
      </w:hyperlink>
    </w:p>
    <w:p>
      <w:pPr>
        <w:pStyle w:val="TOC2"/>
        <w:tabs>
          <w:tab w:val="right" w:leader="dot" w:pos="8306"/>
        </w:tabs>
      </w:pPr>
      <w:hyperlink w:anchor="_Toc2913" w:history="1">
        <w:r>
          <w:rPr>
            <w:rFonts w:ascii="仿宋" w:eastAsia="仿宋" w:hAnsi="仿宋" w:cs="仿宋" w:hint="eastAsia"/>
            <w:lang w:eastAsia="zh-CN"/>
          </w:rPr>
          <w:t>(二)、变更实施与控制</w:t>
        </w:r>
        <w:r>
          <w:tab/>
        </w:r>
        <w:r>
          <w:fldChar w:fldCharType="begin"/>
        </w:r>
        <w:r>
          <w:instrText xml:space="preserve"> PAGEREF _Toc2913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3516"/>
      <w:r>
        <w:rPr>
          <w:rFonts w:ascii="仿宋" w:eastAsia="仿宋" w:hAnsi="仿宋" w:cs="仿宋" w:hint="eastAsia"/>
          <w:sz w:val="28"/>
          <w:lang w:eastAsia="zh-CN"/>
        </w:rPr>
        <w:t>一、抛弃式温深计项目文档管理</w:t>
      </w:r>
      <w:bookmarkEnd w:id="2"/>
    </w:p>
    <w:p>
      <w:pPr>
        <w:pStyle w:val="Heading2"/>
        <w:rPr>
          <w:rFonts w:ascii="仿宋" w:eastAsia="仿宋" w:hAnsi="仿宋" w:cs="仿宋" w:hint="eastAsia"/>
          <w:lang w:eastAsia="zh-CN"/>
        </w:rPr>
      </w:pPr>
      <w:bookmarkStart w:id="3" w:name="_Toc13769"/>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抛弃式温深计项目高度重视文档的质量和准确性，以支持抛弃式温深计项目的各项活动和决策。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抛弃式温深计项目文档的编制始于抛弃式温深计项目计划的初期，我们制定了详细的文档编制计划，明确了每个文档的内容、格式和编写责任人。在抛弃式温深计项目启动阶段，我们首先编制了抛弃式温深计项目章程，明确定义了抛弃式温深计项目的目标、范围、风险等关键要素。随后，抛弃式温深计项目团队根据计划陆续编制了需求文档、设计文档、测试文档等各类文档，确保抛弃式温深计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抛弃式温深计项目管理中的重要环节，旨在确保抛弃式温深计项目文档符合质量标准和抛弃式温深计项目需求。在抛弃式温深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抛弃式温深计项目相关利益方和专业领域的专家对文档进行独立审查。这有助于获取更全面、客观的反馈，确保抛弃式温深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抛弃式温深计项目在文档编制与审查方面建立了严格的管理机制，通过规范的流程和多维度的审查，确保抛弃式温深计项目文档的质量、准确性和可靠性，为抛弃式温深计项目的顺利推进提供了有力支持。</w:t>
      </w:r>
    </w:p>
    <w:p>
      <w:pPr>
        <w:pStyle w:val="Heading2"/>
        <w:ind w:firstLine="560" w:firstLineChars="200"/>
        <w:rPr>
          <w:rFonts w:ascii="仿宋" w:eastAsia="仿宋" w:hAnsi="仿宋" w:cs="仿宋" w:hint="eastAsia"/>
          <w:sz w:val="28"/>
          <w:lang w:eastAsia="zh-CN"/>
        </w:rPr>
      </w:pPr>
      <w:bookmarkStart w:id="4" w:name="_Toc6500"/>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在抛弃式温深计项目中，我们致力于优化文档发布与分发过程，以确保信息的高效传递和团队间协作的顺畅进行。以下是我们采取的关键优化策略：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我们通过多渠道发布文档，包括电子邮件、抛弃式温深计项目管理平台、内部网站等，以满足不同团队成员的偏好和需求。多渠道发布确保了信息的全面覆盖。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我们采用了精细的权限控制，确保只有授权人员可以访问敏感信息。这种安全措施保护了抛弃式温深计项目文档的机密性，防止了未经授权的信息泄露。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7425"/>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抛弃式温深计项目生命周期中一个至关重要的环节，直接关系到抛弃式温深计项目信息的长期保存和历史记录的完整性。在抛弃式温深计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6623"/>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25349"/>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抛弃式温深计项目的技术管理特点体现在其创新导向。通过引入最先进的技术趋势和解决方案，抛弃式温深计项目致力于提升科技含量、提高质量和效率水平。这意味着我们将采用最新的工具和方法，确保抛弃式温深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抛弃式温深计项目技术管理的显著特征。通过整合不同领域的技术资源，我们实现了跨学科的协同工作。这有助于优化技术架构，提高整体效能。此外，整合性策略还促进了不同技术团队之间的紧密沟通和高效合作，确保抛弃式温深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抛弃式温深计项目所采用的技术。通过不断优化技术方案，抛弃式温深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抛弃式温深计项目团队将在抛弃式温深计项目初期识别可能的技术风险，并采取相应的预防和应对措施。通过建立健全的风险评估机制，抛弃式温深计项目能够在实施过程中及时发现并解决潜在的技术问题，保障抛弃式温深计项目技术实施的平稳进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通过这些独特的技术管理特点，我们确信在抛弃式温深计项目中，技术将成为抛弃式温深计项目成功的有力支持。这一深度剖析揭示了技术管理在抛弃式温深计项目实施中的关键作用，为抛弃式温深计项目的技术基础奠定了坚实的基础。</w:t>
      </w:r>
    </w:p>
    <w:p>
      <w:pPr>
        <w:pStyle w:val="Heading2"/>
        <w:ind w:firstLine="560" w:firstLineChars="200"/>
        <w:rPr>
          <w:rFonts w:ascii="仿宋" w:eastAsia="仿宋" w:hAnsi="仿宋" w:cs="仿宋" w:hint="eastAsia"/>
          <w:sz w:val="28"/>
          <w:lang w:eastAsia="zh-CN"/>
        </w:rPr>
      </w:pPr>
      <w:bookmarkStart w:id="8" w:name="_Toc1393"/>
      <w:r>
        <w:rPr>
          <w:rFonts w:ascii="仿宋" w:eastAsia="仿宋" w:hAnsi="仿宋" w:cs="仿宋" w:hint="eastAsia"/>
          <w:sz w:val="28"/>
          <w:lang w:eastAsia="zh-CN"/>
        </w:rPr>
        <w:t>(二)、抛弃式温深计项目工艺技术设计方案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抛弃式温深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抛弃式温深计项目将严格按照相关行业规范要求进行组织。通过有效控制产品质量，抛弃式温深计项目将致力于为顾客提供优质的抛弃式温深计项目产品和良好的服务。这体现了抛弃式温深计项目对于生产活动合规性和质量标准的高度重视，为抛弃式温深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抛弃式温深计项目注重生态效益和清洁生产原则。抛弃式温深计项目建设将紧密结合地方特色经济发展，与社会经济发展规划和区域环境保护规划方案相协调一致。通过与当地区域自然生态系统的结合，抛弃式温深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抛弃式温深计项目产品具有多样化的客户需求和个性化的特点。因此，抛弃式温深计项目产品规格品种多样，且单批生产数量较小。为满足这一特点，抛弃式温深计项目承办单位将建设先进的柔性制造生产线。通过广泛应用柔性制造技术，抛弃式温深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抛弃式温深计项目采用的技术具有较高的技术含量和自动化水平，处于国内先进水平。这一技术选用不仅体现了对生产效率、质量和环境友好性的高标准要求，同时为抛弃式温深计项目的可持续发展奠定了坚实的基础。</w:t>
      </w:r>
    </w:p>
    <w:p>
      <w:pPr>
        <w:pStyle w:val="Heading2"/>
        <w:ind w:firstLine="560" w:firstLineChars="200"/>
        <w:rPr>
          <w:rFonts w:ascii="仿宋" w:eastAsia="仿宋" w:hAnsi="仿宋" w:cs="仿宋" w:hint="eastAsia"/>
          <w:sz w:val="28"/>
          <w:lang w:eastAsia="zh-CN"/>
        </w:rPr>
      </w:pPr>
      <w:bookmarkStart w:id="9" w:name="_Toc19430"/>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为确保抛弃式温深计项目的高效生产和技术实施，我们制定了一套精心设计的设备选型方案，以满足抛弃式温深计项目生产、质量和环保的要求。该方案的主要特点如下：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抛弃式温深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针对抛弃式温深计项目产品的多样性和小批量生产的特点，我们将建设柔性制造生产线。通过在设备选型中考虑柔性制造技术，可以灵活应对不同产品规格和生产需求，实现生产线的高度灵活性和适应性。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30405"/>
      <w:r>
        <w:rPr>
          <w:rFonts w:ascii="仿宋" w:eastAsia="仿宋" w:hAnsi="仿宋" w:cs="仿宋" w:hint="eastAsia"/>
          <w:sz w:val="28"/>
          <w:lang w:eastAsia="zh-CN"/>
        </w:rPr>
        <w:t>三、抛弃式温深计项目建设背景及必要性分析</w:t>
      </w:r>
      <w:bookmarkEnd w:id="10"/>
    </w:p>
    <w:p>
      <w:pPr>
        <w:pStyle w:val="Heading2"/>
        <w:rPr>
          <w:rFonts w:ascii="仿宋" w:eastAsia="仿宋" w:hAnsi="仿宋" w:cs="仿宋" w:hint="eastAsia"/>
          <w:lang w:eastAsia="zh-CN"/>
        </w:rPr>
      </w:pPr>
      <w:bookmarkStart w:id="11" w:name="_Toc9501"/>
      <w:r>
        <w:rPr>
          <w:rFonts w:ascii="仿宋" w:eastAsia="仿宋" w:hAnsi="仿宋" w:cs="仿宋" w:hint="eastAsia"/>
          <w:lang w:eastAsia="zh-CN"/>
        </w:rPr>
        <w:t>(一)、抛弃式温深计项目背景分析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抛弃式温深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抛弃式温深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抛弃式温深计项目在这个潮流中的定位。同时，我们将关注行业内涌现的新兴机遇，以便抛弃式温深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抛弃式温深计项目提供了强大的发展动力。我们将聚焦于行业内最新的技术发展趋势，包括但不限于人工智能、大数据分析、物联网等领域。通过深度的技术研究，我们将确保抛弃式温深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抛弃式温深计项目发展的源泉。我们将投入更多的精力对市场需求进行深入剖析，超越表面的需求，深入挖掘潜在的市场痛点和机遇。通过对市场需求的细致了解，抛弃式温深计项目将更有针对性地设计解决方案，满足市场的多样化需求，从而更好地促进抛弃式温深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抛弃式温深计项目战略至关重要。我们将对竞争态势进行更为深入的分析，包括但不限于市场份额、产品特点、客户满意度等多个维度。通过深度的竞争分析，抛弃式温深计项目将能够更准确地把握市场脉搏，制定具有竞争力的抛弃式温深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抛弃式温深计项目的发展具有直接的影响。我们将进行更为全面的法规和政策分析，了解行业发展中的潜在法律风险和合规挑战。通过充分了解和遵守相关法规，抛弃式温深计项目将确保在法律框架内合法合规运营，为抛弃式温深计项目的稳健发展提供有力支持。</w:t>
      </w:r>
    </w:p>
    <w:p>
      <w:pPr>
        <w:pStyle w:val="Heading2"/>
        <w:ind w:firstLine="560" w:firstLineChars="200"/>
        <w:rPr>
          <w:rFonts w:ascii="仿宋" w:eastAsia="仿宋" w:hAnsi="仿宋" w:cs="仿宋" w:hint="eastAsia"/>
          <w:sz w:val="28"/>
          <w:lang w:eastAsia="zh-CN"/>
        </w:rPr>
      </w:pPr>
      <w:bookmarkStart w:id="12" w:name="_Toc20522"/>
      <w:r>
        <w:rPr>
          <w:rFonts w:ascii="仿宋" w:eastAsia="仿宋" w:hAnsi="仿宋" w:cs="仿宋" w:hint="eastAsia"/>
          <w:sz w:val="28"/>
          <w:lang w:eastAsia="zh-CN"/>
        </w:rPr>
        <w:t>(二)、抛弃式温深计项目建设必要性分析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抛弃式温深计项目建设的迫切性源于对行业发展趋势的深刻洞察。我们正处于一个行业变革的时代，科技创新、数字化转型成为企业发展的关键动力。抛弃式温深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抛弃式温深计项目建设不仅仅是为了跟上潮流，更是为了通过技术创新推动企业的持续发展。通过引入先进的技术和解决方案，抛弃式温深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抛弃式温深计项目的建设成为必然选择，通过提高产品质量、拓展服务领域，从而在竞争中获得更多的机会。抛弃式温深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抛弃式温深计项目建设的必要性体现在对客户需求更精准的满足。通过抛弃式温深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抛弃式温深计项目建设的背后是对企业持续创新的追求。只有通过不断创新，企业才能在竞争中立于不败之地。抛弃式温深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9206"/>
      <w:r>
        <w:rPr>
          <w:rFonts w:ascii="仿宋" w:eastAsia="仿宋" w:hAnsi="仿宋" w:cs="仿宋" w:hint="eastAsia"/>
          <w:sz w:val="28"/>
          <w:lang w:eastAsia="zh-CN"/>
        </w:rPr>
        <w:t>四、抛弃式温深计项目土建工程</w:t>
      </w:r>
      <w:bookmarkEnd w:id="13"/>
    </w:p>
    <w:p>
      <w:pPr>
        <w:pStyle w:val="Heading2"/>
        <w:rPr>
          <w:rFonts w:ascii="仿宋" w:eastAsia="仿宋" w:hAnsi="仿宋" w:cs="仿宋" w:hint="eastAsia"/>
          <w:lang w:eastAsia="zh-CN"/>
        </w:rPr>
      </w:pPr>
      <w:bookmarkStart w:id="14" w:name="_Toc1065"/>
      <w:r>
        <w:rPr>
          <w:rFonts w:ascii="仿宋" w:eastAsia="仿宋" w:hAnsi="仿宋" w:cs="仿宋" w:hint="eastAsia"/>
          <w:lang w:eastAsia="zh-CN"/>
        </w:rPr>
        <w:t>(一)、建筑工程设计原则</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在抛弃式温深计项目的建筑工程设计中，我们将秉承一系列重要的设计原则，以确保抛弃式温深计项目建筑在功能、美观、可持续性等方面达到最佳效果。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首要原则是确保建筑的功能性得到最大化的发挥。我们将充分理解抛弃式温深计项目的实际需求，合理布局各个功能区域，保证建筑在满足业务需求的同时，提供高效的工作环境。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在建筑设计中，我们将综合考虑建设和运营成本。通过精细的经济效益分析，确保设计方案在高效利用资源的同时，对抛弃式温深计项目的长期盈利能力有积极的贡献。</w:t>
      </w:r>
    </w:p>
    <w:p>
      <w:pPr>
        <w:pStyle w:val="Heading2"/>
        <w:ind w:firstLine="560" w:firstLineChars="200"/>
        <w:rPr>
          <w:rFonts w:ascii="仿宋" w:eastAsia="仿宋" w:hAnsi="仿宋" w:cs="仿宋" w:hint="eastAsia"/>
          <w:sz w:val="28"/>
          <w:lang w:eastAsia="zh-CN"/>
        </w:rPr>
      </w:pPr>
      <w:bookmarkStart w:id="15" w:name="_Toc386"/>
      <w:r>
        <w:rPr>
          <w:rFonts w:ascii="仿宋" w:eastAsia="仿宋" w:hAnsi="仿宋" w:cs="仿宋" w:hint="eastAsia"/>
          <w:sz w:val="28"/>
          <w:lang w:eastAsia="zh-CN"/>
        </w:rPr>
        <w:t>(二)、土建工程设计年限及安全等级</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抛弃式温深计项目的土建工程设计中，我们将精准设定设计年限，结合抛弃式温深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抛弃式温深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6" w:name="_Toc23949"/>
      <w:r>
        <w:rPr>
          <w:rFonts w:ascii="仿宋" w:eastAsia="仿宋" w:hAnsi="仿宋" w:cs="仿宋" w:hint="eastAsia"/>
          <w:sz w:val="28"/>
          <w:lang w:eastAsia="zh-CN"/>
        </w:rPr>
        <w:t>(三)、建筑工程设计总体要求</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抛弃式温深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抛弃式温深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抛弃式温深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7" w:name="_Toc853"/>
      <w:r>
        <w:rPr>
          <w:rFonts w:ascii="仿宋" w:eastAsia="仿宋" w:hAnsi="仿宋" w:cs="仿宋" w:hint="eastAsia"/>
          <w:sz w:val="28"/>
          <w:lang w:eastAsia="zh-CN"/>
        </w:rPr>
        <w:t>(四)、土建工程建设指标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本期工程抛弃式温深计项目预计总建筑面积XXX平方米，其中：计容建筑面积XXX平方米，计划建筑工程投资XX万元，占抛弃式温深计项目总投资的XX%。</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https://d.book118.com/516101234103010103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抛弃式温深计项目规划设计纲要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抛弃式温深计项目规划设计纲要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抛弃式温深计项目规划设计纲要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抛弃式温深计项目规划设计纲要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抛弃式温深计项目规划设计纲要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抛弃式温深计项目规划设计纲要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抛弃式温深计项目规划设计纲要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抛弃式温深计项目规划设计纲要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抛弃式温深计项目规划设计纲要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抛弃式温深计项目规划设计纲要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抛弃式温深计项目规划设计纲要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抛弃式温深计项目规划设计纲要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抛弃式温深计项目规划设计纲要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抛弃式温深计项目规划设计纲要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抛弃式温深计项目规划设计纲要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抛弃式温深计项目规划设计纲要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抛弃式温深计项目规划设计纲要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F0D4ADA"/>
    <w:rsid w:val="1F0D4AD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16101234103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2024-02-25T06:14:00Z</dcterms:created>
  <dcterms:modified xsi:type="dcterms:W3CDTF">2024-02-25T06:14:35Z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FC53FF41C2D24B1194C03B4AA99E8F71_11</vt:lpwstr>
  </property>
  <property fmtid="{D5CDD505-2E9C-101B-9397-08002B2CF9AE}" pid="3" name="KSOProductBuildVer">
    <vt:lpwstr>2052-12.1.0.16388</vt:lpwstr>
  </property>
</Properties>
</file>