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center"/>
        <w:textAlignment w:val="auto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第</w:t>
      </w:r>
      <w:r>
        <w:rPr>
          <w:rFonts w:ascii="黑体" w:eastAsia="黑体" w:hAnsi="黑体" w:hint="eastAsia"/>
          <w:sz w:val="36"/>
          <w:szCs w:val="36"/>
          <w:lang w:eastAsia="zh-CN"/>
        </w:rPr>
        <w:t>七</w:t>
      </w:r>
      <w:r>
        <w:rPr>
          <w:rFonts w:ascii="黑体" w:eastAsia="黑体" w:hAnsi="黑体" w:hint="eastAsia"/>
          <w:sz w:val="36"/>
          <w:szCs w:val="36"/>
        </w:rPr>
        <w:t>单元教学计划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ind w:firstLine="480" w:firstLineChars="200"/>
        <w:textAlignment w:val="auto"/>
        <w:outlineLvl w:val="9"/>
        <w:rPr>
          <w:rFonts w:ascii="仿宋" w:eastAsia="仿宋" w:hAnsi="仿宋" w:cs="仿宋" w:hint="eastAsia"/>
          <w:b/>
          <w:sz w:val="24"/>
        </w:rPr>
      </w:pPr>
      <w:r>
        <w:rPr>
          <w:rFonts w:ascii="仿宋" w:eastAsia="仿宋" w:hAnsi="仿宋" w:cs="仿宋" w:hint="eastAsia"/>
          <w:b/>
          <w:sz w:val="24"/>
          <w:szCs w:val="24"/>
        </w:rPr>
        <w:t>一、单元教材分析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仿宋" w:eastAsia="仿宋" w:hAnsi="仿宋" w:cs="仿宋" w:hint="eastAsia"/>
          <w:b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本单元的课文是围绕有意思的故事来编排的，包括四篇精读课文和一个《语文园地》。课文都是童话故事，内容生动有趣，引人入胜。《大象的耳朵》告诉学生每个人都是与众不同的，不要羡慕别人；《蜘蛛开店》是一个幽默的童话故事，引导学生学会续编故事；《青蛙卖泥塘》通过写青蛙由最初的卖泥塘，到最后舍不得卖，让学生体会青蛙向往美好生活的情感；《小毛虫》告诉学生不要因为自己不如别人而感到自卑、失望，要乐观，时刻牢记自己该做的是什么事情。《语文园地七》包括“识字加油站”“字词句运用”“写话”“书写提示”“日积月累”和“我爱阅读”六个板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ind w:firstLine="480" w:firstLineChars="200"/>
        <w:textAlignment w:val="auto"/>
        <w:outlineLvl w:val="9"/>
        <w:rPr>
          <w:rFonts w:ascii="仿宋" w:eastAsia="仿宋" w:hAnsi="仿宋" w:cs="仿宋" w:hint="eastAsia"/>
          <w:b/>
          <w:sz w:val="24"/>
        </w:rPr>
      </w:pPr>
      <w:r>
        <w:rPr>
          <w:rFonts w:ascii="仿宋" w:eastAsia="仿宋" w:hAnsi="仿宋" w:cs="仿宋" w:hint="eastAsia"/>
          <w:b/>
          <w:sz w:val="24"/>
          <w:szCs w:val="24"/>
        </w:rPr>
        <w:t>二、教学目标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1</w:t>
      </w:r>
      <w:r>
        <w:rPr>
          <w:rFonts w:ascii="仿宋" w:eastAsia="仿宋" w:hAnsi="仿宋" w:cs="仿宋" w:hint="eastAsia"/>
          <w:sz w:val="24"/>
          <w:szCs w:val="24"/>
          <w:lang w:eastAsia="zh-CN"/>
        </w:rPr>
        <w:t>、</w:t>
      </w:r>
      <w:r>
        <w:rPr>
          <w:rFonts w:ascii="仿宋" w:eastAsia="仿宋" w:hAnsi="仿宋" w:cs="仿宋" w:hint="eastAsia"/>
          <w:sz w:val="24"/>
          <w:szCs w:val="24"/>
        </w:rPr>
        <w:t>认识61个生字和5个多音字，会写33个生字。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</w:t>
      </w:r>
      <w:r>
        <w:rPr>
          <w:rFonts w:ascii="仿宋" w:eastAsia="仿宋" w:hAnsi="仿宋" w:cs="仿宋" w:hint="eastAsia"/>
          <w:sz w:val="24"/>
          <w:szCs w:val="24"/>
          <w:lang w:eastAsia="zh-CN"/>
        </w:rPr>
        <w:t>、</w:t>
      </w:r>
      <w:r>
        <w:rPr>
          <w:rFonts w:ascii="仿宋" w:eastAsia="仿宋" w:hAnsi="仿宋" w:cs="仿宋" w:hint="eastAsia"/>
          <w:sz w:val="24"/>
          <w:szCs w:val="24"/>
        </w:rPr>
        <w:t>引导学生养成自主识字的好习惯，在阅读的过程中积累词汇。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3</w:t>
      </w:r>
      <w:r>
        <w:rPr>
          <w:rFonts w:ascii="仿宋" w:eastAsia="仿宋" w:hAnsi="仿宋" w:cs="仿宋" w:hint="eastAsia"/>
          <w:sz w:val="24"/>
          <w:szCs w:val="24"/>
          <w:lang w:eastAsia="zh-CN"/>
        </w:rPr>
        <w:t>、</w:t>
      </w:r>
      <w:r>
        <w:rPr>
          <w:rFonts w:ascii="仿宋" w:eastAsia="仿宋" w:hAnsi="仿宋" w:cs="仿宋" w:hint="eastAsia"/>
          <w:sz w:val="24"/>
          <w:szCs w:val="24"/>
        </w:rPr>
        <w:t>读好问句，联系实际理解句子的意思。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4</w:t>
      </w:r>
      <w:r>
        <w:rPr>
          <w:rFonts w:ascii="仿宋" w:eastAsia="仿宋" w:hAnsi="仿宋" w:cs="仿宋" w:hint="eastAsia"/>
          <w:sz w:val="24"/>
          <w:szCs w:val="24"/>
          <w:lang w:eastAsia="zh-CN"/>
        </w:rPr>
        <w:t>、</w:t>
      </w:r>
      <w:r>
        <w:rPr>
          <w:rFonts w:ascii="仿宋" w:eastAsia="仿宋" w:hAnsi="仿宋" w:cs="仿宋" w:hint="eastAsia"/>
          <w:sz w:val="24"/>
          <w:szCs w:val="24"/>
        </w:rPr>
        <w:t>正确、流利、有感情地朗读课文，理解课文的内容，能表达自己的想法，能讲故事、续编故事。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仿宋" w:eastAsia="仿宋" w:hAnsi="仿宋" w:cs="仿宋" w:hint="eastAsia"/>
          <w:b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5</w:t>
      </w:r>
      <w:r>
        <w:rPr>
          <w:rFonts w:ascii="仿宋" w:eastAsia="仿宋" w:hAnsi="仿宋" w:cs="仿宋" w:hint="eastAsia"/>
          <w:sz w:val="24"/>
          <w:szCs w:val="24"/>
          <w:lang w:eastAsia="zh-CN"/>
        </w:rPr>
        <w:t>、</w:t>
      </w:r>
      <w:r>
        <w:rPr>
          <w:rFonts w:ascii="仿宋" w:eastAsia="仿宋" w:hAnsi="仿宋" w:cs="仿宋" w:hint="eastAsia"/>
          <w:sz w:val="24"/>
          <w:szCs w:val="24"/>
        </w:rPr>
        <w:t>从学生的生活经验出发，引导学生向其他同学推荐东西。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ind w:firstLine="480" w:firstLineChars="200"/>
        <w:jc w:val="left"/>
        <w:textAlignment w:val="auto"/>
        <w:outlineLvl w:val="9"/>
        <w:rPr>
          <w:rFonts w:ascii="仿宋" w:eastAsia="仿宋" w:hAnsi="仿宋" w:cs="仿宋" w:hint="eastAsia"/>
          <w:b/>
          <w:sz w:val="24"/>
        </w:rPr>
      </w:pPr>
      <w:r>
        <w:rPr>
          <w:rFonts w:ascii="仿宋" w:eastAsia="仿宋" w:hAnsi="仿宋" w:cs="仿宋" w:hint="eastAsia"/>
          <w:b/>
          <w:sz w:val="24"/>
          <w:szCs w:val="24"/>
        </w:rPr>
        <w:t>三、教学重点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1</w:t>
      </w:r>
      <w:r>
        <w:rPr>
          <w:rFonts w:ascii="仿宋" w:eastAsia="仿宋" w:hAnsi="仿宋" w:cs="仿宋" w:hint="eastAsia"/>
          <w:sz w:val="24"/>
          <w:szCs w:val="24"/>
          <w:lang w:eastAsia="zh-CN"/>
        </w:rPr>
        <w:t>、</w:t>
      </w:r>
      <w:r>
        <w:rPr>
          <w:rFonts w:ascii="仿宋" w:eastAsia="仿宋" w:hAnsi="仿宋" w:cs="仿宋" w:hint="eastAsia"/>
          <w:sz w:val="24"/>
          <w:szCs w:val="24"/>
        </w:rPr>
        <w:t>掌握本单元的生字新词。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</w:t>
      </w:r>
      <w:r>
        <w:rPr>
          <w:rFonts w:ascii="仿宋" w:eastAsia="仿宋" w:hAnsi="仿宋" w:cs="仿宋" w:hint="eastAsia"/>
          <w:sz w:val="24"/>
          <w:szCs w:val="24"/>
          <w:lang w:eastAsia="zh-CN"/>
        </w:rPr>
        <w:t>、</w:t>
      </w:r>
      <w:r>
        <w:rPr>
          <w:rFonts w:ascii="仿宋" w:eastAsia="仿宋" w:hAnsi="仿宋" w:cs="仿宋" w:hint="eastAsia"/>
          <w:sz w:val="24"/>
          <w:szCs w:val="24"/>
        </w:rPr>
        <w:t>有感情地朗读课文。能结合生活实际，说说句子的意思。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仿宋" w:eastAsia="仿宋" w:hAnsi="仿宋" w:cs="仿宋" w:hint="eastAsia"/>
          <w:b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3</w:t>
      </w:r>
      <w:r>
        <w:rPr>
          <w:rFonts w:ascii="仿宋" w:eastAsia="仿宋" w:hAnsi="仿宋" w:cs="仿宋" w:hint="eastAsia"/>
          <w:sz w:val="24"/>
          <w:szCs w:val="24"/>
          <w:lang w:eastAsia="zh-CN"/>
        </w:rPr>
        <w:t>、</w:t>
      </w:r>
      <w:r>
        <w:rPr>
          <w:rFonts w:ascii="仿宋" w:eastAsia="仿宋" w:hAnsi="仿宋" w:cs="仿宋" w:hint="eastAsia"/>
          <w:sz w:val="24"/>
          <w:szCs w:val="24"/>
        </w:rPr>
        <w:t>激发学生的表达欲望。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ind w:firstLine="480" w:firstLineChars="200"/>
        <w:jc w:val="left"/>
        <w:textAlignment w:val="auto"/>
        <w:outlineLvl w:val="9"/>
        <w:rPr>
          <w:rFonts w:ascii="仿宋" w:eastAsia="仿宋" w:hAnsi="仿宋" w:cs="仿宋" w:hint="eastAsia"/>
          <w:b/>
          <w:sz w:val="24"/>
        </w:rPr>
      </w:pPr>
      <w:r>
        <w:rPr>
          <w:rFonts w:ascii="仿宋" w:eastAsia="仿宋" w:hAnsi="仿宋" w:cs="仿宋" w:hint="eastAsia"/>
          <w:b/>
          <w:sz w:val="24"/>
          <w:szCs w:val="24"/>
        </w:rPr>
        <w:t>四、教学难点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1</w:t>
      </w:r>
      <w:r>
        <w:rPr>
          <w:rFonts w:ascii="仿宋" w:eastAsia="仿宋" w:hAnsi="仿宋" w:cs="仿宋" w:hint="eastAsia"/>
          <w:sz w:val="24"/>
          <w:szCs w:val="24"/>
          <w:lang w:eastAsia="zh-CN"/>
        </w:rPr>
        <w:t>、</w:t>
      </w:r>
      <w:r>
        <w:rPr>
          <w:rFonts w:ascii="仿宋" w:eastAsia="仿宋" w:hAnsi="仿宋" w:cs="仿宋" w:hint="eastAsia"/>
          <w:sz w:val="24"/>
          <w:szCs w:val="24"/>
        </w:rPr>
        <w:t>引导学生养成自主识字的好习惯，在阅读的过程中积累词汇。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</w:t>
      </w:r>
      <w:r>
        <w:rPr>
          <w:rFonts w:ascii="仿宋" w:eastAsia="仿宋" w:hAnsi="仿宋" w:cs="仿宋" w:hint="eastAsia"/>
          <w:sz w:val="24"/>
          <w:szCs w:val="24"/>
          <w:lang w:eastAsia="zh-CN"/>
        </w:rPr>
        <w:t>、</w:t>
      </w:r>
      <w:r>
        <w:rPr>
          <w:rFonts w:ascii="仿宋" w:eastAsia="仿宋" w:hAnsi="仿宋" w:cs="仿宋" w:hint="eastAsia"/>
          <w:sz w:val="24"/>
          <w:szCs w:val="24"/>
        </w:rPr>
        <w:t>引导学生在阅读中感悟课文的内容，激发学生对童话故事的阅读兴趣。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ind w:firstLine="480" w:firstLineChars="200"/>
        <w:jc w:val="left"/>
        <w:textAlignment w:val="auto"/>
        <w:outlineLvl w:val="9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b/>
          <w:sz w:val="24"/>
          <w:szCs w:val="24"/>
        </w:rPr>
        <w:t>五、教学准备</w:t>
      </w:r>
      <w:r>
        <w:rPr>
          <w:rFonts w:ascii="仿宋" w:eastAsia="仿宋" w:hAnsi="仿宋" w:cs="仿宋" w:hint="eastAsia"/>
          <w:sz w:val="24"/>
          <w:szCs w:val="24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ind w:firstLine="480" w:firstLineChars="200"/>
        <w:jc w:val="left"/>
        <w:textAlignment w:val="auto"/>
        <w:outlineLvl w:val="9"/>
        <w:rPr>
          <w:rFonts w:ascii="仿宋" w:eastAsia="仿宋" w:hAnsi="仿宋" w:cs="仿宋" w:hint="eastAsia"/>
          <w:b w:val="0"/>
          <w:bCs/>
          <w:sz w:val="24"/>
        </w:rPr>
      </w:pPr>
      <w:r>
        <w:rPr>
          <w:rFonts w:ascii="仿宋" w:eastAsia="仿宋" w:hAnsi="仿宋" w:cs="仿宋" w:hint="eastAsia"/>
          <w:b w:val="0"/>
          <w:bCs/>
          <w:sz w:val="24"/>
          <w:szCs w:val="24"/>
          <w:lang w:eastAsia="zh-CN"/>
        </w:rPr>
        <w:t>多媒体课件、生字卡片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ind w:firstLine="480" w:firstLineChars="200"/>
        <w:jc w:val="left"/>
        <w:textAlignment w:val="auto"/>
        <w:outlineLvl w:val="9"/>
        <w:rPr>
          <w:rFonts w:ascii="仿宋" w:eastAsia="仿宋" w:hAnsi="仿宋" w:cs="仿宋" w:hint="eastAsia"/>
          <w:sz w:val="24"/>
        </w:rPr>
        <w:sectPr>
          <w:footerReference w:type="default" r:id="rId5"/>
          <w:pgSz w:w="11906" w:h="16838"/>
          <w:pgMar w:top="1134" w:right="1417" w:bottom="1134" w:left="1417" w:header="851" w:footer="992" w:gutter="0"/>
          <w:cols w:num="1" w:space="425"/>
          <w:docGrid w:type="lines" w:linePitch="312" w:charSpace="0"/>
        </w:sectPr>
      </w:pPr>
      <w:r>
        <w:rPr>
          <w:rFonts w:ascii="仿宋" w:eastAsia="仿宋" w:hAnsi="仿宋" w:cs="仿宋" w:hint="eastAsia"/>
          <w:b/>
          <w:sz w:val="24"/>
          <w:szCs w:val="24"/>
        </w:rPr>
        <w:t>六、课时安排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ind w:firstLine="480" w:firstLineChars="200"/>
        <w:jc w:val="left"/>
        <w:textAlignment w:val="auto"/>
        <w:outlineLvl w:val="9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19、</w:t>
      </w:r>
      <w:r>
        <w:rPr>
          <w:rFonts w:ascii="仿宋" w:eastAsia="仿宋" w:hAnsi="仿宋" w:cs="仿宋" w:hint="eastAsia"/>
          <w:sz w:val="24"/>
          <w:szCs w:val="24"/>
          <w:lang w:eastAsia="zh-CN"/>
        </w:rPr>
        <w:t>大象的耳朵</w:t>
      </w:r>
      <w:r>
        <w:rPr>
          <w:rFonts w:ascii="仿宋" w:eastAsia="仿宋" w:hAnsi="仿宋" w:cs="仿宋" w:hint="eastAsia"/>
          <w:sz w:val="24"/>
          <w:szCs w:val="24"/>
        </w:rPr>
        <w:t>……………………………………………………………………2课时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ind w:firstLine="480" w:firstLineChars="200"/>
        <w:jc w:val="left"/>
        <w:textAlignment w:val="auto"/>
        <w:outlineLvl w:val="9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20、蜘蛛开店</w:t>
      </w:r>
      <w:r>
        <w:rPr>
          <w:rFonts w:ascii="仿宋" w:eastAsia="仿宋" w:hAnsi="仿宋" w:cs="仿宋" w:hint="eastAsia"/>
          <w:sz w:val="24"/>
          <w:szCs w:val="24"/>
        </w:rPr>
        <w:t>………………………………………………………………………2课时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ind w:firstLine="480" w:firstLineChars="200"/>
        <w:jc w:val="left"/>
        <w:textAlignment w:val="auto"/>
        <w:outlineLvl w:val="9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21、青蛙卖泥塘</w:t>
      </w:r>
      <w:r>
        <w:rPr>
          <w:rFonts w:ascii="仿宋" w:eastAsia="仿宋" w:hAnsi="仿宋" w:cs="仿宋" w:hint="eastAsia"/>
          <w:sz w:val="24"/>
          <w:szCs w:val="24"/>
        </w:rPr>
        <w:t>……………………………………………………………………2课时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ind w:firstLine="480" w:firstLineChars="200"/>
        <w:jc w:val="left"/>
        <w:textAlignment w:val="auto"/>
        <w:outlineLvl w:val="9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22、小毛虫</w:t>
      </w:r>
      <w:r>
        <w:rPr>
          <w:rFonts w:ascii="仿宋" w:eastAsia="仿宋" w:hAnsi="仿宋" w:cs="仿宋" w:hint="eastAsia"/>
          <w:sz w:val="24"/>
          <w:szCs w:val="24"/>
        </w:rPr>
        <w:t>…………………………………………………………………………</w:t>
      </w: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2</w:t>
      </w:r>
      <w:r>
        <w:rPr>
          <w:rFonts w:ascii="仿宋" w:eastAsia="仿宋" w:hAnsi="仿宋" w:cs="仿宋" w:hint="eastAsia"/>
          <w:sz w:val="24"/>
          <w:szCs w:val="24"/>
        </w:rPr>
        <w:t>课时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ind w:firstLine="480" w:firstLineChars="200"/>
        <w:jc w:val="left"/>
        <w:textAlignment w:val="auto"/>
        <w:outlineLvl w:val="9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eastAsia="zh-CN"/>
        </w:rPr>
        <w:t>语文园地七</w:t>
      </w:r>
      <w:r>
        <w:rPr>
          <w:rFonts w:ascii="仿宋" w:eastAsia="仿宋" w:hAnsi="仿宋" w:cs="仿宋" w:hint="eastAsia"/>
          <w:sz w:val="24"/>
          <w:szCs w:val="24"/>
        </w:rPr>
        <w:t>…………………………………………………………………………</w:t>
      </w: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2</w:t>
      </w:r>
      <w:r>
        <w:rPr>
          <w:rFonts w:ascii="仿宋" w:eastAsia="仿宋" w:hAnsi="仿宋" w:cs="仿宋" w:hint="eastAsia"/>
          <w:sz w:val="24"/>
          <w:szCs w:val="24"/>
        </w:rPr>
        <w:t>课时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ind w:firstLine="480" w:firstLineChars="200"/>
        <w:jc w:val="left"/>
        <w:textAlignment w:val="auto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  <w:szCs w:val="24"/>
          <w:lang w:eastAsia="zh-CN"/>
        </w:rPr>
        <w:t>单元检测七</w:t>
      </w:r>
      <w:r>
        <w:rPr>
          <w:rFonts w:ascii="仿宋" w:eastAsia="仿宋" w:hAnsi="仿宋" w:cs="仿宋" w:hint="eastAsia"/>
          <w:sz w:val="24"/>
          <w:szCs w:val="24"/>
        </w:rPr>
        <w:t>…………………………………………………………………………</w:t>
      </w:r>
      <w:r>
        <w:rPr>
          <w:rFonts w:ascii="仿宋" w:eastAsia="仿宋" w:hAnsi="仿宋" w:cs="仿宋" w:hint="eastAsia"/>
          <w:sz w:val="24"/>
          <w:szCs w:val="24"/>
          <w:lang w:val="en-US" w:eastAsia="zh-CN"/>
        </w:rPr>
        <w:t>2课时</w:t>
      </w:r>
    </w:p>
    <w:p>
      <w:pPr>
        <w:rPr>
          <w:rFonts w:ascii="仿宋" w:eastAsia="仿宋" w:hAnsi="仿宋" w:cs="仿宋" w:hint="eastAsia"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center"/>
        <w:textAlignment w:val="auto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中卫市第十一小学</w:t>
      </w:r>
      <w:r>
        <w:rPr>
          <w:rFonts w:ascii="方正小标宋简体" w:eastAsia="方正小标宋简体" w:hint="eastAsia"/>
          <w:sz w:val="32"/>
          <w:szCs w:val="32"/>
          <w:u w:val="single"/>
        </w:rPr>
        <w:t xml:space="preserve"> </w:t>
      </w:r>
      <w:r>
        <w:rPr>
          <w:rFonts w:ascii="方正小标宋简体" w:eastAsia="方正小标宋简体" w:hint="eastAsia"/>
          <w:sz w:val="32"/>
          <w:szCs w:val="32"/>
          <w:u w:val="single"/>
          <w:lang w:val="en-US" w:eastAsia="zh-CN"/>
        </w:rPr>
        <w:t>二</w:t>
      </w:r>
      <w:r>
        <w:rPr>
          <w:rFonts w:ascii="方正小标宋简体" w:eastAsia="方正小标宋简体" w:hint="eastAsia"/>
          <w:sz w:val="32"/>
          <w:szCs w:val="32"/>
          <w:u w:val="single"/>
        </w:rPr>
        <w:t xml:space="preserve"> </w:t>
      </w:r>
      <w:r>
        <w:rPr>
          <w:rFonts w:ascii="方正小标宋简体" w:eastAsia="方正小标宋简体" w:hint="eastAsia"/>
          <w:sz w:val="32"/>
          <w:szCs w:val="32"/>
        </w:rPr>
        <w:t>年级</w:t>
      </w:r>
      <w:r>
        <w:rPr>
          <w:rFonts w:ascii="方正小标宋简体" w:eastAsia="方正小标宋简体" w:hint="eastAsia"/>
          <w:sz w:val="32"/>
          <w:szCs w:val="32"/>
          <w:lang w:eastAsia="zh-CN"/>
        </w:rPr>
        <w:t>下</w:t>
      </w:r>
      <w:r>
        <w:rPr>
          <w:rFonts w:ascii="方正小标宋简体" w:eastAsia="方正小标宋简体" w:hint="eastAsia"/>
          <w:sz w:val="32"/>
          <w:szCs w:val="32"/>
        </w:rPr>
        <w:t>册</w:t>
      </w:r>
      <w:r>
        <w:rPr>
          <w:rFonts w:ascii="方正小标宋简体" w:eastAsia="方正小标宋简体" w:hint="eastAsia"/>
          <w:sz w:val="32"/>
          <w:szCs w:val="32"/>
          <w:u w:val="single"/>
        </w:rPr>
        <w:t xml:space="preserve"> 语文</w:t>
      </w:r>
      <w:r>
        <w:rPr>
          <w:rFonts w:ascii="方正小标宋简体" w:eastAsia="方正小标宋简体" w:hint="eastAsia"/>
          <w:sz w:val="32"/>
          <w:szCs w:val="32"/>
        </w:rPr>
        <w:t>集体备课教案</w:t>
      </w:r>
    </w:p>
    <w:tbl>
      <w:tblPr>
        <w:tblStyle w:val="TableNormal"/>
        <w:tblW w:w="92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909"/>
        <w:gridCol w:w="573"/>
        <w:gridCol w:w="1444"/>
        <w:gridCol w:w="2464"/>
        <w:gridCol w:w="1544"/>
        <w:gridCol w:w="1806"/>
      </w:tblGrid>
      <w:tr>
        <w:tblPrEx>
          <w:tblW w:w="9272" w:type="dxa"/>
          <w:tblInd w:w="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题</w:t>
            </w:r>
          </w:p>
        </w:tc>
        <w:tc>
          <w:tcPr>
            <w:tcW w:w="5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val="en-US" w:eastAsia="zh-CN"/>
              </w:rPr>
              <w:t>19.大象的耳朵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课时安排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人</w:t>
            </w:r>
          </w:p>
        </w:tc>
        <w:tc>
          <w:tcPr>
            <w:tcW w:w="14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val="en-US" w:eastAsia="zh-CN"/>
              </w:rPr>
              <w:t>刘晓燕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备  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组成员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val="en-US" w:eastAsia="zh-CN"/>
              </w:rPr>
              <w:t>马天娟    崔瑜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default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val="en-US" w:eastAsia="zh-CN"/>
              </w:rPr>
              <w:t>王甲漓  王晨阳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执教者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标</w:t>
            </w:r>
          </w:p>
        </w:tc>
        <w:tc>
          <w:tcPr>
            <w:tcW w:w="87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会认7个生字，会写8个生字，掌握2个多音字。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正确、流利、有感情地朗读课文，读好问句。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理解课文内容，能说出大象的想法是怎样改变的。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结合生活实际，说说对“人家是人家，我是我”这句话的理解。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val="en-US" w:eastAsia="zh-CN"/>
              </w:rPr>
              <w:t>5、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猜谜导入新课，教学中注意师生互动，采用同桌互学互助、互相交流等多种方法突破教学难点。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val="en-US" w:eastAsia="zh-CN"/>
              </w:rPr>
              <w:t>6、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明白自己是与众不同的，要坚持做自己。</w:t>
            </w: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/>
        </w:trPr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教学重点</w:t>
            </w:r>
          </w:p>
        </w:tc>
        <w:tc>
          <w:tcPr>
            <w:tcW w:w="78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会认7个生字，会写8个生字，掌握2个多音字。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朗读课文，说出大象的想法是怎么改变的。</w:t>
            </w: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/>
        </w:trPr>
        <w:tc>
          <w:tcPr>
            <w:tcW w:w="144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教学难点</w:t>
            </w:r>
          </w:p>
        </w:tc>
        <w:tc>
          <w:tcPr>
            <w:tcW w:w="78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结合生活实际，说说对“人家是人家，我是我”这句话的理解。</w:t>
            </w:r>
          </w:p>
        </w:tc>
      </w:tr>
    </w:tbl>
    <w:p>
      <w:pPr>
        <w:sectPr>
          <w:footerReference w:type="default" r:id="rId6"/>
          <w:type w:val="nextPage"/>
          <w:pgSz w:w="11906" w:h="16838"/>
          <w:pgMar w:top="1134" w:right="1417" w:bottom="1134" w:left="1417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2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5976"/>
        <w:gridCol w:w="2533"/>
      </w:tblGrid>
      <w:tr>
        <w:tblPrEx>
          <w:tblW w:w="9272" w:type="dxa"/>
          <w:tblInd w:w="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教学准备</w:t>
            </w:r>
          </w:p>
        </w:tc>
        <w:tc>
          <w:tcPr>
            <w:tcW w:w="8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教师：生字词卡，多媒体课件。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学生：搜集有关大象的资料。</w:t>
            </w: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/>
        </w:trPr>
        <w:tc>
          <w:tcPr>
            <w:tcW w:w="7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程</w:t>
            </w: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集体备课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lef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  二次备课</w:t>
            </w: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8"/>
        </w:trPr>
        <w:tc>
          <w:tcPr>
            <w:tcW w:w="7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第一课时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一、猜谜导入新课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师：同学们，上课前，老师这儿有个谜语，请你们来猜一猜。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出示谜语。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脸上长鼻子，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头上挂扇子，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四根粗柱子，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一条小辫子。(打一动物)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出示谜底图片。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同学们真聪明，这个谜语的谜底是大象，你们见过大象没有？你能说一说自己最喜欢大象的什么吗？今天我们就一起学习一篇有关大象的课文。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板书课题，齐读课题。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二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、读一读，学习字词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自读课文，在文中圈出以下生字和词语。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似　耷　咦　竖　竿　舞　痛　烦　扇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耳朵　扇子　遇到　兔子　后来　不安　毛病　头痛　最后　只要　人家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和同桌合作，互相指认字词。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出示卡片，指导学生识字。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lef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</w:tc>
      </w:tr>
    </w:tbl>
    <w:p>
      <w:pPr>
        <w:sectPr>
          <w:footerReference w:type="default" r:id="rId7"/>
          <w:type w:val="nextPage"/>
          <w:pgSz w:w="11906" w:h="16838"/>
          <w:pgMar w:top="1134" w:right="1417" w:bottom="1134" w:left="1417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2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5976"/>
        <w:gridCol w:w="2533"/>
      </w:tblGrid>
      <w:tr>
        <w:tblPrEx>
          <w:tblW w:w="9272" w:type="dxa"/>
          <w:tblInd w:w="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8"/>
        </w:trPr>
        <w:tc>
          <w:tcPr>
            <w:tcW w:w="7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(1)指名读生字。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(2)教师重点指导“似、扇”这两个多音字，出示这两个多音字的读音，并指出这两个字在课文中的读音，引导学生用不同读音组词、造句。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(3)游戏识字：小组内“开火车”识字。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指名读词语，分组读，齐读。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把带有生字和词语的句子找出来，读一读。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三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、感知内容，读好问句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读课文，数一数课文共有几个自然段。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找一找：课文中出现了哪些小动物？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大象　小兔子　小羊　小鹿　小马　小老鼠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想一想：课文主要讲了什么内容？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指导学生读好问句。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(1)出示问句：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①小兔子说：“咦，大象啊，你的耳朵怎么耷拉下来了？”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②小羊也说：“大象啊，你的耳朵怎么是耷拉着的呢？”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③他自言自语地说：“他们都这么说，是不是我的耳朵真的有毛病啦？”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④怎么才能让耳朵竖起来呢？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(2)学生尝试读。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(3)学生猜一猜这些问句要读出什么语气。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(4)教师示范读。(第①句：惊奇；第②句：疑问；第③句：担心、不解；第④句：思考。)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</w:tbl>
    <w:p>
      <w:pPr>
        <w:sectPr>
          <w:footerReference w:type="default" r:id="rId8"/>
          <w:type w:val="nextPage"/>
          <w:pgSz w:w="11906" w:h="16838"/>
          <w:pgMar w:top="1134" w:right="1417" w:bottom="1134" w:left="1417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2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5976"/>
        <w:gridCol w:w="2533"/>
      </w:tblGrid>
      <w:tr>
        <w:tblPrEx>
          <w:tblW w:w="9272" w:type="dxa"/>
          <w:tblInd w:w="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8"/>
        </w:trPr>
        <w:tc>
          <w:tcPr>
            <w:tcW w:w="7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(5)学生再读。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四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、写一写，写好生字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出示“扇、慢、遇、兔”4个生字，认一认，并为这些生字组词。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学生观察生字在田字格中的位置和结构。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说一说在写这几个生字的时候要注意什么。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扇：半包围结构，两个“习”大小略有不同。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慢：注意右部的三个部件写扁一些。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遇：半包围结构，要先写被包围部分。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兔：不要漏掉最后一点。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教师范写。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学生描红、临写。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第二课时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一、复习导入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“开火车”复习生字新词。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指名读问句。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二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 xml:space="preserve"> 、精读课文，品味感悟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听课文录音，默读课文。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学习课文第1～8自然段。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(1)指名分段朗读。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(2)想一想：大象的耳朵像什么？从这里可以看出大象的耳朵有什么特点？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(像扇子。大象的耳朵很大。)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</w:tbl>
    <w:p>
      <w:pPr>
        <w:sectPr>
          <w:footerReference w:type="default" r:id="rId9"/>
          <w:type w:val="nextPage"/>
          <w:pgSz w:w="11906" w:h="16838"/>
          <w:pgMar w:top="1134" w:right="1417" w:bottom="1134" w:left="1417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2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5976"/>
        <w:gridCol w:w="2533"/>
      </w:tblGrid>
      <w:tr>
        <w:tblPrEx>
          <w:tblW w:w="9272" w:type="dxa"/>
          <w:tblInd w:w="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8"/>
        </w:trPr>
        <w:tc>
          <w:tcPr>
            <w:tcW w:w="7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(3)再找一找文中有哪些小动物指出了大象耳朵的问题。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①当小兔子说大象的耳朵时，大象是怎么回答的？他又是怎么想的？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“我生来就是这样啊。”大象此时可能在想，真奇怪，我的身体长得本来就是这样的啊。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②后来，小羊、小鹿等其他小动物都说大象的耳朵很奇怪时，大象是怎么说的？又是怎么想的？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出示：“大象也不安起来，他自言自语地说：‘他们都这么说，是不是我的耳朵真的有毛病啦？我得让我的耳朵竖起来。’”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A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这句话告诉我们什么？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B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指导理解“自言自语”的意思。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(自己对自己说，大象自己对自己说话。)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C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由这句话想一想：大象此时的想法有了什么变化？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(起初没觉得有什么不对</w:t>
            </w:r>
            <w:r>
              <w:rPr>
                <w:rFonts w:asciiTheme="minorEastAsia" w:eastAsiaTheme="minorEastAsia" w:hAnsiTheme="minorEastAsia" w:cstheme="minorEastAsia" w:hint="eastAsia"/>
                <w:spacing w:val="-25"/>
                <w:sz w:val="24"/>
                <w:szCs w:val="24"/>
              </w:rPr>
              <w:t>―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→决定让自己的耳朵竖起来。)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(4)小组议一议，如果你遇到这样的情况，你会怎么想？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(5)全班交流。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过渡：大象为了让自己的耳朵竖起来，想了什么办法？这个办法行得通吗？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学习课文第9～12自然段。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(1)指名分段朗读。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(2)小组讨论：大象想出了什么办法？结果怎样？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</w:tbl>
    <w:p>
      <w:pPr>
        <w:sectPr>
          <w:footerReference w:type="default" r:id="rId10"/>
          <w:type w:val="nextPage"/>
          <w:pgSz w:w="11906" w:h="16838"/>
          <w:pgMar w:top="1134" w:right="1417" w:bottom="1134" w:left="1417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2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5976"/>
        <w:gridCol w:w="2533"/>
      </w:tblGrid>
      <w:tr>
        <w:tblPrEx>
          <w:tblW w:w="9272" w:type="dxa"/>
          <w:tblInd w:w="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8"/>
        </w:trPr>
        <w:tc>
          <w:tcPr>
            <w:tcW w:w="7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大象用两根竹竿把耳朵撑起来，可是这样一来，小虫子会在他的耳朵眼儿里飞来飞去，还会在里面跳舞。结果大象还是把他的耳朵放了下来。这样，小虫子再也进不去了，有小虫子飞来，大象用大耳朵一扇，小虫子就被赶跑了。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(3)你知道大象耳朵的作用是什么吗？(指名说)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学习最后一个自然段。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(1)齐读最后一个自然段。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(2)用横线画出大象说的话。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(我还是让耳朵耷拉着吧。人家是人家，我是我。)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(3)此时大象的想法又有什么改变呢？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(他决定放下耳朵，做回自己。)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(4)小组议一议：如何理解“人家是人家，我是我”这句话？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(5)指名回答，引导学生结合生活实际说一说。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(6)教师总结。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同学们，我们每个人都长得不一样，每个人都有不一样的本领。不用羡慕别人，更不要因为自己与别人的不一样而觉得伤心难过，要知道，我们每个人都是独一无二的，要坚持做自己。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三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、指导书写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“安、根、痛、最”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板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书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设</w:t>
            </w:r>
          </w:p>
        </w:tc>
        <w:tc>
          <w:tcPr>
            <w:tcW w:w="850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</w:tc>
      </w:tr>
    </w:tbl>
    <w:p>
      <w:pPr>
        <w:sectPr>
          <w:footerReference w:type="default" r:id="rId11"/>
          <w:type w:val="nextPage"/>
          <w:pgSz w:w="11906" w:h="16838"/>
          <w:pgMar w:top="1134" w:right="1417" w:bottom="1134" w:left="1417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2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8509"/>
      </w:tblGrid>
      <w:tr>
        <w:tblPrEx>
          <w:tblW w:w="9272" w:type="dxa"/>
          <w:tblInd w:w="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计</w:t>
            </w:r>
          </w:p>
        </w:tc>
        <w:tc>
          <w:tcPr>
            <w:tcW w:w="8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8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课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后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反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思</w:t>
            </w:r>
          </w:p>
        </w:tc>
        <w:tc>
          <w:tcPr>
            <w:tcW w:w="85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50" w:line="440" w:lineRule="exact"/>
              <w:jc w:val="lef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center"/>
        <w:textAlignment w:val="auto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中卫市第十一小学</w:t>
      </w:r>
      <w:r>
        <w:rPr>
          <w:rFonts w:ascii="方正小标宋简体" w:eastAsia="方正小标宋简体" w:hint="eastAsia"/>
          <w:sz w:val="32"/>
          <w:szCs w:val="32"/>
          <w:u w:val="single"/>
        </w:rPr>
        <w:t xml:space="preserve"> </w:t>
      </w:r>
      <w:r>
        <w:rPr>
          <w:rFonts w:ascii="方正小标宋简体" w:eastAsia="方正小标宋简体" w:hint="eastAsia"/>
          <w:sz w:val="32"/>
          <w:szCs w:val="32"/>
          <w:u w:val="single"/>
          <w:lang w:val="en-US" w:eastAsia="zh-CN"/>
        </w:rPr>
        <w:t>二</w:t>
      </w:r>
      <w:r>
        <w:rPr>
          <w:rFonts w:ascii="方正小标宋简体" w:eastAsia="方正小标宋简体" w:hint="eastAsia"/>
          <w:sz w:val="32"/>
          <w:szCs w:val="32"/>
          <w:u w:val="single"/>
        </w:rPr>
        <w:t xml:space="preserve"> </w:t>
      </w:r>
      <w:r>
        <w:rPr>
          <w:rFonts w:ascii="方正小标宋简体" w:eastAsia="方正小标宋简体" w:hint="eastAsia"/>
          <w:sz w:val="32"/>
          <w:szCs w:val="32"/>
        </w:rPr>
        <w:t>年级</w:t>
      </w:r>
      <w:r>
        <w:rPr>
          <w:rFonts w:ascii="方正小标宋简体" w:eastAsia="方正小标宋简体" w:hint="eastAsia"/>
          <w:sz w:val="32"/>
          <w:szCs w:val="32"/>
          <w:lang w:eastAsia="zh-CN"/>
        </w:rPr>
        <w:t>下</w:t>
      </w:r>
      <w:r>
        <w:rPr>
          <w:rFonts w:ascii="方正小标宋简体" w:eastAsia="方正小标宋简体" w:hint="eastAsia"/>
          <w:sz w:val="32"/>
          <w:szCs w:val="32"/>
        </w:rPr>
        <w:t>册</w:t>
      </w:r>
      <w:r>
        <w:rPr>
          <w:rFonts w:ascii="方正小标宋简体" w:eastAsia="方正小标宋简体" w:hint="eastAsia"/>
          <w:sz w:val="32"/>
          <w:szCs w:val="32"/>
          <w:u w:val="single"/>
        </w:rPr>
        <w:t xml:space="preserve"> 语文</w:t>
      </w:r>
      <w:r>
        <w:rPr>
          <w:rFonts w:ascii="方正小标宋简体" w:eastAsia="方正小标宋简体" w:hint="eastAsia"/>
          <w:sz w:val="32"/>
          <w:szCs w:val="32"/>
        </w:rPr>
        <w:t>集体备课教案</w:t>
      </w:r>
    </w:p>
    <w:tbl>
      <w:tblPr>
        <w:tblStyle w:val="TableNormal"/>
        <w:tblW w:w="92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5390"/>
        <w:gridCol w:w="1544"/>
        <w:gridCol w:w="1806"/>
      </w:tblGrid>
      <w:tr>
        <w:tblPrEx>
          <w:tblW w:w="9272" w:type="dxa"/>
          <w:tblInd w:w="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题</w:t>
            </w:r>
          </w:p>
        </w:tc>
        <w:tc>
          <w:tcPr>
            <w:tcW w:w="5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val="en-US" w:eastAsia="zh-CN"/>
              </w:rPr>
              <w:t>20.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蜘蛛开店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课时安排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</w:p>
        </w:tc>
      </w:tr>
    </w:tbl>
    <w:p>
      <w:pPr>
        <w:sectPr>
          <w:footerReference w:type="default" r:id="rId12"/>
          <w:type w:val="nextPage"/>
          <w:pgSz w:w="11906" w:h="16838"/>
          <w:pgMar w:top="1134" w:right="1417" w:bottom="1134" w:left="1417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2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231"/>
        <w:gridCol w:w="678"/>
        <w:gridCol w:w="573"/>
        <w:gridCol w:w="1444"/>
        <w:gridCol w:w="2464"/>
        <w:gridCol w:w="817"/>
        <w:gridCol w:w="727"/>
        <w:gridCol w:w="1806"/>
      </w:tblGrid>
      <w:tr>
        <w:tblPrEx>
          <w:tblW w:w="9272" w:type="dxa"/>
          <w:tblInd w:w="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人</w:t>
            </w:r>
          </w:p>
        </w:tc>
        <w:tc>
          <w:tcPr>
            <w:tcW w:w="14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刘晓燕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备  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组成员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val="en-US" w:eastAsia="zh-CN"/>
              </w:rPr>
              <w:t>马天娟    崔瑜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val="en-US" w:eastAsia="zh-CN"/>
              </w:rPr>
              <w:t>王甲漓  王晨阳</w:t>
            </w:r>
          </w:p>
        </w:tc>
        <w:tc>
          <w:tcPr>
            <w:tcW w:w="1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执教者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标</w:t>
            </w:r>
          </w:p>
        </w:tc>
        <w:tc>
          <w:tcPr>
            <w:tcW w:w="87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会认15个生字，会写9个生字。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正确、流利、有感情地朗读课文，根据示意图讲一讲这个故事。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展开想象，续编故事。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val="en-US" w:eastAsia="zh-CN"/>
              </w:rPr>
              <w:t>4、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创设情境，激发学生的学习兴趣；采用游戏识字词、故事大王评选等方式，让学生爱学字，敢于编故事、讲故事。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val="en-US" w:eastAsia="zh-CN"/>
              </w:rPr>
              <w:t>5、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让学生明白任何一件事情做起来都不像自己想象中的那样简单。</w:t>
            </w: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/>
        </w:trPr>
        <w:tc>
          <w:tcPr>
            <w:tcW w:w="144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教学重点</w:t>
            </w:r>
          </w:p>
        </w:tc>
        <w:tc>
          <w:tcPr>
            <w:tcW w:w="78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会认15个生字，会写9个生字。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朗读课文，根据示意图讲故事。</w:t>
            </w: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/>
        </w:trPr>
        <w:tc>
          <w:tcPr>
            <w:tcW w:w="144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教学难点</w:t>
            </w:r>
          </w:p>
        </w:tc>
        <w:tc>
          <w:tcPr>
            <w:tcW w:w="78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展开想象，续编故事。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让学生明白任何一件事情做起来都不像自己想象中的那样简单。</w:t>
            </w: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教学准备</w:t>
            </w:r>
          </w:p>
        </w:tc>
        <w:tc>
          <w:tcPr>
            <w:tcW w:w="85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教师：生字词卡，多媒体课件。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学生：搜集有关蜘蛛的资料。</w:t>
            </w: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/>
        </w:trPr>
        <w:tc>
          <w:tcPr>
            <w:tcW w:w="7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程</w:t>
            </w:r>
          </w:p>
        </w:tc>
        <w:tc>
          <w:tcPr>
            <w:tcW w:w="59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集体备课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lef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  二次备课</w:t>
            </w: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/>
        </w:trPr>
        <w:tc>
          <w:tcPr>
            <w:tcW w:w="7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</w:tc>
        <w:tc>
          <w:tcPr>
            <w:tcW w:w="59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第一课时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一、创设情境，导入新课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出示儿歌：小蜘蛛， 拉银丝， 织个网， 丝连丝， 捉到虫子它就吃。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师引生齐唱，边唱儿歌边做动作。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谈话揭题：同学们，今天我们要认识一只无聊的小蜘蛛，他突发奇想，要开商店，会发生什么事情呢？我们一起来看看吧！(板书课题，齐读课题)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lef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</w:tc>
      </w:tr>
    </w:tbl>
    <w:p>
      <w:pPr>
        <w:sectPr>
          <w:footerReference w:type="default" r:id="rId13"/>
          <w:type w:val="nextPage"/>
          <w:pgSz w:w="11906" w:h="16838"/>
          <w:pgMar w:top="1134" w:right="1417" w:bottom="1134" w:left="1417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2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5976"/>
        <w:gridCol w:w="2533"/>
      </w:tblGrid>
      <w:tr>
        <w:tblPrEx>
          <w:tblW w:w="9272" w:type="dxa"/>
          <w:tblInd w:w="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/>
        </w:trPr>
        <w:tc>
          <w:tcPr>
            <w:tcW w:w="7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二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、初读课文，学习生字新词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播放课件听朗读，注意生字的读音。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初读课文，要求：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(1)自由读课文，借助拼音读准生字字音。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(2)在文中画出课后要求会认的字，自己读几遍，读准确。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(3)给每个自然段标上序号。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检查自学情况。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(1)检查字音：同桌互读，指名读，“开火车”读，齐读。教师相机纠正，注意前、后鼻音和边、鼻音的读法。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(2)指名读词语，课件出示词语：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飞虫　决定　商量　木屋　围巾　星期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(3)齐读词语，注意读准确、读流利。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(4)把生字词送回课文中，再读课文，把课文读通顺。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(5)播放音乐，分自然段指名读课文。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三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、再读课文，了解课文内容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自由朗读课文，想想课文讲了一件什么事。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(一只无聊的蜘蛛开了家商店，他先卖口罩，再卖围巾，后来又改卖袜子。)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文中的蜘蛛分别卖了什么？(师相机板书：卖口罩　卖围巾　卖袜子)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蜘蛛开店时遇到了哪些顾客？(指名说)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四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、指导写字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课件出示生字，“开火车”认读。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</w:tbl>
    <w:p>
      <w:pPr>
        <w:sectPr>
          <w:footerReference w:type="default" r:id="rId14"/>
          <w:type w:val="nextPage"/>
          <w:pgSz w:w="11906" w:h="16838"/>
          <w:pgMar w:top="1134" w:right="1417" w:bottom="1134" w:left="1417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2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5976"/>
        <w:gridCol w:w="2533"/>
      </w:tblGrid>
      <w:tr>
        <w:tblPrEx>
          <w:tblW w:w="9272" w:type="dxa"/>
          <w:tblInd w:w="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/>
        </w:trPr>
        <w:tc>
          <w:tcPr>
            <w:tcW w:w="7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在课文后田字格里自主描红，书写生字，每个生字写一遍。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全班交流：哪些字比较难写？你是怎样把这些字写漂亮的呢？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师在黑板上范写，学生跟着书空。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学生观察字的重点笔画在田字格中的位置。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学生在第二个田字格内临写，教师巡视、指导。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7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展示学生书写的字，写得好的给予表扬。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第二课时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一、复习导入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 复习生字词。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 这节课我们一起来讲讲这个故事，想想后面会发生什么故事呢？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二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、精读课文，学习讲故事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“开火车”读课文。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细读课文，弄懂蜘蛛换招牌的原因。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(1)找出文中描写蜘蛛换招牌的句子，画上“——”。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◇第二天，蜘蛛的招牌换了。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◇第二天，蜘蛛的招牌又换了。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(2)指导朗读上面两句话。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(3)小组探究，蜘蛛为什么换招牌？你觉得他这么做好吗？ 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(4)指名回答。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(5)教师总结。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</w:tbl>
    <w:p>
      <w:pPr>
        <w:sectPr>
          <w:footerReference w:type="default" r:id="rId15"/>
          <w:type w:val="nextPage"/>
          <w:pgSz w:w="11906" w:h="16838"/>
          <w:pgMar w:top="1134" w:right="1417" w:bottom="1134" w:left="1417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2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5976"/>
        <w:gridCol w:w="2533"/>
      </w:tblGrid>
      <w:tr>
        <w:tblPrEx>
          <w:tblW w:w="9272" w:type="dxa"/>
          <w:tblInd w:w="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0"/>
        </w:trPr>
        <w:tc>
          <w:tcPr>
            <w:tcW w:w="7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因为蜘蛛觉得织口罩和织围巾不像自己想得那样简单，就不停地换招牌。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同桌互读课文。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根据示意图讲故事。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(1)根据示意图，和同桌合作，尝试讲一讲。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(2)举行故事大王比赛，每组推选一名讲得精彩的学生在全班讲，其他同学当小评委。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(3)每组被推荐的同学讲故事，由小评委为讲故事的同学打分。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(4)根据小评委的打分，评选故事大王，老师予以奖励。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三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、展开想象，续编故事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师：刚才大家的故事讲得可真好。老师想请你们帮个忙。老师读这篇课文呀，总觉得没有结尾，蜘蛛后来又怎样了呢？他的店到底有没有开成功呢？不知道同学们能不能帮老师给故事续编个结尾？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讲方法：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可以在练习本上写下故事的大纲，再根据大纲往里面添加内容。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学生思考，小组讨论。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全班交流。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全班评选续编故事大王。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四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、课堂总结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联系自己的生活实际，谈谈学完课文后的收获。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</w:tbl>
    <w:p>
      <w:pPr>
        <w:sectPr>
          <w:footerReference w:type="default" r:id="rId16"/>
          <w:type w:val="nextPage"/>
          <w:pgSz w:w="11906" w:h="16838"/>
          <w:pgMar w:top="1134" w:right="1417" w:bottom="1134" w:left="1417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2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8509"/>
      </w:tblGrid>
      <w:tr>
        <w:tblPrEx>
          <w:tblW w:w="9272" w:type="dxa"/>
          <w:tblInd w:w="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板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书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设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计</w:t>
            </w:r>
          </w:p>
        </w:tc>
        <w:tc>
          <w:tcPr>
            <w:tcW w:w="85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4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课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后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反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思</w:t>
            </w:r>
          </w:p>
        </w:tc>
        <w:tc>
          <w:tcPr>
            <w:tcW w:w="85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50" w:line="440" w:lineRule="exact"/>
              <w:jc w:val="lef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</w:tc>
      </w:tr>
    </w:tbl>
    <w:p>
      <w:pPr>
        <w:sectPr>
          <w:footerReference w:type="default" r:id="rId17"/>
          <w:type w:val="nextPage"/>
          <w:pgSz w:w="11906" w:h="16838"/>
          <w:pgMar w:top="1134" w:right="1417" w:bottom="1134" w:left="1417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2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8509"/>
      </w:tblGrid>
      <w:tr>
        <w:tblPrEx>
          <w:tblW w:w="9272" w:type="dxa"/>
          <w:tblInd w:w="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4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85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440" w:lineRule="exact"/>
        <w:jc w:val="center"/>
        <w:textAlignment w:val="auto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中卫市第十一小学</w:t>
      </w:r>
      <w:r>
        <w:rPr>
          <w:rFonts w:ascii="方正小标宋简体" w:eastAsia="方正小标宋简体" w:hint="eastAsia"/>
          <w:sz w:val="32"/>
          <w:szCs w:val="32"/>
          <w:u w:val="single"/>
        </w:rPr>
        <w:t xml:space="preserve"> </w:t>
      </w:r>
      <w:r>
        <w:rPr>
          <w:rFonts w:ascii="方正小标宋简体" w:eastAsia="方正小标宋简体" w:hint="eastAsia"/>
          <w:sz w:val="32"/>
          <w:szCs w:val="32"/>
          <w:u w:val="single"/>
          <w:lang w:val="en-US" w:eastAsia="zh-CN"/>
        </w:rPr>
        <w:t>二</w:t>
      </w:r>
      <w:r>
        <w:rPr>
          <w:rFonts w:ascii="方正小标宋简体" w:eastAsia="方正小标宋简体" w:hint="eastAsia"/>
          <w:sz w:val="32"/>
          <w:szCs w:val="32"/>
          <w:u w:val="single"/>
        </w:rPr>
        <w:t xml:space="preserve"> </w:t>
      </w:r>
      <w:r>
        <w:rPr>
          <w:rFonts w:ascii="方正小标宋简体" w:eastAsia="方正小标宋简体" w:hint="eastAsia"/>
          <w:sz w:val="32"/>
          <w:szCs w:val="32"/>
        </w:rPr>
        <w:t>年级</w:t>
      </w:r>
      <w:r>
        <w:rPr>
          <w:rFonts w:ascii="方正小标宋简体" w:eastAsia="方正小标宋简体" w:hint="eastAsia"/>
          <w:sz w:val="32"/>
          <w:szCs w:val="32"/>
          <w:lang w:eastAsia="zh-CN"/>
        </w:rPr>
        <w:t>下</w:t>
      </w:r>
      <w:r>
        <w:rPr>
          <w:rFonts w:ascii="方正小标宋简体" w:eastAsia="方正小标宋简体" w:hint="eastAsia"/>
          <w:sz w:val="32"/>
          <w:szCs w:val="32"/>
        </w:rPr>
        <w:t>册</w:t>
      </w:r>
      <w:r>
        <w:rPr>
          <w:rFonts w:ascii="方正小标宋简体" w:eastAsia="方正小标宋简体" w:hint="eastAsia"/>
          <w:sz w:val="32"/>
          <w:szCs w:val="32"/>
          <w:u w:val="single"/>
        </w:rPr>
        <w:t xml:space="preserve"> 语文</w:t>
      </w:r>
      <w:r>
        <w:rPr>
          <w:rFonts w:ascii="方正小标宋简体" w:eastAsia="方正小标宋简体" w:hint="eastAsia"/>
          <w:sz w:val="32"/>
          <w:szCs w:val="32"/>
        </w:rPr>
        <w:t>集体备课教案</w:t>
      </w:r>
    </w:p>
    <w:tbl>
      <w:tblPr>
        <w:tblStyle w:val="TableNormal"/>
        <w:tblW w:w="92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1482"/>
        <w:gridCol w:w="1444"/>
        <w:gridCol w:w="2464"/>
        <w:gridCol w:w="1544"/>
        <w:gridCol w:w="1806"/>
      </w:tblGrid>
      <w:tr>
        <w:tblPrEx>
          <w:tblW w:w="9272" w:type="dxa"/>
          <w:tblInd w:w="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题</w:t>
            </w:r>
          </w:p>
        </w:tc>
        <w:tc>
          <w:tcPr>
            <w:tcW w:w="5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val="en-US" w:eastAsia="zh-CN"/>
              </w:rPr>
              <w:t>21.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青蛙卖泥塘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课时安排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人</w:t>
            </w:r>
          </w:p>
        </w:tc>
        <w:tc>
          <w:tcPr>
            <w:tcW w:w="1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刘晓燕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备  课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组成员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val="en-US" w:eastAsia="zh-CN"/>
              </w:rPr>
              <w:t>马天娟    崔瑜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val="en-US" w:eastAsia="zh-CN"/>
              </w:rPr>
              <w:t>王甲漓  王晨阳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执教者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标</w:t>
            </w:r>
          </w:p>
        </w:tc>
        <w:tc>
          <w:tcPr>
            <w:tcW w:w="87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会认14个生字，会写8个生字，掌握1个多音字。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正确、流利、有感情地朗读课文，分角色演一演这个故事。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理解课文内容，了解青蛙不再卖泥塘的原因。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val="en-US" w:eastAsia="zh-CN"/>
              </w:rPr>
              <w:t>4、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运用读议结合、合作探究等方法，引导学生自学自悟。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val="en-US" w:eastAsia="zh-CN"/>
              </w:rPr>
              <w:t>6、</w:t>
            </w:r>
          </w:p>
        </w:tc>
      </w:tr>
    </w:tbl>
    <w:p>
      <w:pPr>
        <w:sectPr>
          <w:footerReference w:type="default" r:id="rId18"/>
          <w:type w:val="nextPage"/>
          <w:pgSz w:w="11906" w:h="16838"/>
          <w:pgMar w:top="1134" w:right="1417" w:bottom="1134" w:left="1417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2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231"/>
        <w:gridCol w:w="678"/>
        <w:gridCol w:w="5298"/>
        <w:gridCol w:w="2533"/>
      </w:tblGrid>
      <w:tr>
        <w:tblPrEx>
          <w:tblW w:w="9272" w:type="dxa"/>
          <w:tblInd w:w="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87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通过对课文的学习，感受泥塘发生的变化，懂得通过我们的劳动可以创造美好的环境。</w:t>
            </w: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/>
        </w:trPr>
        <w:tc>
          <w:tcPr>
            <w:tcW w:w="144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教学重点</w:t>
            </w:r>
          </w:p>
        </w:tc>
        <w:tc>
          <w:tcPr>
            <w:tcW w:w="7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会认14个生字，会写8个生字，掌握1个多音字。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理解课文内容，了解青蛙不再卖泥塘的原因。分角色演一演这个故事。</w:t>
            </w: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/>
        </w:trPr>
        <w:tc>
          <w:tcPr>
            <w:tcW w:w="144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教学难点</w:t>
            </w:r>
          </w:p>
        </w:tc>
        <w:tc>
          <w:tcPr>
            <w:tcW w:w="78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感受泥塘发生的变化，懂得通过我们的劳动可以创造美好的环境。</w:t>
            </w: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教学准备</w:t>
            </w:r>
          </w:p>
        </w:tc>
        <w:tc>
          <w:tcPr>
            <w:tcW w:w="8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教师：生字词卡，泥塘景色的图片，动物头饰等。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学生：预习新课。 </w:t>
            </w: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/>
        </w:trPr>
        <w:tc>
          <w:tcPr>
            <w:tcW w:w="7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程</w:t>
            </w:r>
          </w:p>
        </w:tc>
        <w:tc>
          <w:tcPr>
            <w:tcW w:w="5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集体备课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lef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    二次备课</w:t>
            </w:r>
          </w:p>
        </w:tc>
      </w:tr>
      <w:tr>
        <w:tblPrEx>
          <w:tblW w:w="9272" w:type="dxa"/>
          <w:tblInd w:w="1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4"/>
        </w:trPr>
        <w:tc>
          <w:tcPr>
            <w:tcW w:w="76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</w:tc>
        <w:tc>
          <w:tcPr>
            <w:tcW w:w="5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第一课时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谜语导入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出示谜语：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宽嘴巴，叫呱呱，游泳跳高本领大。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不吃米，不啃瓜，专吃害虫为农家。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(打一动物)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同学们真聪明，都猜出了谜底是青蛙。今天，老师要给大家讲个故事，名字叫《青蛙卖泥塘》(板书课题)，指名读题，全班齐读。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看了这个题目，你想知道什么呢？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二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、初读课文，学习生字新词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学生自读课文，注意把生字的字音读准。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老师检查生字认读情况。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440" w:lineRule="exact"/>
              <w:jc w:val="left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</w:rPr>
            </w:pPr>
          </w:p>
        </w:tc>
      </w:tr>
    </w:tbl>
    <w:p>
      <w:pPr>
        <w:sectPr>
          <w:footerReference w:type="default" r:id="rId19"/>
          <w:type w:val="nextPage"/>
          <w:pgSz w:w="11906" w:h="16838"/>
          <w:pgMar w:top="1134" w:right="1417" w:bottom="1134" w:left="1417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2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5976"/>
        <w:gridCol w:w="2533"/>
      </w:tblGrid>
      <w:tr>
        <w:tblPrEx>
          <w:tblW w:w="9272" w:type="dxa"/>
          <w:tblInd w:w="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4"/>
        </w:trPr>
        <w:tc>
          <w:tcPr>
            <w:tcW w:w="7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(1)出示会认字，带拼音认读生字。注意读准“卖、吆、挺、灌、缺”。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(2)去拼音认读生字。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(3)老师打乱顺序指名读。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(4)男生、女生比赛读。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读准词语。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出示词语：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青蛙　草籽　野鸭　泉水　竹子　应该　花丛　尽情　道路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(1)老师带读，学生跟读。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(2)分组读，指名读。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读通课文。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(1)现在请大家把这些生字词带入课文，看看能否把词语读得更通顺些。(学生自由读)读完的同学在每一自然段前标上序号。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(2)指名读。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(3)学生评价并纠正。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(4)齐读。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三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、学习课文第1、2自然段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听朗读录音，思考：青蛙为什么要卖自己的泥塘呢？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(他觉得这儿不怎么样，想搬到城里住。)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青蛙是怎样卖自己的泥塘的？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(青蛙在泥塘边竖起一块牌子，上面写着“卖泥塘”三个字。)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过渡：青蛙卖掉泥塘了吗？我们下节课接着讲。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</w:tbl>
    <w:p>
      <w:pPr>
        <w:sectPr>
          <w:footerReference w:type="default" r:id="rId20"/>
          <w:type w:val="nextPage"/>
          <w:pgSz w:w="11906" w:h="16838"/>
          <w:pgMar w:top="1134" w:right="1417" w:bottom="1134" w:left="1417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2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5976"/>
        <w:gridCol w:w="2533"/>
      </w:tblGrid>
      <w:tr>
        <w:tblPrEx>
          <w:tblW w:w="9272" w:type="dxa"/>
          <w:tblInd w:w="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4"/>
        </w:trPr>
        <w:tc>
          <w:tcPr>
            <w:tcW w:w="7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四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、指导写字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出示“蛙、卖、搬、倒、籽、泉、破、应”的生字卡，学生读一读，并为它们找一找词语朋友。(指名组词)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生观察字的间架结构，自主记忆。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师范写，生书空。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生在书上田字格里描红、临写。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第二课时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一、复习导入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出示生字卡，全班齐读生字。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指名在黑板上书写上节课要求会写的8个生字。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二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、学习课文第3～8自然段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自由朗读课文，边读边思考：小动物们为什么不买青蛙的泥塘呢？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指导读老牛说的话。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指名读老牛说的话，老师相机指导。(注意读老牛说的话时，语气要低沉，并读好转折)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为什么老牛会这么说？老牛是怎样想的？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青蛙听了老牛的话会怎么想，又会怎样做呢？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他会想：要是在泥塘周围种些草，泥塘就能卖出去了。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做法：采集草籽，播撒在泥塘周围的地上。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经过改造后的泥塘有什么变化？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(到了春天，泥塘周围长出了绿茵茵的小草。)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</w:tbl>
    <w:p>
      <w:pPr>
        <w:sectPr>
          <w:footerReference w:type="default" r:id="rId21"/>
          <w:type w:val="nextPage"/>
          <w:pgSz w:w="11906" w:h="16838"/>
          <w:pgMar w:top="1134" w:right="1417" w:bottom="1134" w:left="1417" w:header="851" w:footer="992" w:gutter="0"/>
          <w:pgNumType w:start="17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9272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5976"/>
        <w:gridCol w:w="2533"/>
      </w:tblGrid>
      <w:tr>
        <w:tblPrEx>
          <w:tblW w:w="9272" w:type="dxa"/>
          <w:tblInd w:w="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4"/>
        </w:trPr>
        <w:tc>
          <w:tcPr>
            <w:tcW w:w="7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这一次青蛙又吆喝了。指名读青蛙第二次吆喝的话。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比较两次吆喝：这一次青蛙更有自信了，声音更大了。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7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指名读野鸭说的话，想想野鸭不买泥塘的原因。(指名说)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学生分组讨论：听了野鸭的话，青蛙是怎样做的呢？(指名回答)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三</w:t>
            </w: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、学习课文第9～12自然段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读课文第9～12自然段，要求：①读通顺、连贯。②读完后，你懂得了什么？有哪些地方还不懂？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学生质疑。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青蛙种了草，引了水，泥塘卖出去了吗？(指名说)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泥塘为什么没有卖出去？指名读第10自然段，其他同学边听边想：有哪些小动物从这里经过？他们说了些什么？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小鸟说，这里缺点儿树。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蝴蝶说，这里缺点儿花。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小兔说，这里还缺条路。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小猴说，这里应该盖所房子。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拓展：小鸟为什么说这里缺树？蝴蝶为什么说这里缺花？小兔为什么说缺路？小猴子为什么说缺房子？(小组交流，全班交流)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小动物们提了这么多的建议，青蛙是怎么想，怎么做的呢？</w:t>
            </w:r>
          </w:p>
          <w:p>
            <w:pPr>
              <w:pStyle w:val="PlainText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firstLine="480" w:firstLineChars="200"/>
              <w:textAlignment w:val="auto"/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7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  <w:t>、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</w:tbl>
    <w:p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https://d.book118.com/516110215232010101</w:t>
        </w:r>
      </w:hyperlink>
    </w:p>
    <w:p/>
    <w:sectPr>
      <w:footerReference w:type="default" r:id="rId23"/>
      <w:type w:val="nextPage"/>
      <w:pgSz w:w="11906" w:h="16838"/>
      <w:pgMar w:top="1134" w:right="1417" w:bottom="1134" w:left="1417" w:header="851" w:footer="992" w:gutter="0"/>
      <w:pgNumType w:start="18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汉语拼音">
    <w:altName w:val="Vijaya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ijaya">
    <w:panose1 w:val="020B0804020202020204"/>
    <w:charset w:val="00"/>
    <w:family w:val="auto"/>
    <w:pitch w:val="default"/>
    <w:sig w:usb0="001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92101340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99851030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1432128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23329427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8365551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7390799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22135490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94286111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08141023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56266475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67931405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7453267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6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94822068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6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11261593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6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47026981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6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896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42997578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6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03302984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206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EF7363"/>
    <w:rsid w:val="04D5729C"/>
    <w:rsid w:val="071538AE"/>
    <w:rsid w:val="0A990EF3"/>
    <w:rsid w:val="23335ECF"/>
    <w:rsid w:val="23A54416"/>
    <w:rsid w:val="29EF7363"/>
    <w:rsid w:val="2E7A54D3"/>
    <w:rsid w:val="2ED4016D"/>
    <w:rsid w:val="33B55410"/>
    <w:rsid w:val="3D6B408C"/>
    <w:rsid w:val="44730A82"/>
    <w:rsid w:val="5B3E2DAA"/>
    <w:rsid w:val="5E3536ED"/>
    <w:rsid w:val="60AE5D5E"/>
    <w:rsid w:val="67B77DA1"/>
    <w:rsid w:val="699E244B"/>
    <w:rsid w:val="69B517C8"/>
    <w:rsid w:val="6BED43C3"/>
    <w:rsid w:val="76AD22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六级章节"/>
    <w:basedOn w:val="Normal"/>
    <w:qFormat/>
    <w:pPr>
      <w:outlineLvl w:val="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hyperlink" Target="https://d.book118.com/516110215232010101" TargetMode="External" /><Relationship Id="rId23" Type="http://schemas.openxmlformats.org/officeDocument/2006/relationships/footer" Target="footer18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鹿欢喜</dc:creator>
  <cp:lastModifiedBy>Administrator</cp:lastModifiedBy>
  <cp:revision>1</cp:revision>
  <cp:lastPrinted>2019-04-30T03:39:00Z</cp:lastPrinted>
  <dcterms:created xsi:type="dcterms:W3CDTF">2019-01-07T08:52:00Z</dcterms:created>
  <dcterms:modified xsi:type="dcterms:W3CDTF">2020-04-18T07:08:19Z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