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BYDBYE并条自调匀整系统项目规划设计方案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8" w:history="1">
        <w:r>
          <w:rPr>
            <w:rFonts w:ascii="仿宋" w:eastAsia="仿宋" w:hAnsi="仿宋" w:cs="仿宋" w:hint="eastAsia"/>
            <w:lang w:eastAsia="zh-CN"/>
          </w:rPr>
          <w:t>序言</w:t>
        </w:r>
        <w:r>
          <w:tab/>
        </w:r>
        <w:r>
          <w:fldChar w:fldCharType="begin"/>
        </w:r>
        <w:r>
          <w:instrText xml:space="preserve"> PAGEREF _Toc2818 \h </w:instrText>
        </w:r>
        <w:r>
          <w:fldChar w:fldCharType="separate"/>
        </w:r>
        <w:r>
          <w:t>3</w:t>
        </w:r>
        <w:r>
          <w:fldChar w:fldCharType="end"/>
        </w:r>
      </w:hyperlink>
    </w:p>
    <w:p>
      <w:pPr>
        <w:pStyle w:val="TOC1"/>
        <w:tabs>
          <w:tab w:val="right" w:leader="dot" w:pos="8306"/>
        </w:tabs>
      </w:pPr>
      <w:hyperlink w:anchor="_Toc31088" w:history="1">
        <w:r>
          <w:rPr>
            <w:rFonts w:ascii="仿宋" w:eastAsia="仿宋" w:hAnsi="仿宋" w:cs="仿宋" w:hint="eastAsia"/>
            <w:lang w:eastAsia="zh-CN"/>
          </w:rPr>
          <w:t>一、BYDBYE并条自调匀整系统项目绩效评估</w:t>
        </w:r>
        <w:r>
          <w:tab/>
        </w:r>
        <w:r>
          <w:fldChar w:fldCharType="begin"/>
        </w:r>
        <w:r>
          <w:instrText xml:space="preserve"> PAGEREF _Toc31088 \h </w:instrText>
        </w:r>
        <w:r>
          <w:fldChar w:fldCharType="separate"/>
        </w:r>
        <w:r>
          <w:t>3</w:t>
        </w:r>
        <w:r>
          <w:fldChar w:fldCharType="end"/>
        </w:r>
      </w:hyperlink>
    </w:p>
    <w:p>
      <w:pPr>
        <w:pStyle w:val="TOC2"/>
        <w:tabs>
          <w:tab w:val="right" w:leader="dot" w:pos="8306"/>
        </w:tabs>
      </w:pPr>
      <w:hyperlink w:anchor="_Toc31798" w:history="1">
        <w:r>
          <w:rPr>
            <w:rFonts w:ascii="仿宋" w:eastAsia="仿宋" w:hAnsi="仿宋" w:cs="仿宋" w:hint="eastAsia"/>
            <w:lang w:eastAsia="zh-CN"/>
          </w:rPr>
          <w:t>(一)、绩效评估指标</w:t>
        </w:r>
        <w:r>
          <w:tab/>
        </w:r>
        <w:r>
          <w:fldChar w:fldCharType="begin"/>
        </w:r>
        <w:r>
          <w:instrText xml:space="preserve"> PAGEREF _Toc31798 \h </w:instrText>
        </w:r>
        <w:r>
          <w:fldChar w:fldCharType="separate"/>
        </w:r>
        <w:r>
          <w:t>3</w:t>
        </w:r>
        <w:r>
          <w:fldChar w:fldCharType="end"/>
        </w:r>
      </w:hyperlink>
    </w:p>
    <w:p>
      <w:pPr>
        <w:pStyle w:val="TOC2"/>
        <w:tabs>
          <w:tab w:val="right" w:leader="dot" w:pos="8306"/>
        </w:tabs>
      </w:pPr>
      <w:hyperlink w:anchor="_Toc4191" w:history="1">
        <w:r>
          <w:rPr>
            <w:rFonts w:ascii="仿宋" w:eastAsia="仿宋" w:hAnsi="仿宋" w:cs="仿宋" w:hint="eastAsia"/>
            <w:lang w:eastAsia="zh-CN"/>
          </w:rPr>
          <w:t>(二)、绩效评估方法</w:t>
        </w:r>
        <w:r>
          <w:tab/>
        </w:r>
        <w:r>
          <w:fldChar w:fldCharType="begin"/>
        </w:r>
        <w:r>
          <w:instrText xml:space="preserve"> PAGEREF _Toc4191 \h </w:instrText>
        </w:r>
        <w:r>
          <w:fldChar w:fldCharType="separate"/>
        </w:r>
        <w:r>
          <w:t>4</w:t>
        </w:r>
        <w:r>
          <w:fldChar w:fldCharType="end"/>
        </w:r>
      </w:hyperlink>
    </w:p>
    <w:p>
      <w:pPr>
        <w:pStyle w:val="TOC2"/>
        <w:tabs>
          <w:tab w:val="right" w:leader="dot" w:pos="8306"/>
        </w:tabs>
      </w:pPr>
      <w:hyperlink w:anchor="_Toc10855" w:history="1">
        <w:r>
          <w:rPr>
            <w:rFonts w:ascii="仿宋" w:eastAsia="仿宋" w:hAnsi="仿宋" w:cs="仿宋" w:hint="eastAsia"/>
            <w:lang w:eastAsia="zh-CN"/>
          </w:rPr>
          <w:t>(三)、绩效评估周期</w:t>
        </w:r>
        <w:r>
          <w:tab/>
        </w:r>
        <w:r>
          <w:fldChar w:fldCharType="begin"/>
        </w:r>
        <w:r>
          <w:instrText xml:space="preserve"> PAGEREF _Toc10855 \h </w:instrText>
        </w:r>
        <w:r>
          <w:fldChar w:fldCharType="separate"/>
        </w:r>
        <w:r>
          <w:t>5</w:t>
        </w:r>
        <w:r>
          <w:fldChar w:fldCharType="end"/>
        </w:r>
      </w:hyperlink>
    </w:p>
    <w:p>
      <w:pPr>
        <w:pStyle w:val="TOC1"/>
        <w:tabs>
          <w:tab w:val="right" w:leader="dot" w:pos="8306"/>
        </w:tabs>
      </w:pPr>
      <w:hyperlink w:anchor="_Toc5369" w:history="1">
        <w:r>
          <w:rPr>
            <w:rFonts w:ascii="仿宋" w:eastAsia="仿宋" w:hAnsi="仿宋" w:cs="仿宋" w:hint="eastAsia"/>
            <w:lang w:eastAsia="zh-CN"/>
          </w:rPr>
          <w:t>二、BYDBYE并条自调匀整系统项目建设背景及必要性分析</w:t>
        </w:r>
        <w:r>
          <w:tab/>
        </w:r>
        <w:r>
          <w:fldChar w:fldCharType="begin"/>
        </w:r>
        <w:r>
          <w:instrText xml:space="preserve"> PAGEREF _Toc5369 \h </w:instrText>
        </w:r>
        <w:r>
          <w:fldChar w:fldCharType="separate"/>
        </w:r>
        <w:r>
          <w:t>7</w:t>
        </w:r>
        <w:r>
          <w:fldChar w:fldCharType="end"/>
        </w:r>
      </w:hyperlink>
    </w:p>
    <w:p>
      <w:pPr>
        <w:pStyle w:val="TOC2"/>
        <w:tabs>
          <w:tab w:val="right" w:leader="dot" w:pos="8306"/>
        </w:tabs>
      </w:pPr>
      <w:hyperlink w:anchor="_Toc13998" w:history="1">
        <w:r>
          <w:rPr>
            <w:rFonts w:ascii="仿宋" w:eastAsia="仿宋" w:hAnsi="仿宋" w:cs="仿宋" w:hint="eastAsia"/>
            <w:lang w:eastAsia="zh-CN"/>
          </w:rPr>
          <w:t>(一)、BYDBYE并条自调匀整系统项目背景分析</w:t>
        </w:r>
        <w:r>
          <w:tab/>
        </w:r>
        <w:r>
          <w:fldChar w:fldCharType="begin"/>
        </w:r>
        <w:r>
          <w:instrText xml:space="preserve"> PAGEREF _Toc13998 \h </w:instrText>
        </w:r>
        <w:r>
          <w:fldChar w:fldCharType="separate"/>
        </w:r>
        <w:r>
          <w:t>7</w:t>
        </w:r>
        <w:r>
          <w:fldChar w:fldCharType="end"/>
        </w:r>
      </w:hyperlink>
    </w:p>
    <w:p>
      <w:pPr>
        <w:pStyle w:val="TOC2"/>
        <w:tabs>
          <w:tab w:val="right" w:leader="dot" w:pos="8306"/>
        </w:tabs>
      </w:pPr>
      <w:hyperlink w:anchor="_Toc19196" w:history="1">
        <w:r>
          <w:rPr>
            <w:rFonts w:ascii="仿宋" w:eastAsia="仿宋" w:hAnsi="仿宋" w:cs="仿宋" w:hint="eastAsia"/>
            <w:lang w:eastAsia="zh-CN"/>
          </w:rPr>
          <w:t>(二)、BYDBYE并条自调匀整系统项目建设必要性分析</w:t>
        </w:r>
        <w:r>
          <w:tab/>
        </w:r>
        <w:r>
          <w:fldChar w:fldCharType="begin"/>
        </w:r>
        <w:r>
          <w:instrText xml:space="preserve"> PAGEREF _Toc19196 \h </w:instrText>
        </w:r>
        <w:r>
          <w:fldChar w:fldCharType="separate"/>
        </w:r>
        <w:r>
          <w:t>8</w:t>
        </w:r>
        <w:r>
          <w:fldChar w:fldCharType="end"/>
        </w:r>
      </w:hyperlink>
    </w:p>
    <w:p>
      <w:pPr>
        <w:pStyle w:val="TOC1"/>
        <w:tabs>
          <w:tab w:val="right" w:leader="dot" w:pos="8306"/>
        </w:tabs>
      </w:pPr>
      <w:hyperlink w:anchor="_Toc2236" w:history="1">
        <w:r>
          <w:rPr>
            <w:rFonts w:ascii="仿宋" w:eastAsia="仿宋" w:hAnsi="仿宋" w:cs="仿宋" w:hint="eastAsia"/>
            <w:lang w:eastAsia="zh-CN"/>
          </w:rPr>
          <w:t>三、市场分析、调研</w:t>
        </w:r>
        <w:r>
          <w:tab/>
        </w:r>
        <w:r>
          <w:fldChar w:fldCharType="begin"/>
        </w:r>
        <w:r>
          <w:instrText xml:space="preserve"> PAGEREF _Toc2236 \h </w:instrText>
        </w:r>
        <w:r>
          <w:fldChar w:fldCharType="separate"/>
        </w:r>
        <w:r>
          <w:t>10</w:t>
        </w:r>
        <w:r>
          <w:fldChar w:fldCharType="end"/>
        </w:r>
      </w:hyperlink>
    </w:p>
    <w:p>
      <w:pPr>
        <w:pStyle w:val="TOC2"/>
        <w:tabs>
          <w:tab w:val="right" w:leader="dot" w:pos="8306"/>
        </w:tabs>
      </w:pPr>
      <w:hyperlink w:anchor="_Toc27313" w:history="1">
        <w:r>
          <w:rPr>
            <w:rFonts w:ascii="仿宋" w:eastAsia="仿宋" w:hAnsi="仿宋" w:cs="仿宋" w:hint="eastAsia"/>
            <w:lang w:eastAsia="zh-CN"/>
          </w:rPr>
          <w:t>(一)、BYDBYE并条自调匀整系统行业分析</w:t>
        </w:r>
        <w:r>
          <w:tab/>
        </w:r>
        <w:r>
          <w:fldChar w:fldCharType="begin"/>
        </w:r>
        <w:r>
          <w:instrText xml:space="preserve"> PAGEREF _Toc27313 \h </w:instrText>
        </w:r>
        <w:r>
          <w:fldChar w:fldCharType="separate"/>
        </w:r>
        <w:r>
          <w:t>10</w:t>
        </w:r>
        <w:r>
          <w:fldChar w:fldCharType="end"/>
        </w:r>
      </w:hyperlink>
    </w:p>
    <w:p>
      <w:pPr>
        <w:pStyle w:val="TOC2"/>
        <w:tabs>
          <w:tab w:val="right" w:leader="dot" w:pos="8306"/>
        </w:tabs>
      </w:pPr>
      <w:hyperlink w:anchor="_Toc4517" w:history="1">
        <w:r>
          <w:rPr>
            <w:rFonts w:ascii="仿宋" w:eastAsia="仿宋" w:hAnsi="仿宋" w:cs="仿宋" w:hint="eastAsia"/>
            <w:lang w:eastAsia="zh-CN"/>
          </w:rPr>
          <w:t>(二)、BYDBYE并条自调匀整系统市场分析预测</w:t>
        </w:r>
        <w:r>
          <w:tab/>
        </w:r>
        <w:r>
          <w:fldChar w:fldCharType="begin"/>
        </w:r>
        <w:r>
          <w:instrText xml:space="preserve"> PAGEREF _Toc4517 \h </w:instrText>
        </w:r>
        <w:r>
          <w:fldChar w:fldCharType="separate"/>
        </w:r>
        <w:r>
          <w:t>11</w:t>
        </w:r>
        <w:r>
          <w:fldChar w:fldCharType="end"/>
        </w:r>
      </w:hyperlink>
    </w:p>
    <w:p>
      <w:pPr>
        <w:pStyle w:val="TOC1"/>
        <w:tabs>
          <w:tab w:val="right" w:leader="dot" w:pos="8306"/>
        </w:tabs>
      </w:pPr>
      <w:hyperlink w:anchor="_Toc6915" w:history="1">
        <w:r>
          <w:rPr>
            <w:rFonts w:ascii="仿宋" w:eastAsia="仿宋" w:hAnsi="仿宋" w:cs="仿宋" w:hint="eastAsia"/>
            <w:lang w:eastAsia="zh-CN"/>
          </w:rPr>
          <w:t>四、BYDBYE并条自调匀整系统项目选址可行性分析</w:t>
        </w:r>
        <w:r>
          <w:tab/>
        </w:r>
        <w:r>
          <w:fldChar w:fldCharType="begin"/>
        </w:r>
        <w:r>
          <w:instrText xml:space="preserve"> PAGEREF _Toc6915 \h </w:instrText>
        </w:r>
        <w:r>
          <w:fldChar w:fldCharType="separate"/>
        </w:r>
        <w:r>
          <w:t>12</w:t>
        </w:r>
        <w:r>
          <w:fldChar w:fldCharType="end"/>
        </w:r>
      </w:hyperlink>
    </w:p>
    <w:p>
      <w:pPr>
        <w:pStyle w:val="TOC2"/>
        <w:tabs>
          <w:tab w:val="right" w:leader="dot" w:pos="8306"/>
        </w:tabs>
      </w:pPr>
      <w:hyperlink w:anchor="_Toc5670" w:history="1">
        <w:r>
          <w:rPr>
            <w:rFonts w:ascii="仿宋" w:eastAsia="仿宋" w:hAnsi="仿宋" w:cs="仿宋" w:hint="eastAsia"/>
            <w:lang w:eastAsia="zh-CN"/>
          </w:rPr>
          <w:t>(一)、BYDBYE并条自调匀整系统项目选址</w:t>
        </w:r>
        <w:r>
          <w:tab/>
        </w:r>
        <w:r>
          <w:fldChar w:fldCharType="begin"/>
        </w:r>
        <w:r>
          <w:instrText xml:space="preserve"> PAGEREF _Toc5670 \h </w:instrText>
        </w:r>
        <w:r>
          <w:fldChar w:fldCharType="separate"/>
        </w:r>
        <w:r>
          <w:t>12</w:t>
        </w:r>
        <w:r>
          <w:fldChar w:fldCharType="end"/>
        </w:r>
      </w:hyperlink>
    </w:p>
    <w:p>
      <w:pPr>
        <w:pStyle w:val="TOC2"/>
        <w:tabs>
          <w:tab w:val="right" w:leader="dot" w:pos="8306"/>
        </w:tabs>
      </w:pPr>
      <w:hyperlink w:anchor="_Toc26936" w:history="1">
        <w:r>
          <w:rPr>
            <w:rFonts w:ascii="仿宋" w:eastAsia="仿宋" w:hAnsi="仿宋" w:cs="仿宋" w:hint="eastAsia"/>
            <w:lang w:eastAsia="zh-CN"/>
          </w:rPr>
          <w:t>(二)、用地控制指标</w:t>
        </w:r>
        <w:r>
          <w:tab/>
        </w:r>
        <w:r>
          <w:fldChar w:fldCharType="begin"/>
        </w:r>
        <w:r>
          <w:instrText xml:space="preserve"> PAGEREF _Toc26936 \h </w:instrText>
        </w:r>
        <w:r>
          <w:fldChar w:fldCharType="separate"/>
        </w:r>
        <w:r>
          <w:t>12</w:t>
        </w:r>
        <w:r>
          <w:fldChar w:fldCharType="end"/>
        </w:r>
      </w:hyperlink>
    </w:p>
    <w:p>
      <w:pPr>
        <w:pStyle w:val="TOC2"/>
        <w:tabs>
          <w:tab w:val="right" w:leader="dot" w:pos="8306"/>
        </w:tabs>
      </w:pPr>
      <w:hyperlink w:anchor="_Toc17411" w:history="1">
        <w:r>
          <w:rPr>
            <w:rFonts w:ascii="仿宋" w:eastAsia="仿宋" w:hAnsi="仿宋" w:cs="仿宋" w:hint="eastAsia"/>
            <w:lang w:eastAsia="zh-CN"/>
          </w:rPr>
          <w:t>(三)、节约用地措施</w:t>
        </w:r>
        <w:r>
          <w:tab/>
        </w:r>
        <w:r>
          <w:fldChar w:fldCharType="begin"/>
        </w:r>
        <w:r>
          <w:instrText xml:space="preserve"> PAGEREF _Toc17411 \h </w:instrText>
        </w:r>
        <w:r>
          <w:fldChar w:fldCharType="separate"/>
        </w:r>
        <w:r>
          <w:t>14</w:t>
        </w:r>
        <w:r>
          <w:fldChar w:fldCharType="end"/>
        </w:r>
      </w:hyperlink>
    </w:p>
    <w:p>
      <w:pPr>
        <w:pStyle w:val="TOC2"/>
        <w:tabs>
          <w:tab w:val="right" w:leader="dot" w:pos="8306"/>
        </w:tabs>
      </w:pPr>
      <w:hyperlink w:anchor="_Toc4938" w:history="1">
        <w:r>
          <w:rPr>
            <w:rFonts w:ascii="仿宋" w:eastAsia="仿宋" w:hAnsi="仿宋" w:cs="仿宋" w:hint="eastAsia"/>
            <w:lang w:eastAsia="zh-CN"/>
          </w:rPr>
          <w:t>(四)、总图布置方案</w:t>
        </w:r>
        <w:r>
          <w:tab/>
        </w:r>
        <w:r>
          <w:fldChar w:fldCharType="begin"/>
        </w:r>
        <w:r>
          <w:instrText xml:space="preserve"> PAGEREF _Toc4938 \h </w:instrText>
        </w:r>
        <w:r>
          <w:fldChar w:fldCharType="separate"/>
        </w:r>
        <w:r>
          <w:t>15</w:t>
        </w:r>
        <w:r>
          <w:fldChar w:fldCharType="end"/>
        </w:r>
      </w:hyperlink>
    </w:p>
    <w:p>
      <w:pPr>
        <w:pStyle w:val="TOC2"/>
        <w:tabs>
          <w:tab w:val="right" w:leader="dot" w:pos="8306"/>
        </w:tabs>
      </w:pPr>
      <w:hyperlink w:anchor="_Toc13169" w:history="1">
        <w:r>
          <w:rPr>
            <w:rFonts w:ascii="仿宋" w:eastAsia="仿宋" w:hAnsi="仿宋" w:cs="仿宋" w:hint="eastAsia"/>
            <w:lang w:eastAsia="zh-CN"/>
          </w:rPr>
          <w:t>(五)、选址综合评价</w:t>
        </w:r>
        <w:r>
          <w:tab/>
        </w:r>
        <w:r>
          <w:fldChar w:fldCharType="begin"/>
        </w:r>
        <w:r>
          <w:instrText xml:space="preserve"> PAGEREF _Toc13169 \h </w:instrText>
        </w:r>
        <w:r>
          <w:fldChar w:fldCharType="separate"/>
        </w:r>
        <w:r>
          <w:t>16</w:t>
        </w:r>
        <w:r>
          <w:fldChar w:fldCharType="end"/>
        </w:r>
      </w:hyperlink>
    </w:p>
    <w:p>
      <w:pPr>
        <w:pStyle w:val="TOC1"/>
        <w:tabs>
          <w:tab w:val="right" w:leader="dot" w:pos="8306"/>
        </w:tabs>
      </w:pPr>
      <w:hyperlink w:anchor="_Toc25144" w:history="1">
        <w:r>
          <w:rPr>
            <w:rFonts w:ascii="仿宋" w:eastAsia="仿宋" w:hAnsi="仿宋" w:cs="仿宋" w:hint="eastAsia"/>
            <w:lang w:eastAsia="zh-CN"/>
          </w:rPr>
          <w:t>五、BYDBYE并条自调匀整系统项目建设单位说明</w:t>
        </w:r>
        <w:r>
          <w:tab/>
        </w:r>
        <w:r>
          <w:fldChar w:fldCharType="begin"/>
        </w:r>
        <w:r>
          <w:instrText xml:space="preserve"> PAGEREF _Toc25144 \h </w:instrText>
        </w:r>
        <w:r>
          <w:fldChar w:fldCharType="separate"/>
        </w:r>
        <w:r>
          <w:t>18</w:t>
        </w:r>
        <w:r>
          <w:fldChar w:fldCharType="end"/>
        </w:r>
      </w:hyperlink>
    </w:p>
    <w:p>
      <w:pPr>
        <w:pStyle w:val="TOC2"/>
        <w:tabs>
          <w:tab w:val="right" w:leader="dot" w:pos="8306"/>
        </w:tabs>
      </w:pPr>
      <w:hyperlink w:anchor="_Toc15524" w:history="1">
        <w:r>
          <w:rPr>
            <w:rFonts w:ascii="仿宋" w:eastAsia="仿宋" w:hAnsi="仿宋" w:cs="仿宋" w:hint="eastAsia"/>
            <w:lang w:eastAsia="zh-CN"/>
          </w:rPr>
          <w:t>(一)、BYDBYE并条自调匀整系统项目承办单位基本情况</w:t>
        </w:r>
        <w:r>
          <w:tab/>
        </w:r>
        <w:r>
          <w:fldChar w:fldCharType="begin"/>
        </w:r>
        <w:r>
          <w:instrText xml:space="preserve"> PAGEREF _Toc15524 \h </w:instrText>
        </w:r>
        <w:r>
          <w:fldChar w:fldCharType="separate"/>
        </w:r>
        <w:r>
          <w:t>18</w:t>
        </w:r>
        <w:r>
          <w:fldChar w:fldCharType="end"/>
        </w:r>
      </w:hyperlink>
    </w:p>
    <w:p>
      <w:pPr>
        <w:pStyle w:val="TOC2"/>
        <w:tabs>
          <w:tab w:val="right" w:leader="dot" w:pos="8306"/>
        </w:tabs>
      </w:pPr>
      <w:hyperlink w:anchor="_Toc31693" w:history="1">
        <w:r>
          <w:rPr>
            <w:rFonts w:ascii="仿宋" w:eastAsia="仿宋" w:hAnsi="仿宋" w:cs="仿宋" w:hint="eastAsia"/>
            <w:lang w:eastAsia="zh-CN"/>
          </w:rPr>
          <w:t>(二)、公司经济效益分析</w:t>
        </w:r>
        <w:r>
          <w:tab/>
        </w:r>
        <w:r>
          <w:fldChar w:fldCharType="begin"/>
        </w:r>
        <w:r>
          <w:instrText xml:space="preserve"> PAGEREF _Toc31693 \h </w:instrText>
        </w:r>
        <w:r>
          <w:fldChar w:fldCharType="separate"/>
        </w:r>
        <w:r>
          <w:t>18</w:t>
        </w:r>
        <w:r>
          <w:fldChar w:fldCharType="end"/>
        </w:r>
      </w:hyperlink>
    </w:p>
    <w:p>
      <w:pPr>
        <w:pStyle w:val="TOC1"/>
        <w:tabs>
          <w:tab w:val="right" w:leader="dot" w:pos="8306"/>
        </w:tabs>
      </w:pPr>
      <w:hyperlink w:anchor="_Toc2809" w:history="1">
        <w:r>
          <w:rPr>
            <w:rFonts w:ascii="仿宋" w:eastAsia="仿宋" w:hAnsi="仿宋" w:cs="仿宋" w:hint="eastAsia"/>
            <w:lang w:eastAsia="zh-CN"/>
          </w:rPr>
          <w:t>六、BYDBYE并条自调匀整系统项目危机管理</w:t>
        </w:r>
        <w:r>
          <w:tab/>
        </w:r>
        <w:r>
          <w:fldChar w:fldCharType="begin"/>
        </w:r>
        <w:r>
          <w:instrText xml:space="preserve"> PAGEREF _Toc2809 \h </w:instrText>
        </w:r>
        <w:r>
          <w:fldChar w:fldCharType="separate"/>
        </w:r>
        <w:r>
          <w:t>19</w:t>
        </w:r>
        <w:r>
          <w:fldChar w:fldCharType="end"/>
        </w:r>
      </w:hyperlink>
    </w:p>
    <w:p>
      <w:pPr>
        <w:pStyle w:val="TOC2"/>
        <w:tabs>
          <w:tab w:val="right" w:leader="dot" w:pos="8306"/>
        </w:tabs>
      </w:pPr>
      <w:hyperlink w:anchor="_Toc4013" w:history="1">
        <w:r>
          <w:rPr>
            <w:rFonts w:ascii="仿宋" w:eastAsia="仿宋" w:hAnsi="仿宋" w:cs="仿宋" w:hint="eastAsia"/>
            <w:lang w:eastAsia="zh-CN"/>
          </w:rPr>
          <w:t>(一)、危机预警与识别</w:t>
        </w:r>
        <w:r>
          <w:tab/>
        </w:r>
        <w:r>
          <w:fldChar w:fldCharType="begin"/>
        </w:r>
        <w:r>
          <w:instrText xml:space="preserve"> PAGEREF _Toc4013 \h </w:instrText>
        </w:r>
        <w:r>
          <w:fldChar w:fldCharType="separate"/>
        </w:r>
        <w:r>
          <w:t>19</w:t>
        </w:r>
        <w:r>
          <w:fldChar w:fldCharType="end"/>
        </w:r>
      </w:hyperlink>
    </w:p>
    <w:p>
      <w:pPr>
        <w:pStyle w:val="TOC2"/>
        <w:tabs>
          <w:tab w:val="right" w:leader="dot" w:pos="8306"/>
        </w:tabs>
      </w:pPr>
      <w:hyperlink w:anchor="_Toc25178" w:history="1">
        <w:r>
          <w:rPr>
            <w:rFonts w:ascii="仿宋" w:eastAsia="仿宋" w:hAnsi="仿宋" w:cs="仿宋" w:hint="eastAsia"/>
            <w:lang w:eastAsia="zh-CN"/>
          </w:rPr>
          <w:t>(二)、危机应对与恢复</w:t>
        </w:r>
        <w:r>
          <w:tab/>
        </w:r>
        <w:r>
          <w:fldChar w:fldCharType="begin"/>
        </w:r>
        <w:r>
          <w:instrText xml:space="preserve"> PAGEREF _Toc25178 \h </w:instrText>
        </w:r>
        <w:r>
          <w:fldChar w:fldCharType="separate"/>
        </w:r>
        <w:r>
          <w:t>20</w:t>
        </w:r>
        <w:r>
          <w:fldChar w:fldCharType="end"/>
        </w:r>
      </w:hyperlink>
    </w:p>
    <w:p>
      <w:pPr>
        <w:pStyle w:val="TOC1"/>
        <w:tabs>
          <w:tab w:val="right" w:leader="dot" w:pos="8306"/>
        </w:tabs>
      </w:pPr>
      <w:hyperlink w:anchor="_Toc8611" w:history="1">
        <w:r>
          <w:rPr>
            <w:rFonts w:ascii="仿宋" w:eastAsia="仿宋" w:hAnsi="仿宋" w:cs="仿宋" w:hint="eastAsia"/>
            <w:lang w:eastAsia="zh-CN"/>
          </w:rPr>
          <w:t>七、BYDBYE并条自调匀整系统项目经营效益</w:t>
        </w:r>
        <w:r>
          <w:tab/>
        </w:r>
        <w:r>
          <w:fldChar w:fldCharType="begin"/>
        </w:r>
        <w:r>
          <w:instrText xml:space="preserve"> PAGEREF _Toc8611 \h </w:instrText>
        </w:r>
        <w:r>
          <w:fldChar w:fldCharType="separate"/>
        </w:r>
        <w:r>
          <w:t>22</w:t>
        </w:r>
        <w:r>
          <w:fldChar w:fldCharType="end"/>
        </w:r>
      </w:hyperlink>
    </w:p>
    <w:p>
      <w:pPr>
        <w:pStyle w:val="TOC2"/>
        <w:tabs>
          <w:tab w:val="right" w:leader="dot" w:pos="8306"/>
        </w:tabs>
      </w:pPr>
      <w:hyperlink w:anchor="_Toc28874" w:history="1">
        <w:r>
          <w:rPr>
            <w:rFonts w:ascii="仿宋" w:eastAsia="仿宋" w:hAnsi="仿宋" w:cs="仿宋" w:hint="eastAsia"/>
            <w:lang w:eastAsia="zh-CN"/>
          </w:rPr>
          <w:t>(一)、经济评价财务测算</w:t>
        </w:r>
        <w:r>
          <w:tab/>
        </w:r>
        <w:r>
          <w:fldChar w:fldCharType="begin"/>
        </w:r>
        <w:r>
          <w:instrText xml:space="preserve"> PAGEREF _Toc28874 \h </w:instrText>
        </w:r>
        <w:r>
          <w:fldChar w:fldCharType="separate"/>
        </w:r>
        <w:r>
          <w:t>22</w:t>
        </w:r>
        <w:r>
          <w:fldChar w:fldCharType="end"/>
        </w:r>
      </w:hyperlink>
    </w:p>
    <w:p>
      <w:pPr>
        <w:pStyle w:val="TOC2"/>
        <w:tabs>
          <w:tab w:val="right" w:leader="dot" w:pos="8306"/>
        </w:tabs>
      </w:pPr>
      <w:hyperlink w:anchor="_Toc900" w:history="1">
        <w:r>
          <w:rPr>
            <w:rFonts w:ascii="仿宋" w:eastAsia="仿宋" w:hAnsi="仿宋" w:cs="仿宋" w:hint="eastAsia"/>
            <w:lang w:eastAsia="zh-CN"/>
          </w:rPr>
          <w:t>(二)、BYDBYE并条自调匀整系统项目盈利能力分析</w:t>
        </w:r>
        <w:r>
          <w:tab/>
        </w:r>
        <w:r>
          <w:fldChar w:fldCharType="begin"/>
        </w:r>
        <w:r>
          <w:instrText xml:space="preserve"> PAGEREF _Toc900 \h </w:instrText>
        </w:r>
        <w:r>
          <w:fldChar w:fldCharType="separate"/>
        </w:r>
        <w:r>
          <w:t>23</w:t>
        </w:r>
        <w:r>
          <w:fldChar w:fldCharType="end"/>
        </w:r>
      </w:hyperlink>
    </w:p>
    <w:p>
      <w:pPr>
        <w:pStyle w:val="TOC1"/>
        <w:tabs>
          <w:tab w:val="right" w:leader="dot" w:pos="8306"/>
        </w:tabs>
      </w:pPr>
      <w:hyperlink w:anchor="_Toc5430" w:history="1">
        <w:r>
          <w:rPr>
            <w:rFonts w:ascii="仿宋" w:eastAsia="仿宋" w:hAnsi="仿宋" w:cs="仿宋" w:hint="eastAsia"/>
            <w:lang w:eastAsia="zh-CN"/>
          </w:rPr>
          <w:t>八、BYDBYE并条自调匀整系统项目风险管理</w:t>
        </w:r>
        <w:r>
          <w:tab/>
        </w:r>
        <w:r>
          <w:fldChar w:fldCharType="begin"/>
        </w:r>
        <w:r>
          <w:instrText xml:space="preserve"> PAGEREF _Toc5430 \h </w:instrText>
        </w:r>
        <w:r>
          <w:fldChar w:fldCharType="separate"/>
        </w:r>
        <w:r>
          <w:t>24</w:t>
        </w:r>
        <w:r>
          <w:fldChar w:fldCharType="end"/>
        </w:r>
      </w:hyperlink>
    </w:p>
    <w:p>
      <w:pPr>
        <w:pStyle w:val="TOC2"/>
        <w:tabs>
          <w:tab w:val="right" w:leader="dot" w:pos="8306"/>
        </w:tabs>
      </w:pPr>
      <w:hyperlink w:anchor="_Toc25392" w:history="1">
        <w:r>
          <w:rPr>
            <w:rFonts w:ascii="仿宋" w:eastAsia="仿宋" w:hAnsi="仿宋" w:cs="仿宋" w:hint="eastAsia"/>
            <w:lang w:eastAsia="zh-CN"/>
          </w:rPr>
          <w:t>(一)、风险识别与评估</w:t>
        </w:r>
        <w:r>
          <w:tab/>
        </w:r>
        <w:r>
          <w:fldChar w:fldCharType="begin"/>
        </w:r>
        <w:r>
          <w:instrText xml:space="preserve"> PAGEREF _Toc25392 \h </w:instrText>
        </w:r>
        <w:r>
          <w:fldChar w:fldCharType="separate"/>
        </w:r>
        <w:r>
          <w:t>24</w:t>
        </w:r>
        <w:r>
          <w:fldChar w:fldCharType="end"/>
        </w:r>
      </w:hyperlink>
    </w:p>
    <w:p>
      <w:pPr>
        <w:pStyle w:val="TOC2"/>
        <w:tabs>
          <w:tab w:val="right" w:leader="dot" w:pos="8306"/>
        </w:tabs>
      </w:pPr>
      <w:hyperlink w:anchor="_Toc3590" w:history="1">
        <w:r>
          <w:rPr>
            <w:rFonts w:ascii="仿宋" w:eastAsia="仿宋" w:hAnsi="仿宋" w:cs="仿宋" w:hint="eastAsia"/>
            <w:lang w:eastAsia="zh-CN"/>
          </w:rPr>
          <w:t>(二)、风险应对策略</w:t>
        </w:r>
        <w:r>
          <w:tab/>
        </w:r>
        <w:r>
          <w:fldChar w:fldCharType="begin"/>
        </w:r>
        <w:r>
          <w:instrText xml:space="preserve"> PAGEREF _Toc3590 \h </w:instrText>
        </w:r>
        <w:r>
          <w:fldChar w:fldCharType="separate"/>
        </w:r>
        <w:r>
          <w:t>25</w:t>
        </w:r>
        <w:r>
          <w:fldChar w:fldCharType="end"/>
        </w:r>
      </w:hyperlink>
    </w:p>
    <w:p>
      <w:pPr>
        <w:pStyle w:val="TOC2"/>
        <w:tabs>
          <w:tab w:val="right" w:leader="dot" w:pos="8306"/>
        </w:tabs>
      </w:pPr>
      <w:hyperlink w:anchor="_Toc13672" w:history="1">
        <w:r>
          <w:rPr>
            <w:rFonts w:ascii="仿宋" w:eastAsia="仿宋" w:hAnsi="仿宋" w:cs="仿宋" w:hint="eastAsia"/>
            <w:lang w:eastAsia="zh-CN"/>
          </w:rPr>
          <w:t>(三)、风险监控与控制</w:t>
        </w:r>
        <w:r>
          <w:tab/>
        </w:r>
        <w:r>
          <w:fldChar w:fldCharType="begin"/>
        </w:r>
        <w:r>
          <w:instrText xml:space="preserve"> PAGEREF _Toc13672 \h </w:instrText>
        </w:r>
        <w:r>
          <w:fldChar w:fldCharType="separate"/>
        </w:r>
        <w:r>
          <w:t>27</w:t>
        </w:r>
        <w:r>
          <w:fldChar w:fldCharType="end"/>
        </w:r>
      </w:hyperlink>
    </w:p>
    <w:p>
      <w:pPr>
        <w:pStyle w:val="TOC1"/>
        <w:tabs>
          <w:tab w:val="right" w:leader="dot" w:pos="8306"/>
        </w:tabs>
      </w:pPr>
      <w:hyperlink w:anchor="_Toc21763" w:history="1">
        <w:r>
          <w:rPr>
            <w:rFonts w:ascii="仿宋" w:eastAsia="仿宋" w:hAnsi="仿宋" w:cs="仿宋" w:hint="eastAsia"/>
            <w:lang w:eastAsia="zh-CN"/>
          </w:rPr>
          <w:t>九、生产安全保护</w:t>
        </w:r>
        <w:r>
          <w:tab/>
        </w:r>
        <w:r>
          <w:fldChar w:fldCharType="begin"/>
        </w:r>
        <w:r>
          <w:instrText xml:space="preserve"> PAGEREF _Toc21763 \h </w:instrText>
        </w:r>
        <w:r>
          <w:fldChar w:fldCharType="separate"/>
        </w:r>
        <w:r>
          <w:t>28</w:t>
        </w:r>
        <w:r>
          <w:fldChar w:fldCharType="end"/>
        </w:r>
      </w:hyperlink>
    </w:p>
    <w:p>
      <w:pPr>
        <w:pStyle w:val="TOC2"/>
        <w:tabs>
          <w:tab w:val="right" w:leader="dot" w:pos="8306"/>
        </w:tabs>
      </w:pPr>
      <w:hyperlink w:anchor="_Toc19611" w:history="1">
        <w:r>
          <w:rPr>
            <w:rFonts w:ascii="仿宋" w:eastAsia="仿宋" w:hAnsi="仿宋" w:cs="仿宋" w:hint="eastAsia"/>
            <w:lang w:eastAsia="zh-CN"/>
          </w:rPr>
          <w:t>(一)、消防安全</w:t>
        </w:r>
        <w:r>
          <w:tab/>
        </w:r>
        <w:r>
          <w:fldChar w:fldCharType="begin"/>
        </w:r>
        <w:r>
          <w:instrText xml:space="preserve"> PAGEREF _Toc19611 \h </w:instrText>
        </w:r>
        <w:r>
          <w:fldChar w:fldCharType="separate"/>
        </w:r>
        <w:r>
          <w:t>28</w:t>
        </w:r>
        <w:r>
          <w:fldChar w:fldCharType="end"/>
        </w:r>
      </w:hyperlink>
    </w:p>
    <w:p>
      <w:pPr>
        <w:pStyle w:val="TOC2"/>
        <w:tabs>
          <w:tab w:val="right" w:leader="dot" w:pos="8306"/>
        </w:tabs>
      </w:pPr>
      <w:hyperlink w:anchor="_Toc23431" w:history="1">
        <w:r>
          <w:rPr>
            <w:rFonts w:ascii="仿宋" w:eastAsia="仿宋" w:hAnsi="仿宋" w:cs="仿宋" w:hint="eastAsia"/>
            <w:lang w:eastAsia="zh-CN"/>
          </w:rPr>
          <w:t>(二)、防火防爆总图布置措施</w:t>
        </w:r>
        <w:r>
          <w:tab/>
        </w:r>
        <w:r>
          <w:fldChar w:fldCharType="begin"/>
        </w:r>
        <w:r>
          <w:instrText xml:space="preserve"> PAGEREF _Toc23431 \h </w:instrText>
        </w:r>
        <w:r>
          <w:fldChar w:fldCharType="separate"/>
        </w:r>
        <w:r>
          <w:t>30</w:t>
        </w:r>
        <w:r>
          <w:fldChar w:fldCharType="end"/>
        </w:r>
      </w:hyperlink>
    </w:p>
    <w:p>
      <w:pPr>
        <w:pStyle w:val="TOC2"/>
        <w:tabs>
          <w:tab w:val="right" w:leader="dot" w:pos="8306"/>
        </w:tabs>
      </w:pPr>
      <w:hyperlink w:anchor="_Toc8921" w:history="1">
        <w:r>
          <w:rPr>
            <w:rFonts w:ascii="仿宋" w:eastAsia="仿宋" w:hAnsi="仿宋" w:cs="仿宋" w:hint="eastAsia"/>
            <w:lang w:eastAsia="zh-CN"/>
          </w:rPr>
          <w:t>(三)、自然灾害防范措施</w:t>
        </w:r>
        <w:r>
          <w:tab/>
        </w:r>
        <w:r>
          <w:fldChar w:fldCharType="begin"/>
        </w:r>
        <w:r>
          <w:instrText xml:space="preserve"> PAGEREF _Toc8921 \h </w:instrText>
        </w:r>
        <w:r>
          <w:fldChar w:fldCharType="separate"/>
        </w:r>
        <w:r>
          <w:t>31</w:t>
        </w:r>
        <w:r>
          <w:fldChar w:fldCharType="end"/>
        </w:r>
      </w:hyperlink>
    </w:p>
    <w:p>
      <w:pPr>
        <w:pStyle w:val="TOC2"/>
        <w:tabs>
          <w:tab w:val="right" w:leader="dot" w:pos="8306"/>
        </w:tabs>
      </w:pPr>
      <w:hyperlink w:anchor="_Toc12564" w:history="1">
        <w:r>
          <w:rPr>
            <w:rFonts w:ascii="仿宋" w:eastAsia="仿宋" w:hAnsi="仿宋" w:cs="仿宋" w:hint="eastAsia"/>
            <w:lang w:eastAsia="zh-CN"/>
          </w:rPr>
          <w:t>(四)、安全色及安全标志使用要求</w:t>
        </w:r>
        <w:r>
          <w:tab/>
        </w:r>
        <w:r>
          <w:fldChar w:fldCharType="begin"/>
        </w:r>
        <w:r>
          <w:instrText xml:space="preserve"> PAGEREF _Toc12564 \h </w:instrText>
        </w:r>
        <w:r>
          <w:fldChar w:fldCharType="separate"/>
        </w:r>
        <w:r>
          <w:t>32</w:t>
        </w:r>
        <w:r>
          <w:fldChar w:fldCharType="end"/>
        </w:r>
      </w:hyperlink>
    </w:p>
    <w:p>
      <w:pPr>
        <w:pStyle w:val="TOC2"/>
        <w:tabs>
          <w:tab w:val="right" w:leader="dot" w:pos="8306"/>
        </w:tabs>
      </w:pPr>
      <w:hyperlink w:anchor="_Toc22658" w:history="1">
        <w:r>
          <w:rPr>
            <w:rFonts w:ascii="仿宋" w:eastAsia="仿宋" w:hAnsi="仿宋" w:cs="仿宋" w:hint="eastAsia"/>
            <w:lang w:eastAsia="zh-CN"/>
          </w:rPr>
          <w:t>(五)、防尘防毒措施</w:t>
        </w:r>
        <w:r>
          <w:tab/>
        </w:r>
        <w:r>
          <w:fldChar w:fldCharType="begin"/>
        </w:r>
        <w:r>
          <w:instrText xml:space="preserve"> PAGEREF _Toc22658 \h </w:instrText>
        </w:r>
        <w:r>
          <w:fldChar w:fldCharType="separate"/>
        </w:r>
        <w:r>
          <w:t>33</w:t>
        </w:r>
        <w:r>
          <w:fldChar w:fldCharType="end"/>
        </w:r>
      </w:hyperlink>
    </w:p>
    <w:p>
      <w:pPr>
        <w:pStyle w:val="TOC2"/>
        <w:tabs>
          <w:tab w:val="right" w:leader="dot" w:pos="8306"/>
        </w:tabs>
      </w:pPr>
      <w:hyperlink w:anchor="_Toc12230" w:history="1">
        <w:r>
          <w:rPr>
            <w:rFonts w:ascii="仿宋" w:eastAsia="仿宋" w:hAnsi="仿宋" w:cs="仿宋" w:hint="eastAsia"/>
            <w:lang w:eastAsia="zh-CN"/>
          </w:rPr>
          <w:t>(六)、防静电、触电防护及防雷措施</w:t>
        </w:r>
        <w:r>
          <w:tab/>
        </w:r>
        <w:r>
          <w:fldChar w:fldCharType="begin"/>
        </w:r>
        <w:r>
          <w:instrText xml:space="preserve"> PAGEREF _Toc12230 \h </w:instrText>
        </w:r>
        <w:r>
          <w:fldChar w:fldCharType="separate"/>
        </w:r>
        <w:r>
          <w:t>34</w:t>
        </w:r>
        <w:r>
          <w:fldChar w:fldCharType="end"/>
        </w:r>
      </w:hyperlink>
    </w:p>
    <w:p>
      <w:pPr>
        <w:pStyle w:val="TOC2"/>
        <w:tabs>
          <w:tab w:val="right" w:leader="dot" w:pos="8306"/>
        </w:tabs>
      </w:pPr>
      <w:hyperlink w:anchor="_Toc13694" w:history="1">
        <w:r>
          <w:rPr>
            <w:rFonts w:ascii="仿宋" w:eastAsia="仿宋" w:hAnsi="仿宋" w:cs="仿宋" w:hint="eastAsia"/>
            <w:lang w:eastAsia="zh-CN"/>
          </w:rPr>
          <w:t>(七)、机械设备安全保障措施</w:t>
        </w:r>
        <w:r>
          <w:tab/>
        </w:r>
        <w:r>
          <w:fldChar w:fldCharType="begin"/>
        </w:r>
        <w:r>
          <w:instrText xml:space="preserve"> PAGEREF _Toc13694 \h </w:instrText>
        </w:r>
        <w:r>
          <w:fldChar w:fldCharType="separate"/>
        </w:r>
        <w:r>
          <w:t>36</w:t>
        </w:r>
        <w:r>
          <w:fldChar w:fldCharType="end"/>
        </w:r>
      </w:hyperlink>
    </w:p>
    <w:p>
      <w:pPr>
        <w:pStyle w:val="TOC1"/>
        <w:tabs>
          <w:tab w:val="right" w:leader="dot" w:pos="8306"/>
        </w:tabs>
      </w:pPr>
      <w:hyperlink w:anchor="_Toc25920" w:history="1">
        <w:r>
          <w:rPr>
            <w:rFonts w:ascii="仿宋" w:eastAsia="仿宋" w:hAnsi="仿宋" w:cs="仿宋" w:hint="eastAsia"/>
            <w:lang w:eastAsia="zh-CN"/>
          </w:rPr>
          <w:t>十、BYDBYE并条自调匀整系统项目人力资源管理</w:t>
        </w:r>
        <w:r>
          <w:tab/>
        </w:r>
        <w:r>
          <w:fldChar w:fldCharType="begin"/>
        </w:r>
        <w:r>
          <w:instrText xml:space="preserve"> PAGEREF _Toc25920 \h </w:instrText>
        </w:r>
        <w:r>
          <w:fldChar w:fldCharType="separate"/>
        </w:r>
        <w:r>
          <w:t>37</w:t>
        </w:r>
        <w:r>
          <w:fldChar w:fldCharType="end"/>
        </w:r>
      </w:hyperlink>
    </w:p>
    <w:p>
      <w:pPr>
        <w:pStyle w:val="TOC2"/>
        <w:tabs>
          <w:tab w:val="right" w:leader="dot" w:pos="8306"/>
        </w:tabs>
      </w:pPr>
      <w:hyperlink w:anchor="_Toc10477" w:history="1">
        <w:r>
          <w:rPr>
            <w:rFonts w:ascii="仿宋" w:eastAsia="仿宋" w:hAnsi="仿宋" w:cs="仿宋" w:hint="eastAsia"/>
            <w:lang w:eastAsia="zh-CN"/>
          </w:rPr>
          <w:t>(一)、建立健全的预算管理制度</w:t>
        </w:r>
        <w:r>
          <w:tab/>
        </w:r>
        <w:r>
          <w:fldChar w:fldCharType="begin"/>
        </w:r>
        <w:r>
          <w:instrText xml:space="preserve"> PAGEREF _Toc10477 \h </w:instrText>
        </w:r>
        <w:r>
          <w:fldChar w:fldCharType="separate"/>
        </w:r>
        <w:r>
          <w:t>37</w:t>
        </w:r>
        <w:r>
          <w:fldChar w:fldCharType="end"/>
        </w:r>
      </w:hyperlink>
    </w:p>
    <w:p>
      <w:pPr>
        <w:pStyle w:val="TOC2"/>
        <w:tabs>
          <w:tab w:val="right" w:leader="dot" w:pos="8306"/>
        </w:tabs>
      </w:pPr>
      <w:hyperlink w:anchor="_Toc25595" w:history="1">
        <w:r>
          <w:rPr>
            <w:rFonts w:ascii="仿宋" w:eastAsia="仿宋" w:hAnsi="仿宋" w:cs="仿宋" w:hint="eastAsia"/>
            <w:lang w:eastAsia="zh-CN"/>
          </w:rPr>
          <w:t>(二)、加强资金流动监控</w:t>
        </w:r>
        <w:r>
          <w:tab/>
        </w:r>
        <w:r>
          <w:fldChar w:fldCharType="begin"/>
        </w:r>
        <w:r>
          <w:instrText xml:space="preserve"> PAGEREF _Toc25595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32" w:history="1">
        <w:r>
          <w:rPr>
            <w:rFonts w:ascii="仿宋" w:eastAsia="仿宋" w:hAnsi="仿宋" w:cs="仿宋" w:hint="eastAsia"/>
            <w:lang w:eastAsia="zh-CN"/>
          </w:rPr>
          <w:t>(三)、制定完善的风险控制机制</w:t>
        </w:r>
        <w:r>
          <w:tab/>
        </w:r>
        <w:r>
          <w:fldChar w:fldCharType="begin"/>
        </w:r>
        <w:r>
          <w:instrText xml:space="preserve"> PAGEREF _Toc25532 \h </w:instrText>
        </w:r>
        <w:r>
          <w:fldChar w:fldCharType="separate"/>
        </w:r>
        <w:r>
          <w:t>41</w:t>
        </w:r>
        <w:r>
          <w:fldChar w:fldCharType="end"/>
        </w:r>
      </w:hyperlink>
    </w:p>
    <w:p>
      <w:pPr>
        <w:pStyle w:val="TOC2"/>
        <w:tabs>
          <w:tab w:val="right" w:leader="dot" w:pos="8306"/>
        </w:tabs>
      </w:pPr>
      <w:hyperlink w:anchor="_Toc18474" w:history="1">
        <w:r>
          <w:rPr>
            <w:rFonts w:ascii="仿宋" w:eastAsia="仿宋" w:hAnsi="仿宋" w:cs="仿宋" w:hint="eastAsia"/>
            <w:lang w:eastAsia="zh-CN"/>
          </w:rPr>
          <w:t>(四)、优化成本管理</w:t>
        </w:r>
        <w:r>
          <w:tab/>
        </w:r>
        <w:r>
          <w:fldChar w:fldCharType="begin"/>
        </w:r>
        <w:r>
          <w:instrText xml:space="preserve"> PAGEREF _Toc18474 \h </w:instrText>
        </w:r>
        <w:r>
          <w:fldChar w:fldCharType="separate"/>
        </w:r>
        <w:r>
          <w:t>42</w:t>
        </w:r>
        <w:r>
          <w:fldChar w:fldCharType="end"/>
        </w:r>
      </w:hyperlink>
    </w:p>
    <w:p>
      <w:pPr>
        <w:pStyle w:val="TOC1"/>
        <w:tabs>
          <w:tab w:val="right" w:leader="dot" w:pos="8306"/>
        </w:tabs>
      </w:pPr>
      <w:hyperlink w:anchor="_Toc19585" w:history="1">
        <w:r>
          <w:rPr>
            <w:rFonts w:ascii="仿宋" w:eastAsia="仿宋" w:hAnsi="仿宋" w:cs="仿宋" w:hint="eastAsia"/>
            <w:lang w:eastAsia="zh-CN"/>
          </w:rPr>
          <w:t>十一、BYDBYE并条自调匀整系统项目计划安排</w:t>
        </w:r>
        <w:r>
          <w:tab/>
        </w:r>
        <w:r>
          <w:fldChar w:fldCharType="begin"/>
        </w:r>
        <w:r>
          <w:instrText xml:space="preserve"> PAGEREF _Toc19585 \h </w:instrText>
        </w:r>
        <w:r>
          <w:fldChar w:fldCharType="separate"/>
        </w:r>
        <w:r>
          <w:t>44</w:t>
        </w:r>
        <w:r>
          <w:fldChar w:fldCharType="end"/>
        </w:r>
      </w:hyperlink>
    </w:p>
    <w:p>
      <w:pPr>
        <w:pStyle w:val="TOC2"/>
        <w:tabs>
          <w:tab w:val="right" w:leader="dot" w:pos="8306"/>
        </w:tabs>
      </w:pPr>
      <w:hyperlink w:anchor="_Toc21638" w:history="1">
        <w:r>
          <w:rPr>
            <w:rFonts w:ascii="仿宋" w:eastAsia="仿宋" w:hAnsi="仿宋" w:cs="仿宋" w:hint="eastAsia"/>
            <w:lang w:eastAsia="zh-CN"/>
          </w:rPr>
          <w:t>(一)、建设周期</w:t>
        </w:r>
        <w:r>
          <w:tab/>
        </w:r>
        <w:r>
          <w:fldChar w:fldCharType="begin"/>
        </w:r>
        <w:r>
          <w:instrText xml:space="preserve"> PAGEREF _Toc21638 \h </w:instrText>
        </w:r>
        <w:r>
          <w:fldChar w:fldCharType="separate"/>
        </w:r>
        <w:r>
          <w:t>44</w:t>
        </w:r>
        <w:r>
          <w:fldChar w:fldCharType="end"/>
        </w:r>
      </w:hyperlink>
    </w:p>
    <w:p>
      <w:pPr>
        <w:pStyle w:val="TOC2"/>
        <w:tabs>
          <w:tab w:val="right" w:leader="dot" w:pos="8306"/>
        </w:tabs>
      </w:pPr>
      <w:hyperlink w:anchor="_Toc16263" w:history="1">
        <w:r>
          <w:rPr>
            <w:rFonts w:ascii="仿宋" w:eastAsia="仿宋" w:hAnsi="仿宋" w:cs="仿宋" w:hint="eastAsia"/>
            <w:lang w:eastAsia="zh-CN"/>
          </w:rPr>
          <w:t>(二)、建设进度</w:t>
        </w:r>
        <w:r>
          <w:tab/>
        </w:r>
        <w:r>
          <w:fldChar w:fldCharType="begin"/>
        </w:r>
        <w:r>
          <w:instrText xml:space="preserve"> PAGEREF _Toc16263 \h </w:instrText>
        </w:r>
        <w:r>
          <w:fldChar w:fldCharType="separate"/>
        </w:r>
        <w:r>
          <w:t>45</w:t>
        </w:r>
        <w:r>
          <w:fldChar w:fldCharType="end"/>
        </w:r>
      </w:hyperlink>
    </w:p>
    <w:p>
      <w:pPr>
        <w:pStyle w:val="TOC2"/>
        <w:tabs>
          <w:tab w:val="right" w:leader="dot" w:pos="8306"/>
        </w:tabs>
      </w:pPr>
      <w:hyperlink w:anchor="_Toc28358" w:history="1">
        <w:r>
          <w:rPr>
            <w:rFonts w:ascii="仿宋" w:eastAsia="仿宋" w:hAnsi="仿宋" w:cs="仿宋" w:hint="eastAsia"/>
            <w:lang w:eastAsia="zh-CN"/>
          </w:rPr>
          <w:t>(三)、进度安排注意事项</w:t>
        </w:r>
        <w:r>
          <w:tab/>
        </w:r>
        <w:r>
          <w:fldChar w:fldCharType="begin"/>
        </w:r>
        <w:r>
          <w:instrText xml:space="preserve"> PAGEREF _Toc28358 \h </w:instrText>
        </w:r>
        <w:r>
          <w:fldChar w:fldCharType="separate"/>
        </w:r>
        <w:r>
          <w:t>46</w:t>
        </w:r>
        <w:r>
          <w:fldChar w:fldCharType="end"/>
        </w:r>
      </w:hyperlink>
    </w:p>
    <w:p>
      <w:pPr>
        <w:pStyle w:val="TOC2"/>
        <w:tabs>
          <w:tab w:val="right" w:leader="dot" w:pos="8306"/>
        </w:tabs>
      </w:pPr>
      <w:hyperlink w:anchor="_Toc25591" w:history="1">
        <w:r>
          <w:rPr>
            <w:rFonts w:ascii="仿宋" w:eastAsia="仿宋" w:hAnsi="仿宋" w:cs="仿宋" w:hint="eastAsia"/>
            <w:lang w:eastAsia="zh-CN"/>
          </w:rPr>
          <w:t>(四)、人力资源配置</w:t>
        </w:r>
        <w:r>
          <w:tab/>
        </w:r>
        <w:r>
          <w:fldChar w:fldCharType="begin"/>
        </w:r>
        <w:r>
          <w:instrText xml:space="preserve"> PAGEREF _Toc25591 \h </w:instrText>
        </w:r>
        <w:r>
          <w:fldChar w:fldCharType="separate"/>
        </w:r>
        <w:r>
          <w:t>47</w:t>
        </w:r>
        <w:r>
          <w:fldChar w:fldCharType="end"/>
        </w:r>
      </w:hyperlink>
    </w:p>
    <w:p>
      <w:pPr>
        <w:pStyle w:val="TOC1"/>
        <w:tabs>
          <w:tab w:val="right" w:leader="dot" w:pos="8306"/>
        </w:tabs>
      </w:pPr>
      <w:hyperlink w:anchor="_Toc16526" w:history="1">
        <w:r>
          <w:rPr>
            <w:rFonts w:ascii="仿宋" w:eastAsia="仿宋" w:hAnsi="仿宋" w:cs="仿宋" w:hint="eastAsia"/>
            <w:lang w:eastAsia="zh-CN"/>
          </w:rPr>
          <w:t>十二、BYDBYE并条自调匀整系统项目社会影响</w:t>
        </w:r>
        <w:r>
          <w:tab/>
        </w:r>
        <w:r>
          <w:fldChar w:fldCharType="begin"/>
        </w:r>
        <w:r>
          <w:instrText xml:space="preserve"> PAGEREF _Toc16526 \h </w:instrText>
        </w:r>
        <w:r>
          <w:fldChar w:fldCharType="separate"/>
        </w:r>
        <w:r>
          <w:t>48</w:t>
        </w:r>
        <w:r>
          <w:fldChar w:fldCharType="end"/>
        </w:r>
      </w:hyperlink>
    </w:p>
    <w:p>
      <w:pPr>
        <w:pStyle w:val="TOC2"/>
        <w:tabs>
          <w:tab w:val="right" w:leader="dot" w:pos="8306"/>
        </w:tabs>
      </w:pPr>
      <w:hyperlink w:anchor="_Toc26488" w:history="1">
        <w:r>
          <w:rPr>
            <w:rFonts w:ascii="仿宋" w:eastAsia="仿宋" w:hAnsi="仿宋" w:cs="仿宋" w:hint="eastAsia"/>
            <w:lang w:eastAsia="zh-CN"/>
          </w:rPr>
          <w:t>(一)、社会责任与义务</w:t>
        </w:r>
        <w:r>
          <w:tab/>
        </w:r>
        <w:r>
          <w:fldChar w:fldCharType="begin"/>
        </w:r>
        <w:r>
          <w:instrText xml:space="preserve"> PAGEREF _Toc26488 \h </w:instrText>
        </w:r>
        <w:r>
          <w:fldChar w:fldCharType="separate"/>
        </w:r>
        <w:r>
          <w:t>48</w:t>
        </w:r>
        <w:r>
          <w:fldChar w:fldCharType="end"/>
        </w:r>
      </w:hyperlink>
    </w:p>
    <w:p>
      <w:pPr>
        <w:pStyle w:val="TOC2"/>
        <w:tabs>
          <w:tab w:val="right" w:leader="dot" w:pos="8306"/>
        </w:tabs>
      </w:pPr>
      <w:hyperlink w:anchor="_Toc10520" w:history="1">
        <w:r>
          <w:rPr>
            <w:rFonts w:ascii="仿宋" w:eastAsia="仿宋" w:hAnsi="仿宋" w:cs="仿宋" w:hint="eastAsia"/>
            <w:lang w:eastAsia="zh-CN"/>
          </w:rPr>
          <w:t>(二)、社会参与与沟通</w:t>
        </w:r>
        <w:r>
          <w:tab/>
        </w:r>
        <w:r>
          <w:fldChar w:fldCharType="begin"/>
        </w:r>
        <w:r>
          <w:instrText xml:space="preserve"> PAGEREF _Toc10520 \h </w:instrText>
        </w:r>
        <w:r>
          <w:fldChar w:fldCharType="separate"/>
        </w:r>
        <w:r>
          <w:t>49</w:t>
        </w:r>
        <w:r>
          <w:fldChar w:fldCharType="end"/>
        </w:r>
      </w:hyperlink>
    </w:p>
    <w:p>
      <w:pPr>
        <w:pStyle w:val="TOC1"/>
        <w:tabs>
          <w:tab w:val="right" w:leader="dot" w:pos="8306"/>
        </w:tabs>
      </w:pPr>
      <w:hyperlink w:anchor="_Toc15308" w:history="1">
        <w:r>
          <w:rPr>
            <w:rFonts w:ascii="仿宋" w:eastAsia="仿宋" w:hAnsi="仿宋" w:cs="仿宋" w:hint="eastAsia"/>
            <w:lang w:eastAsia="zh-CN"/>
          </w:rPr>
          <w:t>十三、营销与推广策略</w:t>
        </w:r>
        <w:r>
          <w:tab/>
        </w:r>
        <w:r>
          <w:fldChar w:fldCharType="begin"/>
        </w:r>
        <w:r>
          <w:instrText xml:space="preserve"> PAGEREF _Toc15308 \h </w:instrText>
        </w:r>
        <w:r>
          <w:fldChar w:fldCharType="separate"/>
        </w:r>
        <w:r>
          <w:t>50</w:t>
        </w:r>
        <w:r>
          <w:fldChar w:fldCharType="end"/>
        </w:r>
      </w:hyperlink>
    </w:p>
    <w:p>
      <w:pPr>
        <w:pStyle w:val="TOC2"/>
        <w:tabs>
          <w:tab w:val="right" w:leader="dot" w:pos="8306"/>
        </w:tabs>
      </w:pPr>
      <w:hyperlink w:anchor="_Toc19688" w:history="1">
        <w:r>
          <w:rPr>
            <w:rFonts w:ascii="仿宋" w:eastAsia="仿宋" w:hAnsi="仿宋" w:cs="仿宋" w:hint="eastAsia"/>
            <w:lang w:eastAsia="zh-CN"/>
          </w:rPr>
          <w:t>(一)、产品/服务定位与特点</w:t>
        </w:r>
        <w:r>
          <w:tab/>
        </w:r>
        <w:r>
          <w:fldChar w:fldCharType="begin"/>
        </w:r>
        <w:r>
          <w:instrText xml:space="preserve"> PAGEREF _Toc19688 \h </w:instrText>
        </w:r>
        <w:r>
          <w:fldChar w:fldCharType="separate"/>
        </w:r>
        <w:r>
          <w:t>50</w:t>
        </w:r>
        <w:r>
          <w:fldChar w:fldCharType="end"/>
        </w:r>
      </w:hyperlink>
    </w:p>
    <w:p>
      <w:pPr>
        <w:pStyle w:val="TOC2"/>
        <w:tabs>
          <w:tab w:val="right" w:leader="dot" w:pos="8306"/>
        </w:tabs>
      </w:pPr>
      <w:hyperlink w:anchor="_Toc3616" w:history="1">
        <w:r>
          <w:rPr>
            <w:rFonts w:ascii="仿宋" w:eastAsia="仿宋" w:hAnsi="仿宋" w:cs="仿宋" w:hint="eastAsia"/>
            <w:lang w:eastAsia="zh-CN"/>
          </w:rPr>
          <w:t>(二)、市场定位与竞争分析</w:t>
        </w:r>
        <w:r>
          <w:tab/>
        </w:r>
        <w:r>
          <w:fldChar w:fldCharType="begin"/>
        </w:r>
        <w:r>
          <w:instrText xml:space="preserve"> PAGEREF _Toc3616 \h </w:instrText>
        </w:r>
        <w:r>
          <w:fldChar w:fldCharType="separate"/>
        </w:r>
        <w:r>
          <w:t>51</w:t>
        </w:r>
        <w:r>
          <w:fldChar w:fldCharType="end"/>
        </w:r>
      </w:hyperlink>
    </w:p>
    <w:p>
      <w:pPr>
        <w:pStyle w:val="TOC2"/>
        <w:tabs>
          <w:tab w:val="right" w:leader="dot" w:pos="8306"/>
        </w:tabs>
      </w:pPr>
      <w:hyperlink w:anchor="_Toc15423" w:history="1">
        <w:r>
          <w:rPr>
            <w:rFonts w:ascii="仿宋" w:eastAsia="仿宋" w:hAnsi="仿宋" w:cs="仿宋" w:hint="eastAsia"/>
            <w:lang w:eastAsia="zh-CN"/>
          </w:rPr>
          <w:t>(三)、营销渠道与策略</w:t>
        </w:r>
        <w:r>
          <w:tab/>
        </w:r>
        <w:r>
          <w:fldChar w:fldCharType="begin"/>
        </w:r>
        <w:r>
          <w:instrText xml:space="preserve"> PAGEREF _Toc15423 \h </w:instrText>
        </w:r>
        <w:r>
          <w:fldChar w:fldCharType="separate"/>
        </w:r>
        <w:r>
          <w:t>53</w:t>
        </w:r>
        <w:r>
          <w:fldChar w:fldCharType="end"/>
        </w:r>
      </w:hyperlink>
    </w:p>
    <w:p>
      <w:pPr>
        <w:pStyle w:val="TOC2"/>
        <w:tabs>
          <w:tab w:val="right" w:leader="dot" w:pos="8306"/>
        </w:tabs>
      </w:pPr>
      <w:hyperlink w:anchor="_Toc11833" w:history="1">
        <w:r>
          <w:rPr>
            <w:rFonts w:ascii="仿宋" w:eastAsia="仿宋" w:hAnsi="仿宋" w:cs="仿宋" w:hint="eastAsia"/>
            <w:lang w:eastAsia="zh-CN"/>
          </w:rPr>
          <w:t>(四)、推广与宣传活动</w:t>
        </w:r>
        <w:r>
          <w:tab/>
        </w:r>
        <w:r>
          <w:fldChar w:fldCharType="begin"/>
        </w:r>
        <w:r>
          <w:instrText xml:space="preserve"> PAGEREF _Toc11833 \h </w:instrText>
        </w:r>
        <w:r>
          <w:fldChar w:fldCharType="separate"/>
        </w:r>
        <w:r>
          <w:t>54</w:t>
        </w:r>
        <w:r>
          <w:fldChar w:fldCharType="end"/>
        </w:r>
      </w:hyperlink>
    </w:p>
    <w:p>
      <w:pPr>
        <w:pStyle w:val="TOC1"/>
        <w:tabs>
          <w:tab w:val="right" w:leader="dot" w:pos="8306"/>
        </w:tabs>
      </w:pPr>
      <w:hyperlink w:anchor="_Toc11834" w:history="1">
        <w:r>
          <w:rPr>
            <w:rFonts w:ascii="仿宋" w:eastAsia="仿宋" w:hAnsi="仿宋" w:cs="仿宋" w:hint="eastAsia"/>
            <w:lang w:eastAsia="zh-CN"/>
          </w:rPr>
          <w:t>十四、BYDBYE并条自调匀整系统项目实施保障措施</w:t>
        </w:r>
        <w:r>
          <w:tab/>
        </w:r>
        <w:r>
          <w:fldChar w:fldCharType="begin"/>
        </w:r>
        <w:r>
          <w:instrText xml:space="preserve"> PAGEREF _Toc11834 \h </w:instrText>
        </w:r>
        <w:r>
          <w:fldChar w:fldCharType="separate"/>
        </w:r>
        <w:r>
          <w:t>59</w:t>
        </w:r>
        <w:r>
          <w:fldChar w:fldCharType="end"/>
        </w:r>
      </w:hyperlink>
    </w:p>
    <w:p>
      <w:pPr>
        <w:pStyle w:val="TOC2"/>
        <w:tabs>
          <w:tab w:val="right" w:leader="dot" w:pos="8306"/>
        </w:tabs>
      </w:pPr>
      <w:hyperlink w:anchor="_Toc2973" w:history="1">
        <w:r>
          <w:rPr>
            <w:rFonts w:ascii="仿宋" w:eastAsia="仿宋" w:hAnsi="仿宋" w:cs="仿宋" w:hint="eastAsia"/>
            <w:lang w:eastAsia="zh-CN"/>
          </w:rPr>
          <w:t>(一)、BYDBYE并条自调匀整系统项目实施保障机制</w:t>
        </w:r>
        <w:r>
          <w:tab/>
        </w:r>
        <w:r>
          <w:fldChar w:fldCharType="begin"/>
        </w:r>
        <w:r>
          <w:instrText xml:space="preserve"> PAGEREF _Toc2973 \h </w:instrText>
        </w:r>
        <w:r>
          <w:fldChar w:fldCharType="separate"/>
        </w:r>
        <w:r>
          <w:t>59</w:t>
        </w:r>
        <w:r>
          <w:fldChar w:fldCharType="end"/>
        </w:r>
      </w:hyperlink>
    </w:p>
    <w:p>
      <w:pPr>
        <w:pStyle w:val="TOC2"/>
        <w:tabs>
          <w:tab w:val="right" w:leader="dot" w:pos="8306"/>
        </w:tabs>
      </w:pPr>
      <w:hyperlink w:anchor="_Toc32179" w:history="1">
        <w:r>
          <w:rPr>
            <w:rFonts w:ascii="仿宋" w:eastAsia="仿宋" w:hAnsi="仿宋" w:cs="仿宋" w:hint="eastAsia"/>
            <w:lang w:eastAsia="zh-CN"/>
          </w:rPr>
          <w:t>(二)、BYDBYE并条自调匀整系统项目法律合规要求</w:t>
        </w:r>
        <w:r>
          <w:tab/>
        </w:r>
        <w:r>
          <w:fldChar w:fldCharType="begin"/>
        </w:r>
        <w:r>
          <w:instrText xml:space="preserve"> PAGEREF _Toc32179 \h </w:instrText>
        </w:r>
        <w:r>
          <w:fldChar w:fldCharType="separate"/>
        </w:r>
        <w:r>
          <w:t>63</w:t>
        </w:r>
        <w:r>
          <w:fldChar w:fldCharType="end"/>
        </w:r>
      </w:hyperlink>
    </w:p>
    <w:p>
      <w:pPr>
        <w:pStyle w:val="TOC2"/>
        <w:tabs>
          <w:tab w:val="right" w:leader="dot" w:pos="8306"/>
        </w:tabs>
      </w:pPr>
      <w:hyperlink w:anchor="_Toc24933" w:history="1">
        <w:r>
          <w:rPr>
            <w:rFonts w:ascii="仿宋" w:eastAsia="仿宋" w:hAnsi="仿宋" w:cs="仿宋" w:hint="eastAsia"/>
            <w:lang w:eastAsia="zh-CN"/>
          </w:rPr>
          <w:t>(三)、BYDBYE并条自调匀整系统项目合同管理与法律事务</w:t>
        </w:r>
        <w:r>
          <w:tab/>
        </w:r>
        <w:r>
          <w:fldChar w:fldCharType="begin"/>
        </w:r>
        <w:r>
          <w:instrText xml:space="preserve"> PAGEREF _Toc24933 \h </w:instrText>
        </w:r>
        <w:r>
          <w:fldChar w:fldCharType="separate"/>
        </w:r>
        <w:r>
          <w:t>68</w:t>
        </w:r>
        <w:r>
          <w:fldChar w:fldCharType="end"/>
        </w:r>
      </w:hyperlink>
    </w:p>
    <w:p>
      <w:pPr>
        <w:pStyle w:val="TOC2"/>
        <w:tabs>
          <w:tab w:val="right" w:leader="dot" w:pos="8306"/>
        </w:tabs>
      </w:pPr>
      <w:hyperlink w:anchor="_Toc15968" w:history="1">
        <w:r>
          <w:rPr>
            <w:rFonts w:ascii="仿宋" w:eastAsia="仿宋" w:hAnsi="仿宋" w:cs="仿宋" w:hint="eastAsia"/>
            <w:lang w:eastAsia="zh-CN"/>
          </w:rPr>
          <w:t>(四)、BYDBYE并条自调匀整系统项目知识产权保护策略</w:t>
        </w:r>
        <w:r>
          <w:tab/>
        </w:r>
        <w:r>
          <w:fldChar w:fldCharType="begin"/>
        </w:r>
        <w:r>
          <w:instrText xml:space="preserve"> PAGEREF _Toc15968 \h </w:instrText>
        </w:r>
        <w:r>
          <w:fldChar w:fldCharType="separate"/>
        </w:r>
        <w:r>
          <w:t>74</w:t>
        </w:r>
        <w:r>
          <w:fldChar w:fldCharType="end"/>
        </w:r>
      </w:hyperlink>
    </w:p>
    <w:p>
      <w:pPr>
        <w:pStyle w:val="TOC1"/>
        <w:tabs>
          <w:tab w:val="right" w:leader="dot" w:pos="8306"/>
        </w:tabs>
      </w:pPr>
      <w:hyperlink w:anchor="_Toc11626" w:history="1">
        <w:r>
          <w:rPr>
            <w:rFonts w:ascii="仿宋" w:eastAsia="仿宋" w:hAnsi="仿宋" w:cs="仿宋" w:hint="eastAsia"/>
            <w:lang w:eastAsia="zh-CN"/>
          </w:rPr>
          <w:t>十五、风险识别与分类</w:t>
        </w:r>
        <w:r>
          <w:tab/>
        </w:r>
        <w:r>
          <w:fldChar w:fldCharType="begin"/>
        </w:r>
        <w:r>
          <w:instrText xml:space="preserve"> PAGEREF _Toc11626 \h </w:instrText>
        </w:r>
        <w:r>
          <w:fldChar w:fldCharType="separate"/>
        </w:r>
        <w:r>
          <w:t>77</w:t>
        </w:r>
        <w:r>
          <w:fldChar w:fldCharType="end"/>
        </w:r>
      </w:hyperlink>
    </w:p>
    <w:p>
      <w:pPr>
        <w:pStyle w:val="TOC2"/>
        <w:tabs>
          <w:tab w:val="right" w:leader="dot" w:pos="8306"/>
        </w:tabs>
      </w:pPr>
      <w:hyperlink w:anchor="_Toc13259" w:history="1">
        <w:r>
          <w:rPr>
            <w:rFonts w:ascii="仿宋" w:eastAsia="仿宋" w:hAnsi="仿宋" w:cs="仿宋" w:hint="eastAsia"/>
            <w:lang w:eastAsia="zh-CN"/>
          </w:rPr>
          <w:t>(一)、风险识别</w:t>
        </w:r>
        <w:r>
          <w:tab/>
        </w:r>
        <w:r>
          <w:fldChar w:fldCharType="begin"/>
        </w:r>
        <w:r>
          <w:instrText xml:space="preserve"> PAGEREF _Toc13259 \h </w:instrText>
        </w:r>
        <w:r>
          <w:fldChar w:fldCharType="separate"/>
        </w:r>
        <w:r>
          <w:t>77</w:t>
        </w:r>
        <w:r>
          <w:fldChar w:fldCharType="end"/>
        </w:r>
      </w:hyperlink>
    </w:p>
    <w:p>
      <w:pPr>
        <w:pStyle w:val="TOC2"/>
        <w:tabs>
          <w:tab w:val="right" w:leader="dot" w:pos="8306"/>
        </w:tabs>
      </w:pPr>
      <w:hyperlink w:anchor="_Toc13786" w:history="1">
        <w:r>
          <w:rPr>
            <w:rFonts w:ascii="仿宋" w:eastAsia="仿宋" w:hAnsi="仿宋" w:cs="仿宋" w:hint="eastAsia"/>
            <w:lang w:eastAsia="zh-CN"/>
          </w:rPr>
          <w:t>(二)、风险分类</w:t>
        </w:r>
        <w:r>
          <w:tab/>
        </w:r>
        <w:r>
          <w:fldChar w:fldCharType="begin"/>
        </w:r>
        <w:r>
          <w:instrText xml:space="preserve"> PAGEREF _Toc13786 \h </w:instrText>
        </w:r>
        <w:r>
          <w:fldChar w:fldCharType="separate"/>
        </w:r>
        <w:r>
          <w:t>78</w:t>
        </w:r>
        <w:r>
          <w:fldChar w:fldCharType="end"/>
        </w:r>
      </w:hyperlink>
    </w:p>
    <w:p>
      <w:pPr>
        <w:pStyle w:val="TOC1"/>
        <w:tabs>
          <w:tab w:val="right" w:leader="dot" w:pos="8306"/>
        </w:tabs>
      </w:pPr>
      <w:hyperlink w:anchor="_Toc270" w:history="1">
        <w:r>
          <w:rPr>
            <w:rFonts w:ascii="仿宋" w:eastAsia="仿宋" w:hAnsi="仿宋" w:cs="仿宋" w:hint="eastAsia"/>
            <w:lang w:eastAsia="zh-CN"/>
          </w:rPr>
          <w:t>十六、质量管理体系</w:t>
        </w:r>
        <w:r>
          <w:tab/>
        </w:r>
        <w:r>
          <w:fldChar w:fldCharType="begin"/>
        </w:r>
        <w:r>
          <w:instrText xml:space="preserve"> PAGEREF _Toc270 \h </w:instrText>
        </w:r>
        <w:r>
          <w:fldChar w:fldCharType="separate"/>
        </w:r>
        <w:r>
          <w:t>80</w:t>
        </w:r>
        <w:r>
          <w:fldChar w:fldCharType="end"/>
        </w:r>
      </w:hyperlink>
    </w:p>
    <w:p>
      <w:pPr>
        <w:pStyle w:val="TOC2"/>
        <w:tabs>
          <w:tab w:val="right" w:leader="dot" w:pos="8306"/>
        </w:tabs>
      </w:pPr>
      <w:hyperlink w:anchor="_Toc14460" w:history="1">
        <w:r>
          <w:rPr>
            <w:rFonts w:ascii="仿宋" w:eastAsia="仿宋" w:hAnsi="仿宋" w:cs="仿宋" w:hint="eastAsia"/>
            <w:lang w:eastAsia="zh-CN"/>
          </w:rPr>
          <w:t>(一)、质量目标与方针</w:t>
        </w:r>
        <w:r>
          <w:tab/>
        </w:r>
        <w:r>
          <w:fldChar w:fldCharType="begin"/>
        </w:r>
        <w:r>
          <w:instrText xml:space="preserve"> PAGEREF _Toc14460 \h </w:instrText>
        </w:r>
        <w:r>
          <w:fldChar w:fldCharType="separate"/>
        </w:r>
        <w:r>
          <w:t>80</w:t>
        </w:r>
        <w:r>
          <w:fldChar w:fldCharType="end"/>
        </w:r>
      </w:hyperlink>
    </w:p>
    <w:p>
      <w:pPr>
        <w:pStyle w:val="TOC2"/>
        <w:tabs>
          <w:tab w:val="right" w:leader="dot" w:pos="8306"/>
        </w:tabs>
      </w:pPr>
      <w:hyperlink w:anchor="_Toc24450" w:history="1">
        <w:r>
          <w:rPr>
            <w:rFonts w:ascii="仿宋" w:eastAsia="仿宋" w:hAnsi="仿宋" w:cs="仿宋" w:hint="eastAsia"/>
            <w:lang w:eastAsia="zh-CN"/>
          </w:rPr>
          <w:t>(二)、质量管理责任</w:t>
        </w:r>
        <w:r>
          <w:tab/>
        </w:r>
        <w:r>
          <w:fldChar w:fldCharType="begin"/>
        </w:r>
        <w:r>
          <w:instrText xml:space="preserve"> PAGEREF _Toc24450 \h </w:instrText>
        </w:r>
        <w:r>
          <w:fldChar w:fldCharType="separate"/>
        </w:r>
        <w:r>
          <w:t>82</w:t>
        </w:r>
        <w:r>
          <w:fldChar w:fldCharType="end"/>
        </w:r>
      </w:hyperlink>
    </w:p>
    <w:p>
      <w:pPr>
        <w:pStyle w:val="TOC2"/>
        <w:tabs>
          <w:tab w:val="right" w:leader="dot" w:pos="8306"/>
        </w:tabs>
      </w:pPr>
      <w:hyperlink w:anchor="_Toc31029" w:history="1">
        <w:r>
          <w:rPr>
            <w:rFonts w:ascii="仿宋" w:eastAsia="仿宋" w:hAnsi="仿宋" w:cs="仿宋" w:hint="eastAsia"/>
            <w:lang w:eastAsia="zh-CN"/>
          </w:rPr>
          <w:t>(三)、质量管理体系文件</w:t>
        </w:r>
        <w:r>
          <w:tab/>
        </w:r>
        <w:r>
          <w:fldChar w:fldCharType="begin"/>
        </w:r>
        <w:r>
          <w:instrText xml:space="preserve"> PAGEREF _Toc31029 \h </w:instrText>
        </w:r>
        <w:r>
          <w:fldChar w:fldCharType="separate"/>
        </w:r>
        <w:r>
          <w:t>83</w:t>
        </w:r>
        <w:r>
          <w:fldChar w:fldCharType="end"/>
        </w:r>
      </w:hyperlink>
    </w:p>
    <w:p>
      <w:pPr>
        <w:pStyle w:val="TOC2"/>
        <w:tabs>
          <w:tab w:val="right" w:leader="dot" w:pos="8306"/>
        </w:tabs>
      </w:pPr>
      <w:hyperlink w:anchor="_Toc23479" w:history="1">
        <w:r>
          <w:rPr>
            <w:rFonts w:ascii="仿宋" w:eastAsia="仿宋" w:hAnsi="仿宋" w:cs="仿宋" w:hint="eastAsia"/>
            <w:lang w:eastAsia="zh-CN"/>
          </w:rPr>
          <w:t>(四)、质量培训与教育</w:t>
        </w:r>
        <w:r>
          <w:tab/>
        </w:r>
        <w:r>
          <w:fldChar w:fldCharType="begin"/>
        </w:r>
        <w:r>
          <w:instrText xml:space="preserve"> PAGEREF _Toc23479 \h </w:instrText>
        </w:r>
        <w:r>
          <w:fldChar w:fldCharType="separate"/>
        </w:r>
        <w:r>
          <w:t>85</w:t>
        </w:r>
        <w:r>
          <w:fldChar w:fldCharType="end"/>
        </w:r>
      </w:hyperlink>
    </w:p>
    <w:p>
      <w:pPr>
        <w:pStyle w:val="TOC2"/>
        <w:tabs>
          <w:tab w:val="right" w:leader="dot" w:pos="8306"/>
        </w:tabs>
      </w:pPr>
      <w:hyperlink w:anchor="_Toc20874" w:history="1">
        <w:r>
          <w:rPr>
            <w:rFonts w:ascii="仿宋" w:eastAsia="仿宋" w:hAnsi="仿宋" w:cs="仿宋" w:hint="eastAsia"/>
            <w:lang w:eastAsia="zh-CN"/>
          </w:rPr>
          <w:t>(五)、质量审核与评价</w:t>
        </w:r>
        <w:r>
          <w:tab/>
        </w:r>
        <w:r>
          <w:fldChar w:fldCharType="begin"/>
        </w:r>
        <w:r>
          <w:instrText xml:space="preserve"> PAGEREF _Toc20874 \h </w:instrText>
        </w:r>
        <w:r>
          <w:fldChar w:fldCharType="separate"/>
        </w:r>
        <w:r>
          <w:t>86</w:t>
        </w:r>
        <w:r>
          <w:fldChar w:fldCharType="end"/>
        </w:r>
      </w:hyperlink>
    </w:p>
    <w:p>
      <w:pPr>
        <w:pStyle w:val="TOC2"/>
        <w:tabs>
          <w:tab w:val="right" w:leader="dot" w:pos="8306"/>
        </w:tabs>
      </w:pPr>
      <w:hyperlink w:anchor="_Toc21370" w:history="1">
        <w:r>
          <w:rPr>
            <w:rFonts w:ascii="仿宋" w:eastAsia="仿宋" w:hAnsi="仿宋" w:cs="仿宋" w:hint="eastAsia"/>
            <w:lang w:eastAsia="zh-CN"/>
          </w:rPr>
          <w:t>(六)、不符合与纠正措施</w:t>
        </w:r>
        <w:r>
          <w:tab/>
        </w:r>
        <w:r>
          <w:fldChar w:fldCharType="begin"/>
        </w:r>
        <w:r>
          <w:instrText xml:space="preserve"> PAGEREF _Toc21370 \h </w:instrText>
        </w:r>
        <w:r>
          <w:fldChar w:fldCharType="separate"/>
        </w:r>
        <w:r>
          <w:t>88</w:t>
        </w:r>
        <w:r>
          <w:fldChar w:fldCharType="end"/>
        </w:r>
      </w:hyperlink>
    </w:p>
    <w:p>
      <w:pPr>
        <w:pStyle w:val="TOC1"/>
        <w:tabs>
          <w:tab w:val="right" w:leader="dot" w:pos="8306"/>
        </w:tabs>
      </w:pPr>
      <w:hyperlink w:anchor="_Toc12578" w:history="1">
        <w:r>
          <w:rPr>
            <w:rFonts w:ascii="仿宋" w:eastAsia="仿宋" w:hAnsi="仿宋" w:cs="仿宋" w:hint="eastAsia"/>
            <w:lang w:eastAsia="zh-CN"/>
          </w:rPr>
          <w:t>十七、利益相关者分析与沟通计划</w:t>
        </w:r>
        <w:r>
          <w:tab/>
        </w:r>
        <w:r>
          <w:fldChar w:fldCharType="begin"/>
        </w:r>
        <w:r>
          <w:instrText xml:space="preserve"> PAGEREF _Toc12578 \h </w:instrText>
        </w:r>
        <w:r>
          <w:fldChar w:fldCharType="separate"/>
        </w:r>
        <w:r>
          <w:t>89</w:t>
        </w:r>
        <w:r>
          <w:fldChar w:fldCharType="end"/>
        </w:r>
      </w:hyperlink>
    </w:p>
    <w:p>
      <w:pPr>
        <w:pStyle w:val="TOC2"/>
        <w:tabs>
          <w:tab w:val="right" w:leader="dot" w:pos="8306"/>
        </w:tabs>
      </w:pPr>
      <w:hyperlink w:anchor="_Toc1198" w:history="1">
        <w:r>
          <w:rPr>
            <w:rFonts w:ascii="仿宋" w:eastAsia="仿宋" w:hAnsi="仿宋" w:cs="仿宋" w:hint="eastAsia"/>
            <w:lang w:eastAsia="zh-CN"/>
          </w:rPr>
          <w:t>(一)、利益相关者分析</w:t>
        </w:r>
        <w:r>
          <w:tab/>
        </w:r>
        <w:r>
          <w:fldChar w:fldCharType="begin"/>
        </w:r>
        <w:r>
          <w:instrText xml:space="preserve"> PAGEREF _Toc1198 \h </w:instrText>
        </w:r>
        <w:r>
          <w:fldChar w:fldCharType="separate"/>
        </w:r>
        <w:r>
          <w:t>89</w:t>
        </w:r>
        <w:r>
          <w:fldChar w:fldCharType="end"/>
        </w:r>
      </w:hyperlink>
    </w:p>
    <w:p>
      <w:pPr>
        <w:pStyle w:val="TOC2"/>
        <w:tabs>
          <w:tab w:val="right" w:leader="dot" w:pos="8306"/>
        </w:tabs>
      </w:pPr>
      <w:hyperlink w:anchor="_Toc16300" w:history="1">
        <w:r>
          <w:rPr>
            <w:rFonts w:ascii="仿宋" w:eastAsia="仿宋" w:hAnsi="仿宋" w:cs="仿宋" w:hint="eastAsia"/>
            <w:lang w:eastAsia="zh-CN"/>
          </w:rPr>
          <w:t>(二)、沟通计划</w:t>
        </w:r>
        <w:r>
          <w:tab/>
        </w:r>
        <w:r>
          <w:fldChar w:fldCharType="begin"/>
        </w:r>
        <w:r>
          <w:instrText xml:space="preserve"> PAGEREF _Toc16300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088"/>
      <w:r>
        <w:rPr>
          <w:rFonts w:ascii="仿宋" w:eastAsia="仿宋" w:hAnsi="仿宋" w:cs="仿宋" w:hint="eastAsia"/>
          <w:sz w:val="28"/>
          <w:lang w:eastAsia="zh-CN"/>
        </w:rPr>
        <w:t>一、BYDBYE并条自调匀整系统项目绩效评估</w:t>
      </w:r>
      <w:bookmarkEnd w:id="2"/>
    </w:p>
    <w:p>
      <w:pPr>
        <w:pStyle w:val="Heading2"/>
        <w:rPr>
          <w:rFonts w:ascii="仿宋" w:eastAsia="仿宋" w:hAnsi="仿宋" w:cs="仿宋" w:hint="eastAsia"/>
          <w:lang w:eastAsia="zh-CN"/>
        </w:rPr>
      </w:pPr>
      <w:bookmarkStart w:id="3" w:name="_Toc3179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BYDBYE并条自调匀整系统项目中，我们设计了一套全面的绩效评估指标，以确保BYDBYE并条自调匀整系统项目的可控和成功交付。这些指标跨足BYDBYE并条自调匀整系统项目目标、成本、进度和质量等多个维度，为我们提供了全面洞察BYDBYE并条自调匀整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目标达成率是我们关注的首要指标。我们设定了明确的目标，并通过定期监测和评估，迅速发现并应对潜在的目标偏差。这为BYDBYE并条自调匀整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成本绩效是另一个核心关注点。通过实际成本与预算成本的对比分析，我们深入了解成本差异的原因，及时调整资源分配，保持BYDBYE并条自调匀整系统项目在经济效益方面的合理水平。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进度作为关键的绩效指标之一，得到了精心的关注。我们制定了详细的BYDBYE并条自调匀整系统项目进度计划，并设立了进度符合度指标，确保实际进度与计划进度保持一致。这使我们能够快速发现和解决潜在的进度问题，保持BYDBYE并条自调匀整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BYDBYE并条自调匀整系统项目绩效的不可或缺的一环。我们引入了一系列的质量标准和客户满意度指标，以确保BYDBYE并条自调匀整系统项目交付的成果在质量上达到或超越预期水平。通过持续监测这些指标，我们努力提升BYDBYE并条自调匀整系统项目整体质量水平，为BYDBYE并条自调匀整系统项目的成功交付提供有力保障。通过这些科学且全面的绩效评估，我们能够更好地引导BYDBYE并条自调匀整系统项目的持续改进，确保BYDBYE并条自调匀整系统项目目标的顺利达成。</w:t>
      </w:r>
    </w:p>
    <w:p>
      <w:pPr>
        <w:pStyle w:val="Heading2"/>
        <w:ind w:firstLine="560" w:firstLineChars="200"/>
        <w:rPr>
          <w:rFonts w:ascii="仿宋" w:eastAsia="仿宋" w:hAnsi="仿宋" w:cs="仿宋" w:hint="eastAsia"/>
          <w:sz w:val="28"/>
          <w:lang w:eastAsia="zh-CN"/>
        </w:rPr>
      </w:pPr>
      <w:bookmarkStart w:id="4" w:name="_Toc41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绩效评估是BYDBYE并条自调匀整系统项目中的关键环节，为确保BYDBYE并条自调匀整系统项目达到预期目标，我们采用了多层次、多维度的绩效评估方法。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BYDBYE并条自调匀整系统项目的战略目标对齐，确保每个决策和行动都与BYDBYE并条自调匀整系统项目整体目标保持一致。团队会定期召开战略对齐会议，审视当前工作与BYDBYE并条自调匀整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BYDBYE并条自调匀整系统项目进度、质量、成本和风险等方面。这些指标通过数据收集和分析，为BYDBYE并条自调匀整系统项目管理团队提供了客观的评估依据。例如，我们通过BYDBYE并条自调匀整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BYDBYE并条自调匀整系统项目内部，还考虑了BYDBYE并条自调匀整系统项目对外部环境的影响。我们定期进行干系人满意度调查，以了解各利益相关方对BYDBYE并条自调匀整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这种多层次、多角度的绩效评估方法，使得我们能够全面了解BYDBYE并条自调匀整系统项目的运行状态，及时做出调整，确保BYDBYE并条自调匀整系统项目在不断变化的环境中保持稳健前行。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108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为了确保BYDBYE并条自调匀整系统项目的有效管理和不断优化，我们采用了精心设计的绩效评估周期。这个周期旨在实现灵活、实时和全面的评估，以适应BYDBYE并条自调匀整系统项目执行中的各种挑战。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BYDBYE并条自调匀整系统项目的不同需求，分为短期、中期和长期。短期评估关注每个迭代或工作周期，以及时发现和解决当前任务中的问题。中期评估涵盖几个迭代，深入了解整体BYDBYE并条自调匀整系统项目的趋势和性能。长期评估则着眼于整个BYDBYE并条自调匀整系统项目阶段，确保BYDBYE并条自调匀整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BYDBYE并条自调匀整系统项目管理工具和协作平台，团队成员能够随时更新和分享BYDBYE并条自调匀整系统项目数据。这种实时性的反馈机制使我们能够及时察觉潜在问题，快速调整，保持BYDBYE并条自调匀整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BYDBYE并条自调匀整系统项目的决策制定密不可分。每个周期的BYDBYE并条自调匀整系统项目回顾会议成为集体总结经验、识别问题深层次原因并找到创新解决方案的平台。这种定期的反思与调整机制使BYDBYE并条自调匀整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369"/>
      <w:r>
        <w:rPr>
          <w:rFonts w:ascii="仿宋" w:eastAsia="仿宋" w:hAnsi="仿宋" w:cs="仿宋" w:hint="eastAsia"/>
          <w:sz w:val="28"/>
          <w:lang w:eastAsia="zh-CN"/>
        </w:rPr>
        <w:t>二、BYDBYE并条自调匀整系统项目建设背景及必要性分析</w:t>
      </w:r>
      <w:bookmarkEnd w:id="6"/>
    </w:p>
    <w:p>
      <w:pPr>
        <w:pStyle w:val="Heading2"/>
        <w:rPr>
          <w:rFonts w:ascii="仿宋" w:eastAsia="仿宋" w:hAnsi="仿宋" w:cs="仿宋" w:hint="eastAsia"/>
          <w:lang w:eastAsia="zh-CN"/>
        </w:rPr>
      </w:pPr>
      <w:bookmarkStart w:id="7" w:name="_Toc13998"/>
      <w:r>
        <w:rPr>
          <w:rFonts w:ascii="仿宋" w:eastAsia="仿宋" w:hAnsi="仿宋" w:cs="仿宋" w:hint="eastAsia"/>
          <w:lang w:eastAsia="zh-CN"/>
        </w:rPr>
        <w:t>(一)、BYDBYE并条自调匀整系统项目背景分析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BYDBYE并条自调匀整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BYDBYE并条自调匀整系统项目在这个潮流中的定位。同时，我们将关注行业内涌现的新兴机遇，以便BYDBYE并条自调匀整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BYDBYE并条自调匀整系统项目提供了强大的发展动力。我们将聚焦于行业内最新的技术发展趋势，包括但不限于人工智能、大数据分析、物联网等领域。通过深度的技术研究，我们将确保BYDBYE并条自调匀整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BYDBYE并条自调匀整系统项目发展的源泉。我们将投入更多的精力对市场需求进行深入剖析，超越表面的需求，深入挖掘潜在的市场痛点和机遇。通过对市场需求的细致了解，BYDBYE并条自调匀整系统项目将更有针对性地设计解决方案，满足市场的多样化需求，从而更好地促进BYDBYE并条自调匀整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BYDBYE并条自调匀整系统项目战略至关重要。我们将对竞争态势进行更为深入的分析，包括但不限于市场份额、产品特点、客户满意度等多个维度。通过深度的竞争分析，BYDBYE并条自调匀整系统项目将能够更准确地把握市场脉搏，制定具有竞争力的BYDBYE并条自调匀整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BYDBYE并条自调匀整系统项目的发展具有直接的影响。我们将进行更为全面的法规和政策分析，了解行业发展中的潜在法律风险和合规挑战。通过充分了解和遵守相关法规，BYDBYE并条自调匀整系统项目将确保在法律框架内合法合规运营，为BYDBYE并条自调匀整系统项目的稳健发展提供有力支持。</w:t>
      </w:r>
    </w:p>
    <w:p>
      <w:pPr>
        <w:pStyle w:val="Heading2"/>
        <w:ind w:firstLine="560" w:firstLineChars="200"/>
        <w:rPr>
          <w:rFonts w:ascii="仿宋" w:eastAsia="仿宋" w:hAnsi="仿宋" w:cs="仿宋" w:hint="eastAsia"/>
          <w:sz w:val="28"/>
          <w:lang w:eastAsia="zh-CN"/>
        </w:rPr>
      </w:pPr>
      <w:bookmarkStart w:id="8" w:name="_Toc19196"/>
      <w:r>
        <w:rPr>
          <w:rFonts w:ascii="仿宋" w:eastAsia="仿宋" w:hAnsi="仿宋" w:cs="仿宋" w:hint="eastAsia"/>
          <w:sz w:val="28"/>
          <w:lang w:eastAsia="zh-CN"/>
        </w:rPr>
        <w:t>(二)、BYDBYE并条自调匀整系统项目建设必要性分析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建设的迫切性源于对行业发展趋势的深刻洞察。我们正处于一个行业变革的时代，科技创新、数字化转型成为企业发展的关键动力。BYDBYE并条自调匀整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建设不仅仅是为了跟上潮流，更是为了通过技术创新推动企业的持续发展。通过引入先进的技术和解决方案，BYDBYE并条自调匀整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BYDBYE并条自调匀整系统项目的建设成为必然选择，通过提高产品质量、拓展服务领域，从而在竞争中获得更多的机会。BYDBYE并条自调匀整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BYDBYE并条自调匀整系统项目建设的必要性体现在对客户需求更精准的满足。通过BYDBYE并条自调匀整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建设的背后是对企业持续创新的追求。只有通过不断创新，企业才能在竞争中立于不败之地。BYDBYE并条自调匀整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23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313"/>
      <w:r>
        <w:rPr>
          <w:rFonts w:ascii="仿宋" w:eastAsia="仿宋" w:hAnsi="仿宋" w:cs="仿宋" w:hint="eastAsia"/>
          <w:lang w:eastAsia="zh-CN"/>
        </w:rPr>
        <w:t>(一)、BYDBYE并条自调匀整系统行业分析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行业一直以来都是市场的关注焦点。行业内的发展趋势、竞争态势以及潜在机会都对BYDBYE并条自调匀整系统项目的推进产生深远的影响。通过深入研究行业的整体概貌，我们将更好地理解行业的核心特征，为BYDBYE并条自调匀整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BYDBYE并条自调匀整系统行业，技术一直是推动创新和发展的关键因素。我们将对当前技术趋势进行详尽分析，包括但不限于人工智能、大数据应用、先进制造技术等。这有助于BYDBYE并条自调匀整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BYDBYE并条自调匀整系统项目成功的基础。我们将对主要竞争对手进行深入研究，包括其市场份额、产品特点、市场定位等。通过全面了解竞争对手的优势和劣势，BYDBYE并条自调匀整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4517"/>
      <w:r>
        <w:rPr>
          <w:rFonts w:ascii="仿宋" w:eastAsia="仿宋" w:hAnsi="仿宋" w:cs="仿宋" w:hint="eastAsia"/>
          <w:sz w:val="28"/>
          <w:lang w:eastAsia="zh-CN"/>
        </w:rPr>
        <w:t>(二)、BYDBYE并条自调匀整系统市场分析预测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BYDBYE并条自调匀整系统市场未来的增长趋势。这包括市场的整体规模、各细分领域的发展趋势等。BYDBYE并条自调匀整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BYDBYE并条自调匀整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BYDBYE并条自调匀整系统项目实施过程中需要充分考虑的因素。我们将对市场风险进行全面评估，包括但不限于政策法规风险、市场竞争风险、技术变革风险等。通过对潜在风险的深入分析，BYDBYE并条自调匀整系统项目可以制定相应的风险缓解策略，降低不确定性对BYDBYE并条自调匀整系统项目的影响。</w:t>
      </w:r>
    </w:p>
    <w:p>
      <w:pPr>
        <w:pStyle w:val="Heading1"/>
        <w:ind w:firstLine="560" w:firstLineChars="200"/>
        <w:rPr>
          <w:rFonts w:ascii="仿宋" w:eastAsia="仿宋" w:hAnsi="仿宋" w:cs="仿宋" w:hint="eastAsia"/>
          <w:sz w:val="28"/>
          <w:lang w:eastAsia="zh-CN"/>
        </w:rPr>
      </w:pPr>
      <w:bookmarkStart w:id="12" w:name="_Toc6915"/>
      <w:r>
        <w:rPr>
          <w:rFonts w:ascii="仿宋" w:eastAsia="仿宋" w:hAnsi="仿宋" w:cs="仿宋" w:hint="eastAsia"/>
          <w:sz w:val="28"/>
          <w:lang w:eastAsia="zh-CN"/>
        </w:rPr>
        <w:t>四、BYDBYE并条自调匀整系统项目选址可行性分析</w:t>
      </w:r>
      <w:bookmarkEnd w:id="12"/>
    </w:p>
    <w:p>
      <w:pPr>
        <w:pStyle w:val="Heading2"/>
        <w:rPr>
          <w:rFonts w:ascii="仿宋" w:eastAsia="仿宋" w:hAnsi="仿宋" w:cs="仿宋" w:hint="eastAsia"/>
          <w:lang w:eastAsia="zh-CN"/>
        </w:rPr>
      </w:pPr>
      <w:bookmarkStart w:id="13" w:name="_Toc5670"/>
      <w:r>
        <w:rPr>
          <w:rFonts w:ascii="仿宋" w:eastAsia="仿宋" w:hAnsi="仿宋" w:cs="仿宋" w:hint="eastAsia"/>
          <w:lang w:eastAsia="zh-CN"/>
        </w:rPr>
        <w:t>(一)、BYDBYE并条自调匀整系统项目选址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该BYDBYE并条自调匀整系统项目选址位于XX省XX市XX区XXX街道</w:t>
      </w:r>
    </w:p>
    <w:p>
      <w:pPr>
        <w:pStyle w:val="Heading2"/>
        <w:ind w:firstLine="560" w:firstLineChars="200"/>
        <w:rPr>
          <w:rFonts w:ascii="仿宋" w:eastAsia="仿宋" w:hAnsi="仿宋" w:cs="仿宋" w:hint="eastAsia"/>
          <w:sz w:val="28"/>
          <w:lang w:eastAsia="zh-CN"/>
        </w:rPr>
      </w:pPr>
      <w:bookmarkStart w:id="14" w:name="_Toc2693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BYDBYE并条自调匀整系统项目的征地面积将根据BYDBYE并条自调匀整系统项目的实际规模和需求进行精确规划。具体面积XXX平方米，旨在确保BYDBYE并条自调匀整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净用地面积是在征地面积基础上去除不可利用面积后的实际可开发用地。具体面积XXX平方米，考虑到环保、交通、安全等多方面因素，以确保BYDBYE并条自调匀整系统项目在整体利用效率上达到最优。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BYDBYE并条自调匀整系统项目计划建设的建筑总规模具体面积XXX平方米。这一规模的确定综合考虑了BYDBYE并条自调匀整系统项目的性质、规模，以及城市规划的相关要求，确保建筑布局与周边环境协调一致。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绿地率是BYDBYE并条自调匀整系统项目用地中被规划为绿地的比例。具体面积XXX平方米，旨在通过合理规划绿地，改善BYDBYE并条自调匀整系统项目周边环境，提升居民生活质量，并符合城市整体绿化规划。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容积率是用地上可以建设的建筑总体积与用地面积之比。具体面积XXX，通过合理的容积率规划，确保BYDBYE并条自调匀整系统项目建筑规模与周边环境和谐共生。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BYDBYE并条自调匀整系统项目选址与当地城市规划相一致，具体面积XXX平方米。通过与城市规划部门深入沟通，确保BYDBYE并条自调匀整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BYDBYE并条自调匀整系统项目选址符合当地产业政策，具体面积XXX平方米。这包括BYDBYE并条自调匀整系统项目对当地经济的促进作用，以及对相关产业的带动效应，确保BYDBYE并条自调匀整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BYDBYE并条自调匀整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确保BYDBYE并条自调匀整系统项目选址具备必要的公共设施配套，具体面积XXX平方米。这包括交通便利性、教育、医疗等基础设施，以提高居民生活品质，使得BYDBYE并条自调匀整系统项目选址更具吸引力。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考虑用地总体要求对当地社会稳定性的影响，具体面积XXX平方米。通过深入了解当地社区反馈，确保BYDBYE并条自调匀整系统项目的选址和建设过程对当地社会和谐稳定产生积极作用。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BYDBYE并条自调匀整系统项目选址不仅符合法规和规划，还在实际操作中具有可行性。这一全面规划将为BYDBYE并条自调匀整系统项目的成功实施提供坚实的基础，确保BYDBYE并条自调匀整系统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741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BYDBYE并条自调匀整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BYDBYE并条自调匀整系统项目的设备规划和空间设计中，我们将采取灵活设备布局的措施。设备布局将根据实际需求进行灵活设计，避免不必要的浪费。通过合理规划设备摆放位置，我们将提高设备的利用率，减少设备间距，以确保BYDBYE并条自调匀整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BYDBYE并条自调匀整系统项目内部引入共享设施的概念，例如共享会议室、办公区等。通过这种方式，我们可以减少对资源的重复建设，提高资源共享效率，从而减小BYDBYE并条自调匀整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493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BYDBYE并条自调匀整系统项目的总图布置中，我们将不同功能区域进行明确的规划，以最大程度满足BYDBYE并条自调匀整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16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BYDBYE并条自调匀整系统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https://d.book118.com/516120103215010050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DF480C"/>
    <w:rsid w:val="25DF48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12010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2024-02-10T09:40:00Z</dcterms:created>
  <dcterms:modified xsi:type="dcterms:W3CDTF">2024-02-10T09:41:14Z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99DD180FA5BB4EC3B2DC3848D303E3B1_11</vt:lpwstr>
  </property>
  <property fmtid="{D5CDD505-2E9C-101B-9397-08002B2CF9AE}" pid="3" name="KSOProductBuildVer">
    <vt:lpwstr>2052-12.1.0.16250</vt:lpwstr>
  </property>
</Properties>
</file>