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氢氧化亚镍项目情况报告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7" w:history="1">
        <w:r>
          <w:rPr>
            <w:rFonts w:ascii="仿宋" w:eastAsia="仿宋" w:hAnsi="仿宋" w:cs="仿宋" w:hint="eastAsia"/>
            <w:lang w:eastAsia="zh-CN"/>
          </w:rPr>
          <w:t>序言</w:t>
        </w:r>
        <w:r>
          <w:tab/>
        </w:r>
        <w:r>
          <w:fldChar w:fldCharType="begin"/>
        </w:r>
        <w:r>
          <w:instrText xml:space="preserve"> PAGEREF _Toc417 \h </w:instrText>
        </w:r>
        <w:r>
          <w:fldChar w:fldCharType="separate"/>
        </w:r>
        <w:r>
          <w:t>3</w:t>
        </w:r>
        <w:r>
          <w:fldChar w:fldCharType="end"/>
        </w:r>
      </w:hyperlink>
    </w:p>
    <w:p>
      <w:pPr>
        <w:pStyle w:val="TOC1"/>
        <w:tabs>
          <w:tab w:val="right" w:leader="dot" w:pos="8306"/>
        </w:tabs>
      </w:pPr>
      <w:hyperlink w:anchor="_Toc31647" w:history="1">
        <w:r>
          <w:rPr>
            <w:rFonts w:ascii="仿宋" w:eastAsia="仿宋" w:hAnsi="仿宋" w:cs="仿宋" w:hint="eastAsia"/>
            <w:lang w:eastAsia="zh-CN"/>
          </w:rPr>
          <w:t>一、氢氧化亚镍项目市场前景分析</w:t>
        </w:r>
        <w:r>
          <w:tab/>
        </w:r>
        <w:r>
          <w:fldChar w:fldCharType="begin"/>
        </w:r>
        <w:r>
          <w:instrText xml:space="preserve"> PAGEREF _Toc31647 \h </w:instrText>
        </w:r>
        <w:r>
          <w:fldChar w:fldCharType="separate"/>
        </w:r>
        <w:r>
          <w:t>3</w:t>
        </w:r>
        <w:r>
          <w:fldChar w:fldCharType="end"/>
        </w:r>
      </w:hyperlink>
    </w:p>
    <w:p>
      <w:pPr>
        <w:pStyle w:val="TOC2"/>
        <w:tabs>
          <w:tab w:val="right" w:leader="dot" w:pos="8306"/>
        </w:tabs>
      </w:pPr>
      <w:hyperlink w:anchor="_Toc26942" w:history="1">
        <w:r>
          <w:rPr>
            <w:rFonts w:ascii="仿宋" w:eastAsia="仿宋" w:hAnsi="仿宋" w:cs="仿宋" w:hint="eastAsia"/>
            <w:lang w:eastAsia="zh-CN"/>
          </w:rPr>
          <w:t>(一)、建设地经济发展概况</w:t>
        </w:r>
        <w:r>
          <w:tab/>
        </w:r>
        <w:r>
          <w:fldChar w:fldCharType="begin"/>
        </w:r>
        <w:r>
          <w:instrText xml:space="preserve"> PAGEREF _Toc26942 \h </w:instrText>
        </w:r>
        <w:r>
          <w:fldChar w:fldCharType="separate"/>
        </w:r>
        <w:r>
          <w:t>3</w:t>
        </w:r>
        <w:r>
          <w:fldChar w:fldCharType="end"/>
        </w:r>
      </w:hyperlink>
    </w:p>
    <w:p>
      <w:pPr>
        <w:pStyle w:val="TOC2"/>
        <w:tabs>
          <w:tab w:val="right" w:leader="dot" w:pos="8306"/>
        </w:tabs>
      </w:pPr>
      <w:hyperlink w:anchor="_Toc32073" w:history="1">
        <w:r>
          <w:rPr>
            <w:rFonts w:ascii="仿宋" w:eastAsia="仿宋" w:hAnsi="仿宋" w:cs="仿宋" w:hint="eastAsia"/>
            <w:lang w:eastAsia="zh-CN"/>
          </w:rPr>
          <w:t>(二)、行业市场分析</w:t>
        </w:r>
        <w:r>
          <w:tab/>
        </w:r>
        <w:r>
          <w:fldChar w:fldCharType="begin"/>
        </w:r>
        <w:r>
          <w:instrText xml:space="preserve"> PAGEREF _Toc32073 \h </w:instrText>
        </w:r>
        <w:r>
          <w:fldChar w:fldCharType="separate"/>
        </w:r>
        <w:r>
          <w:t>5</w:t>
        </w:r>
        <w:r>
          <w:fldChar w:fldCharType="end"/>
        </w:r>
      </w:hyperlink>
    </w:p>
    <w:p>
      <w:pPr>
        <w:pStyle w:val="TOC1"/>
        <w:tabs>
          <w:tab w:val="right" w:leader="dot" w:pos="8306"/>
        </w:tabs>
      </w:pPr>
      <w:hyperlink w:anchor="_Toc7009" w:history="1">
        <w:r>
          <w:rPr>
            <w:rFonts w:ascii="仿宋" w:eastAsia="仿宋" w:hAnsi="仿宋" w:cs="仿宋" w:hint="eastAsia"/>
            <w:lang w:eastAsia="zh-CN"/>
          </w:rPr>
          <w:t>二、建设单位基本信息</w:t>
        </w:r>
        <w:r>
          <w:tab/>
        </w:r>
        <w:r>
          <w:fldChar w:fldCharType="begin"/>
        </w:r>
        <w:r>
          <w:instrText xml:space="preserve"> PAGEREF _Toc7009 \h </w:instrText>
        </w:r>
        <w:r>
          <w:fldChar w:fldCharType="separate"/>
        </w:r>
        <w:r>
          <w:t>6</w:t>
        </w:r>
        <w:r>
          <w:fldChar w:fldCharType="end"/>
        </w:r>
      </w:hyperlink>
    </w:p>
    <w:p>
      <w:pPr>
        <w:pStyle w:val="TOC2"/>
        <w:tabs>
          <w:tab w:val="right" w:leader="dot" w:pos="8306"/>
        </w:tabs>
      </w:pPr>
      <w:hyperlink w:anchor="_Toc8093" w:history="1">
        <w:r>
          <w:rPr>
            <w:rFonts w:ascii="仿宋" w:eastAsia="仿宋" w:hAnsi="仿宋" w:cs="仿宋" w:hint="eastAsia"/>
            <w:lang w:eastAsia="zh-CN"/>
          </w:rPr>
          <w:t>(一)、氢氧化亚镍项目承办单位基本情况</w:t>
        </w:r>
        <w:r>
          <w:tab/>
        </w:r>
        <w:r>
          <w:fldChar w:fldCharType="begin"/>
        </w:r>
        <w:r>
          <w:instrText xml:space="preserve"> PAGEREF _Toc8093 \h </w:instrText>
        </w:r>
        <w:r>
          <w:fldChar w:fldCharType="separate"/>
        </w:r>
        <w:r>
          <w:t>6</w:t>
        </w:r>
        <w:r>
          <w:fldChar w:fldCharType="end"/>
        </w:r>
      </w:hyperlink>
    </w:p>
    <w:p>
      <w:pPr>
        <w:pStyle w:val="TOC2"/>
        <w:tabs>
          <w:tab w:val="right" w:leader="dot" w:pos="8306"/>
        </w:tabs>
      </w:pPr>
      <w:hyperlink w:anchor="_Toc28622" w:history="1">
        <w:r>
          <w:rPr>
            <w:rFonts w:ascii="仿宋" w:eastAsia="仿宋" w:hAnsi="仿宋" w:cs="仿宋" w:hint="eastAsia"/>
            <w:lang w:eastAsia="zh-CN"/>
          </w:rPr>
          <w:t>(二)、公司经济效益分析</w:t>
        </w:r>
        <w:r>
          <w:tab/>
        </w:r>
        <w:r>
          <w:fldChar w:fldCharType="begin"/>
        </w:r>
        <w:r>
          <w:instrText xml:space="preserve"> PAGEREF _Toc28622 \h </w:instrText>
        </w:r>
        <w:r>
          <w:fldChar w:fldCharType="separate"/>
        </w:r>
        <w:r>
          <w:t>8</w:t>
        </w:r>
        <w:r>
          <w:fldChar w:fldCharType="end"/>
        </w:r>
      </w:hyperlink>
    </w:p>
    <w:p>
      <w:pPr>
        <w:pStyle w:val="TOC1"/>
        <w:tabs>
          <w:tab w:val="right" w:leader="dot" w:pos="8306"/>
        </w:tabs>
      </w:pPr>
      <w:hyperlink w:anchor="_Toc16185" w:history="1">
        <w:r>
          <w:rPr>
            <w:rFonts w:ascii="仿宋" w:eastAsia="仿宋" w:hAnsi="仿宋" w:cs="仿宋" w:hint="eastAsia"/>
            <w:lang w:eastAsia="zh-CN"/>
          </w:rPr>
          <w:t>三、工艺分析</w:t>
        </w:r>
        <w:r>
          <w:tab/>
        </w:r>
        <w:r>
          <w:fldChar w:fldCharType="begin"/>
        </w:r>
        <w:r>
          <w:instrText xml:space="preserve"> PAGEREF _Toc16185 \h </w:instrText>
        </w:r>
        <w:r>
          <w:fldChar w:fldCharType="separate"/>
        </w:r>
        <w:r>
          <w:t>9</w:t>
        </w:r>
        <w:r>
          <w:fldChar w:fldCharType="end"/>
        </w:r>
      </w:hyperlink>
    </w:p>
    <w:p>
      <w:pPr>
        <w:pStyle w:val="TOC2"/>
        <w:tabs>
          <w:tab w:val="right" w:leader="dot" w:pos="8306"/>
        </w:tabs>
      </w:pPr>
      <w:hyperlink w:anchor="_Toc19694" w:history="1">
        <w:r>
          <w:rPr>
            <w:rFonts w:ascii="仿宋" w:eastAsia="仿宋" w:hAnsi="仿宋" w:cs="仿宋" w:hint="eastAsia"/>
            <w:lang w:eastAsia="zh-CN"/>
          </w:rPr>
          <w:t>(一)、技术管理特点</w:t>
        </w:r>
        <w:r>
          <w:tab/>
        </w:r>
        <w:r>
          <w:fldChar w:fldCharType="begin"/>
        </w:r>
        <w:r>
          <w:instrText xml:space="preserve"> PAGEREF _Toc19694 \h </w:instrText>
        </w:r>
        <w:r>
          <w:fldChar w:fldCharType="separate"/>
        </w:r>
        <w:r>
          <w:t>9</w:t>
        </w:r>
        <w:r>
          <w:fldChar w:fldCharType="end"/>
        </w:r>
      </w:hyperlink>
    </w:p>
    <w:p>
      <w:pPr>
        <w:pStyle w:val="TOC2"/>
        <w:tabs>
          <w:tab w:val="right" w:leader="dot" w:pos="8306"/>
        </w:tabs>
      </w:pPr>
      <w:hyperlink w:anchor="_Toc15393" w:history="1">
        <w:r>
          <w:rPr>
            <w:rFonts w:ascii="仿宋" w:eastAsia="仿宋" w:hAnsi="仿宋" w:cs="仿宋" w:hint="eastAsia"/>
            <w:lang w:eastAsia="zh-CN"/>
          </w:rPr>
          <w:t>(二)、氢氧化亚镍项目工艺技术设计方案</w:t>
        </w:r>
        <w:r>
          <w:tab/>
        </w:r>
        <w:r>
          <w:fldChar w:fldCharType="begin"/>
        </w:r>
        <w:r>
          <w:instrText xml:space="preserve"> PAGEREF _Toc15393 \h </w:instrText>
        </w:r>
        <w:r>
          <w:fldChar w:fldCharType="separate"/>
        </w:r>
        <w:r>
          <w:t>10</w:t>
        </w:r>
        <w:r>
          <w:fldChar w:fldCharType="end"/>
        </w:r>
      </w:hyperlink>
    </w:p>
    <w:p>
      <w:pPr>
        <w:pStyle w:val="TOC2"/>
        <w:tabs>
          <w:tab w:val="right" w:leader="dot" w:pos="8306"/>
        </w:tabs>
      </w:pPr>
      <w:hyperlink w:anchor="_Toc16647" w:history="1">
        <w:r>
          <w:rPr>
            <w:rFonts w:ascii="仿宋" w:eastAsia="仿宋" w:hAnsi="仿宋" w:cs="仿宋" w:hint="eastAsia"/>
            <w:lang w:eastAsia="zh-CN"/>
          </w:rPr>
          <w:t>(三)、设备选型方案</w:t>
        </w:r>
        <w:r>
          <w:tab/>
        </w:r>
        <w:r>
          <w:fldChar w:fldCharType="begin"/>
        </w:r>
        <w:r>
          <w:instrText xml:space="preserve"> PAGEREF _Toc16647 \h </w:instrText>
        </w:r>
        <w:r>
          <w:fldChar w:fldCharType="separate"/>
        </w:r>
        <w:r>
          <w:t>11</w:t>
        </w:r>
        <w:r>
          <w:fldChar w:fldCharType="end"/>
        </w:r>
      </w:hyperlink>
    </w:p>
    <w:p>
      <w:pPr>
        <w:pStyle w:val="TOC1"/>
        <w:tabs>
          <w:tab w:val="right" w:leader="dot" w:pos="8306"/>
        </w:tabs>
      </w:pPr>
      <w:hyperlink w:anchor="_Toc10375" w:history="1">
        <w:r>
          <w:rPr>
            <w:rFonts w:ascii="仿宋" w:eastAsia="仿宋" w:hAnsi="仿宋" w:cs="仿宋" w:hint="eastAsia"/>
            <w:lang w:eastAsia="zh-CN"/>
          </w:rPr>
          <w:t>四、土建工程设计</w:t>
        </w:r>
        <w:r>
          <w:tab/>
        </w:r>
        <w:r>
          <w:fldChar w:fldCharType="begin"/>
        </w:r>
        <w:r>
          <w:instrText xml:space="preserve"> PAGEREF _Toc10375 \h </w:instrText>
        </w:r>
        <w:r>
          <w:fldChar w:fldCharType="separate"/>
        </w:r>
        <w:r>
          <w:t>12</w:t>
        </w:r>
        <w:r>
          <w:fldChar w:fldCharType="end"/>
        </w:r>
      </w:hyperlink>
    </w:p>
    <w:p>
      <w:pPr>
        <w:pStyle w:val="TOC2"/>
        <w:tabs>
          <w:tab w:val="right" w:leader="dot" w:pos="8306"/>
        </w:tabs>
      </w:pPr>
      <w:hyperlink w:anchor="_Toc1635" w:history="1">
        <w:r>
          <w:rPr>
            <w:rFonts w:ascii="仿宋" w:eastAsia="仿宋" w:hAnsi="仿宋" w:cs="仿宋" w:hint="eastAsia"/>
            <w:lang w:eastAsia="zh-CN"/>
          </w:rPr>
          <w:t>(一)、建筑工程设计原则</w:t>
        </w:r>
        <w:r>
          <w:tab/>
        </w:r>
        <w:r>
          <w:fldChar w:fldCharType="begin"/>
        </w:r>
        <w:r>
          <w:instrText xml:space="preserve"> PAGEREF _Toc1635 \h </w:instrText>
        </w:r>
        <w:r>
          <w:fldChar w:fldCharType="separate"/>
        </w:r>
        <w:r>
          <w:t>12</w:t>
        </w:r>
        <w:r>
          <w:fldChar w:fldCharType="end"/>
        </w:r>
      </w:hyperlink>
    </w:p>
    <w:p>
      <w:pPr>
        <w:pStyle w:val="TOC2"/>
        <w:tabs>
          <w:tab w:val="right" w:leader="dot" w:pos="8306"/>
        </w:tabs>
      </w:pPr>
      <w:hyperlink w:anchor="_Toc2793" w:history="1">
        <w:r>
          <w:rPr>
            <w:rFonts w:ascii="仿宋" w:eastAsia="仿宋" w:hAnsi="仿宋" w:cs="仿宋" w:hint="eastAsia"/>
            <w:lang w:eastAsia="zh-CN"/>
          </w:rPr>
          <w:t>(二)、土建工程设计年限及安全等级</w:t>
        </w:r>
        <w:r>
          <w:tab/>
        </w:r>
        <w:r>
          <w:fldChar w:fldCharType="begin"/>
        </w:r>
        <w:r>
          <w:instrText xml:space="preserve"> PAGEREF _Toc2793 \h </w:instrText>
        </w:r>
        <w:r>
          <w:fldChar w:fldCharType="separate"/>
        </w:r>
        <w:r>
          <w:t>13</w:t>
        </w:r>
        <w:r>
          <w:fldChar w:fldCharType="end"/>
        </w:r>
      </w:hyperlink>
    </w:p>
    <w:p>
      <w:pPr>
        <w:pStyle w:val="TOC2"/>
        <w:tabs>
          <w:tab w:val="right" w:leader="dot" w:pos="8306"/>
        </w:tabs>
      </w:pPr>
      <w:hyperlink w:anchor="_Toc20860" w:history="1">
        <w:r>
          <w:rPr>
            <w:rFonts w:ascii="仿宋" w:eastAsia="仿宋" w:hAnsi="仿宋" w:cs="仿宋" w:hint="eastAsia"/>
            <w:lang w:eastAsia="zh-CN"/>
          </w:rPr>
          <w:t>(三)、建筑工程设计总体要求</w:t>
        </w:r>
        <w:r>
          <w:tab/>
        </w:r>
        <w:r>
          <w:fldChar w:fldCharType="begin"/>
        </w:r>
        <w:r>
          <w:instrText xml:space="preserve"> PAGEREF _Toc20860 \h </w:instrText>
        </w:r>
        <w:r>
          <w:fldChar w:fldCharType="separate"/>
        </w:r>
        <w:r>
          <w:t>14</w:t>
        </w:r>
        <w:r>
          <w:fldChar w:fldCharType="end"/>
        </w:r>
      </w:hyperlink>
    </w:p>
    <w:p>
      <w:pPr>
        <w:pStyle w:val="TOC2"/>
        <w:tabs>
          <w:tab w:val="right" w:leader="dot" w:pos="8306"/>
        </w:tabs>
      </w:pPr>
      <w:hyperlink w:anchor="_Toc13826" w:history="1">
        <w:r>
          <w:rPr>
            <w:rFonts w:ascii="仿宋" w:eastAsia="仿宋" w:hAnsi="仿宋" w:cs="仿宋" w:hint="eastAsia"/>
            <w:lang w:eastAsia="zh-CN"/>
          </w:rPr>
          <w:t>(四)、土建工程建设指标</w:t>
        </w:r>
        <w:r>
          <w:tab/>
        </w:r>
        <w:r>
          <w:fldChar w:fldCharType="begin"/>
        </w:r>
        <w:r>
          <w:instrText xml:space="preserve"> PAGEREF _Toc13826 \h </w:instrText>
        </w:r>
        <w:r>
          <w:fldChar w:fldCharType="separate"/>
        </w:r>
        <w:r>
          <w:t>16</w:t>
        </w:r>
        <w:r>
          <w:fldChar w:fldCharType="end"/>
        </w:r>
      </w:hyperlink>
    </w:p>
    <w:p>
      <w:pPr>
        <w:pStyle w:val="TOC1"/>
        <w:tabs>
          <w:tab w:val="right" w:leader="dot" w:pos="8306"/>
        </w:tabs>
      </w:pPr>
      <w:hyperlink w:anchor="_Toc416" w:history="1">
        <w:r>
          <w:rPr>
            <w:rFonts w:ascii="仿宋" w:eastAsia="仿宋" w:hAnsi="仿宋" w:cs="仿宋" w:hint="eastAsia"/>
            <w:lang w:eastAsia="zh-CN"/>
          </w:rPr>
          <w:t>五、投资背景及必要性分析</w:t>
        </w:r>
        <w:r>
          <w:tab/>
        </w:r>
        <w:r>
          <w:fldChar w:fldCharType="begin"/>
        </w:r>
        <w:r>
          <w:instrText xml:space="preserve"> PAGEREF _Toc416 \h </w:instrText>
        </w:r>
        <w:r>
          <w:fldChar w:fldCharType="separate"/>
        </w:r>
        <w:r>
          <w:t>18</w:t>
        </w:r>
        <w:r>
          <w:fldChar w:fldCharType="end"/>
        </w:r>
      </w:hyperlink>
    </w:p>
    <w:p>
      <w:pPr>
        <w:pStyle w:val="TOC2"/>
        <w:tabs>
          <w:tab w:val="right" w:leader="dot" w:pos="8306"/>
        </w:tabs>
      </w:pPr>
      <w:hyperlink w:anchor="_Toc3427" w:history="1">
        <w:r>
          <w:rPr>
            <w:rFonts w:ascii="仿宋" w:eastAsia="仿宋" w:hAnsi="仿宋" w:cs="仿宋" w:hint="eastAsia"/>
            <w:lang w:eastAsia="zh-CN"/>
          </w:rPr>
          <w:t>(一)、氢氧化亚镍项目承办单位背景分析</w:t>
        </w:r>
        <w:r>
          <w:tab/>
        </w:r>
        <w:r>
          <w:fldChar w:fldCharType="begin"/>
        </w:r>
        <w:r>
          <w:instrText xml:space="preserve"> PAGEREF _Toc3427 \h </w:instrText>
        </w:r>
        <w:r>
          <w:fldChar w:fldCharType="separate"/>
        </w:r>
        <w:r>
          <w:t>18</w:t>
        </w:r>
        <w:r>
          <w:fldChar w:fldCharType="end"/>
        </w:r>
      </w:hyperlink>
    </w:p>
    <w:p>
      <w:pPr>
        <w:pStyle w:val="TOC2"/>
        <w:tabs>
          <w:tab w:val="right" w:leader="dot" w:pos="8306"/>
        </w:tabs>
      </w:pPr>
      <w:hyperlink w:anchor="_Toc20403" w:history="1">
        <w:r>
          <w:rPr>
            <w:rFonts w:ascii="仿宋" w:eastAsia="仿宋" w:hAnsi="仿宋" w:cs="仿宋" w:hint="eastAsia"/>
            <w:lang w:eastAsia="zh-CN"/>
          </w:rPr>
          <w:t>(二)、产业政策及发展规划</w:t>
        </w:r>
        <w:r>
          <w:tab/>
        </w:r>
        <w:r>
          <w:fldChar w:fldCharType="begin"/>
        </w:r>
        <w:r>
          <w:instrText xml:space="preserve"> PAGEREF _Toc20403 \h </w:instrText>
        </w:r>
        <w:r>
          <w:fldChar w:fldCharType="separate"/>
        </w:r>
        <w:r>
          <w:t>20</w:t>
        </w:r>
        <w:r>
          <w:fldChar w:fldCharType="end"/>
        </w:r>
      </w:hyperlink>
    </w:p>
    <w:p>
      <w:pPr>
        <w:pStyle w:val="TOC2"/>
        <w:tabs>
          <w:tab w:val="right" w:leader="dot" w:pos="8306"/>
        </w:tabs>
      </w:pPr>
      <w:hyperlink w:anchor="_Toc940" w:history="1">
        <w:r>
          <w:rPr>
            <w:rFonts w:ascii="仿宋" w:eastAsia="仿宋" w:hAnsi="仿宋" w:cs="仿宋" w:hint="eastAsia"/>
            <w:lang w:eastAsia="zh-CN"/>
          </w:rPr>
          <w:t>(三)、鼓励中小企业发展</w:t>
        </w:r>
        <w:r>
          <w:tab/>
        </w:r>
        <w:r>
          <w:fldChar w:fldCharType="begin"/>
        </w:r>
        <w:r>
          <w:instrText xml:space="preserve"> PAGEREF _Toc940 \h </w:instrText>
        </w:r>
        <w:r>
          <w:fldChar w:fldCharType="separate"/>
        </w:r>
        <w:r>
          <w:t>21</w:t>
        </w:r>
        <w:r>
          <w:fldChar w:fldCharType="end"/>
        </w:r>
      </w:hyperlink>
    </w:p>
    <w:p>
      <w:pPr>
        <w:pStyle w:val="TOC2"/>
        <w:tabs>
          <w:tab w:val="right" w:leader="dot" w:pos="8306"/>
        </w:tabs>
      </w:pPr>
      <w:hyperlink w:anchor="_Toc13297" w:history="1">
        <w:r>
          <w:rPr>
            <w:rFonts w:ascii="仿宋" w:eastAsia="仿宋" w:hAnsi="仿宋" w:cs="仿宋" w:hint="eastAsia"/>
            <w:lang w:eastAsia="zh-CN"/>
          </w:rPr>
          <w:t>(四)、宏观经济形势分析</w:t>
        </w:r>
        <w:r>
          <w:tab/>
        </w:r>
        <w:r>
          <w:fldChar w:fldCharType="begin"/>
        </w:r>
        <w:r>
          <w:instrText xml:space="preserve"> PAGEREF _Toc13297 \h </w:instrText>
        </w:r>
        <w:r>
          <w:fldChar w:fldCharType="separate"/>
        </w:r>
        <w:r>
          <w:t>22</w:t>
        </w:r>
        <w:r>
          <w:fldChar w:fldCharType="end"/>
        </w:r>
      </w:hyperlink>
    </w:p>
    <w:p>
      <w:pPr>
        <w:pStyle w:val="TOC2"/>
        <w:tabs>
          <w:tab w:val="right" w:leader="dot" w:pos="8306"/>
        </w:tabs>
      </w:pPr>
      <w:hyperlink w:anchor="_Toc18370" w:history="1">
        <w:r>
          <w:rPr>
            <w:rFonts w:ascii="仿宋" w:eastAsia="仿宋" w:hAnsi="仿宋" w:cs="仿宋" w:hint="eastAsia"/>
            <w:lang w:eastAsia="zh-CN"/>
          </w:rPr>
          <w:t>(五)、区域经济发展概况</w:t>
        </w:r>
        <w:r>
          <w:tab/>
        </w:r>
        <w:r>
          <w:fldChar w:fldCharType="begin"/>
        </w:r>
        <w:r>
          <w:instrText xml:space="preserve"> PAGEREF _Toc18370 \h </w:instrText>
        </w:r>
        <w:r>
          <w:fldChar w:fldCharType="separate"/>
        </w:r>
        <w:r>
          <w:t>23</w:t>
        </w:r>
        <w:r>
          <w:fldChar w:fldCharType="end"/>
        </w:r>
      </w:hyperlink>
    </w:p>
    <w:p>
      <w:pPr>
        <w:pStyle w:val="TOC2"/>
        <w:tabs>
          <w:tab w:val="right" w:leader="dot" w:pos="8306"/>
        </w:tabs>
      </w:pPr>
      <w:hyperlink w:anchor="_Toc17124" w:history="1">
        <w:r>
          <w:rPr>
            <w:rFonts w:ascii="仿宋" w:eastAsia="仿宋" w:hAnsi="仿宋" w:cs="仿宋" w:hint="eastAsia"/>
            <w:lang w:eastAsia="zh-CN"/>
          </w:rPr>
          <w:t>(六)、氢氧化亚镍项目必要性分析</w:t>
        </w:r>
        <w:r>
          <w:tab/>
        </w:r>
        <w:r>
          <w:fldChar w:fldCharType="begin"/>
        </w:r>
        <w:r>
          <w:instrText xml:space="preserve"> PAGEREF _Toc17124 \h </w:instrText>
        </w:r>
        <w:r>
          <w:fldChar w:fldCharType="separate"/>
        </w:r>
        <w:r>
          <w:t>25</w:t>
        </w:r>
        <w:r>
          <w:fldChar w:fldCharType="end"/>
        </w:r>
      </w:hyperlink>
    </w:p>
    <w:p>
      <w:pPr>
        <w:pStyle w:val="TOC1"/>
        <w:tabs>
          <w:tab w:val="right" w:leader="dot" w:pos="8306"/>
        </w:tabs>
      </w:pPr>
      <w:hyperlink w:anchor="_Toc111" w:history="1">
        <w:r>
          <w:rPr>
            <w:rFonts w:ascii="仿宋" w:eastAsia="仿宋" w:hAnsi="仿宋" w:cs="仿宋" w:hint="eastAsia"/>
            <w:lang w:eastAsia="zh-CN"/>
          </w:rPr>
          <w:t>六、氢氧化亚镍项目投资可行性分析</w:t>
        </w:r>
        <w:r>
          <w:tab/>
        </w:r>
        <w:r>
          <w:fldChar w:fldCharType="begin"/>
        </w:r>
        <w:r>
          <w:instrText xml:space="preserve"> PAGEREF _Toc111 \h </w:instrText>
        </w:r>
        <w:r>
          <w:fldChar w:fldCharType="separate"/>
        </w:r>
        <w:r>
          <w:t>26</w:t>
        </w:r>
        <w:r>
          <w:fldChar w:fldCharType="end"/>
        </w:r>
      </w:hyperlink>
    </w:p>
    <w:p>
      <w:pPr>
        <w:pStyle w:val="TOC2"/>
        <w:tabs>
          <w:tab w:val="right" w:leader="dot" w:pos="8306"/>
        </w:tabs>
      </w:pPr>
      <w:hyperlink w:anchor="_Toc747" w:history="1">
        <w:r>
          <w:rPr>
            <w:rFonts w:ascii="仿宋" w:eastAsia="仿宋" w:hAnsi="仿宋" w:cs="仿宋" w:hint="eastAsia"/>
            <w:lang w:eastAsia="zh-CN"/>
          </w:rPr>
          <w:t>(一)、氢氧化亚镍项目估算说明</w:t>
        </w:r>
        <w:r>
          <w:tab/>
        </w:r>
        <w:r>
          <w:fldChar w:fldCharType="begin"/>
        </w:r>
        <w:r>
          <w:instrText xml:space="preserve"> PAGEREF _Toc747 \h </w:instrText>
        </w:r>
        <w:r>
          <w:fldChar w:fldCharType="separate"/>
        </w:r>
        <w:r>
          <w:t>26</w:t>
        </w:r>
        <w:r>
          <w:fldChar w:fldCharType="end"/>
        </w:r>
      </w:hyperlink>
    </w:p>
    <w:p>
      <w:pPr>
        <w:pStyle w:val="TOC2"/>
        <w:tabs>
          <w:tab w:val="right" w:leader="dot" w:pos="8306"/>
        </w:tabs>
      </w:pPr>
      <w:hyperlink w:anchor="_Toc12881" w:history="1">
        <w:r>
          <w:rPr>
            <w:rFonts w:ascii="仿宋" w:eastAsia="仿宋" w:hAnsi="仿宋" w:cs="仿宋" w:hint="eastAsia"/>
            <w:lang w:eastAsia="zh-CN"/>
          </w:rPr>
          <w:t>(二)、氢氧化亚镍项目总投资估算</w:t>
        </w:r>
        <w:r>
          <w:tab/>
        </w:r>
        <w:r>
          <w:fldChar w:fldCharType="begin"/>
        </w:r>
        <w:r>
          <w:instrText xml:space="preserve"> PAGEREF _Toc12881 \h </w:instrText>
        </w:r>
        <w:r>
          <w:fldChar w:fldCharType="separate"/>
        </w:r>
        <w:r>
          <w:t>28</w:t>
        </w:r>
        <w:r>
          <w:fldChar w:fldCharType="end"/>
        </w:r>
      </w:hyperlink>
    </w:p>
    <w:p>
      <w:pPr>
        <w:pStyle w:val="TOC2"/>
        <w:tabs>
          <w:tab w:val="right" w:leader="dot" w:pos="8306"/>
        </w:tabs>
      </w:pPr>
      <w:hyperlink w:anchor="_Toc1790" w:history="1">
        <w:r>
          <w:rPr>
            <w:rFonts w:ascii="仿宋" w:eastAsia="仿宋" w:hAnsi="仿宋" w:cs="仿宋" w:hint="eastAsia"/>
            <w:lang w:eastAsia="zh-CN"/>
          </w:rPr>
          <w:t>(三)、资金筹措</w:t>
        </w:r>
        <w:r>
          <w:tab/>
        </w:r>
        <w:r>
          <w:fldChar w:fldCharType="begin"/>
        </w:r>
        <w:r>
          <w:instrText xml:space="preserve"> PAGEREF _Toc1790 \h </w:instrText>
        </w:r>
        <w:r>
          <w:fldChar w:fldCharType="separate"/>
        </w:r>
        <w:r>
          <w:t>29</w:t>
        </w:r>
        <w:r>
          <w:fldChar w:fldCharType="end"/>
        </w:r>
      </w:hyperlink>
    </w:p>
    <w:p>
      <w:pPr>
        <w:pStyle w:val="TOC1"/>
        <w:tabs>
          <w:tab w:val="right" w:leader="dot" w:pos="8306"/>
        </w:tabs>
      </w:pPr>
      <w:hyperlink w:anchor="_Toc2571" w:history="1">
        <w:r>
          <w:rPr>
            <w:rFonts w:ascii="仿宋" w:eastAsia="仿宋" w:hAnsi="仿宋" w:cs="仿宋" w:hint="eastAsia"/>
            <w:lang w:eastAsia="zh-CN"/>
          </w:rPr>
          <w:t>七、员工福利与企业文化</w:t>
        </w:r>
        <w:r>
          <w:tab/>
        </w:r>
        <w:r>
          <w:fldChar w:fldCharType="begin"/>
        </w:r>
        <w:r>
          <w:instrText xml:space="preserve"> PAGEREF _Toc2571 \h </w:instrText>
        </w:r>
        <w:r>
          <w:fldChar w:fldCharType="separate"/>
        </w:r>
        <w:r>
          <w:t>31</w:t>
        </w:r>
        <w:r>
          <w:fldChar w:fldCharType="end"/>
        </w:r>
      </w:hyperlink>
    </w:p>
    <w:p>
      <w:pPr>
        <w:pStyle w:val="TOC2"/>
        <w:tabs>
          <w:tab w:val="right" w:leader="dot" w:pos="8306"/>
        </w:tabs>
      </w:pPr>
      <w:hyperlink w:anchor="_Toc16535" w:history="1">
        <w:r>
          <w:rPr>
            <w:rFonts w:ascii="仿宋" w:eastAsia="仿宋" w:hAnsi="仿宋" w:cs="仿宋" w:hint="eastAsia"/>
            <w:lang w:eastAsia="zh-CN"/>
          </w:rPr>
          <w:t>(一)、员工福利政策</w:t>
        </w:r>
        <w:r>
          <w:tab/>
        </w:r>
        <w:r>
          <w:fldChar w:fldCharType="begin"/>
        </w:r>
        <w:r>
          <w:instrText xml:space="preserve"> PAGEREF _Toc16535 \h </w:instrText>
        </w:r>
        <w:r>
          <w:fldChar w:fldCharType="separate"/>
        </w:r>
        <w:r>
          <w:t>31</w:t>
        </w:r>
        <w:r>
          <w:fldChar w:fldCharType="end"/>
        </w:r>
      </w:hyperlink>
    </w:p>
    <w:p>
      <w:pPr>
        <w:pStyle w:val="TOC2"/>
        <w:tabs>
          <w:tab w:val="right" w:leader="dot" w:pos="8306"/>
        </w:tabs>
      </w:pPr>
      <w:hyperlink w:anchor="_Toc21767" w:history="1">
        <w:r>
          <w:rPr>
            <w:rFonts w:ascii="仿宋" w:eastAsia="仿宋" w:hAnsi="仿宋" w:cs="仿宋" w:hint="eastAsia"/>
            <w:lang w:eastAsia="zh-CN"/>
          </w:rPr>
          <w:t>(二)、团队建设与员工培训</w:t>
        </w:r>
        <w:r>
          <w:tab/>
        </w:r>
        <w:r>
          <w:fldChar w:fldCharType="begin"/>
        </w:r>
        <w:r>
          <w:instrText xml:space="preserve"> PAGEREF _Toc21767 \h </w:instrText>
        </w:r>
        <w:r>
          <w:fldChar w:fldCharType="separate"/>
        </w:r>
        <w:r>
          <w:t>33</w:t>
        </w:r>
        <w:r>
          <w:fldChar w:fldCharType="end"/>
        </w:r>
      </w:hyperlink>
    </w:p>
    <w:p>
      <w:pPr>
        <w:pStyle w:val="TOC2"/>
        <w:tabs>
          <w:tab w:val="right" w:leader="dot" w:pos="8306"/>
        </w:tabs>
      </w:pPr>
      <w:hyperlink w:anchor="_Toc18923" w:history="1">
        <w:r>
          <w:rPr>
            <w:rFonts w:ascii="仿宋" w:eastAsia="仿宋" w:hAnsi="仿宋" w:cs="仿宋" w:hint="eastAsia"/>
            <w:lang w:eastAsia="zh-CN"/>
          </w:rPr>
          <w:t>(三)、企业文化建设</w:t>
        </w:r>
        <w:r>
          <w:tab/>
        </w:r>
        <w:r>
          <w:fldChar w:fldCharType="begin"/>
        </w:r>
        <w:r>
          <w:instrText xml:space="preserve"> PAGEREF _Toc18923 \h </w:instrText>
        </w:r>
        <w:r>
          <w:fldChar w:fldCharType="separate"/>
        </w:r>
        <w:r>
          <w:t>34</w:t>
        </w:r>
        <w:r>
          <w:fldChar w:fldCharType="end"/>
        </w:r>
      </w:hyperlink>
    </w:p>
    <w:p>
      <w:pPr>
        <w:pStyle w:val="TOC2"/>
        <w:tabs>
          <w:tab w:val="right" w:leader="dot" w:pos="8306"/>
        </w:tabs>
      </w:pPr>
      <w:hyperlink w:anchor="_Toc1363" w:history="1">
        <w:r>
          <w:rPr>
            <w:rFonts w:ascii="仿宋" w:eastAsia="仿宋" w:hAnsi="仿宋" w:cs="仿宋" w:hint="eastAsia"/>
            <w:lang w:eastAsia="zh-CN"/>
          </w:rPr>
          <w:t>(四)、员工健康与工作平衡</w:t>
        </w:r>
        <w:r>
          <w:tab/>
        </w:r>
        <w:r>
          <w:fldChar w:fldCharType="begin"/>
        </w:r>
        <w:r>
          <w:instrText xml:space="preserve"> PAGEREF _Toc1363 \h </w:instrText>
        </w:r>
        <w:r>
          <w:fldChar w:fldCharType="separate"/>
        </w:r>
        <w:r>
          <w:t>36</w:t>
        </w:r>
        <w:r>
          <w:fldChar w:fldCharType="end"/>
        </w:r>
      </w:hyperlink>
    </w:p>
    <w:p>
      <w:pPr>
        <w:pStyle w:val="TOC1"/>
        <w:tabs>
          <w:tab w:val="right" w:leader="dot" w:pos="8306"/>
        </w:tabs>
      </w:pPr>
      <w:hyperlink w:anchor="_Toc13011" w:history="1">
        <w:r>
          <w:rPr>
            <w:rFonts w:ascii="仿宋" w:eastAsia="仿宋" w:hAnsi="仿宋" w:cs="仿宋" w:hint="eastAsia"/>
            <w:lang w:eastAsia="zh-CN"/>
          </w:rPr>
          <w:t>八、氢氧化亚镍项目实施进度计划</w:t>
        </w:r>
        <w:r>
          <w:tab/>
        </w:r>
        <w:r>
          <w:fldChar w:fldCharType="begin"/>
        </w:r>
        <w:r>
          <w:instrText xml:space="preserve"> PAGEREF _Toc13011 \h </w:instrText>
        </w:r>
        <w:r>
          <w:fldChar w:fldCharType="separate"/>
        </w:r>
        <w:r>
          <w:t>38</w:t>
        </w:r>
        <w:r>
          <w:fldChar w:fldCharType="end"/>
        </w:r>
      </w:hyperlink>
    </w:p>
    <w:p>
      <w:pPr>
        <w:pStyle w:val="TOC2"/>
        <w:tabs>
          <w:tab w:val="right" w:leader="dot" w:pos="8306"/>
        </w:tabs>
      </w:pPr>
      <w:hyperlink w:anchor="_Toc16732" w:history="1">
        <w:r>
          <w:rPr>
            <w:rFonts w:ascii="仿宋" w:eastAsia="仿宋" w:hAnsi="仿宋" w:cs="仿宋" w:hint="eastAsia"/>
            <w:lang w:eastAsia="zh-CN"/>
          </w:rPr>
          <w:t>(一)、建设周期</w:t>
        </w:r>
        <w:r>
          <w:tab/>
        </w:r>
        <w:r>
          <w:fldChar w:fldCharType="begin"/>
        </w:r>
        <w:r>
          <w:instrText xml:space="preserve"> PAGEREF _Toc16732 \h </w:instrText>
        </w:r>
        <w:r>
          <w:fldChar w:fldCharType="separate"/>
        </w:r>
        <w:r>
          <w:t>38</w:t>
        </w:r>
        <w:r>
          <w:fldChar w:fldCharType="end"/>
        </w:r>
      </w:hyperlink>
    </w:p>
    <w:p>
      <w:pPr>
        <w:pStyle w:val="TOC2"/>
        <w:tabs>
          <w:tab w:val="right" w:leader="dot" w:pos="8306"/>
        </w:tabs>
      </w:pPr>
      <w:hyperlink w:anchor="_Toc28181" w:history="1">
        <w:r>
          <w:rPr>
            <w:rFonts w:ascii="仿宋" w:eastAsia="仿宋" w:hAnsi="仿宋" w:cs="仿宋" w:hint="eastAsia"/>
            <w:lang w:eastAsia="zh-CN"/>
          </w:rPr>
          <w:t>(二)、建设进度</w:t>
        </w:r>
        <w:r>
          <w:tab/>
        </w:r>
        <w:r>
          <w:fldChar w:fldCharType="begin"/>
        </w:r>
        <w:r>
          <w:instrText xml:space="preserve"> PAGEREF _Toc28181 \h </w:instrText>
        </w:r>
        <w:r>
          <w:fldChar w:fldCharType="separate"/>
        </w:r>
        <w:r>
          <w:t>39</w:t>
        </w:r>
        <w:r>
          <w:fldChar w:fldCharType="end"/>
        </w:r>
      </w:hyperlink>
    </w:p>
    <w:p>
      <w:pPr>
        <w:pStyle w:val="TOC2"/>
        <w:tabs>
          <w:tab w:val="right" w:leader="dot" w:pos="8306"/>
        </w:tabs>
      </w:pPr>
      <w:hyperlink w:anchor="_Toc18073" w:history="1">
        <w:r>
          <w:rPr>
            <w:rFonts w:ascii="仿宋" w:eastAsia="仿宋" w:hAnsi="仿宋" w:cs="仿宋" w:hint="eastAsia"/>
            <w:lang w:eastAsia="zh-CN"/>
          </w:rPr>
          <w:t>(三)、进度安排注意事项</w:t>
        </w:r>
        <w:r>
          <w:tab/>
        </w:r>
        <w:r>
          <w:fldChar w:fldCharType="begin"/>
        </w:r>
        <w:r>
          <w:instrText xml:space="preserve"> PAGEREF _Toc18073 \h </w:instrText>
        </w:r>
        <w:r>
          <w:fldChar w:fldCharType="separate"/>
        </w:r>
        <w:r>
          <w:t>41</w:t>
        </w:r>
        <w:r>
          <w:fldChar w:fldCharType="end"/>
        </w:r>
      </w:hyperlink>
    </w:p>
    <w:p>
      <w:pPr>
        <w:pStyle w:val="TOC2"/>
        <w:tabs>
          <w:tab w:val="right" w:leader="dot" w:pos="8306"/>
        </w:tabs>
      </w:pPr>
      <w:hyperlink w:anchor="_Toc10740" w:history="1">
        <w:r>
          <w:rPr>
            <w:rFonts w:ascii="仿宋" w:eastAsia="仿宋" w:hAnsi="仿宋" w:cs="仿宋" w:hint="eastAsia"/>
            <w:lang w:eastAsia="zh-CN"/>
          </w:rPr>
          <w:t>(四)、人力资源配置</w:t>
        </w:r>
        <w:r>
          <w:tab/>
        </w:r>
        <w:r>
          <w:fldChar w:fldCharType="begin"/>
        </w:r>
        <w:r>
          <w:instrText xml:space="preserve"> PAGEREF _Toc10740 \h </w:instrText>
        </w:r>
        <w:r>
          <w:fldChar w:fldCharType="separate"/>
        </w:r>
        <w:r>
          <w:t>42</w:t>
        </w:r>
        <w:r>
          <w:fldChar w:fldCharType="end"/>
        </w:r>
      </w:hyperlink>
    </w:p>
    <w:p>
      <w:pPr>
        <w:pStyle w:val="TOC2"/>
        <w:tabs>
          <w:tab w:val="right" w:leader="dot" w:pos="8306"/>
        </w:tabs>
      </w:pPr>
      <w:hyperlink w:anchor="_Toc24156" w:history="1">
        <w:r>
          <w:rPr>
            <w:rFonts w:ascii="仿宋" w:eastAsia="仿宋" w:hAnsi="仿宋" w:cs="仿宋" w:hint="eastAsia"/>
            <w:lang w:eastAsia="zh-CN"/>
          </w:rPr>
          <w:t>(五)、员工培训</w:t>
        </w:r>
        <w:r>
          <w:tab/>
        </w:r>
        <w:r>
          <w:fldChar w:fldCharType="begin"/>
        </w:r>
        <w:r>
          <w:instrText xml:space="preserve"> PAGEREF _Toc24156 \h </w:instrText>
        </w:r>
        <w:r>
          <w:fldChar w:fldCharType="separate"/>
        </w:r>
        <w:r>
          <w:t>44</w:t>
        </w:r>
        <w:r>
          <w:fldChar w:fldCharType="end"/>
        </w:r>
      </w:hyperlink>
    </w:p>
    <w:p>
      <w:pPr>
        <w:pStyle w:val="TOC2"/>
        <w:tabs>
          <w:tab w:val="right" w:leader="dot" w:pos="8306"/>
        </w:tabs>
      </w:pPr>
      <w:hyperlink w:anchor="_Toc30249" w:history="1">
        <w:r>
          <w:rPr>
            <w:rFonts w:ascii="仿宋" w:eastAsia="仿宋" w:hAnsi="仿宋" w:cs="仿宋" w:hint="eastAsia"/>
            <w:lang w:eastAsia="zh-CN"/>
          </w:rPr>
          <w:t>(六)、氢氧化亚镍项目实施保障</w:t>
        </w:r>
        <w:r>
          <w:tab/>
        </w:r>
        <w:r>
          <w:fldChar w:fldCharType="begin"/>
        </w:r>
        <w:r>
          <w:instrText xml:space="preserve"> PAGEREF _Toc30249 \h </w:instrText>
        </w:r>
        <w:r>
          <w:fldChar w:fldCharType="separate"/>
        </w:r>
        <w:r>
          <w:t>45</w:t>
        </w:r>
        <w:r>
          <w:fldChar w:fldCharType="end"/>
        </w:r>
      </w:hyperlink>
    </w:p>
    <w:p>
      <w:pPr>
        <w:pStyle w:val="TOC1"/>
        <w:tabs>
          <w:tab w:val="right" w:leader="dot" w:pos="8306"/>
        </w:tabs>
      </w:pPr>
      <w:hyperlink w:anchor="_Toc24167" w:history="1">
        <w:r>
          <w:rPr>
            <w:rFonts w:ascii="仿宋" w:eastAsia="仿宋" w:hAnsi="仿宋" w:cs="仿宋" w:hint="eastAsia"/>
            <w:lang w:eastAsia="zh-CN"/>
          </w:rPr>
          <w:t>九、社会责任与可持续发展</w:t>
        </w:r>
        <w:r>
          <w:tab/>
        </w:r>
        <w:r>
          <w:fldChar w:fldCharType="begin"/>
        </w:r>
        <w:r>
          <w:instrText xml:space="preserve"> PAGEREF _Toc24167 \h </w:instrText>
        </w:r>
        <w:r>
          <w:fldChar w:fldCharType="separate"/>
        </w:r>
        <w:r>
          <w:t>47</w:t>
        </w:r>
        <w:r>
          <w:fldChar w:fldCharType="end"/>
        </w:r>
      </w:hyperlink>
    </w:p>
    <w:p>
      <w:pPr>
        <w:pStyle w:val="TOC2"/>
        <w:tabs>
          <w:tab w:val="right" w:leader="dot" w:pos="8306"/>
        </w:tabs>
      </w:pPr>
      <w:hyperlink w:anchor="_Toc27312" w:history="1">
        <w:r>
          <w:rPr>
            <w:rFonts w:ascii="仿宋" w:eastAsia="仿宋" w:hAnsi="仿宋" w:cs="仿宋" w:hint="eastAsia"/>
            <w:lang w:eastAsia="zh-CN"/>
          </w:rPr>
          <w:t>(一)、社会责任理念</w:t>
        </w:r>
        <w:r>
          <w:tab/>
        </w:r>
        <w:r>
          <w:fldChar w:fldCharType="begin"/>
        </w:r>
        <w:r>
          <w:instrText xml:space="preserve"> PAGEREF _Toc27312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98" w:history="1">
        <w:r>
          <w:rPr>
            <w:rFonts w:ascii="仿宋" w:eastAsia="仿宋" w:hAnsi="仿宋" w:cs="仿宋" w:hint="eastAsia"/>
            <w:lang w:eastAsia="zh-CN"/>
          </w:rPr>
          <w:t>(二)、公益活动与社区参与</w:t>
        </w:r>
        <w:r>
          <w:tab/>
        </w:r>
        <w:r>
          <w:fldChar w:fldCharType="begin"/>
        </w:r>
        <w:r>
          <w:instrText xml:space="preserve"> PAGEREF _Toc15098 \h </w:instrText>
        </w:r>
        <w:r>
          <w:fldChar w:fldCharType="separate"/>
        </w:r>
        <w:r>
          <w:t>48</w:t>
        </w:r>
        <w:r>
          <w:fldChar w:fldCharType="end"/>
        </w:r>
      </w:hyperlink>
    </w:p>
    <w:p>
      <w:pPr>
        <w:pStyle w:val="TOC2"/>
        <w:tabs>
          <w:tab w:val="right" w:leader="dot" w:pos="8306"/>
        </w:tabs>
      </w:pPr>
      <w:hyperlink w:anchor="_Toc24091" w:history="1">
        <w:r>
          <w:rPr>
            <w:rFonts w:ascii="仿宋" w:eastAsia="仿宋" w:hAnsi="仿宋" w:cs="仿宋" w:hint="eastAsia"/>
            <w:lang w:eastAsia="zh-CN"/>
          </w:rPr>
          <w:t>(三)、可持续发展策略</w:t>
        </w:r>
        <w:r>
          <w:tab/>
        </w:r>
        <w:r>
          <w:fldChar w:fldCharType="begin"/>
        </w:r>
        <w:r>
          <w:instrText xml:space="preserve"> PAGEREF _Toc24091 \h </w:instrText>
        </w:r>
        <w:r>
          <w:fldChar w:fldCharType="separate"/>
        </w:r>
        <w:r>
          <w:t>50</w:t>
        </w:r>
        <w:r>
          <w:fldChar w:fldCharType="end"/>
        </w:r>
      </w:hyperlink>
    </w:p>
    <w:p>
      <w:pPr>
        <w:pStyle w:val="TOC2"/>
        <w:tabs>
          <w:tab w:val="right" w:leader="dot" w:pos="8306"/>
        </w:tabs>
      </w:pPr>
      <w:hyperlink w:anchor="_Toc7792" w:history="1">
        <w:r>
          <w:rPr>
            <w:rFonts w:ascii="仿宋" w:eastAsia="仿宋" w:hAnsi="仿宋" w:cs="仿宋" w:hint="eastAsia"/>
            <w:lang w:eastAsia="zh-CN"/>
          </w:rPr>
          <w:t>(四)、企业文化与价值观</w:t>
        </w:r>
        <w:r>
          <w:tab/>
        </w:r>
        <w:r>
          <w:fldChar w:fldCharType="begin"/>
        </w:r>
        <w:r>
          <w:instrText xml:space="preserve"> PAGEREF _Toc7792 \h </w:instrText>
        </w:r>
        <w:r>
          <w:fldChar w:fldCharType="separate"/>
        </w:r>
        <w:r>
          <w:t>51</w:t>
        </w:r>
        <w:r>
          <w:fldChar w:fldCharType="end"/>
        </w:r>
      </w:hyperlink>
    </w:p>
    <w:p>
      <w:pPr>
        <w:pStyle w:val="TOC1"/>
        <w:tabs>
          <w:tab w:val="right" w:leader="dot" w:pos="8306"/>
        </w:tabs>
      </w:pPr>
      <w:hyperlink w:anchor="_Toc28476" w:history="1">
        <w:r>
          <w:rPr>
            <w:rFonts w:ascii="仿宋" w:eastAsia="仿宋" w:hAnsi="仿宋" w:cs="仿宋" w:hint="eastAsia"/>
            <w:lang w:eastAsia="zh-CN"/>
          </w:rPr>
          <w:t>十、风险管理与应对策略</w:t>
        </w:r>
        <w:r>
          <w:tab/>
        </w:r>
        <w:r>
          <w:fldChar w:fldCharType="begin"/>
        </w:r>
        <w:r>
          <w:instrText xml:space="preserve"> PAGEREF _Toc28476 \h </w:instrText>
        </w:r>
        <w:r>
          <w:fldChar w:fldCharType="separate"/>
        </w:r>
        <w:r>
          <w:t>53</w:t>
        </w:r>
        <w:r>
          <w:fldChar w:fldCharType="end"/>
        </w:r>
      </w:hyperlink>
    </w:p>
    <w:p>
      <w:pPr>
        <w:pStyle w:val="TOC2"/>
        <w:tabs>
          <w:tab w:val="right" w:leader="dot" w:pos="8306"/>
        </w:tabs>
      </w:pPr>
      <w:hyperlink w:anchor="_Toc23206" w:history="1">
        <w:r>
          <w:rPr>
            <w:rFonts w:ascii="仿宋" w:eastAsia="仿宋" w:hAnsi="仿宋" w:cs="仿宋" w:hint="eastAsia"/>
            <w:lang w:eastAsia="zh-CN"/>
          </w:rPr>
          <w:t>(一)、风险管理流程</w:t>
        </w:r>
        <w:r>
          <w:tab/>
        </w:r>
        <w:r>
          <w:fldChar w:fldCharType="begin"/>
        </w:r>
        <w:r>
          <w:instrText xml:space="preserve"> PAGEREF _Toc23206 \h </w:instrText>
        </w:r>
        <w:r>
          <w:fldChar w:fldCharType="separate"/>
        </w:r>
        <w:r>
          <w:t>53</w:t>
        </w:r>
        <w:r>
          <w:fldChar w:fldCharType="end"/>
        </w:r>
      </w:hyperlink>
    </w:p>
    <w:p>
      <w:pPr>
        <w:pStyle w:val="TOC2"/>
        <w:tabs>
          <w:tab w:val="right" w:leader="dot" w:pos="8306"/>
        </w:tabs>
      </w:pPr>
      <w:hyperlink w:anchor="_Toc1386" w:history="1">
        <w:r>
          <w:rPr>
            <w:rFonts w:ascii="仿宋" w:eastAsia="仿宋" w:hAnsi="仿宋" w:cs="仿宋" w:hint="eastAsia"/>
            <w:lang w:eastAsia="zh-CN"/>
          </w:rPr>
          <w:t>(二)、风险识别与评估</w:t>
        </w:r>
        <w:r>
          <w:tab/>
        </w:r>
        <w:r>
          <w:fldChar w:fldCharType="begin"/>
        </w:r>
        <w:r>
          <w:instrText xml:space="preserve"> PAGEREF _Toc1386 \h </w:instrText>
        </w:r>
        <w:r>
          <w:fldChar w:fldCharType="separate"/>
        </w:r>
        <w:r>
          <w:t>56</w:t>
        </w:r>
        <w:r>
          <w:fldChar w:fldCharType="end"/>
        </w:r>
      </w:hyperlink>
    </w:p>
    <w:p>
      <w:pPr>
        <w:pStyle w:val="TOC2"/>
        <w:tabs>
          <w:tab w:val="right" w:leader="dot" w:pos="8306"/>
        </w:tabs>
      </w:pPr>
      <w:hyperlink w:anchor="_Toc27333" w:history="1">
        <w:r>
          <w:rPr>
            <w:rFonts w:ascii="仿宋" w:eastAsia="仿宋" w:hAnsi="仿宋" w:cs="仿宋" w:hint="eastAsia"/>
            <w:lang w:eastAsia="zh-CN"/>
          </w:rPr>
          <w:t>(三)、风险控制与应对策略</w:t>
        </w:r>
        <w:r>
          <w:tab/>
        </w:r>
        <w:r>
          <w:fldChar w:fldCharType="begin"/>
        </w:r>
        <w:r>
          <w:instrText xml:space="preserve"> PAGEREF _Toc27333 \h </w:instrText>
        </w:r>
        <w:r>
          <w:fldChar w:fldCharType="separate"/>
        </w:r>
        <w:r>
          <w:t>58</w:t>
        </w:r>
        <w:r>
          <w:fldChar w:fldCharType="end"/>
        </w:r>
      </w:hyperlink>
    </w:p>
    <w:p>
      <w:pPr>
        <w:pStyle w:val="TOC2"/>
        <w:tabs>
          <w:tab w:val="right" w:leader="dot" w:pos="8306"/>
        </w:tabs>
      </w:pPr>
      <w:hyperlink w:anchor="_Toc17329" w:history="1">
        <w:r>
          <w:rPr>
            <w:rFonts w:ascii="仿宋" w:eastAsia="仿宋" w:hAnsi="仿宋" w:cs="仿宋" w:hint="eastAsia"/>
            <w:lang w:eastAsia="zh-CN"/>
          </w:rPr>
          <w:t>(四)、危机管理与应急预案</w:t>
        </w:r>
        <w:r>
          <w:tab/>
        </w:r>
        <w:r>
          <w:fldChar w:fldCharType="begin"/>
        </w:r>
        <w:r>
          <w:instrText xml:space="preserve"> PAGEREF _Toc17329 \h </w:instrText>
        </w:r>
        <w:r>
          <w:fldChar w:fldCharType="separate"/>
        </w:r>
        <w:r>
          <w:t>60</w:t>
        </w:r>
        <w:r>
          <w:fldChar w:fldCharType="end"/>
        </w:r>
      </w:hyperlink>
    </w:p>
    <w:p>
      <w:pPr>
        <w:pStyle w:val="TOC1"/>
        <w:tabs>
          <w:tab w:val="right" w:leader="dot" w:pos="8306"/>
        </w:tabs>
      </w:pPr>
      <w:hyperlink w:anchor="_Toc12322" w:history="1">
        <w:r>
          <w:rPr>
            <w:rFonts w:ascii="仿宋" w:eastAsia="仿宋" w:hAnsi="仿宋" w:cs="仿宋" w:hint="eastAsia"/>
            <w:lang w:eastAsia="zh-CN"/>
          </w:rPr>
          <w:t>十一、氢氧化亚镍项目监督与评估</w:t>
        </w:r>
        <w:r>
          <w:tab/>
        </w:r>
        <w:r>
          <w:fldChar w:fldCharType="begin"/>
        </w:r>
        <w:r>
          <w:instrText xml:space="preserve"> PAGEREF _Toc12322 \h </w:instrText>
        </w:r>
        <w:r>
          <w:fldChar w:fldCharType="separate"/>
        </w:r>
        <w:r>
          <w:t>63</w:t>
        </w:r>
        <w:r>
          <w:fldChar w:fldCharType="end"/>
        </w:r>
      </w:hyperlink>
    </w:p>
    <w:p>
      <w:pPr>
        <w:pStyle w:val="TOC2"/>
        <w:tabs>
          <w:tab w:val="right" w:leader="dot" w:pos="8306"/>
        </w:tabs>
      </w:pPr>
      <w:hyperlink w:anchor="_Toc3749" w:history="1">
        <w:r>
          <w:rPr>
            <w:rFonts w:ascii="仿宋" w:eastAsia="仿宋" w:hAnsi="仿宋" w:cs="仿宋" w:hint="eastAsia"/>
            <w:lang w:eastAsia="zh-CN"/>
          </w:rPr>
          <w:t>(一)、监督机构及职责</w:t>
        </w:r>
        <w:r>
          <w:tab/>
        </w:r>
        <w:r>
          <w:fldChar w:fldCharType="begin"/>
        </w:r>
        <w:r>
          <w:instrText xml:space="preserve"> PAGEREF _Toc3749 \h </w:instrText>
        </w:r>
        <w:r>
          <w:fldChar w:fldCharType="separate"/>
        </w:r>
        <w:r>
          <w:t>63</w:t>
        </w:r>
        <w:r>
          <w:fldChar w:fldCharType="end"/>
        </w:r>
      </w:hyperlink>
    </w:p>
    <w:p>
      <w:pPr>
        <w:pStyle w:val="TOC2"/>
        <w:tabs>
          <w:tab w:val="right" w:leader="dot" w:pos="8306"/>
        </w:tabs>
      </w:pPr>
      <w:hyperlink w:anchor="_Toc11084" w:history="1">
        <w:r>
          <w:rPr>
            <w:rFonts w:ascii="仿宋" w:eastAsia="仿宋" w:hAnsi="仿宋" w:cs="仿宋" w:hint="eastAsia"/>
            <w:lang w:eastAsia="zh-CN"/>
          </w:rPr>
          <w:t>(二)、监测与评估指标体系</w:t>
        </w:r>
        <w:r>
          <w:tab/>
        </w:r>
        <w:r>
          <w:fldChar w:fldCharType="begin"/>
        </w:r>
        <w:r>
          <w:instrText xml:space="preserve"> PAGEREF _Toc11084 \h </w:instrText>
        </w:r>
        <w:r>
          <w:fldChar w:fldCharType="separate"/>
        </w:r>
        <w:r>
          <w:t>64</w:t>
        </w:r>
        <w:r>
          <w:fldChar w:fldCharType="end"/>
        </w:r>
      </w:hyperlink>
    </w:p>
    <w:p>
      <w:pPr>
        <w:pStyle w:val="TOC2"/>
        <w:tabs>
          <w:tab w:val="right" w:leader="dot" w:pos="8306"/>
        </w:tabs>
      </w:pPr>
      <w:hyperlink w:anchor="_Toc436" w:history="1">
        <w:r>
          <w:rPr>
            <w:rFonts w:ascii="仿宋" w:eastAsia="仿宋" w:hAnsi="仿宋" w:cs="仿宋" w:hint="eastAsia"/>
            <w:lang w:eastAsia="zh-CN"/>
          </w:rPr>
          <w:t>(三)、监督与评估周期</w:t>
        </w:r>
        <w:r>
          <w:tab/>
        </w:r>
        <w:r>
          <w:fldChar w:fldCharType="begin"/>
        </w:r>
        <w:r>
          <w:instrText xml:space="preserve"> PAGEREF _Toc436 \h </w:instrText>
        </w:r>
        <w:r>
          <w:fldChar w:fldCharType="separate"/>
        </w:r>
        <w:r>
          <w:t>67</w:t>
        </w:r>
        <w:r>
          <w:fldChar w:fldCharType="end"/>
        </w:r>
      </w:hyperlink>
    </w:p>
    <w:p>
      <w:pPr>
        <w:pStyle w:val="TOC2"/>
        <w:tabs>
          <w:tab w:val="right" w:leader="dot" w:pos="8306"/>
        </w:tabs>
      </w:pPr>
      <w:hyperlink w:anchor="_Toc14993" w:history="1">
        <w:r>
          <w:rPr>
            <w:rFonts w:ascii="仿宋" w:eastAsia="仿宋" w:hAnsi="仿宋" w:cs="仿宋" w:hint="eastAsia"/>
            <w:lang w:eastAsia="zh-CN"/>
          </w:rPr>
          <w:t>(四)、监督与评估报告</w:t>
        </w:r>
        <w:r>
          <w:tab/>
        </w:r>
        <w:r>
          <w:fldChar w:fldCharType="begin"/>
        </w:r>
        <w:r>
          <w:instrText xml:space="preserve"> PAGEREF _Toc14993 \h </w:instrText>
        </w:r>
        <w:r>
          <w:fldChar w:fldCharType="separate"/>
        </w:r>
        <w:r>
          <w:t>69</w:t>
        </w:r>
        <w:r>
          <w:fldChar w:fldCharType="end"/>
        </w:r>
      </w:hyperlink>
    </w:p>
    <w:p>
      <w:pPr>
        <w:pStyle w:val="TOC1"/>
        <w:tabs>
          <w:tab w:val="right" w:leader="dot" w:pos="8306"/>
        </w:tabs>
      </w:pPr>
      <w:hyperlink w:anchor="_Toc22574" w:history="1">
        <w:r>
          <w:rPr>
            <w:rFonts w:ascii="仿宋" w:eastAsia="仿宋" w:hAnsi="仿宋" w:cs="仿宋" w:hint="eastAsia"/>
            <w:lang w:eastAsia="zh-CN"/>
          </w:rPr>
          <w:t>十二、氢氧化亚镍项目环境保护</w:t>
        </w:r>
        <w:r>
          <w:tab/>
        </w:r>
        <w:r>
          <w:fldChar w:fldCharType="begin"/>
        </w:r>
        <w:r>
          <w:instrText xml:space="preserve"> PAGEREF _Toc22574 \h </w:instrText>
        </w:r>
        <w:r>
          <w:fldChar w:fldCharType="separate"/>
        </w:r>
        <w:r>
          <w:t>71</w:t>
        </w:r>
        <w:r>
          <w:fldChar w:fldCharType="end"/>
        </w:r>
      </w:hyperlink>
    </w:p>
    <w:p>
      <w:pPr>
        <w:pStyle w:val="TOC2"/>
        <w:tabs>
          <w:tab w:val="right" w:leader="dot" w:pos="8306"/>
        </w:tabs>
      </w:pPr>
      <w:hyperlink w:anchor="_Toc29039" w:history="1">
        <w:r>
          <w:rPr>
            <w:rFonts w:ascii="仿宋" w:eastAsia="仿宋" w:hAnsi="仿宋" w:cs="仿宋" w:hint="eastAsia"/>
            <w:lang w:eastAsia="zh-CN"/>
          </w:rPr>
          <w:t>(一)、氢氧化亚镍项目环境影响评估</w:t>
        </w:r>
        <w:r>
          <w:tab/>
        </w:r>
        <w:r>
          <w:fldChar w:fldCharType="begin"/>
        </w:r>
        <w:r>
          <w:instrText xml:space="preserve"> PAGEREF _Toc29039 \h </w:instrText>
        </w:r>
        <w:r>
          <w:fldChar w:fldCharType="separate"/>
        </w:r>
        <w:r>
          <w:t>71</w:t>
        </w:r>
        <w:r>
          <w:fldChar w:fldCharType="end"/>
        </w:r>
      </w:hyperlink>
    </w:p>
    <w:p>
      <w:pPr>
        <w:pStyle w:val="TOC2"/>
        <w:tabs>
          <w:tab w:val="right" w:leader="dot" w:pos="8306"/>
        </w:tabs>
      </w:pPr>
      <w:hyperlink w:anchor="_Toc12118" w:history="1">
        <w:r>
          <w:rPr>
            <w:rFonts w:ascii="仿宋" w:eastAsia="仿宋" w:hAnsi="仿宋" w:cs="仿宋" w:hint="eastAsia"/>
            <w:lang w:eastAsia="zh-CN"/>
          </w:rPr>
          <w:t>(二)、环境保护措施与方案</w:t>
        </w:r>
        <w:r>
          <w:tab/>
        </w:r>
        <w:r>
          <w:fldChar w:fldCharType="begin"/>
        </w:r>
        <w:r>
          <w:instrText xml:space="preserve"> PAGEREF _Toc12118 \h </w:instrText>
        </w:r>
        <w:r>
          <w:fldChar w:fldCharType="separate"/>
        </w:r>
        <w:r>
          <w:t>73</w:t>
        </w:r>
        <w:r>
          <w:fldChar w:fldCharType="end"/>
        </w:r>
      </w:hyperlink>
    </w:p>
    <w:p>
      <w:pPr>
        <w:pStyle w:val="TOC2"/>
        <w:tabs>
          <w:tab w:val="right" w:leader="dot" w:pos="8306"/>
        </w:tabs>
      </w:pPr>
      <w:hyperlink w:anchor="_Toc30929" w:history="1">
        <w:r>
          <w:rPr>
            <w:rFonts w:ascii="仿宋" w:eastAsia="仿宋" w:hAnsi="仿宋" w:cs="仿宋" w:hint="eastAsia"/>
            <w:lang w:eastAsia="zh-CN"/>
          </w:rPr>
          <w:t>(三)、生态恢复与补偿措施</w:t>
        </w:r>
        <w:r>
          <w:tab/>
        </w:r>
        <w:r>
          <w:fldChar w:fldCharType="begin"/>
        </w:r>
        <w:r>
          <w:instrText xml:space="preserve"> PAGEREF _Toc30929 \h </w:instrText>
        </w:r>
        <w:r>
          <w:fldChar w:fldCharType="separate"/>
        </w:r>
        <w:r>
          <w:t>74</w:t>
        </w:r>
        <w:r>
          <w:fldChar w:fldCharType="end"/>
        </w:r>
      </w:hyperlink>
    </w:p>
    <w:p>
      <w:pPr>
        <w:pStyle w:val="TOC2"/>
        <w:tabs>
          <w:tab w:val="right" w:leader="dot" w:pos="8306"/>
        </w:tabs>
      </w:pPr>
      <w:hyperlink w:anchor="_Toc29246" w:history="1">
        <w:r>
          <w:rPr>
            <w:rFonts w:ascii="仿宋" w:eastAsia="仿宋" w:hAnsi="仿宋" w:cs="仿宋" w:hint="eastAsia"/>
            <w:lang w:eastAsia="zh-CN"/>
          </w:rPr>
          <w:t>(四)、环境保护监测与评估</w:t>
        </w:r>
        <w:r>
          <w:tab/>
        </w:r>
        <w:r>
          <w:fldChar w:fldCharType="begin"/>
        </w:r>
        <w:r>
          <w:instrText xml:space="preserve"> PAGEREF _Toc29246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氢氧化亚镍项目管理已成为推动企业及组织持续创新的核心动力。本氢氧化亚镍项目报告集中讨论了氢氧化亚镍项目策划、实施与评估的关键环节，旨在通过系统分析和反思氢氧化亚镍项目管理实践中的优势与不足，提升氢氧化亚镍项目执行的有效性和效率。报告内容涵盖了氢氧化亚镍项目的目标设定、资源配置、风险控制与成果交付等多个维度，为读者提供了一套完整的氢氧化亚镍项目管理解决方案。需要强调的是，本报告仅用于学术研讨，不得用于商业目的，其内部详细资料和结论供学习交流使用，以促进氢氧化亚镍项目管理领域的知识共享和专业发展。</w:t>
      </w:r>
    </w:p>
    <w:p>
      <w:pPr>
        <w:pStyle w:val="Heading1"/>
        <w:ind w:firstLine="560" w:firstLineChars="200"/>
        <w:rPr>
          <w:rFonts w:ascii="仿宋" w:eastAsia="仿宋" w:hAnsi="仿宋" w:cs="仿宋" w:hint="eastAsia"/>
          <w:sz w:val="28"/>
          <w:lang w:eastAsia="zh-CN"/>
        </w:rPr>
      </w:pPr>
      <w:bookmarkStart w:id="2" w:name="_Toc31647"/>
      <w:r>
        <w:rPr>
          <w:rFonts w:ascii="仿宋" w:eastAsia="仿宋" w:hAnsi="仿宋" w:cs="仿宋" w:hint="eastAsia"/>
          <w:sz w:val="28"/>
          <w:lang w:eastAsia="zh-CN"/>
        </w:rPr>
        <w:t>一、氢氧化亚镍项目市场前景分析</w:t>
      </w:r>
      <w:bookmarkEnd w:id="2"/>
    </w:p>
    <w:p>
      <w:pPr>
        <w:pStyle w:val="Heading2"/>
        <w:rPr>
          <w:rFonts w:ascii="仿宋" w:eastAsia="仿宋" w:hAnsi="仿宋" w:cs="仿宋" w:hint="eastAsia"/>
          <w:lang w:eastAsia="zh-CN"/>
        </w:rPr>
      </w:pPr>
      <w:bookmarkStart w:id="3" w:name="_Toc26942"/>
      <w:r>
        <w:rPr>
          <w:rFonts w:ascii="仿宋" w:eastAsia="仿宋" w:hAnsi="仿宋" w:cs="仿宋" w:hint="eastAsia"/>
          <w:lang w:eastAsia="zh-CN"/>
        </w:rPr>
        <w:t>(一)、建设地经济发展概况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氢氧化亚镍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为适应经济快速发展的需要，建设地加大了对基础设施建设的投入。新建、改建的高速公路、城市轨道交通、现代化港口等氢氧化亚镍项目得到了快速推进，提高了城市的综合竞争力。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建设地注重生态环境保护和可持续发展。实施了大规模的环境治理氢氧化亚镍项目，提升了空气质量和水质。同时，该地推动绿色产业和清洁能源的发展，致力于打造宜居宜业的城市环境。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建设地积极参与区域合作和国际交往，拓展了多领域的国际合作氢氧化亚镍项目。通过加强国际交流，该地区引进了大量国外优质技术和资金，同时推动了本地产业的对外拓展。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4" w:name="_Toc32073"/>
      <w:r>
        <w:rPr>
          <w:rFonts w:ascii="仿宋" w:eastAsia="仿宋" w:hAnsi="仿宋" w:cs="仿宋" w:hint="eastAsia"/>
          <w:sz w:val="28"/>
          <w:lang w:eastAsia="zh-CN"/>
        </w:rPr>
        <w:t>(二)、行业市场分析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氢氧化亚镍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5" w:name="_Toc7009"/>
      <w:r>
        <w:rPr>
          <w:rFonts w:ascii="仿宋" w:eastAsia="仿宋" w:hAnsi="仿宋" w:cs="仿宋" w:hint="eastAsia"/>
          <w:sz w:val="28"/>
          <w:lang w:eastAsia="zh-CN"/>
        </w:rPr>
        <w:t>二、建设单位基本信息</w:t>
      </w:r>
      <w:bookmarkEnd w:id="5"/>
    </w:p>
    <w:p>
      <w:pPr>
        <w:pStyle w:val="Heading2"/>
        <w:rPr>
          <w:rFonts w:ascii="仿宋" w:eastAsia="仿宋" w:hAnsi="仿宋" w:cs="仿宋" w:hint="eastAsia"/>
          <w:lang w:eastAsia="zh-CN"/>
        </w:rPr>
      </w:pPr>
      <w:bookmarkStart w:id="6" w:name="_Toc8093"/>
      <w:r>
        <w:rPr>
          <w:rFonts w:ascii="仿宋" w:eastAsia="仿宋" w:hAnsi="仿宋" w:cs="仿宋" w:hint="eastAsia"/>
          <w:lang w:eastAsia="zh-CN"/>
        </w:rPr>
        <w:t>(一)、氢氧化亚镍项目承办单位基本情况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一、氢氧化亚镍项目承办单位基本情况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7" w:name="_Toc2862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公司的综合投资回报率为XX%，在氢氧化亚镍项目、市场推广和研发等方面的投资取得了良好的回报。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8" w:name="_Toc16185"/>
      <w:r>
        <w:rPr>
          <w:rFonts w:ascii="仿宋" w:eastAsia="仿宋" w:hAnsi="仿宋" w:cs="仿宋" w:hint="eastAsia"/>
          <w:sz w:val="28"/>
          <w:lang w:eastAsia="zh-CN"/>
        </w:rPr>
        <w:t>三、工艺分析</w:t>
      </w:r>
      <w:bookmarkEnd w:id="8"/>
    </w:p>
    <w:p>
      <w:pPr>
        <w:pStyle w:val="Heading2"/>
        <w:rPr>
          <w:rFonts w:ascii="仿宋" w:eastAsia="仿宋" w:hAnsi="仿宋" w:cs="仿宋" w:hint="eastAsia"/>
          <w:lang w:eastAsia="zh-CN"/>
        </w:rPr>
      </w:pPr>
      <w:bookmarkStart w:id="9" w:name="_Toc1969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氢氧化亚镍项目中显现出多层面的复杂性和有机性。其系统性突显在对广泛技术领域的全面规划和整合，要求各技术要素相互协调，以确保氢氧化亚镍项目整体协同。这种系统性要求技术管理者在氢氧化亚镍项目中全局思考，以适应多元领域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氢氧化亚镍项目进步的引擎。这种创新力使技术管理不仅仅是问题应对，更是氢氧化亚镍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另一方面，技术管理体现出综合性。它要求在不同领域中进行全面考虑，将各种技术要素有机融合，以实现更高水平和更大范围的效果。技术管理者需要跨领域协调，确保氢氧化亚镍项目技术方案的综合有效性。</w:t>
      </w:r>
    </w:p>
    <w:p>
      <w:pPr>
        <w:pStyle w:val="Heading2"/>
        <w:ind w:firstLine="560" w:firstLineChars="200"/>
        <w:rPr>
          <w:rFonts w:ascii="仿宋" w:eastAsia="仿宋" w:hAnsi="仿宋" w:cs="仿宋" w:hint="eastAsia"/>
          <w:sz w:val="28"/>
          <w:lang w:eastAsia="zh-CN"/>
        </w:rPr>
      </w:pPr>
      <w:bookmarkStart w:id="10" w:name="_Toc15393"/>
      <w:r>
        <w:rPr>
          <w:rFonts w:ascii="仿宋" w:eastAsia="仿宋" w:hAnsi="仿宋" w:cs="仿宋" w:hint="eastAsia"/>
          <w:sz w:val="28"/>
          <w:lang w:eastAsia="zh-CN"/>
        </w:rPr>
        <w:t>(二)、氢氧化亚镍项目工艺技术设计方案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氢氧化亚镍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在选择工艺设备时，需要考虑其性能、稳定性和可维护性。设备应符合氢氧化亚镍项目的实际需求，并与整个生产流程协同工作，确保设备的使用不成为氢氧化亚镍项目的瓶颈。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1" w:name="_Toc1664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氢氧化亚镍项目投资风险，最大限度地减少总体氢氧化亚镍项目成本。在投资氢氧化亚镍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以“先进、高效、实用、节能、可靠”为准则，特别关注氢氧化亚镍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氢氧化亚镍项目的生产设备具备最佳性能和效益，以满足氢氧化亚镍项目长期的发展需求。</w:t>
      </w:r>
    </w:p>
    <w:p>
      <w:pPr>
        <w:pStyle w:val="Heading1"/>
        <w:ind w:firstLine="560" w:firstLineChars="200"/>
        <w:rPr>
          <w:rFonts w:ascii="仿宋" w:eastAsia="仿宋" w:hAnsi="仿宋" w:cs="仿宋" w:hint="eastAsia"/>
          <w:sz w:val="28"/>
          <w:lang w:eastAsia="zh-CN"/>
        </w:rPr>
      </w:pPr>
      <w:bookmarkStart w:id="12" w:name="_Toc10375"/>
      <w:r>
        <w:rPr>
          <w:rFonts w:ascii="仿宋" w:eastAsia="仿宋" w:hAnsi="仿宋" w:cs="仿宋" w:hint="eastAsia"/>
          <w:sz w:val="28"/>
          <w:lang w:eastAsia="zh-CN"/>
        </w:rPr>
        <w:t>四、土建工程设计</w:t>
      </w:r>
      <w:bookmarkEnd w:id="12"/>
    </w:p>
    <w:p>
      <w:pPr>
        <w:pStyle w:val="Heading2"/>
        <w:rPr>
          <w:rFonts w:ascii="仿宋" w:eastAsia="仿宋" w:hAnsi="仿宋" w:cs="仿宋" w:hint="eastAsia"/>
          <w:lang w:eastAsia="zh-CN"/>
        </w:rPr>
      </w:pPr>
      <w:bookmarkStart w:id="13" w:name="_Toc163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4" w:name="_Toc279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短期建筑设计：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在具体氢氧化亚镍项目中，安全等级的划分和设计年限的确定会根据当地法规、工程性质、用途等因素进行详细规定。设计人员需要根据具体情况确保工程在设计和施工阶段符合相应的安全标准和设计年限要求。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15" w:name="_Toc2086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氢氧化亚镍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6" w:name="_Toc1382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17" w:name="_Toc416"/>
      <w:r>
        <w:rPr>
          <w:rFonts w:ascii="仿宋" w:eastAsia="仿宋" w:hAnsi="仿宋" w:cs="仿宋" w:hint="eastAsia"/>
          <w:sz w:val="28"/>
          <w:lang w:eastAsia="zh-CN"/>
        </w:rPr>
        <w:t>五、投资背景及必要性分析</w:t>
      </w:r>
      <w:bookmarkEnd w:id="17"/>
    </w:p>
    <w:p>
      <w:pPr>
        <w:pStyle w:val="Heading2"/>
        <w:rPr>
          <w:rFonts w:ascii="仿宋" w:eastAsia="仿宋" w:hAnsi="仿宋" w:cs="仿宋" w:hint="eastAsia"/>
          <w:lang w:eastAsia="zh-CN"/>
        </w:rPr>
      </w:pPr>
      <w:bookmarkStart w:id="18" w:name="_Toc3427"/>
      <w:r>
        <w:rPr>
          <w:rFonts w:ascii="仿宋" w:eastAsia="仿宋" w:hAnsi="仿宋" w:cs="仿宋" w:hint="eastAsia"/>
          <w:lang w:eastAsia="zh-CN"/>
        </w:rPr>
        <w:t>(一)、氢氧化亚镍项目承办单位背景分析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19" w:name="_Toc20403"/>
      <w:r>
        <w:rPr>
          <w:rFonts w:ascii="仿宋" w:eastAsia="仿宋" w:hAnsi="仿宋" w:cs="仿宋" w:hint="eastAsia"/>
          <w:sz w:val="28"/>
          <w:lang w:eastAsia="zh-CN"/>
        </w:rPr>
        <w:t>(二)、产业政策及发展规划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通过制定科学合理的产业政策和发展规划，XX有限公司将能够更好地适应外部环境的变化，确保企业在行业中稳健发展，为实施氢氧化亚镍项目提供坚实支持。</w:t>
      </w:r>
    </w:p>
    <w:p>
      <w:pPr>
        <w:pStyle w:val="Heading2"/>
        <w:ind w:firstLine="560" w:firstLineChars="200"/>
        <w:rPr>
          <w:rFonts w:ascii="仿宋" w:eastAsia="仿宋" w:hAnsi="仿宋" w:cs="仿宋" w:hint="eastAsia"/>
          <w:sz w:val="28"/>
          <w:lang w:eastAsia="zh-CN"/>
        </w:rPr>
      </w:pPr>
      <w:bookmarkStart w:id="20" w:name="_Toc940"/>
      <w:r>
        <w:rPr>
          <w:rFonts w:ascii="仿宋" w:eastAsia="仿宋" w:hAnsi="仿宋" w:cs="仿宋" w:hint="eastAsia"/>
          <w:sz w:val="28"/>
          <w:lang w:eastAsia="zh-CN"/>
        </w:rPr>
        <w:t>(三)、鼓励中小企业发展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鼓励中小企业进行技术创新，设立专项资金支持科技研发氢氧化亚镍项目。提供创新券、科技补贴等奖励措施，推动中小企业提升技术水平，增强市场竞争力。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市场准入便利化：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21" w:name="_Toc13297"/>
      <w:r>
        <w:rPr>
          <w:rFonts w:ascii="仿宋" w:eastAsia="仿宋" w:hAnsi="仿宋" w:cs="仿宋" w:hint="eastAsia"/>
          <w:sz w:val="28"/>
          <w:lang w:eastAsia="zh-CN"/>
        </w:rPr>
        <w:t>(四)、宏观经济形势分析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22" w:name="_Toc18370"/>
      <w:r>
        <w:rPr>
          <w:rFonts w:ascii="仿宋" w:eastAsia="仿宋" w:hAnsi="仿宋" w:cs="仿宋" w:hint="eastAsia"/>
          <w:sz w:val="28"/>
          <w:lang w:eastAsia="zh-CN"/>
        </w:rPr>
        <w:t>(五)、区域经济发展概况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23" w:name="_Toc17124"/>
      <w:r>
        <w:rPr>
          <w:rFonts w:ascii="仿宋" w:eastAsia="仿宋" w:hAnsi="仿宋" w:cs="仿宋" w:hint="eastAsia"/>
          <w:sz w:val="28"/>
          <w:lang w:eastAsia="zh-CN"/>
        </w:rPr>
        <w:t>(六)、氢氧化亚镍项目必要性分析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该氢氧化亚镍项目的实施是否能够满足当前市场的需求是氢氧化亚镍项目必要性的首要考量。通过市场调研和需求分析，我们发现目标市场存在对相关产品或服务的需求。氢氧化亚镍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氢氧化亚镍项目的必要性评估至关重要。如果行业正处于增长期或具有良好的前景，氢氧化亚镍项目实施将更具有前瞻性。相反，如果行业饱和或面临下行趋势，氢氧化亚镍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氢氧化亚镍项目是否引入了新的技术或提升了企业的竞争力也是必要性的考量因素。如果氢氧化亚镍项目能够带来技术创新，提高产品或服务的质量和效率，将有助于企业在市场竞争中占据优势。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氢氧化亚镍项目实施是否充分发挥了企业的资源优势，并符合其长期战略规划也是必要性分析的一部分。氢氧化亚镍项目应该与企业整体战略相契合，使得企业在资源配置上更具效益。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氢氧化亚镍项目是否符合相关政策和法规，是否能够获得政府的支持也是必要性的重要因素。政策和法规的支持能够降低氢氧化亚镍项目的经营风险，提高实施的可行性。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除了经济效益外，氢氧化亚镍项目对社会的积极贡献和可持续发展也应该得到关注。氢氧化亚镍项目是否能够创造就业机会、改善社会环境、促进可持续发展等，都是必要性的考虑因素。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对氢氧化亚镍项目的风险进行全面评估，并与预期回报相权衡，有助于判断氢氧化亚镍项目的必要性。氢氧化亚镍项目的风险可控性和回报的可实现性是氢氧化亚镍项目决策的关键指标之一。</w:t>
      </w:r>
    </w:p>
    <w:p>
      <w:pPr>
        <w:pStyle w:val="Heading1"/>
        <w:ind w:firstLine="560" w:firstLineChars="200"/>
        <w:rPr>
          <w:rFonts w:ascii="仿宋" w:eastAsia="仿宋" w:hAnsi="仿宋" w:cs="仿宋" w:hint="eastAsia"/>
          <w:sz w:val="28"/>
          <w:lang w:eastAsia="zh-CN"/>
        </w:rPr>
      </w:pPr>
      <w:bookmarkStart w:id="24" w:name="_Toc111"/>
      <w:r>
        <w:rPr>
          <w:rFonts w:ascii="仿宋" w:eastAsia="仿宋" w:hAnsi="仿宋" w:cs="仿宋" w:hint="eastAsia"/>
          <w:sz w:val="28"/>
          <w:lang w:eastAsia="zh-CN"/>
        </w:rPr>
        <w:t>六、氢氧化亚镍项目投资可行性分析</w:t>
      </w:r>
      <w:bookmarkEnd w:id="24"/>
    </w:p>
    <w:p>
      <w:pPr>
        <w:pStyle w:val="Heading2"/>
        <w:rPr>
          <w:rFonts w:ascii="仿宋" w:eastAsia="仿宋" w:hAnsi="仿宋" w:cs="仿宋" w:hint="eastAsia"/>
          <w:lang w:eastAsia="zh-CN"/>
        </w:rPr>
      </w:pPr>
      <w:bookmarkStart w:id="25" w:name="_Toc747"/>
      <w:r>
        <w:rPr>
          <w:rFonts w:ascii="仿宋" w:eastAsia="仿宋" w:hAnsi="仿宋" w:cs="仿宋" w:hint="eastAsia"/>
          <w:lang w:eastAsia="zh-CN"/>
        </w:rPr>
        <w:t>(一)、氢氧化亚镍项目估算说明</w:t>
      </w:r>
      <w:bookmarkEnd w:id="25"/>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1. 氢氧化亚镍项目建设成本估算：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亚镍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氢氧化亚镍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氢氧化亚镍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氢氧化亚镍项目技术难点和可能出现的问题进行评估；政策风险则需要了解相关政策法规的变化对氢氧化亚镍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氢氧化亚镍项目可能需要投入一定的资金用于建设环保设施，符合环境法规的要求；社会责任活动费用可以用于企业参与社会公益、员工培训等。通过综合考虑这些因素，企业可以更好地履行社会责任，提高氢氧化亚镍项目的可持续性和社会接受度。</w:t>
      </w:r>
    </w:p>
    <w:p>
      <w:pPr>
        <w:pStyle w:val="Heading2"/>
        <w:ind w:firstLine="560" w:firstLineChars="200"/>
        <w:rPr>
          <w:rFonts w:ascii="仿宋" w:eastAsia="仿宋" w:hAnsi="仿宋" w:cs="仿宋" w:hint="eastAsia"/>
          <w:sz w:val="28"/>
          <w:lang w:eastAsia="zh-CN"/>
        </w:rPr>
      </w:pPr>
      <w:bookmarkStart w:id="26" w:name="_Toc12881"/>
      <w:r>
        <w:rPr>
          <w:rFonts w:ascii="仿宋" w:eastAsia="仿宋" w:hAnsi="仿宋" w:cs="仿宋" w:hint="eastAsia"/>
          <w:sz w:val="28"/>
          <w:lang w:eastAsia="zh-CN"/>
        </w:rPr>
        <w:t>(二)、氢氧化亚镍项目总投资估算</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氢氧化亚镍项目总投资估算需要全面考虑建设、运营和其他相关成本，确保资金充足。在进行估算时，需要综合考虑各个方面的费用，并将其合理分配。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27" w:name="_Toc1790"/>
      <w:r>
        <w:rPr>
          <w:rFonts w:ascii="仿宋" w:eastAsia="仿宋" w:hAnsi="仿宋" w:cs="仿宋" w:hint="eastAsia"/>
          <w:sz w:val="28"/>
          <w:lang w:eastAsia="zh-CN"/>
        </w:rPr>
        <w:t>(三)、资金筹措</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资金筹措是氢氧化亚镍项目实施的关键一环，需要灵活运用多种途径来确保氢氧化亚镍项目有足够的经济支持。1.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氢氧化亚镍项目方自有资金投入，包括企业自有资金和股东资本。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向银行或其他金融机构申请贷款，以氢氧化亚镍项目资产或未来收益为抵押物。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根据氢氧化亚镍项目的信用和还款能力，协商获得贷款额度和利率。</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利用各级政府提供的氢氧化亚镍项目支持和资金补贴。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参与政府支持的产业政策和氢氧化亚镍项目计划，获取相应资金支持。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与其他企业或机构建立合作伙伴关系，共同投资氢氧化亚镍项目。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9. 科研氢氧化亚镍项目资金：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如氢氧化亚镍项目具有研发性质，可以寻求科研氢氧化亚镍项目资金的支持。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与科研机构合作，争取相关科研氢氧化亚镍项目的经费。</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以上多种资金筹措方式的综合运用，可以更好地确保氢氧化亚镍项目有足够的资金支持，提高氢氧化亚镍项目的可行性和成功实施的可能性。</w:t>
      </w:r>
    </w:p>
    <w:p>
      <w:pPr>
        <w:pStyle w:val="Heading1"/>
        <w:ind w:firstLine="560" w:firstLineChars="200"/>
        <w:rPr>
          <w:rFonts w:ascii="仿宋" w:eastAsia="仿宋" w:hAnsi="仿宋" w:cs="仿宋" w:hint="eastAsia"/>
          <w:sz w:val="28"/>
          <w:lang w:eastAsia="zh-CN"/>
        </w:rPr>
      </w:pPr>
      <w:bookmarkStart w:id="28" w:name="_Toc2571"/>
      <w:r>
        <w:rPr>
          <w:rFonts w:ascii="仿宋" w:eastAsia="仿宋" w:hAnsi="仿宋" w:cs="仿宋" w:hint="eastAsia"/>
          <w:sz w:val="28"/>
          <w:lang w:eastAsia="zh-CN"/>
        </w:rPr>
        <w:t>七、员工福利与企业文化</w:t>
      </w:r>
      <w:bookmarkEnd w:id="28"/>
    </w:p>
    <w:p>
      <w:pPr>
        <w:pStyle w:val="Heading2"/>
        <w:rPr>
          <w:rFonts w:ascii="仿宋" w:eastAsia="仿宋" w:hAnsi="仿宋" w:cs="仿宋" w:hint="eastAsia"/>
          <w:lang w:eastAsia="zh-CN"/>
        </w:rPr>
      </w:pPr>
      <w:bookmarkStart w:id="29" w:name="_Toc16535"/>
      <w:r>
        <w:rPr>
          <w:rFonts w:ascii="仿宋" w:eastAsia="仿宋" w:hAnsi="仿宋" w:cs="仿宋" w:hint="eastAsia"/>
          <w:lang w:eastAsia="zh-CN"/>
        </w:rPr>
        <w:t>(一)、员工福利政策</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30" w:name="_Toc21767"/>
      <w:r>
        <w:rPr>
          <w:rFonts w:ascii="仿宋" w:eastAsia="仿宋" w:hAnsi="仿宋" w:cs="仿宋" w:hint="eastAsia"/>
          <w:sz w:val="28"/>
          <w:lang w:eastAsia="zh-CN"/>
        </w:rPr>
        <w:t>(二)、团队建设与员工培训</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专业师资：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31" w:name="_Toc18923"/>
      <w:r>
        <w:rPr>
          <w:rFonts w:ascii="仿宋" w:eastAsia="仿宋" w:hAnsi="仿宋" w:cs="仿宋" w:hint="eastAsia"/>
          <w:sz w:val="28"/>
          <w:lang w:eastAsia="zh-CN"/>
        </w:rPr>
        <w:t>(三)、企业文化建设</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4" w:history="1">
        <w:r>
          <w:rPr>
            <w:rFonts w:ascii="SimSun" w:eastAsia="SimSun" w:hAnsi="SimSun" w:cs="SimSun"/>
            <w:b/>
            <w:bCs/>
            <w:color w:val="0000EE"/>
            <w:kern w:val="0"/>
            <w:sz w:val="30"/>
            <w:szCs w:val="30"/>
            <w:u w:val="single" w:color="0000EE"/>
          </w:rPr>
          <w:t>https://d.book118.com/516124044241010041</w:t>
        </w:r>
      </w:hyperlink>
    </w:p>
    <w:p>
      <w:pPr>
        <w:ind w:firstLine="560" w:firstLineChars="200"/>
        <w:rPr>
          <w:rFonts w:ascii="仿宋" w:eastAsia="仿宋" w:hAnsi="仿宋" w:cs="仿宋" w:hint="eastAsia"/>
          <w:sz w:val="28"/>
        </w:rPr>
      </w:pPr>
    </w:p>
    <w:sectPr>
      <w:headerReference w:type="default" r:id="rId75"/>
      <w:footerReference w:type="default" r:id="rId76"/>
      <w:type w:val="nextPage"/>
      <w:pgSz w:w="11906" w:h="16838"/>
      <w:pgMar w:top="1440" w:right="1800" w:bottom="1440" w:left="1800" w:header="851" w:footer="992" w:gutter="0"/>
      <w:pgNumType w:start="3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氢氧化亚镍项目情况报告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1C15A2"/>
    <w:rsid w:val="111C15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yperlink" Target="https://d.book118.com/516124044241010041" TargetMode="Externa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2024-01-15T23:03:00Z</dcterms:created>
  <dcterms:modified xsi:type="dcterms:W3CDTF">2024-01-15T23:03:28Z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83D59FCB4E5C4DA6B1F3542E1FF8C8DF_11</vt:lpwstr>
  </property>
  <property fmtid="{D5CDD505-2E9C-101B-9397-08002B2CF9AE}" pid="3" name="KSOProductBuildVer">
    <vt:lpwstr>2052-12.1.0.16120</vt:lpwstr>
  </property>
</Properties>
</file>