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无机复合材料项目规划设计纲要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44" w:history="1">
        <w:r>
          <w:rPr>
            <w:rFonts w:ascii="仿宋" w:eastAsia="仿宋" w:hAnsi="仿宋" w:cs="仿宋" w:hint="eastAsia"/>
            <w:lang w:eastAsia="zh-CN"/>
          </w:rPr>
          <w:t>前言</w:t>
        </w:r>
        <w:r>
          <w:tab/>
        </w:r>
        <w:r>
          <w:fldChar w:fldCharType="begin"/>
        </w:r>
        <w:r>
          <w:instrText xml:space="preserve"> PAGEREF _Toc16244 \h </w:instrText>
        </w:r>
        <w:r>
          <w:fldChar w:fldCharType="separate"/>
        </w:r>
        <w:r>
          <w:t>3</w:t>
        </w:r>
        <w:r>
          <w:fldChar w:fldCharType="end"/>
        </w:r>
      </w:hyperlink>
    </w:p>
    <w:p>
      <w:pPr>
        <w:pStyle w:val="TOC1"/>
        <w:tabs>
          <w:tab w:val="right" w:leader="dot" w:pos="8306"/>
        </w:tabs>
      </w:pPr>
      <w:hyperlink w:anchor="_Toc855" w:history="1">
        <w:r>
          <w:rPr>
            <w:rFonts w:ascii="仿宋" w:eastAsia="仿宋" w:hAnsi="仿宋" w:cs="仿宋" w:hint="eastAsia"/>
            <w:lang w:eastAsia="zh-CN"/>
          </w:rPr>
          <w:t>一、无机复合材料项目危机管理</w:t>
        </w:r>
        <w:r>
          <w:tab/>
        </w:r>
        <w:r>
          <w:fldChar w:fldCharType="begin"/>
        </w:r>
        <w:r>
          <w:instrText xml:space="preserve"> PAGEREF _Toc855 \h </w:instrText>
        </w:r>
        <w:r>
          <w:fldChar w:fldCharType="separate"/>
        </w:r>
        <w:r>
          <w:t>3</w:t>
        </w:r>
        <w:r>
          <w:fldChar w:fldCharType="end"/>
        </w:r>
      </w:hyperlink>
    </w:p>
    <w:p>
      <w:pPr>
        <w:pStyle w:val="TOC2"/>
        <w:tabs>
          <w:tab w:val="right" w:leader="dot" w:pos="8306"/>
        </w:tabs>
      </w:pPr>
      <w:hyperlink w:anchor="_Toc8042" w:history="1">
        <w:r>
          <w:rPr>
            <w:rFonts w:ascii="仿宋" w:eastAsia="仿宋" w:hAnsi="仿宋" w:cs="仿宋" w:hint="eastAsia"/>
            <w:lang w:eastAsia="zh-CN"/>
          </w:rPr>
          <w:t>(一)、危机预警与识别</w:t>
        </w:r>
        <w:r>
          <w:tab/>
        </w:r>
        <w:r>
          <w:fldChar w:fldCharType="begin"/>
        </w:r>
        <w:r>
          <w:instrText xml:space="preserve"> PAGEREF _Toc8042 \h </w:instrText>
        </w:r>
        <w:r>
          <w:fldChar w:fldCharType="separate"/>
        </w:r>
        <w:r>
          <w:t>3</w:t>
        </w:r>
        <w:r>
          <w:fldChar w:fldCharType="end"/>
        </w:r>
      </w:hyperlink>
    </w:p>
    <w:p>
      <w:pPr>
        <w:pStyle w:val="TOC2"/>
        <w:tabs>
          <w:tab w:val="right" w:leader="dot" w:pos="8306"/>
        </w:tabs>
      </w:pPr>
      <w:hyperlink w:anchor="_Toc16425" w:history="1">
        <w:r>
          <w:rPr>
            <w:rFonts w:ascii="仿宋" w:eastAsia="仿宋" w:hAnsi="仿宋" w:cs="仿宋" w:hint="eastAsia"/>
            <w:lang w:eastAsia="zh-CN"/>
          </w:rPr>
          <w:t>(二)、危机应对与恢复</w:t>
        </w:r>
        <w:r>
          <w:tab/>
        </w:r>
        <w:r>
          <w:fldChar w:fldCharType="begin"/>
        </w:r>
        <w:r>
          <w:instrText xml:space="preserve"> PAGEREF _Toc16425 \h </w:instrText>
        </w:r>
        <w:r>
          <w:fldChar w:fldCharType="separate"/>
        </w:r>
        <w:r>
          <w:t>4</w:t>
        </w:r>
        <w:r>
          <w:fldChar w:fldCharType="end"/>
        </w:r>
      </w:hyperlink>
    </w:p>
    <w:p>
      <w:pPr>
        <w:pStyle w:val="TOC1"/>
        <w:tabs>
          <w:tab w:val="right" w:leader="dot" w:pos="8306"/>
        </w:tabs>
      </w:pPr>
      <w:hyperlink w:anchor="_Toc14966" w:history="1">
        <w:r>
          <w:rPr>
            <w:rFonts w:ascii="仿宋" w:eastAsia="仿宋" w:hAnsi="仿宋" w:cs="仿宋" w:hint="eastAsia"/>
            <w:lang w:eastAsia="zh-CN"/>
          </w:rPr>
          <w:t>二、无机复合材料项目文档管理</w:t>
        </w:r>
        <w:r>
          <w:tab/>
        </w:r>
        <w:r>
          <w:fldChar w:fldCharType="begin"/>
        </w:r>
        <w:r>
          <w:instrText xml:space="preserve"> PAGEREF _Toc14966 \h </w:instrText>
        </w:r>
        <w:r>
          <w:fldChar w:fldCharType="separate"/>
        </w:r>
        <w:r>
          <w:t>5</w:t>
        </w:r>
        <w:r>
          <w:fldChar w:fldCharType="end"/>
        </w:r>
      </w:hyperlink>
    </w:p>
    <w:p>
      <w:pPr>
        <w:pStyle w:val="TOC2"/>
        <w:tabs>
          <w:tab w:val="right" w:leader="dot" w:pos="8306"/>
        </w:tabs>
      </w:pPr>
      <w:hyperlink w:anchor="_Toc17320" w:history="1">
        <w:r>
          <w:rPr>
            <w:rFonts w:ascii="仿宋" w:eastAsia="仿宋" w:hAnsi="仿宋" w:cs="仿宋" w:hint="eastAsia"/>
            <w:lang w:eastAsia="zh-CN"/>
          </w:rPr>
          <w:t>(一)、文档编制与审查</w:t>
        </w:r>
        <w:r>
          <w:tab/>
        </w:r>
        <w:r>
          <w:fldChar w:fldCharType="begin"/>
        </w:r>
        <w:r>
          <w:instrText xml:space="preserve"> PAGEREF _Toc17320 \h </w:instrText>
        </w:r>
        <w:r>
          <w:fldChar w:fldCharType="separate"/>
        </w:r>
        <w:r>
          <w:t>5</w:t>
        </w:r>
        <w:r>
          <w:fldChar w:fldCharType="end"/>
        </w:r>
      </w:hyperlink>
    </w:p>
    <w:p>
      <w:pPr>
        <w:pStyle w:val="TOC2"/>
        <w:tabs>
          <w:tab w:val="right" w:leader="dot" w:pos="8306"/>
        </w:tabs>
      </w:pPr>
      <w:hyperlink w:anchor="_Toc22198" w:history="1">
        <w:r>
          <w:rPr>
            <w:rFonts w:ascii="仿宋" w:eastAsia="仿宋" w:hAnsi="仿宋" w:cs="仿宋" w:hint="eastAsia"/>
            <w:lang w:eastAsia="zh-CN"/>
          </w:rPr>
          <w:t>(二)、文档发布与分发</w:t>
        </w:r>
        <w:r>
          <w:tab/>
        </w:r>
        <w:r>
          <w:fldChar w:fldCharType="begin"/>
        </w:r>
        <w:r>
          <w:instrText xml:space="preserve"> PAGEREF _Toc22198 \h </w:instrText>
        </w:r>
        <w:r>
          <w:fldChar w:fldCharType="separate"/>
        </w:r>
        <w:r>
          <w:t>7</w:t>
        </w:r>
        <w:r>
          <w:fldChar w:fldCharType="end"/>
        </w:r>
      </w:hyperlink>
    </w:p>
    <w:p>
      <w:pPr>
        <w:pStyle w:val="TOC2"/>
        <w:tabs>
          <w:tab w:val="right" w:leader="dot" w:pos="8306"/>
        </w:tabs>
      </w:pPr>
      <w:hyperlink w:anchor="_Toc3277" w:history="1">
        <w:r>
          <w:rPr>
            <w:rFonts w:ascii="仿宋" w:eastAsia="仿宋" w:hAnsi="仿宋" w:cs="仿宋" w:hint="eastAsia"/>
            <w:lang w:eastAsia="zh-CN"/>
          </w:rPr>
          <w:t>(三)、文档存档与归档</w:t>
        </w:r>
        <w:r>
          <w:tab/>
        </w:r>
        <w:r>
          <w:fldChar w:fldCharType="begin"/>
        </w:r>
        <w:r>
          <w:instrText xml:space="preserve"> PAGEREF _Toc3277 \h </w:instrText>
        </w:r>
        <w:r>
          <w:fldChar w:fldCharType="separate"/>
        </w:r>
        <w:r>
          <w:t>8</w:t>
        </w:r>
        <w:r>
          <w:fldChar w:fldCharType="end"/>
        </w:r>
      </w:hyperlink>
    </w:p>
    <w:p>
      <w:pPr>
        <w:pStyle w:val="TOC1"/>
        <w:tabs>
          <w:tab w:val="right" w:leader="dot" w:pos="8306"/>
        </w:tabs>
      </w:pPr>
      <w:hyperlink w:anchor="_Toc27444" w:history="1">
        <w:r>
          <w:rPr>
            <w:rFonts w:ascii="仿宋" w:eastAsia="仿宋" w:hAnsi="仿宋" w:cs="仿宋" w:hint="eastAsia"/>
            <w:lang w:eastAsia="zh-CN"/>
          </w:rPr>
          <w:t>三、无机复合材料项目绩效评估</w:t>
        </w:r>
        <w:r>
          <w:tab/>
        </w:r>
        <w:r>
          <w:fldChar w:fldCharType="begin"/>
        </w:r>
        <w:r>
          <w:instrText xml:space="preserve"> PAGEREF _Toc27444 \h </w:instrText>
        </w:r>
        <w:r>
          <w:fldChar w:fldCharType="separate"/>
        </w:r>
        <w:r>
          <w:t>9</w:t>
        </w:r>
        <w:r>
          <w:fldChar w:fldCharType="end"/>
        </w:r>
      </w:hyperlink>
    </w:p>
    <w:p>
      <w:pPr>
        <w:pStyle w:val="TOC2"/>
        <w:tabs>
          <w:tab w:val="right" w:leader="dot" w:pos="8306"/>
        </w:tabs>
      </w:pPr>
      <w:hyperlink w:anchor="_Toc8872" w:history="1">
        <w:r>
          <w:rPr>
            <w:rFonts w:ascii="仿宋" w:eastAsia="仿宋" w:hAnsi="仿宋" w:cs="仿宋" w:hint="eastAsia"/>
            <w:lang w:eastAsia="zh-CN"/>
          </w:rPr>
          <w:t>(一)、绩效评估指标</w:t>
        </w:r>
        <w:r>
          <w:tab/>
        </w:r>
        <w:r>
          <w:fldChar w:fldCharType="begin"/>
        </w:r>
        <w:r>
          <w:instrText xml:space="preserve"> PAGEREF _Toc8872 \h </w:instrText>
        </w:r>
        <w:r>
          <w:fldChar w:fldCharType="separate"/>
        </w:r>
        <w:r>
          <w:t>9</w:t>
        </w:r>
        <w:r>
          <w:fldChar w:fldCharType="end"/>
        </w:r>
      </w:hyperlink>
    </w:p>
    <w:p>
      <w:pPr>
        <w:pStyle w:val="TOC2"/>
        <w:tabs>
          <w:tab w:val="right" w:leader="dot" w:pos="8306"/>
        </w:tabs>
      </w:pPr>
      <w:hyperlink w:anchor="_Toc17989" w:history="1">
        <w:r>
          <w:rPr>
            <w:rFonts w:ascii="仿宋" w:eastAsia="仿宋" w:hAnsi="仿宋" w:cs="仿宋" w:hint="eastAsia"/>
            <w:lang w:eastAsia="zh-CN"/>
          </w:rPr>
          <w:t>(二)、绩效评估方法</w:t>
        </w:r>
        <w:r>
          <w:tab/>
        </w:r>
        <w:r>
          <w:fldChar w:fldCharType="begin"/>
        </w:r>
        <w:r>
          <w:instrText xml:space="preserve"> PAGEREF _Toc17989 \h </w:instrText>
        </w:r>
        <w:r>
          <w:fldChar w:fldCharType="separate"/>
        </w:r>
        <w:r>
          <w:t>10</w:t>
        </w:r>
        <w:r>
          <w:fldChar w:fldCharType="end"/>
        </w:r>
      </w:hyperlink>
    </w:p>
    <w:p>
      <w:pPr>
        <w:pStyle w:val="TOC2"/>
        <w:tabs>
          <w:tab w:val="right" w:leader="dot" w:pos="8306"/>
        </w:tabs>
      </w:pPr>
      <w:hyperlink w:anchor="_Toc30642" w:history="1">
        <w:r>
          <w:rPr>
            <w:rFonts w:ascii="仿宋" w:eastAsia="仿宋" w:hAnsi="仿宋" w:cs="仿宋" w:hint="eastAsia"/>
            <w:lang w:eastAsia="zh-CN"/>
          </w:rPr>
          <w:t>(三)、绩效评估周期</w:t>
        </w:r>
        <w:r>
          <w:tab/>
        </w:r>
        <w:r>
          <w:fldChar w:fldCharType="begin"/>
        </w:r>
        <w:r>
          <w:instrText xml:space="preserve"> PAGEREF _Toc30642 \h </w:instrText>
        </w:r>
        <w:r>
          <w:fldChar w:fldCharType="separate"/>
        </w:r>
        <w:r>
          <w:t>11</w:t>
        </w:r>
        <w:r>
          <w:fldChar w:fldCharType="end"/>
        </w:r>
      </w:hyperlink>
    </w:p>
    <w:p>
      <w:pPr>
        <w:pStyle w:val="TOC1"/>
        <w:tabs>
          <w:tab w:val="right" w:leader="dot" w:pos="8306"/>
        </w:tabs>
      </w:pPr>
      <w:hyperlink w:anchor="_Toc24588" w:history="1">
        <w:r>
          <w:rPr>
            <w:rFonts w:ascii="仿宋" w:eastAsia="仿宋" w:hAnsi="仿宋" w:cs="仿宋" w:hint="eastAsia"/>
            <w:lang w:eastAsia="zh-CN"/>
          </w:rPr>
          <w:t>四、产品规划分析</w:t>
        </w:r>
        <w:r>
          <w:tab/>
        </w:r>
        <w:r>
          <w:fldChar w:fldCharType="begin"/>
        </w:r>
        <w:r>
          <w:instrText xml:space="preserve"> PAGEREF _Toc24588 \h </w:instrText>
        </w:r>
        <w:r>
          <w:fldChar w:fldCharType="separate"/>
        </w:r>
        <w:r>
          <w:t>12</w:t>
        </w:r>
        <w:r>
          <w:fldChar w:fldCharType="end"/>
        </w:r>
      </w:hyperlink>
    </w:p>
    <w:p>
      <w:pPr>
        <w:pStyle w:val="TOC2"/>
        <w:tabs>
          <w:tab w:val="right" w:leader="dot" w:pos="8306"/>
        </w:tabs>
      </w:pPr>
      <w:hyperlink w:anchor="_Toc31952" w:history="1">
        <w:r>
          <w:rPr>
            <w:rFonts w:ascii="仿宋" w:eastAsia="仿宋" w:hAnsi="仿宋" w:cs="仿宋" w:hint="eastAsia"/>
            <w:lang w:eastAsia="zh-CN"/>
          </w:rPr>
          <w:t>(一)、产品规划</w:t>
        </w:r>
        <w:r>
          <w:tab/>
        </w:r>
        <w:r>
          <w:fldChar w:fldCharType="begin"/>
        </w:r>
        <w:r>
          <w:instrText xml:space="preserve"> PAGEREF _Toc31952 \h </w:instrText>
        </w:r>
        <w:r>
          <w:fldChar w:fldCharType="separate"/>
        </w:r>
        <w:r>
          <w:t>12</w:t>
        </w:r>
        <w:r>
          <w:fldChar w:fldCharType="end"/>
        </w:r>
      </w:hyperlink>
    </w:p>
    <w:p>
      <w:pPr>
        <w:pStyle w:val="TOC2"/>
        <w:tabs>
          <w:tab w:val="right" w:leader="dot" w:pos="8306"/>
        </w:tabs>
      </w:pPr>
      <w:hyperlink w:anchor="_Toc507" w:history="1">
        <w:r>
          <w:rPr>
            <w:rFonts w:ascii="仿宋" w:eastAsia="仿宋" w:hAnsi="仿宋" w:cs="仿宋" w:hint="eastAsia"/>
            <w:lang w:eastAsia="zh-CN"/>
          </w:rPr>
          <w:t>(二)、建设规模</w:t>
        </w:r>
        <w:r>
          <w:tab/>
        </w:r>
        <w:r>
          <w:fldChar w:fldCharType="begin"/>
        </w:r>
        <w:r>
          <w:instrText xml:space="preserve"> PAGEREF _Toc507 \h </w:instrText>
        </w:r>
        <w:r>
          <w:fldChar w:fldCharType="separate"/>
        </w:r>
        <w:r>
          <w:t>13</w:t>
        </w:r>
        <w:r>
          <w:fldChar w:fldCharType="end"/>
        </w:r>
      </w:hyperlink>
    </w:p>
    <w:p>
      <w:pPr>
        <w:pStyle w:val="TOC1"/>
        <w:tabs>
          <w:tab w:val="right" w:leader="dot" w:pos="8306"/>
        </w:tabs>
      </w:pPr>
      <w:hyperlink w:anchor="_Toc2369" w:history="1">
        <w:r>
          <w:rPr>
            <w:rFonts w:ascii="仿宋" w:eastAsia="仿宋" w:hAnsi="仿宋" w:cs="仿宋" w:hint="eastAsia"/>
            <w:lang w:eastAsia="zh-CN"/>
          </w:rPr>
          <w:t>五、无机复合材料项目选址可行性分析</w:t>
        </w:r>
        <w:r>
          <w:tab/>
        </w:r>
        <w:r>
          <w:fldChar w:fldCharType="begin"/>
        </w:r>
        <w:r>
          <w:instrText xml:space="preserve"> PAGEREF _Toc2369 \h </w:instrText>
        </w:r>
        <w:r>
          <w:fldChar w:fldCharType="separate"/>
        </w:r>
        <w:r>
          <w:t>14</w:t>
        </w:r>
        <w:r>
          <w:fldChar w:fldCharType="end"/>
        </w:r>
      </w:hyperlink>
    </w:p>
    <w:p>
      <w:pPr>
        <w:pStyle w:val="TOC2"/>
        <w:tabs>
          <w:tab w:val="right" w:leader="dot" w:pos="8306"/>
        </w:tabs>
      </w:pPr>
      <w:hyperlink w:anchor="_Toc29581" w:history="1">
        <w:r>
          <w:rPr>
            <w:rFonts w:ascii="仿宋" w:eastAsia="仿宋" w:hAnsi="仿宋" w:cs="仿宋" w:hint="eastAsia"/>
            <w:lang w:eastAsia="zh-CN"/>
          </w:rPr>
          <w:t>(一)、无机复合材料项目选址</w:t>
        </w:r>
        <w:r>
          <w:tab/>
        </w:r>
        <w:r>
          <w:fldChar w:fldCharType="begin"/>
        </w:r>
        <w:r>
          <w:instrText xml:space="preserve"> PAGEREF _Toc29581 \h </w:instrText>
        </w:r>
        <w:r>
          <w:fldChar w:fldCharType="separate"/>
        </w:r>
        <w:r>
          <w:t>14</w:t>
        </w:r>
        <w:r>
          <w:fldChar w:fldCharType="end"/>
        </w:r>
      </w:hyperlink>
    </w:p>
    <w:p>
      <w:pPr>
        <w:pStyle w:val="TOC2"/>
        <w:tabs>
          <w:tab w:val="right" w:leader="dot" w:pos="8306"/>
        </w:tabs>
      </w:pPr>
      <w:hyperlink w:anchor="_Toc9986" w:history="1">
        <w:r>
          <w:rPr>
            <w:rFonts w:ascii="仿宋" w:eastAsia="仿宋" w:hAnsi="仿宋" w:cs="仿宋" w:hint="eastAsia"/>
            <w:lang w:eastAsia="zh-CN"/>
          </w:rPr>
          <w:t>(二)、用地控制指标</w:t>
        </w:r>
        <w:r>
          <w:tab/>
        </w:r>
        <w:r>
          <w:fldChar w:fldCharType="begin"/>
        </w:r>
        <w:r>
          <w:instrText xml:space="preserve"> PAGEREF _Toc9986 \h </w:instrText>
        </w:r>
        <w:r>
          <w:fldChar w:fldCharType="separate"/>
        </w:r>
        <w:r>
          <w:t>14</w:t>
        </w:r>
        <w:r>
          <w:fldChar w:fldCharType="end"/>
        </w:r>
      </w:hyperlink>
    </w:p>
    <w:p>
      <w:pPr>
        <w:pStyle w:val="TOC2"/>
        <w:tabs>
          <w:tab w:val="right" w:leader="dot" w:pos="8306"/>
        </w:tabs>
      </w:pPr>
      <w:hyperlink w:anchor="_Toc7558" w:history="1">
        <w:r>
          <w:rPr>
            <w:rFonts w:ascii="仿宋" w:eastAsia="仿宋" w:hAnsi="仿宋" w:cs="仿宋" w:hint="eastAsia"/>
            <w:lang w:eastAsia="zh-CN"/>
          </w:rPr>
          <w:t>(三)、节约用地措施</w:t>
        </w:r>
        <w:r>
          <w:tab/>
        </w:r>
        <w:r>
          <w:fldChar w:fldCharType="begin"/>
        </w:r>
        <w:r>
          <w:instrText xml:space="preserve"> PAGEREF _Toc7558 \h </w:instrText>
        </w:r>
        <w:r>
          <w:fldChar w:fldCharType="separate"/>
        </w:r>
        <w:r>
          <w:t>16</w:t>
        </w:r>
        <w:r>
          <w:fldChar w:fldCharType="end"/>
        </w:r>
      </w:hyperlink>
    </w:p>
    <w:p>
      <w:pPr>
        <w:pStyle w:val="TOC2"/>
        <w:tabs>
          <w:tab w:val="right" w:leader="dot" w:pos="8306"/>
        </w:tabs>
      </w:pPr>
      <w:hyperlink w:anchor="_Toc3966" w:history="1">
        <w:r>
          <w:rPr>
            <w:rFonts w:ascii="仿宋" w:eastAsia="仿宋" w:hAnsi="仿宋" w:cs="仿宋" w:hint="eastAsia"/>
            <w:lang w:eastAsia="zh-CN"/>
          </w:rPr>
          <w:t>(四)、总图布置方案</w:t>
        </w:r>
        <w:r>
          <w:tab/>
        </w:r>
        <w:r>
          <w:fldChar w:fldCharType="begin"/>
        </w:r>
        <w:r>
          <w:instrText xml:space="preserve"> PAGEREF _Toc3966 \h </w:instrText>
        </w:r>
        <w:r>
          <w:fldChar w:fldCharType="separate"/>
        </w:r>
        <w:r>
          <w:t>17</w:t>
        </w:r>
        <w:r>
          <w:fldChar w:fldCharType="end"/>
        </w:r>
      </w:hyperlink>
    </w:p>
    <w:p>
      <w:pPr>
        <w:pStyle w:val="TOC2"/>
        <w:tabs>
          <w:tab w:val="right" w:leader="dot" w:pos="8306"/>
        </w:tabs>
      </w:pPr>
      <w:hyperlink w:anchor="_Toc24702" w:history="1">
        <w:r>
          <w:rPr>
            <w:rFonts w:ascii="仿宋" w:eastAsia="仿宋" w:hAnsi="仿宋" w:cs="仿宋" w:hint="eastAsia"/>
            <w:lang w:eastAsia="zh-CN"/>
          </w:rPr>
          <w:t>(五)、选址综合评价</w:t>
        </w:r>
        <w:r>
          <w:tab/>
        </w:r>
        <w:r>
          <w:fldChar w:fldCharType="begin"/>
        </w:r>
        <w:r>
          <w:instrText xml:space="preserve"> PAGEREF _Toc24702 \h </w:instrText>
        </w:r>
        <w:r>
          <w:fldChar w:fldCharType="separate"/>
        </w:r>
        <w:r>
          <w:t>18</w:t>
        </w:r>
        <w:r>
          <w:fldChar w:fldCharType="end"/>
        </w:r>
      </w:hyperlink>
    </w:p>
    <w:p>
      <w:pPr>
        <w:pStyle w:val="TOC1"/>
        <w:tabs>
          <w:tab w:val="right" w:leader="dot" w:pos="8306"/>
        </w:tabs>
      </w:pPr>
      <w:hyperlink w:anchor="_Toc17016" w:history="1">
        <w:r>
          <w:rPr>
            <w:rFonts w:ascii="仿宋" w:eastAsia="仿宋" w:hAnsi="仿宋" w:cs="仿宋" w:hint="eastAsia"/>
            <w:lang w:eastAsia="zh-CN"/>
          </w:rPr>
          <w:t>六、无机复合材料项目建设背景及必要性分析</w:t>
        </w:r>
        <w:r>
          <w:tab/>
        </w:r>
        <w:r>
          <w:fldChar w:fldCharType="begin"/>
        </w:r>
        <w:r>
          <w:instrText xml:space="preserve"> PAGEREF _Toc17016 \h </w:instrText>
        </w:r>
        <w:r>
          <w:fldChar w:fldCharType="separate"/>
        </w:r>
        <w:r>
          <w:t>19</w:t>
        </w:r>
        <w:r>
          <w:fldChar w:fldCharType="end"/>
        </w:r>
      </w:hyperlink>
    </w:p>
    <w:p>
      <w:pPr>
        <w:pStyle w:val="TOC2"/>
        <w:tabs>
          <w:tab w:val="right" w:leader="dot" w:pos="8306"/>
        </w:tabs>
      </w:pPr>
      <w:hyperlink w:anchor="_Toc135" w:history="1">
        <w:r>
          <w:rPr>
            <w:rFonts w:ascii="仿宋" w:eastAsia="仿宋" w:hAnsi="仿宋" w:cs="仿宋" w:hint="eastAsia"/>
            <w:lang w:eastAsia="zh-CN"/>
          </w:rPr>
          <w:t>(一)、无机复合材料项目背景分析</w:t>
        </w:r>
        <w:r>
          <w:tab/>
        </w:r>
        <w:r>
          <w:fldChar w:fldCharType="begin"/>
        </w:r>
        <w:r>
          <w:instrText xml:space="preserve"> PAGEREF _Toc135 \h </w:instrText>
        </w:r>
        <w:r>
          <w:fldChar w:fldCharType="separate"/>
        </w:r>
        <w:r>
          <w:t>19</w:t>
        </w:r>
        <w:r>
          <w:fldChar w:fldCharType="end"/>
        </w:r>
      </w:hyperlink>
    </w:p>
    <w:p>
      <w:pPr>
        <w:pStyle w:val="TOC2"/>
        <w:tabs>
          <w:tab w:val="right" w:leader="dot" w:pos="8306"/>
        </w:tabs>
      </w:pPr>
      <w:hyperlink w:anchor="_Toc12695" w:history="1">
        <w:r>
          <w:rPr>
            <w:rFonts w:ascii="仿宋" w:eastAsia="仿宋" w:hAnsi="仿宋" w:cs="仿宋" w:hint="eastAsia"/>
            <w:lang w:eastAsia="zh-CN"/>
          </w:rPr>
          <w:t>(二)、无机复合材料项目建设必要性分析</w:t>
        </w:r>
        <w:r>
          <w:tab/>
        </w:r>
        <w:r>
          <w:fldChar w:fldCharType="begin"/>
        </w:r>
        <w:r>
          <w:instrText xml:space="preserve"> PAGEREF _Toc12695 \h </w:instrText>
        </w:r>
        <w:r>
          <w:fldChar w:fldCharType="separate"/>
        </w:r>
        <w:r>
          <w:t>21</w:t>
        </w:r>
        <w:r>
          <w:fldChar w:fldCharType="end"/>
        </w:r>
      </w:hyperlink>
    </w:p>
    <w:p>
      <w:pPr>
        <w:pStyle w:val="TOC1"/>
        <w:tabs>
          <w:tab w:val="right" w:leader="dot" w:pos="8306"/>
        </w:tabs>
      </w:pPr>
      <w:hyperlink w:anchor="_Toc22306" w:history="1">
        <w:r>
          <w:rPr>
            <w:rFonts w:ascii="仿宋" w:eastAsia="仿宋" w:hAnsi="仿宋" w:cs="仿宋" w:hint="eastAsia"/>
            <w:lang w:eastAsia="zh-CN"/>
          </w:rPr>
          <w:t>七、无机复合材料项目社会影响</w:t>
        </w:r>
        <w:r>
          <w:tab/>
        </w:r>
        <w:r>
          <w:fldChar w:fldCharType="begin"/>
        </w:r>
        <w:r>
          <w:instrText xml:space="preserve"> PAGEREF _Toc22306 \h </w:instrText>
        </w:r>
        <w:r>
          <w:fldChar w:fldCharType="separate"/>
        </w:r>
        <w:r>
          <w:t>22</w:t>
        </w:r>
        <w:r>
          <w:fldChar w:fldCharType="end"/>
        </w:r>
      </w:hyperlink>
    </w:p>
    <w:p>
      <w:pPr>
        <w:pStyle w:val="TOC2"/>
        <w:tabs>
          <w:tab w:val="right" w:leader="dot" w:pos="8306"/>
        </w:tabs>
      </w:pPr>
      <w:hyperlink w:anchor="_Toc3323" w:history="1">
        <w:r>
          <w:rPr>
            <w:rFonts w:ascii="仿宋" w:eastAsia="仿宋" w:hAnsi="仿宋" w:cs="仿宋" w:hint="eastAsia"/>
            <w:lang w:eastAsia="zh-CN"/>
          </w:rPr>
          <w:t>(一)、社会责任与义务</w:t>
        </w:r>
        <w:r>
          <w:tab/>
        </w:r>
        <w:r>
          <w:fldChar w:fldCharType="begin"/>
        </w:r>
        <w:r>
          <w:instrText xml:space="preserve"> PAGEREF _Toc3323 \h </w:instrText>
        </w:r>
        <w:r>
          <w:fldChar w:fldCharType="separate"/>
        </w:r>
        <w:r>
          <w:t>22</w:t>
        </w:r>
        <w:r>
          <w:fldChar w:fldCharType="end"/>
        </w:r>
      </w:hyperlink>
    </w:p>
    <w:p>
      <w:pPr>
        <w:pStyle w:val="TOC2"/>
        <w:tabs>
          <w:tab w:val="right" w:leader="dot" w:pos="8306"/>
        </w:tabs>
      </w:pPr>
      <w:hyperlink w:anchor="_Toc17906" w:history="1">
        <w:r>
          <w:rPr>
            <w:rFonts w:ascii="仿宋" w:eastAsia="仿宋" w:hAnsi="仿宋" w:cs="仿宋" w:hint="eastAsia"/>
            <w:lang w:eastAsia="zh-CN"/>
          </w:rPr>
          <w:t>(二)、社会参与与沟通</w:t>
        </w:r>
        <w:r>
          <w:tab/>
        </w:r>
        <w:r>
          <w:fldChar w:fldCharType="begin"/>
        </w:r>
        <w:r>
          <w:instrText xml:space="preserve"> PAGEREF _Toc17906 \h </w:instrText>
        </w:r>
        <w:r>
          <w:fldChar w:fldCharType="separate"/>
        </w:r>
        <w:r>
          <w:t>23</w:t>
        </w:r>
        <w:r>
          <w:fldChar w:fldCharType="end"/>
        </w:r>
      </w:hyperlink>
    </w:p>
    <w:p>
      <w:pPr>
        <w:pStyle w:val="TOC1"/>
        <w:tabs>
          <w:tab w:val="right" w:leader="dot" w:pos="8306"/>
        </w:tabs>
      </w:pPr>
      <w:hyperlink w:anchor="_Toc25020" w:history="1">
        <w:r>
          <w:rPr>
            <w:rFonts w:ascii="仿宋" w:eastAsia="仿宋" w:hAnsi="仿宋" w:cs="仿宋" w:hint="eastAsia"/>
            <w:lang w:eastAsia="zh-CN"/>
          </w:rPr>
          <w:t>八、无机复合材料项目创新与研发</w:t>
        </w:r>
        <w:r>
          <w:tab/>
        </w:r>
        <w:r>
          <w:fldChar w:fldCharType="begin"/>
        </w:r>
        <w:r>
          <w:instrText xml:space="preserve"> PAGEREF _Toc25020 \h </w:instrText>
        </w:r>
        <w:r>
          <w:fldChar w:fldCharType="separate"/>
        </w:r>
        <w:r>
          <w:t>24</w:t>
        </w:r>
        <w:r>
          <w:fldChar w:fldCharType="end"/>
        </w:r>
      </w:hyperlink>
    </w:p>
    <w:p>
      <w:pPr>
        <w:pStyle w:val="TOC2"/>
        <w:tabs>
          <w:tab w:val="right" w:leader="dot" w:pos="8306"/>
        </w:tabs>
      </w:pPr>
      <w:hyperlink w:anchor="_Toc30651" w:history="1">
        <w:r>
          <w:rPr>
            <w:rFonts w:ascii="仿宋" w:eastAsia="仿宋" w:hAnsi="仿宋" w:cs="仿宋" w:hint="eastAsia"/>
            <w:lang w:eastAsia="zh-CN"/>
          </w:rPr>
          <w:t>(一)、创新策略与方向</w:t>
        </w:r>
        <w:r>
          <w:tab/>
        </w:r>
        <w:r>
          <w:fldChar w:fldCharType="begin"/>
        </w:r>
        <w:r>
          <w:instrText xml:space="preserve"> PAGEREF _Toc30651 \h </w:instrText>
        </w:r>
        <w:r>
          <w:fldChar w:fldCharType="separate"/>
        </w:r>
        <w:r>
          <w:t>24</w:t>
        </w:r>
        <w:r>
          <w:fldChar w:fldCharType="end"/>
        </w:r>
      </w:hyperlink>
    </w:p>
    <w:p>
      <w:pPr>
        <w:pStyle w:val="TOC2"/>
        <w:tabs>
          <w:tab w:val="right" w:leader="dot" w:pos="8306"/>
        </w:tabs>
      </w:pPr>
      <w:hyperlink w:anchor="_Toc341" w:history="1">
        <w:r>
          <w:rPr>
            <w:rFonts w:ascii="仿宋" w:eastAsia="仿宋" w:hAnsi="仿宋" w:cs="仿宋" w:hint="eastAsia"/>
            <w:lang w:eastAsia="zh-CN"/>
          </w:rPr>
          <w:t>(二)、研发规划与投入</w:t>
        </w:r>
        <w:r>
          <w:tab/>
        </w:r>
        <w:r>
          <w:fldChar w:fldCharType="begin"/>
        </w:r>
        <w:r>
          <w:instrText xml:space="preserve"> PAGEREF _Toc341 \h </w:instrText>
        </w:r>
        <w:r>
          <w:fldChar w:fldCharType="separate"/>
        </w:r>
        <w:r>
          <w:t>26</w:t>
        </w:r>
        <w:r>
          <w:fldChar w:fldCharType="end"/>
        </w:r>
      </w:hyperlink>
    </w:p>
    <w:p>
      <w:pPr>
        <w:pStyle w:val="TOC1"/>
        <w:tabs>
          <w:tab w:val="right" w:leader="dot" w:pos="8306"/>
        </w:tabs>
      </w:pPr>
      <w:hyperlink w:anchor="_Toc10935" w:history="1">
        <w:r>
          <w:rPr>
            <w:rFonts w:ascii="仿宋" w:eastAsia="仿宋" w:hAnsi="仿宋" w:cs="仿宋" w:hint="eastAsia"/>
            <w:lang w:eastAsia="zh-CN"/>
          </w:rPr>
          <w:t>九、生产安全保护</w:t>
        </w:r>
        <w:r>
          <w:tab/>
        </w:r>
        <w:r>
          <w:fldChar w:fldCharType="begin"/>
        </w:r>
        <w:r>
          <w:instrText xml:space="preserve"> PAGEREF _Toc10935 \h </w:instrText>
        </w:r>
        <w:r>
          <w:fldChar w:fldCharType="separate"/>
        </w:r>
        <w:r>
          <w:t>27</w:t>
        </w:r>
        <w:r>
          <w:fldChar w:fldCharType="end"/>
        </w:r>
      </w:hyperlink>
    </w:p>
    <w:p>
      <w:pPr>
        <w:pStyle w:val="TOC2"/>
        <w:tabs>
          <w:tab w:val="right" w:leader="dot" w:pos="8306"/>
        </w:tabs>
      </w:pPr>
      <w:hyperlink w:anchor="_Toc8498" w:history="1">
        <w:r>
          <w:rPr>
            <w:rFonts w:ascii="仿宋" w:eastAsia="仿宋" w:hAnsi="仿宋" w:cs="仿宋" w:hint="eastAsia"/>
            <w:lang w:eastAsia="zh-CN"/>
          </w:rPr>
          <w:t>(一)、消防安全</w:t>
        </w:r>
        <w:r>
          <w:tab/>
        </w:r>
        <w:r>
          <w:fldChar w:fldCharType="begin"/>
        </w:r>
        <w:r>
          <w:instrText xml:space="preserve"> PAGEREF _Toc8498 \h </w:instrText>
        </w:r>
        <w:r>
          <w:fldChar w:fldCharType="separate"/>
        </w:r>
        <w:r>
          <w:t>27</w:t>
        </w:r>
        <w:r>
          <w:fldChar w:fldCharType="end"/>
        </w:r>
      </w:hyperlink>
    </w:p>
    <w:p>
      <w:pPr>
        <w:pStyle w:val="TOC2"/>
        <w:tabs>
          <w:tab w:val="right" w:leader="dot" w:pos="8306"/>
        </w:tabs>
      </w:pPr>
      <w:hyperlink w:anchor="_Toc22093" w:history="1">
        <w:r>
          <w:rPr>
            <w:rFonts w:ascii="仿宋" w:eastAsia="仿宋" w:hAnsi="仿宋" w:cs="仿宋" w:hint="eastAsia"/>
            <w:lang w:eastAsia="zh-CN"/>
          </w:rPr>
          <w:t>(二)、防火防爆总图布置措施</w:t>
        </w:r>
        <w:r>
          <w:tab/>
        </w:r>
        <w:r>
          <w:fldChar w:fldCharType="begin"/>
        </w:r>
        <w:r>
          <w:instrText xml:space="preserve"> PAGEREF _Toc22093 \h </w:instrText>
        </w:r>
        <w:r>
          <w:fldChar w:fldCharType="separate"/>
        </w:r>
        <w:r>
          <w:t>29</w:t>
        </w:r>
        <w:r>
          <w:fldChar w:fldCharType="end"/>
        </w:r>
      </w:hyperlink>
    </w:p>
    <w:p>
      <w:pPr>
        <w:pStyle w:val="TOC2"/>
        <w:tabs>
          <w:tab w:val="right" w:leader="dot" w:pos="8306"/>
        </w:tabs>
      </w:pPr>
      <w:hyperlink w:anchor="_Toc23560" w:history="1">
        <w:r>
          <w:rPr>
            <w:rFonts w:ascii="仿宋" w:eastAsia="仿宋" w:hAnsi="仿宋" w:cs="仿宋" w:hint="eastAsia"/>
            <w:lang w:eastAsia="zh-CN"/>
          </w:rPr>
          <w:t>(三)、自然灾害防范措施</w:t>
        </w:r>
        <w:r>
          <w:tab/>
        </w:r>
        <w:r>
          <w:fldChar w:fldCharType="begin"/>
        </w:r>
        <w:r>
          <w:instrText xml:space="preserve"> PAGEREF _Toc23560 \h </w:instrText>
        </w:r>
        <w:r>
          <w:fldChar w:fldCharType="separate"/>
        </w:r>
        <w:r>
          <w:t>30</w:t>
        </w:r>
        <w:r>
          <w:fldChar w:fldCharType="end"/>
        </w:r>
      </w:hyperlink>
    </w:p>
    <w:p>
      <w:pPr>
        <w:pStyle w:val="TOC2"/>
        <w:tabs>
          <w:tab w:val="right" w:leader="dot" w:pos="8306"/>
        </w:tabs>
      </w:pPr>
      <w:hyperlink w:anchor="_Toc20386" w:history="1">
        <w:r>
          <w:rPr>
            <w:rFonts w:ascii="仿宋" w:eastAsia="仿宋" w:hAnsi="仿宋" w:cs="仿宋" w:hint="eastAsia"/>
            <w:lang w:eastAsia="zh-CN"/>
          </w:rPr>
          <w:t>(四)、安全色及安全标志使用要求</w:t>
        </w:r>
        <w:r>
          <w:tab/>
        </w:r>
        <w:r>
          <w:fldChar w:fldCharType="begin"/>
        </w:r>
        <w:r>
          <w:instrText xml:space="preserve"> PAGEREF _Toc20386 \h </w:instrText>
        </w:r>
        <w:r>
          <w:fldChar w:fldCharType="separate"/>
        </w:r>
        <w:r>
          <w:t>31</w:t>
        </w:r>
        <w:r>
          <w:fldChar w:fldCharType="end"/>
        </w:r>
      </w:hyperlink>
    </w:p>
    <w:p>
      <w:pPr>
        <w:pStyle w:val="TOC2"/>
        <w:tabs>
          <w:tab w:val="right" w:leader="dot" w:pos="8306"/>
        </w:tabs>
      </w:pPr>
      <w:hyperlink w:anchor="_Toc19107" w:history="1">
        <w:r>
          <w:rPr>
            <w:rFonts w:ascii="仿宋" w:eastAsia="仿宋" w:hAnsi="仿宋" w:cs="仿宋" w:hint="eastAsia"/>
            <w:lang w:eastAsia="zh-CN"/>
          </w:rPr>
          <w:t>(五)、防尘防毒措施</w:t>
        </w:r>
        <w:r>
          <w:tab/>
        </w:r>
        <w:r>
          <w:fldChar w:fldCharType="begin"/>
        </w:r>
        <w:r>
          <w:instrText xml:space="preserve"> PAGEREF _Toc19107 \h </w:instrText>
        </w:r>
        <w:r>
          <w:fldChar w:fldCharType="separate"/>
        </w:r>
        <w:r>
          <w:t>32</w:t>
        </w:r>
        <w:r>
          <w:fldChar w:fldCharType="end"/>
        </w:r>
      </w:hyperlink>
    </w:p>
    <w:p>
      <w:pPr>
        <w:pStyle w:val="TOC2"/>
        <w:tabs>
          <w:tab w:val="right" w:leader="dot" w:pos="8306"/>
        </w:tabs>
      </w:pPr>
      <w:hyperlink w:anchor="_Toc27556" w:history="1">
        <w:r>
          <w:rPr>
            <w:rFonts w:ascii="仿宋" w:eastAsia="仿宋" w:hAnsi="仿宋" w:cs="仿宋" w:hint="eastAsia"/>
            <w:lang w:eastAsia="zh-CN"/>
          </w:rPr>
          <w:t>(六)、防静电、触电防护及防雷措施</w:t>
        </w:r>
        <w:r>
          <w:tab/>
        </w:r>
        <w:r>
          <w:fldChar w:fldCharType="begin"/>
        </w:r>
        <w:r>
          <w:instrText xml:space="preserve"> PAGEREF _Toc27556 \h </w:instrText>
        </w:r>
        <w:r>
          <w:fldChar w:fldCharType="separate"/>
        </w:r>
        <w:r>
          <w:t>33</w:t>
        </w:r>
        <w:r>
          <w:fldChar w:fldCharType="end"/>
        </w:r>
      </w:hyperlink>
    </w:p>
    <w:p>
      <w:pPr>
        <w:pStyle w:val="TOC2"/>
        <w:tabs>
          <w:tab w:val="right" w:leader="dot" w:pos="8306"/>
        </w:tabs>
      </w:pPr>
      <w:hyperlink w:anchor="_Toc22592" w:history="1">
        <w:r>
          <w:rPr>
            <w:rFonts w:ascii="仿宋" w:eastAsia="仿宋" w:hAnsi="仿宋" w:cs="仿宋" w:hint="eastAsia"/>
            <w:lang w:eastAsia="zh-CN"/>
          </w:rPr>
          <w:t>(七)、机械设备安全保障措施</w:t>
        </w:r>
        <w:r>
          <w:tab/>
        </w:r>
        <w:r>
          <w:fldChar w:fldCharType="begin"/>
        </w:r>
        <w:r>
          <w:instrText xml:space="preserve"> PAGEREF _Toc22592 \h </w:instrText>
        </w:r>
        <w:r>
          <w:fldChar w:fldCharType="separate"/>
        </w:r>
        <w:r>
          <w:t>34</w:t>
        </w:r>
        <w:r>
          <w:fldChar w:fldCharType="end"/>
        </w:r>
      </w:hyperlink>
    </w:p>
    <w:p>
      <w:pPr>
        <w:pStyle w:val="TOC1"/>
        <w:tabs>
          <w:tab w:val="right" w:leader="dot" w:pos="8306"/>
        </w:tabs>
      </w:pPr>
      <w:hyperlink w:anchor="_Toc21119" w:history="1">
        <w:r>
          <w:rPr>
            <w:rFonts w:ascii="仿宋" w:eastAsia="仿宋" w:hAnsi="仿宋" w:cs="仿宋" w:hint="eastAsia"/>
            <w:lang w:eastAsia="zh-CN"/>
          </w:rPr>
          <w:t>十、无机复合材料项目计划安排</w:t>
        </w:r>
        <w:r>
          <w:tab/>
        </w:r>
        <w:r>
          <w:fldChar w:fldCharType="begin"/>
        </w:r>
        <w:r>
          <w:instrText xml:space="preserve"> PAGEREF _Toc21119 \h </w:instrText>
        </w:r>
        <w:r>
          <w:fldChar w:fldCharType="separate"/>
        </w:r>
        <w:r>
          <w:t>35</w:t>
        </w:r>
        <w:r>
          <w:fldChar w:fldCharType="end"/>
        </w:r>
      </w:hyperlink>
    </w:p>
    <w:p>
      <w:pPr>
        <w:pStyle w:val="TOC2"/>
        <w:tabs>
          <w:tab w:val="right" w:leader="dot" w:pos="8306"/>
        </w:tabs>
      </w:pPr>
      <w:hyperlink w:anchor="_Toc22201" w:history="1">
        <w:r>
          <w:rPr>
            <w:rFonts w:ascii="仿宋" w:eastAsia="仿宋" w:hAnsi="仿宋" w:cs="仿宋" w:hint="eastAsia"/>
            <w:lang w:eastAsia="zh-CN"/>
          </w:rPr>
          <w:t>(一)、建设周期</w:t>
        </w:r>
        <w:r>
          <w:tab/>
        </w:r>
        <w:r>
          <w:fldChar w:fldCharType="begin"/>
        </w:r>
        <w:r>
          <w:instrText xml:space="preserve"> PAGEREF _Toc22201 \h </w:instrText>
        </w:r>
        <w:r>
          <w:fldChar w:fldCharType="separate"/>
        </w:r>
        <w:r>
          <w:t>35</w:t>
        </w:r>
        <w:r>
          <w:fldChar w:fldCharType="end"/>
        </w:r>
      </w:hyperlink>
    </w:p>
    <w:p>
      <w:pPr>
        <w:pStyle w:val="TOC2"/>
        <w:tabs>
          <w:tab w:val="right" w:leader="dot" w:pos="8306"/>
        </w:tabs>
      </w:pPr>
      <w:hyperlink w:anchor="_Toc6040" w:history="1">
        <w:r>
          <w:rPr>
            <w:rFonts w:ascii="仿宋" w:eastAsia="仿宋" w:hAnsi="仿宋" w:cs="仿宋" w:hint="eastAsia"/>
            <w:lang w:eastAsia="zh-CN"/>
          </w:rPr>
          <w:t>(二)、建设进度</w:t>
        </w:r>
        <w:r>
          <w:tab/>
        </w:r>
        <w:r>
          <w:fldChar w:fldCharType="begin"/>
        </w:r>
        <w:r>
          <w:instrText xml:space="preserve"> PAGEREF _Toc6040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99" w:history="1">
        <w:r>
          <w:rPr>
            <w:rFonts w:ascii="仿宋" w:eastAsia="仿宋" w:hAnsi="仿宋" w:cs="仿宋" w:hint="eastAsia"/>
            <w:lang w:eastAsia="zh-CN"/>
          </w:rPr>
          <w:t>(三)、进度安排注意事项</w:t>
        </w:r>
        <w:r>
          <w:tab/>
        </w:r>
        <w:r>
          <w:fldChar w:fldCharType="begin"/>
        </w:r>
        <w:r>
          <w:instrText xml:space="preserve"> PAGEREF _Toc14599 \h </w:instrText>
        </w:r>
        <w:r>
          <w:fldChar w:fldCharType="separate"/>
        </w:r>
        <w:r>
          <w:t>37</w:t>
        </w:r>
        <w:r>
          <w:fldChar w:fldCharType="end"/>
        </w:r>
      </w:hyperlink>
    </w:p>
    <w:p>
      <w:pPr>
        <w:pStyle w:val="TOC2"/>
        <w:tabs>
          <w:tab w:val="right" w:leader="dot" w:pos="8306"/>
        </w:tabs>
      </w:pPr>
      <w:hyperlink w:anchor="_Toc643" w:history="1">
        <w:r>
          <w:rPr>
            <w:rFonts w:ascii="仿宋" w:eastAsia="仿宋" w:hAnsi="仿宋" w:cs="仿宋" w:hint="eastAsia"/>
            <w:lang w:eastAsia="zh-CN"/>
          </w:rPr>
          <w:t>(四)、人力资源配置</w:t>
        </w:r>
        <w:r>
          <w:tab/>
        </w:r>
        <w:r>
          <w:fldChar w:fldCharType="begin"/>
        </w:r>
        <w:r>
          <w:instrText xml:space="preserve"> PAGEREF _Toc643 \h </w:instrText>
        </w:r>
        <w:r>
          <w:fldChar w:fldCharType="separate"/>
        </w:r>
        <w:r>
          <w:t>39</w:t>
        </w:r>
        <w:r>
          <w:fldChar w:fldCharType="end"/>
        </w:r>
      </w:hyperlink>
    </w:p>
    <w:p>
      <w:pPr>
        <w:pStyle w:val="TOC1"/>
        <w:tabs>
          <w:tab w:val="right" w:leader="dot" w:pos="8306"/>
        </w:tabs>
      </w:pPr>
      <w:hyperlink w:anchor="_Toc20203" w:history="1">
        <w:r>
          <w:rPr>
            <w:rFonts w:ascii="仿宋" w:eastAsia="仿宋" w:hAnsi="仿宋" w:cs="仿宋" w:hint="eastAsia"/>
            <w:lang w:eastAsia="zh-CN"/>
          </w:rPr>
          <w:t>十一、无机复合材料项目财务管理</w:t>
        </w:r>
        <w:r>
          <w:tab/>
        </w:r>
        <w:r>
          <w:fldChar w:fldCharType="begin"/>
        </w:r>
        <w:r>
          <w:instrText xml:space="preserve"> PAGEREF _Toc20203 \h </w:instrText>
        </w:r>
        <w:r>
          <w:fldChar w:fldCharType="separate"/>
        </w:r>
        <w:r>
          <w:t>40</w:t>
        </w:r>
        <w:r>
          <w:fldChar w:fldCharType="end"/>
        </w:r>
      </w:hyperlink>
    </w:p>
    <w:p>
      <w:pPr>
        <w:pStyle w:val="TOC2"/>
        <w:tabs>
          <w:tab w:val="right" w:leader="dot" w:pos="8306"/>
        </w:tabs>
      </w:pPr>
      <w:hyperlink w:anchor="_Toc6288" w:history="1">
        <w:r>
          <w:rPr>
            <w:rFonts w:ascii="仿宋" w:eastAsia="仿宋" w:hAnsi="仿宋" w:cs="仿宋" w:hint="eastAsia"/>
            <w:lang w:eastAsia="zh-CN"/>
          </w:rPr>
          <w:t>(一)、资金需求大</w:t>
        </w:r>
        <w:r>
          <w:tab/>
        </w:r>
        <w:r>
          <w:fldChar w:fldCharType="begin"/>
        </w:r>
        <w:r>
          <w:instrText xml:space="preserve"> PAGEREF _Toc6288 \h </w:instrText>
        </w:r>
        <w:r>
          <w:fldChar w:fldCharType="separate"/>
        </w:r>
        <w:r>
          <w:t>40</w:t>
        </w:r>
        <w:r>
          <w:fldChar w:fldCharType="end"/>
        </w:r>
      </w:hyperlink>
    </w:p>
    <w:p>
      <w:pPr>
        <w:pStyle w:val="TOC2"/>
        <w:tabs>
          <w:tab w:val="right" w:leader="dot" w:pos="8306"/>
        </w:tabs>
      </w:pPr>
      <w:hyperlink w:anchor="_Toc29368" w:history="1">
        <w:r>
          <w:rPr>
            <w:rFonts w:ascii="仿宋" w:eastAsia="仿宋" w:hAnsi="仿宋" w:cs="仿宋" w:hint="eastAsia"/>
            <w:lang w:eastAsia="zh-CN"/>
          </w:rPr>
          <w:t>(二)、研发周期长</w:t>
        </w:r>
        <w:r>
          <w:tab/>
        </w:r>
        <w:r>
          <w:fldChar w:fldCharType="begin"/>
        </w:r>
        <w:r>
          <w:instrText xml:space="preserve"> PAGEREF _Toc29368 \h </w:instrText>
        </w:r>
        <w:r>
          <w:fldChar w:fldCharType="separate"/>
        </w:r>
        <w:r>
          <w:t>41</w:t>
        </w:r>
        <w:r>
          <w:fldChar w:fldCharType="end"/>
        </w:r>
      </w:hyperlink>
    </w:p>
    <w:p>
      <w:pPr>
        <w:pStyle w:val="TOC2"/>
        <w:tabs>
          <w:tab w:val="right" w:leader="dot" w:pos="8306"/>
        </w:tabs>
      </w:pPr>
      <w:hyperlink w:anchor="_Toc13287" w:history="1">
        <w:r>
          <w:rPr>
            <w:rFonts w:ascii="仿宋" w:eastAsia="仿宋" w:hAnsi="仿宋" w:cs="仿宋" w:hint="eastAsia"/>
            <w:lang w:eastAsia="zh-CN"/>
          </w:rPr>
          <w:t>(三)、市场风险大</w:t>
        </w:r>
        <w:r>
          <w:tab/>
        </w:r>
        <w:r>
          <w:fldChar w:fldCharType="begin"/>
        </w:r>
        <w:r>
          <w:instrText xml:space="preserve"> PAGEREF _Toc13287 \h </w:instrText>
        </w:r>
        <w:r>
          <w:fldChar w:fldCharType="separate"/>
        </w:r>
        <w:r>
          <w:t>42</w:t>
        </w:r>
        <w:r>
          <w:fldChar w:fldCharType="end"/>
        </w:r>
      </w:hyperlink>
    </w:p>
    <w:p>
      <w:pPr>
        <w:pStyle w:val="TOC2"/>
        <w:tabs>
          <w:tab w:val="right" w:leader="dot" w:pos="8306"/>
        </w:tabs>
      </w:pPr>
      <w:hyperlink w:anchor="_Toc25238" w:history="1">
        <w:r>
          <w:rPr>
            <w:rFonts w:ascii="仿宋" w:eastAsia="仿宋" w:hAnsi="仿宋" w:cs="仿宋" w:hint="eastAsia"/>
            <w:lang w:eastAsia="zh-CN"/>
          </w:rPr>
          <w:t>(四)、利润率高</w:t>
        </w:r>
        <w:r>
          <w:tab/>
        </w:r>
        <w:r>
          <w:fldChar w:fldCharType="begin"/>
        </w:r>
        <w:r>
          <w:instrText xml:space="preserve"> PAGEREF _Toc25238 \h </w:instrText>
        </w:r>
        <w:r>
          <w:fldChar w:fldCharType="separate"/>
        </w:r>
        <w:r>
          <w:t>45</w:t>
        </w:r>
        <w:r>
          <w:fldChar w:fldCharType="end"/>
        </w:r>
      </w:hyperlink>
    </w:p>
    <w:p>
      <w:pPr>
        <w:pStyle w:val="TOC1"/>
        <w:tabs>
          <w:tab w:val="right" w:leader="dot" w:pos="8306"/>
        </w:tabs>
      </w:pPr>
      <w:hyperlink w:anchor="_Toc7237" w:history="1">
        <w:r>
          <w:rPr>
            <w:rFonts w:ascii="仿宋" w:eastAsia="仿宋" w:hAnsi="仿宋" w:cs="仿宋" w:hint="eastAsia"/>
            <w:lang w:eastAsia="zh-CN"/>
          </w:rPr>
          <w:t>十二、无机复合材料项目人力资源管理</w:t>
        </w:r>
        <w:r>
          <w:tab/>
        </w:r>
        <w:r>
          <w:fldChar w:fldCharType="begin"/>
        </w:r>
        <w:r>
          <w:instrText xml:space="preserve"> PAGEREF _Toc7237 \h </w:instrText>
        </w:r>
        <w:r>
          <w:fldChar w:fldCharType="separate"/>
        </w:r>
        <w:r>
          <w:t>47</w:t>
        </w:r>
        <w:r>
          <w:fldChar w:fldCharType="end"/>
        </w:r>
      </w:hyperlink>
    </w:p>
    <w:p>
      <w:pPr>
        <w:pStyle w:val="TOC2"/>
        <w:tabs>
          <w:tab w:val="right" w:leader="dot" w:pos="8306"/>
        </w:tabs>
      </w:pPr>
      <w:hyperlink w:anchor="_Toc2230" w:history="1">
        <w:r>
          <w:rPr>
            <w:rFonts w:ascii="仿宋" w:eastAsia="仿宋" w:hAnsi="仿宋" w:cs="仿宋" w:hint="eastAsia"/>
            <w:lang w:eastAsia="zh-CN"/>
          </w:rPr>
          <w:t>(一)、建立健全的预算管理制度</w:t>
        </w:r>
        <w:r>
          <w:tab/>
        </w:r>
        <w:r>
          <w:fldChar w:fldCharType="begin"/>
        </w:r>
        <w:r>
          <w:instrText xml:space="preserve"> PAGEREF _Toc2230 \h </w:instrText>
        </w:r>
        <w:r>
          <w:fldChar w:fldCharType="separate"/>
        </w:r>
        <w:r>
          <w:t>47</w:t>
        </w:r>
        <w:r>
          <w:fldChar w:fldCharType="end"/>
        </w:r>
      </w:hyperlink>
    </w:p>
    <w:p>
      <w:pPr>
        <w:pStyle w:val="TOC2"/>
        <w:tabs>
          <w:tab w:val="right" w:leader="dot" w:pos="8306"/>
        </w:tabs>
      </w:pPr>
      <w:hyperlink w:anchor="_Toc30422" w:history="1">
        <w:r>
          <w:rPr>
            <w:rFonts w:ascii="仿宋" w:eastAsia="仿宋" w:hAnsi="仿宋" w:cs="仿宋" w:hint="eastAsia"/>
            <w:lang w:eastAsia="zh-CN"/>
          </w:rPr>
          <w:t>(二)、加强资金流动监控</w:t>
        </w:r>
        <w:r>
          <w:tab/>
        </w:r>
        <w:r>
          <w:fldChar w:fldCharType="begin"/>
        </w:r>
        <w:r>
          <w:instrText xml:space="preserve"> PAGEREF _Toc30422 \h </w:instrText>
        </w:r>
        <w:r>
          <w:fldChar w:fldCharType="separate"/>
        </w:r>
        <w:r>
          <w:t>49</w:t>
        </w:r>
        <w:r>
          <w:fldChar w:fldCharType="end"/>
        </w:r>
      </w:hyperlink>
    </w:p>
    <w:p>
      <w:pPr>
        <w:pStyle w:val="TOC2"/>
        <w:tabs>
          <w:tab w:val="right" w:leader="dot" w:pos="8306"/>
        </w:tabs>
      </w:pPr>
      <w:hyperlink w:anchor="_Toc21071" w:history="1">
        <w:r>
          <w:rPr>
            <w:rFonts w:ascii="仿宋" w:eastAsia="仿宋" w:hAnsi="仿宋" w:cs="仿宋" w:hint="eastAsia"/>
            <w:lang w:eastAsia="zh-CN"/>
          </w:rPr>
          <w:t>(三)、制定完善的风险控制机制</w:t>
        </w:r>
        <w:r>
          <w:tab/>
        </w:r>
        <w:r>
          <w:fldChar w:fldCharType="begin"/>
        </w:r>
        <w:r>
          <w:instrText xml:space="preserve"> PAGEREF _Toc21071 \h </w:instrText>
        </w:r>
        <w:r>
          <w:fldChar w:fldCharType="separate"/>
        </w:r>
        <w:r>
          <w:t>50</w:t>
        </w:r>
        <w:r>
          <w:fldChar w:fldCharType="end"/>
        </w:r>
      </w:hyperlink>
    </w:p>
    <w:p>
      <w:pPr>
        <w:pStyle w:val="TOC2"/>
        <w:tabs>
          <w:tab w:val="right" w:leader="dot" w:pos="8306"/>
        </w:tabs>
      </w:pPr>
      <w:hyperlink w:anchor="_Toc19913" w:history="1">
        <w:r>
          <w:rPr>
            <w:rFonts w:ascii="仿宋" w:eastAsia="仿宋" w:hAnsi="仿宋" w:cs="仿宋" w:hint="eastAsia"/>
            <w:lang w:eastAsia="zh-CN"/>
          </w:rPr>
          <w:t>(四)、优化成本管理</w:t>
        </w:r>
        <w:r>
          <w:tab/>
        </w:r>
        <w:r>
          <w:fldChar w:fldCharType="begin"/>
        </w:r>
        <w:r>
          <w:instrText xml:space="preserve"> PAGEREF _Toc19913 \h </w:instrText>
        </w:r>
        <w:r>
          <w:fldChar w:fldCharType="separate"/>
        </w:r>
        <w:r>
          <w:t>51</w:t>
        </w:r>
        <w:r>
          <w:fldChar w:fldCharType="end"/>
        </w:r>
      </w:hyperlink>
    </w:p>
    <w:p>
      <w:pPr>
        <w:pStyle w:val="TOC1"/>
        <w:tabs>
          <w:tab w:val="right" w:leader="dot" w:pos="8306"/>
        </w:tabs>
      </w:pPr>
      <w:hyperlink w:anchor="_Toc29533" w:history="1">
        <w:r>
          <w:rPr>
            <w:rFonts w:ascii="仿宋" w:eastAsia="仿宋" w:hAnsi="仿宋" w:cs="仿宋" w:hint="eastAsia"/>
            <w:lang w:eastAsia="zh-CN"/>
          </w:rPr>
          <w:t>十三、利益相关者分析与沟通计划</w:t>
        </w:r>
        <w:r>
          <w:tab/>
        </w:r>
        <w:r>
          <w:fldChar w:fldCharType="begin"/>
        </w:r>
        <w:r>
          <w:instrText xml:space="preserve"> PAGEREF _Toc29533 \h </w:instrText>
        </w:r>
        <w:r>
          <w:fldChar w:fldCharType="separate"/>
        </w:r>
        <w:r>
          <w:t>52</w:t>
        </w:r>
        <w:r>
          <w:fldChar w:fldCharType="end"/>
        </w:r>
      </w:hyperlink>
    </w:p>
    <w:p>
      <w:pPr>
        <w:pStyle w:val="TOC2"/>
        <w:tabs>
          <w:tab w:val="right" w:leader="dot" w:pos="8306"/>
        </w:tabs>
      </w:pPr>
      <w:hyperlink w:anchor="_Toc13705" w:history="1">
        <w:r>
          <w:rPr>
            <w:rFonts w:ascii="仿宋" w:eastAsia="仿宋" w:hAnsi="仿宋" w:cs="仿宋" w:hint="eastAsia"/>
            <w:lang w:eastAsia="zh-CN"/>
          </w:rPr>
          <w:t>(一)、利益相关者分析</w:t>
        </w:r>
        <w:r>
          <w:tab/>
        </w:r>
        <w:r>
          <w:fldChar w:fldCharType="begin"/>
        </w:r>
        <w:r>
          <w:instrText xml:space="preserve"> PAGEREF _Toc13705 \h </w:instrText>
        </w:r>
        <w:r>
          <w:fldChar w:fldCharType="separate"/>
        </w:r>
        <w:r>
          <w:t>52</w:t>
        </w:r>
        <w:r>
          <w:fldChar w:fldCharType="end"/>
        </w:r>
      </w:hyperlink>
    </w:p>
    <w:p>
      <w:pPr>
        <w:pStyle w:val="TOC2"/>
        <w:tabs>
          <w:tab w:val="right" w:leader="dot" w:pos="8306"/>
        </w:tabs>
      </w:pPr>
      <w:hyperlink w:anchor="_Toc9592" w:history="1">
        <w:r>
          <w:rPr>
            <w:rFonts w:ascii="仿宋" w:eastAsia="仿宋" w:hAnsi="仿宋" w:cs="仿宋" w:hint="eastAsia"/>
            <w:lang w:eastAsia="zh-CN"/>
          </w:rPr>
          <w:t>(二)、沟通计划</w:t>
        </w:r>
        <w:r>
          <w:tab/>
        </w:r>
        <w:r>
          <w:fldChar w:fldCharType="begin"/>
        </w:r>
        <w:r>
          <w:instrText xml:space="preserve"> PAGEREF _Toc9592 \h </w:instrText>
        </w:r>
        <w:r>
          <w:fldChar w:fldCharType="separate"/>
        </w:r>
        <w:r>
          <w:t>54</w:t>
        </w:r>
        <w:r>
          <w:fldChar w:fldCharType="end"/>
        </w:r>
      </w:hyperlink>
    </w:p>
    <w:p>
      <w:pPr>
        <w:pStyle w:val="TOC1"/>
        <w:tabs>
          <w:tab w:val="right" w:leader="dot" w:pos="8306"/>
        </w:tabs>
      </w:pPr>
      <w:hyperlink w:anchor="_Toc1223" w:history="1">
        <w:r>
          <w:rPr>
            <w:rFonts w:ascii="仿宋" w:eastAsia="仿宋" w:hAnsi="仿宋" w:cs="仿宋" w:hint="eastAsia"/>
            <w:lang w:eastAsia="zh-CN"/>
          </w:rPr>
          <w:t>十四、无机复合材料项目实施保障措施</w:t>
        </w:r>
        <w:r>
          <w:tab/>
        </w:r>
        <w:r>
          <w:fldChar w:fldCharType="begin"/>
        </w:r>
        <w:r>
          <w:instrText xml:space="preserve"> PAGEREF _Toc1223 \h </w:instrText>
        </w:r>
        <w:r>
          <w:fldChar w:fldCharType="separate"/>
        </w:r>
        <w:r>
          <w:t>55</w:t>
        </w:r>
        <w:r>
          <w:fldChar w:fldCharType="end"/>
        </w:r>
      </w:hyperlink>
    </w:p>
    <w:p>
      <w:pPr>
        <w:pStyle w:val="TOC2"/>
        <w:tabs>
          <w:tab w:val="right" w:leader="dot" w:pos="8306"/>
        </w:tabs>
      </w:pPr>
      <w:hyperlink w:anchor="_Toc8761" w:history="1">
        <w:r>
          <w:rPr>
            <w:rFonts w:ascii="仿宋" w:eastAsia="仿宋" w:hAnsi="仿宋" w:cs="仿宋" w:hint="eastAsia"/>
            <w:lang w:eastAsia="zh-CN"/>
          </w:rPr>
          <w:t>(一)、无机复合材料项目实施保障机制</w:t>
        </w:r>
        <w:r>
          <w:tab/>
        </w:r>
        <w:r>
          <w:fldChar w:fldCharType="begin"/>
        </w:r>
        <w:r>
          <w:instrText xml:space="preserve"> PAGEREF _Toc8761 \h </w:instrText>
        </w:r>
        <w:r>
          <w:fldChar w:fldCharType="separate"/>
        </w:r>
        <w:r>
          <w:t>55</w:t>
        </w:r>
        <w:r>
          <w:fldChar w:fldCharType="end"/>
        </w:r>
      </w:hyperlink>
    </w:p>
    <w:p>
      <w:pPr>
        <w:pStyle w:val="TOC2"/>
        <w:tabs>
          <w:tab w:val="right" w:leader="dot" w:pos="8306"/>
        </w:tabs>
      </w:pPr>
      <w:hyperlink w:anchor="_Toc32177" w:history="1">
        <w:r>
          <w:rPr>
            <w:rFonts w:ascii="仿宋" w:eastAsia="仿宋" w:hAnsi="仿宋" w:cs="仿宋" w:hint="eastAsia"/>
            <w:lang w:eastAsia="zh-CN"/>
          </w:rPr>
          <w:t>(二)、无机复合材料项目法律合规要求</w:t>
        </w:r>
        <w:r>
          <w:tab/>
        </w:r>
        <w:r>
          <w:fldChar w:fldCharType="begin"/>
        </w:r>
        <w:r>
          <w:instrText xml:space="preserve"> PAGEREF _Toc32177 \h </w:instrText>
        </w:r>
        <w:r>
          <w:fldChar w:fldCharType="separate"/>
        </w:r>
        <w:r>
          <w:t>58</w:t>
        </w:r>
        <w:r>
          <w:fldChar w:fldCharType="end"/>
        </w:r>
      </w:hyperlink>
    </w:p>
    <w:p>
      <w:pPr>
        <w:pStyle w:val="TOC2"/>
        <w:tabs>
          <w:tab w:val="right" w:leader="dot" w:pos="8306"/>
        </w:tabs>
      </w:pPr>
      <w:hyperlink w:anchor="_Toc24081" w:history="1">
        <w:r>
          <w:rPr>
            <w:rFonts w:ascii="仿宋" w:eastAsia="仿宋" w:hAnsi="仿宋" w:cs="仿宋" w:hint="eastAsia"/>
            <w:lang w:eastAsia="zh-CN"/>
          </w:rPr>
          <w:t>(三)、无机复合材料项目合同管理与法律事务</w:t>
        </w:r>
        <w:r>
          <w:tab/>
        </w:r>
        <w:r>
          <w:fldChar w:fldCharType="begin"/>
        </w:r>
        <w:r>
          <w:instrText xml:space="preserve"> PAGEREF _Toc24081 \h </w:instrText>
        </w:r>
        <w:r>
          <w:fldChar w:fldCharType="separate"/>
        </w:r>
        <w:r>
          <w:t>63</w:t>
        </w:r>
        <w:r>
          <w:fldChar w:fldCharType="end"/>
        </w:r>
      </w:hyperlink>
    </w:p>
    <w:p>
      <w:pPr>
        <w:pStyle w:val="TOC2"/>
        <w:tabs>
          <w:tab w:val="right" w:leader="dot" w:pos="8306"/>
        </w:tabs>
      </w:pPr>
      <w:hyperlink w:anchor="_Toc31244" w:history="1">
        <w:r>
          <w:rPr>
            <w:rFonts w:ascii="仿宋" w:eastAsia="仿宋" w:hAnsi="仿宋" w:cs="仿宋" w:hint="eastAsia"/>
            <w:lang w:eastAsia="zh-CN"/>
          </w:rPr>
          <w:t>(四)、无机复合材料项目知识产权保护策略</w:t>
        </w:r>
        <w:r>
          <w:tab/>
        </w:r>
        <w:r>
          <w:fldChar w:fldCharType="begin"/>
        </w:r>
        <w:r>
          <w:instrText xml:space="preserve"> PAGEREF _Toc31244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55"/>
      <w:r>
        <w:rPr>
          <w:rFonts w:ascii="仿宋" w:eastAsia="仿宋" w:hAnsi="仿宋" w:cs="仿宋" w:hint="eastAsia"/>
          <w:sz w:val="28"/>
          <w:lang w:eastAsia="zh-CN"/>
        </w:rPr>
        <w:t>一、无机复合材料项目危机管理</w:t>
      </w:r>
      <w:bookmarkEnd w:id="2"/>
    </w:p>
    <w:p>
      <w:pPr>
        <w:pStyle w:val="Heading2"/>
        <w:rPr>
          <w:rFonts w:ascii="仿宋" w:eastAsia="仿宋" w:hAnsi="仿宋" w:cs="仿宋" w:hint="eastAsia"/>
          <w:lang w:eastAsia="zh-CN"/>
        </w:rPr>
      </w:pPr>
      <w:bookmarkStart w:id="3" w:name="_Toc804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复合材料项目危机管理中，危机预警与识别是确保无机复合材料项目稳健运行的核心步骤。通过建立全面的监测机制，无机复合材料项目团队旨在及时发现和理解潜在的风险和危机因素，以便采取及时的预防和应对措施，确保无机复合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首先，通过深入的风险评估，无机复合材料项目团队全面分析了整个无机复合材料项目和各个阶段可能存在的威胁。这包括准确评估每个潜在风险的发生概率和可能影响的程度，为后续危机预警提供了有力支持。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无机复合材料项目团队着重于明确定义无机复合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无机复合材料项目进展的持续监控，团队能够及时发现潜在问题并作出迅速反应。无机复合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在这一阶段，团队的专业素养和反应速度将发挥至关重要的作用，以确保潜在危机能够在初期得到有效的处理，最大程度地减轻负面影响。通过危机预警与识别，无机复合材料项目得以更有序、可控地推进。</w:t>
      </w:r>
    </w:p>
    <w:p>
      <w:pPr>
        <w:pStyle w:val="Heading2"/>
        <w:ind w:firstLine="560" w:firstLineChars="200"/>
        <w:rPr>
          <w:rFonts w:ascii="仿宋" w:eastAsia="仿宋" w:hAnsi="仿宋" w:cs="仿宋" w:hint="eastAsia"/>
          <w:sz w:val="28"/>
          <w:lang w:eastAsia="zh-CN"/>
        </w:rPr>
      </w:pPr>
      <w:bookmarkStart w:id="4" w:name="_Toc1642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在危机发生时，无机复合材料项目团队立即行动，成立了应急小组。该小组的任务是迅速制定并实施紧急应对措施，以最小化潜在损失。以下是采取的主要措施：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暂停无机复合材料项目进度：为遏制危机蔓延，无机复合材料项目暂时停止进行，以便全面评估当前状况。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资源重新分配：重新评估无机复合材料项目资源的分配，确保最大限度地减小损失。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实时沟通：与关键利益相关者建立实时沟通机制，向他们传递无机复合材料项目危机的实际状况，保障无机复合材料项目核心利益。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在紧急应对的同时，无机复合材料项目团队强调了团队协作和有效沟通的重要性。以下是团队协作的关键举措：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信息共享机制：建立了信息共享平台，确保团队成员能够及时获取无机复合材料项目危机的实时信息。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领导者沟通：无机复合材料项目领导者通过定期会议和即时沟通工具，指导团队应对危机，保持团队稳定运行。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随着危机得到初步控制，无机复合材料项目团队转向制定恢复计划，以确保无机复合材料项目能够从中迅速恢复。主要恢复计划包括：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修复受损的进度计划：重新评估无机复合材料项目进度，制定修复计划，确保无机复合材料项目尽快回归正常进程。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重新调整资源分配：优化资源分配，确保无机复合材料项目在有限资源下高效运转。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风险管理机制加强：对无机复合材料项目风险进行全面评估，制定更强化的风险管理策略，以预防未来可能的危机。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966"/>
      <w:r>
        <w:rPr>
          <w:rFonts w:ascii="仿宋" w:eastAsia="仿宋" w:hAnsi="仿宋" w:cs="仿宋" w:hint="eastAsia"/>
          <w:sz w:val="28"/>
          <w:lang w:eastAsia="zh-CN"/>
        </w:rPr>
        <w:t>二、无机复合材料项目文档管理</w:t>
      </w:r>
      <w:bookmarkEnd w:id="5"/>
    </w:p>
    <w:p>
      <w:pPr>
        <w:pStyle w:val="Heading2"/>
        <w:rPr>
          <w:rFonts w:ascii="仿宋" w:eastAsia="仿宋" w:hAnsi="仿宋" w:cs="仿宋" w:hint="eastAsia"/>
          <w:lang w:eastAsia="zh-CN"/>
        </w:rPr>
      </w:pPr>
      <w:bookmarkStart w:id="6" w:name="_Toc1732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无机复合材料项目高度重视文档的质量和准确性，以支持无机复合材料项目的各项活动和决策。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文档的编制始于无机复合材料项目计划的初期，我们制定了详细的文档编制计划，明确了每个文档的内容、格式和编写责任人。在无机复合材料项目启动阶段，我们首先编制了无机复合材料项目章程，明确定义了无机复合材料项目的目标、范围、风险等关键要素。随后，无机复合材料项目团队根据计划陆续编制了需求文档、设计文档、测试文档等各类文档，确保无机复合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无机复合材料项目管理中的重要环节，旨在确保无机复合材料项目文档符合质量标准和无机复合材料项目需求。在无机复合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除了内部审查，我们还进行了外部审查，邀请无机复合材料项目相关利益方和专业领域的专家对文档进行独立审查。这有助于获取更全面、客观的反馈，确保无机复合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无机复合材料项目在文档编制与审查方面建立了严格的管理机制，通过规范的流程和多维度的审查，确保无机复合材料项目文档的质量、准确性和可靠性，为无机复合材料项目的顺利推进提供了有力支持。</w:t>
      </w:r>
    </w:p>
    <w:p>
      <w:pPr>
        <w:pStyle w:val="Heading2"/>
        <w:ind w:firstLine="560" w:firstLineChars="200"/>
        <w:rPr>
          <w:rFonts w:ascii="仿宋" w:eastAsia="仿宋" w:hAnsi="仿宋" w:cs="仿宋" w:hint="eastAsia"/>
          <w:sz w:val="28"/>
          <w:lang w:eastAsia="zh-CN"/>
        </w:rPr>
      </w:pPr>
      <w:bookmarkStart w:id="7" w:name="_Toc2219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在无机复合材料项目中，我们致力于优化文档发布与分发过程，以确保信息的高效传递和团队间协作的顺畅进行。以下是我们采取的关键优化策略：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我们通过多渠道发布文档，包括电子邮件、无机复合材料项目管理平台、内部网站等，以满足不同团队成员的偏好和需求。多渠道发布确保了信息的全面覆盖。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我们采用了精细的权限控制，确保只有授权人员可以访问敏感信息。这种安全措施保护了无机复合材料项目文档的机密性，防止了未经授权的信息泄露。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27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无机复合材料项目生命周期中一个至关重要的环节，直接关系到无机复合材料项目信息的长期保存和历史记录的完整性。在无机复合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444"/>
      <w:r>
        <w:rPr>
          <w:rFonts w:ascii="仿宋" w:eastAsia="仿宋" w:hAnsi="仿宋" w:cs="仿宋" w:hint="eastAsia"/>
          <w:sz w:val="28"/>
          <w:lang w:eastAsia="zh-CN"/>
        </w:rPr>
        <w:t>三、无机复合材料项目绩效评估</w:t>
      </w:r>
      <w:bookmarkEnd w:id="9"/>
    </w:p>
    <w:p>
      <w:pPr>
        <w:pStyle w:val="Heading2"/>
        <w:rPr>
          <w:rFonts w:ascii="仿宋" w:eastAsia="仿宋" w:hAnsi="仿宋" w:cs="仿宋" w:hint="eastAsia"/>
          <w:lang w:eastAsia="zh-CN"/>
        </w:rPr>
      </w:pPr>
      <w:bookmarkStart w:id="10" w:name="_Toc8872"/>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复合材料项目中，我们设计了一套全面的绩效评估指标，以确保无机复合材料项目的可控和成功交付。这些指标跨足无机复合材料项目目标、成本、进度和质量等多个维度，为我们提供了全面洞察无机复合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目标达成率是我们关注的首要指标。我们设定了明确的目标，并通过定期监测和评估，迅速发现并应对潜在的目标偏差。这为无机复合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成本绩效是另一个核心关注点。通过实际成本与预算成本的对比分析，我们深入了解成本差异的原因，及时调整资源分配，保持无机复合材料项目在经济效益方面的合理水平。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进度作为关键的绩效指标之一，得到了精心的关注。我们制定了详细的无机复合材料项目进度计划，并设立了进度符合度指标，确保实际进度与计划进度保持一致。这使我们能够快速发现和解决潜在的进度问题，保持无机复合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无机复合材料项目绩效的不可或缺的一环。我们引入了一系列的质量标准和客户满意度指标，以确保无机复合材料项目交付的成果在质量上达到或超越预期水平。通过持续监测这些指标，我们努力提升无机复合材料项目整体质量水平，为无机复合材料项目的成功交付提供有力保障。通过这些科学且全面的绩效评估，我们能够更好地引导无机复合材料项目的持续改进，确保无机复合材料项目目标的顺利达成。</w:t>
      </w:r>
    </w:p>
    <w:p>
      <w:pPr>
        <w:pStyle w:val="Heading2"/>
        <w:ind w:firstLine="560" w:firstLineChars="200"/>
        <w:rPr>
          <w:rFonts w:ascii="仿宋" w:eastAsia="仿宋" w:hAnsi="仿宋" w:cs="仿宋" w:hint="eastAsia"/>
          <w:sz w:val="28"/>
          <w:lang w:eastAsia="zh-CN"/>
        </w:rPr>
      </w:pPr>
      <w:bookmarkStart w:id="11" w:name="_Toc17989"/>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绩效评估是无机复合材料项目中的关键环节，为确保无机复合材料项目达到预期目标，我们采用了多层次、多维度的绩效评估方法。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无机复合材料项目的战略目标对齐，确保每个决策和行动都与无机复合材料项目整体目标保持一致。团队会定期召开战略对齐会议，审视当前工作与无机复合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无机复合材料项目进度、质量、成本和风险等方面。这些指标通过数据收集和分析，为无机复合材料项目管理团队提供了客观的评估依据。例如，我们通过无机复合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绩效评估不仅仅停留在无机复合材料项目内部，还考虑了无机复合材料项目对外部环境的影响。我们定期进行干系人满意度调查，以了解各利益相关方对无机复合材料项目的期望和满意度，并及时做出调整。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这种多层次、多角度的绩效评估方法，使得我们能够全面了解无机复合材料项目的运行状态，及时做出调整，确保无机复合材料项目在不断变化的环境中保持稳健前行。</w:t>
      </w:r>
    </w:p>
    <w:p>
      <w:pPr>
        <w:pStyle w:val="Heading2"/>
        <w:ind w:firstLine="560" w:firstLineChars="200"/>
        <w:rPr>
          <w:rFonts w:ascii="仿宋" w:eastAsia="仿宋" w:hAnsi="仿宋" w:cs="仿宋" w:hint="eastAsia"/>
          <w:sz w:val="28"/>
          <w:lang w:eastAsia="zh-CN"/>
        </w:rPr>
      </w:pPr>
      <w:bookmarkStart w:id="12" w:name="_Toc3064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为了确保无机复合材料项目的有效管理和不断优化，我们采用了精心设计的绩效评估周期。这个周期旨在实现灵活、实时和全面的评估，以适应无机复合材料项目执行中的各种挑战。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无机复合材料项目的不同需求，分为短期、中期和长期。短期评估关注每个迭代或工作周期，以及时发现和解决当前任务中的问题。中期评估涵盖几个迭代，深入了解整体无机复合材料项目的趋势和性能。长期评估则着眼于整个无机复合材料项目阶段，确保无机复合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无机复合材料项目管理工具和协作平台，团队成员能够随时更新和分享无机复合材料项目数据。这种实时性的反馈机制使我们能够及时察觉潜在问题，快速调整，保持无机复合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无机复合材料项目的决策制定密不可分。每个周期的无机复合材料项目回顾会议成为集体总结经验、识别问题深层次原因并找到创新解决方案的平台。这种定期的反思与调整机制使无机复合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4588"/>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195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无机复合材料项目的主要产品是XXXX，预计年产值为XXX万元。这一产品在市场中占据着重要的地位，其广泛的应用范围使得该无机复合材料项目的市场前景非常广阔。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无机复合材料项目的xxx产品作为重要的原材料之一，将在多个领域发挥关键作用。其在建筑、交通、能源等方面的广泛应用将为整个产业链提供强大的支持，形成产业协同效应。无机复合材料项目的年产值XXX万XXX万XXX万万元不仅反映了其在市场上的巨大潜力，更预示着它对国民经济的积极贡献。这种关联度高、涉及面广的产业关系，使得该无机复合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50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总征地面积为XXXX平方米，相当于约XX.XX亩，其中净用地面积为XXXX平方米，红线范围内相当于约XX.XX亩。这一用地规模充分考虑了无机复合材料项目的建设需求，保障了无机复合材料项目在合适的空间内得以充分发展。无机复合材料项目规划的总建筑面积为XXXX平方米，其中主体工程建设占XXXX平方米，计容建筑面积达XXXX平方米。预计建筑工程的投资将达到XXXX万元，为无机复合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计划购置的设备共计XXXX台（套），设备购置费用为XXXX万元。这一设备购置计划充分考虑到无机复合材料项目的生产需求和技术要求，确保了无机复合材料项目在生产运营中具备先进的技术装备和高效的生产能力。设备的合理配置将为无机复合材料项目的正常运作和未来的产能提升奠定坚实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复合材料项目计划总投资为XXXX万元，预计年实现营业收入为XXXX万元。这一产能规模的设定旨在确保无机复合材料项目能够在投资与回报之间取得平衡，实现长期可持续的发展。无机复合材料项目的总投资充分考虑到各个方面的需求，包括用地建设、设备购置等多个环节，以确保无机复合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369"/>
      <w:r>
        <w:rPr>
          <w:rFonts w:ascii="仿宋" w:eastAsia="仿宋" w:hAnsi="仿宋" w:cs="仿宋" w:hint="eastAsia"/>
          <w:sz w:val="28"/>
          <w:lang w:eastAsia="zh-CN"/>
        </w:rPr>
        <w:t>五、无机复合材料项目选址可行性分析</w:t>
      </w:r>
      <w:bookmarkEnd w:id="16"/>
    </w:p>
    <w:p>
      <w:pPr>
        <w:pStyle w:val="Heading2"/>
        <w:rPr>
          <w:rFonts w:ascii="仿宋" w:eastAsia="仿宋" w:hAnsi="仿宋" w:cs="仿宋" w:hint="eastAsia"/>
          <w:lang w:eastAsia="zh-CN"/>
        </w:rPr>
      </w:pPr>
      <w:bookmarkStart w:id="17" w:name="_Toc29581"/>
      <w:r>
        <w:rPr>
          <w:rFonts w:ascii="仿宋" w:eastAsia="仿宋" w:hAnsi="仿宋" w:cs="仿宋" w:hint="eastAsia"/>
          <w:lang w:eastAsia="zh-CN"/>
        </w:rPr>
        <w:t>(一)、无机复合材料项目选址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该无机复合材料项目选址位于XX省XX市XX区XXX街道</w:t>
      </w:r>
    </w:p>
    <w:p>
      <w:pPr>
        <w:pStyle w:val="Heading2"/>
        <w:ind w:firstLine="560" w:firstLineChars="200"/>
        <w:rPr>
          <w:rFonts w:ascii="仿宋" w:eastAsia="仿宋" w:hAnsi="仿宋" w:cs="仿宋" w:hint="eastAsia"/>
          <w:sz w:val="28"/>
          <w:lang w:eastAsia="zh-CN"/>
        </w:rPr>
      </w:pPr>
      <w:bookmarkStart w:id="18" w:name="_Toc9986"/>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无机复合材料项目的征地面积将根据无机复合材料项目的实际规模和需求进行精确规划。具体面积XXX平方米，旨在确保无机复合材料项目不仅能够满足当前的发展需求，还能够预留空间以适应未来的扩展。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净用地面积是在征地面积基础上去除不可利用面积后的实际可开发用地。具体面积XXX平方米，考虑到环保、交通、安全等多方面因素，以确保无机复合材料项目在整体利用效率上达到最优。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无机复合材料项目计划建设的建筑总规模具体面积XXX平方米。这一规模的确定综合考虑了无机复合材料项目的性质、规模，以及城市规划的相关要求，确保建筑布局与周边环境协调一致。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绿地率是无机复合材料项目用地中被规划为绿地的比例。具体面积XXX平方米，旨在通过合理规划绿地，改善无机复合材料项目周边环境，提升居民生活质量，并符合城市整体绿化规划。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容积率是用地上可以建设的建筑总体积与用地面积之比。具体面积XXX，通过合理的容积率规划，确保无机复合材料项目建筑规模与周边环境和谐共生。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无机复合材料项目选址与当地城市规划相一致，具体面积XXX平方米。通过与城市规划部门深入沟通，确保无机复合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无机复合材料项目选址符合当地产业政策，具体面积XXX平方米。这包括无机复合材料项目对当地经济的促进作用，以及对相关产业的带动效应，确保无机复合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用地总体要求必须符合环保和可持续发展的原则，具体面积XXX平方米。通过采用绿色建筑设计、节能减排等措施，确保无机复合材料项目在建设和运营过程中对环境的影响最小化，达到可持续发展的要求。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确保无机复合材料项目选址具备必要的公共设施配套，具体面积XXX平方米。这包括交通便利性、教育、医疗等基础设施，以提高居民生活品质，使得无机复合材料项目选址更具吸引力。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考虑用地总体要求对当地社会稳定性的影响，具体面积XXX平方米。通过深入了解当地社区反馈，确保无机复合材料项目的选址和建设过程对当地社会和谐稳定产生积极作用。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无机复合材料项目选址不仅符合法规和规划，还在实际操作中具有可行性。这一全面规划将为无机复合材料项目的成功实施提供坚实的基础，确保无机复合材料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7558"/>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复合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https://d.book118.com/516140143104010033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无机复合材料项目规划设计纲要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003244"/>
    <w:rsid w:val="2A0032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140143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2024-01-10T02:14:00Z</dcterms:created>
  <dcterms:modified xsi:type="dcterms:W3CDTF">2024-01-10T02:15:04Z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6907184740C74BFEAEC85D2AA1D11E3F_11</vt:lpwstr>
  </property>
  <property fmtid="{D5CDD505-2E9C-101B-9397-08002B2CF9AE}" pid="3" name="KSOProductBuildVer">
    <vt:lpwstr>2052-12.1.0.16120</vt:lpwstr>
  </property>
</Properties>
</file>