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保障性住房管理服务项目规划设计方案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7" w:history="1">
        <w:r>
          <w:rPr>
            <w:rFonts w:ascii="仿宋" w:eastAsia="仿宋" w:hAnsi="仿宋" w:cs="仿宋" w:hint="eastAsia"/>
            <w:lang w:eastAsia="zh-CN"/>
          </w:rPr>
          <w:t>前言</w:t>
        </w:r>
        <w:r>
          <w:tab/>
        </w:r>
        <w:r>
          <w:fldChar w:fldCharType="begin"/>
        </w:r>
        <w:r>
          <w:instrText xml:space="preserve"> PAGEREF _Toc2187 \h </w:instrText>
        </w:r>
        <w:r>
          <w:fldChar w:fldCharType="separate"/>
        </w:r>
        <w:r>
          <w:t>3</w:t>
        </w:r>
        <w:r>
          <w:fldChar w:fldCharType="end"/>
        </w:r>
      </w:hyperlink>
    </w:p>
    <w:p>
      <w:pPr>
        <w:pStyle w:val="TOC1"/>
        <w:tabs>
          <w:tab w:val="right" w:leader="dot" w:pos="8306"/>
        </w:tabs>
      </w:pPr>
      <w:hyperlink w:anchor="_Toc32626" w:history="1">
        <w:r>
          <w:rPr>
            <w:rFonts w:ascii="仿宋" w:eastAsia="仿宋" w:hAnsi="仿宋" w:cs="仿宋" w:hint="eastAsia"/>
            <w:lang w:eastAsia="zh-CN"/>
          </w:rPr>
          <w:t>一、保障性住房管理服务项目文档管理</w:t>
        </w:r>
        <w:r>
          <w:tab/>
        </w:r>
        <w:r>
          <w:fldChar w:fldCharType="begin"/>
        </w:r>
        <w:r>
          <w:instrText xml:space="preserve"> PAGEREF _Toc32626 \h </w:instrText>
        </w:r>
        <w:r>
          <w:fldChar w:fldCharType="separate"/>
        </w:r>
        <w:r>
          <w:t>3</w:t>
        </w:r>
        <w:r>
          <w:fldChar w:fldCharType="end"/>
        </w:r>
      </w:hyperlink>
    </w:p>
    <w:p>
      <w:pPr>
        <w:pStyle w:val="TOC2"/>
        <w:tabs>
          <w:tab w:val="right" w:leader="dot" w:pos="8306"/>
        </w:tabs>
      </w:pPr>
      <w:hyperlink w:anchor="_Toc1433" w:history="1">
        <w:r>
          <w:rPr>
            <w:rFonts w:ascii="仿宋" w:eastAsia="仿宋" w:hAnsi="仿宋" w:cs="仿宋" w:hint="eastAsia"/>
            <w:lang w:eastAsia="zh-CN"/>
          </w:rPr>
          <w:t>(一)、文档编制与审查</w:t>
        </w:r>
        <w:r>
          <w:tab/>
        </w:r>
        <w:r>
          <w:fldChar w:fldCharType="begin"/>
        </w:r>
        <w:r>
          <w:instrText xml:space="preserve"> PAGEREF _Toc1433 \h </w:instrText>
        </w:r>
        <w:r>
          <w:fldChar w:fldCharType="separate"/>
        </w:r>
        <w:r>
          <w:t>3</w:t>
        </w:r>
        <w:r>
          <w:fldChar w:fldCharType="end"/>
        </w:r>
      </w:hyperlink>
    </w:p>
    <w:p>
      <w:pPr>
        <w:pStyle w:val="TOC2"/>
        <w:tabs>
          <w:tab w:val="right" w:leader="dot" w:pos="8306"/>
        </w:tabs>
      </w:pPr>
      <w:hyperlink w:anchor="_Toc23609" w:history="1">
        <w:r>
          <w:rPr>
            <w:rFonts w:ascii="仿宋" w:eastAsia="仿宋" w:hAnsi="仿宋" w:cs="仿宋" w:hint="eastAsia"/>
            <w:lang w:eastAsia="zh-CN"/>
          </w:rPr>
          <w:t>(二)、文档发布与分发</w:t>
        </w:r>
        <w:r>
          <w:tab/>
        </w:r>
        <w:r>
          <w:fldChar w:fldCharType="begin"/>
        </w:r>
        <w:r>
          <w:instrText xml:space="preserve"> PAGEREF _Toc23609 \h </w:instrText>
        </w:r>
        <w:r>
          <w:fldChar w:fldCharType="separate"/>
        </w:r>
        <w:r>
          <w:t>4</w:t>
        </w:r>
        <w:r>
          <w:fldChar w:fldCharType="end"/>
        </w:r>
      </w:hyperlink>
    </w:p>
    <w:p>
      <w:pPr>
        <w:pStyle w:val="TOC2"/>
        <w:tabs>
          <w:tab w:val="right" w:leader="dot" w:pos="8306"/>
        </w:tabs>
      </w:pPr>
      <w:hyperlink w:anchor="_Toc24591" w:history="1">
        <w:r>
          <w:rPr>
            <w:rFonts w:ascii="仿宋" w:eastAsia="仿宋" w:hAnsi="仿宋" w:cs="仿宋" w:hint="eastAsia"/>
            <w:lang w:eastAsia="zh-CN"/>
          </w:rPr>
          <w:t>(三)、文档存档与归档</w:t>
        </w:r>
        <w:r>
          <w:tab/>
        </w:r>
        <w:r>
          <w:fldChar w:fldCharType="begin"/>
        </w:r>
        <w:r>
          <w:instrText xml:space="preserve"> PAGEREF _Toc24591 \h </w:instrText>
        </w:r>
        <w:r>
          <w:fldChar w:fldCharType="separate"/>
        </w:r>
        <w:r>
          <w:t>5</w:t>
        </w:r>
        <w:r>
          <w:fldChar w:fldCharType="end"/>
        </w:r>
      </w:hyperlink>
    </w:p>
    <w:p>
      <w:pPr>
        <w:pStyle w:val="TOC1"/>
        <w:tabs>
          <w:tab w:val="right" w:leader="dot" w:pos="8306"/>
        </w:tabs>
      </w:pPr>
      <w:hyperlink w:anchor="_Toc13473" w:history="1">
        <w:r>
          <w:rPr>
            <w:rFonts w:ascii="仿宋" w:eastAsia="仿宋" w:hAnsi="仿宋" w:cs="仿宋" w:hint="eastAsia"/>
            <w:lang w:eastAsia="zh-CN"/>
          </w:rPr>
          <w:t>二、工艺说明</w:t>
        </w:r>
        <w:r>
          <w:tab/>
        </w:r>
        <w:r>
          <w:fldChar w:fldCharType="begin"/>
        </w:r>
        <w:r>
          <w:instrText xml:space="preserve"> PAGEREF _Toc13473 \h </w:instrText>
        </w:r>
        <w:r>
          <w:fldChar w:fldCharType="separate"/>
        </w:r>
        <w:r>
          <w:t>7</w:t>
        </w:r>
        <w:r>
          <w:fldChar w:fldCharType="end"/>
        </w:r>
      </w:hyperlink>
    </w:p>
    <w:p>
      <w:pPr>
        <w:pStyle w:val="TOC2"/>
        <w:tabs>
          <w:tab w:val="right" w:leader="dot" w:pos="8306"/>
        </w:tabs>
      </w:pPr>
      <w:hyperlink w:anchor="_Toc28958" w:history="1">
        <w:r>
          <w:rPr>
            <w:rFonts w:ascii="仿宋" w:eastAsia="仿宋" w:hAnsi="仿宋" w:cs="仿宋" w:hint="eastAsia"/>
            <w:lang w:eastAsia="zh-CN"/>
          </w:rPr>
          <w:t>(一)、技术管理特点</w:t>
        </w:r>
        <w:r>
          <w:tab/>
        </w:r>
        <w:r>
          <w:fldChar w:fldCharType="begin"/>
        </w:r>
        <w:r>
          <w:instrText xml:space="preserve"> PAGEREF _Toc28958 \h </w:instrText>
        </w:r>
        <w:r>
          <w:fldChar w:fldCharType="separate"/>
        </w:r>
        <w:r>
          <w:t>7</w:t>
        </w:r>
        <w:r>
          <w:fldChar w:fldCharType="end"/>
        </w:r>
      </w:hyperlink>
    </w:p>
    <w:p>
      <w:pPr>
        <w:pStyle w:val="TOC2"/>
        <w:tabs>
          <w:tab w:val="right" w:leader="dot" w:pos="8306"/>
        </w:tabs>
      </w:pPr>
      <w:hyperlink w:anchor="_Toc15801" w:history="1">
        <w:r>
          <w:rPr>
            <w:rFonts w:ascii="仿宋" w:eastAsia="仿宋" w:hAnsi="仿宋" w:cs="仿宋" w:hint="eastAsia"/>
            <w:lang w:eastAsia="zh-CN"/>
          </w:rPr>
          <w:t>(二)、保障性住房管理服务项目工艺技术设计方案</w:t>
        </w:r>
        <w:r>
          <w:tab/>
        </w:r>
        <w:r>
          <w:fldChar w:fldCharType="begin"/>
        </w:r>
        <w:r>
          <w:instrText xml:space="preserve"> PAGEREF _Toc15801 \h </w:instrText>
        </w:r>
        <w:r>
          <w:fldChar w:fldCharType="separate"/>
        </w:r>
        <w:r>
          <w:t>8</w:t>
        </w:r>
        <w:r>
          <w:fldChar w:fldCharType="end"/>
        </w:r>
      </w:hyperlink>
    </w:p>
    <w:p>
      <w:pPr>
        <w:pStyle w:val="TOC2"/>
        <w:tabs>
          <w:tab w:val="right" w:leader="dot" w:pos="8306"/>
        </w:tabs>
      </w:pPr>
      <w:hyperlink w:anchor="_Toc32674" w:history="1">
        <w:r>
          <w:rPr>
            <w:rFonts w:ascii="仿宋" w:eastAsia="仿宋" w:hAnsi="仿宋" w:cs="仿宋" w:hint="eastAsia"/>
            <w:lang w:eastAsia="zh-CN"/>
          </w:rPr>
          <w:t>(三)、设备选型方案</w:t>
        </w:r>
        <w:r>
          <w:tab/>
        </w:r>
        <w:r>
          <w:fldChar w:fldCharType="begin"/>
        </w:r>
        <w:r>
          <w:instrText xml:space="preserve"> PAGEREF _Toc32674 \h </w:instrText>
        </w:r>
        <w:r>
          <w:fldChar w:fldCharType="separate"/>
        </w:r>
        <w:r>
          <w:t>9</w:t>
        </w:r>
        <w:r>
          <w:fldChar w:fldCharType="end"/>
        </w:r>
      </w:hyperlink>
    </w:p>
    <w:p>
      <w:pPr>
        <w:pStyle w:val="TOC1"/>
        <w:tabs>
          <w:tab w:val="right" w:leader="dot" w:pos="8306"/>
        </w:tabs>
      </w:pPr>
      <w:hyperlink w:anchor="_Toc30958" w:history="1">
        <w:r>
          <w:rPr>
            <w:rFonts w:ascii="仿宋" w:eastAsia="仿宋" w:hAnsi="仿宋" w:cs="仿宋" w:hint="eastAsia"/>
            <w:lang w:eastAsia="zh-CN"/>
          </w:rPr>
          <w:t>三、产品规划分析</w:t>
        </w:r>
        <w:r>
          <w:tab/>
        </w:r>
        <w:r>
          <w:fldChar w:fldCharType="begin"/>
        </w:r>
        <w:r>
          <w:instrText xml:space="preserve"> PAGEREF _Toc30958 \h </w:instrText>
        </w:r>
        <w:r>
          <w:fldChar w:fldCharType="separate"/>
        </w:r>
        <w:r>
          <w:t>11</w:t>
        </w:r>
        <w:r>
          <w:fldChar w:fldCharType="end"/>
        </w:r>
      </w:hyperlink>
    </w:p>
    <w:p>
      <w:pPr>
        <w:pStyle w:val="TOC2"/>
        <w:tabs>
          <w:tab w:val="right" w:leader="dot" w:pos="8306"/>
        </w:tabs>
      </w:pPr>
      <w:hyperlink w:anchor="_Toc28000" w:history="1">
        <w:r>
          <w:rPr>
            <w:rFonts w:ascii="仿宋" w:eastAsia="仿宋" w:hAnsi="仿宋" w:cs="仿宋" w:hint="eastAsia"/>
            <w:lang w:eastAsia="zh-CN"/>
          </w:rPr>
          <w:t>(一)、产品规划</w:t>
        </w:r>
        <w:r>
          <w:tab/>
        </w:r>
        <w:r>
          <w:fldChar w:fldCharType="begin"/>
        </w:r>
        <w:r>
          <w:instrText xml:space="preserve"> PAGEREF _Toc28000 \h </w:instrText>
        </w:r>
        <w:r>
          <w:fldChar w:fldCharType="separate"/>
        </w:r>
        <w:r>
          <w:t>11</w:t>
        </w:r>
        <w:r>
          <w:fldChar w:fldCharType="end"/>
        </w:r>
      </w:hyperlink>
    </w:p>
    <w:p>
      <w:pPr>
        <w:pStyle w:val="TOC2"/>
        <w:tabs>
          <w:tab w:val="right" w:leader="dot" w:pos="8306"/>
        </w:tabs>
      </w:pPr>
      <w:hyperlink w:anchor="_Toc22199" w:history="1">
        <w:r>
          <w:rPr>
            <w:rFonts w:ascii="仿宋" w:eastAsia="仿宋" w:hAnsi="仿宋" w:cs="仿宋" w:hint="eastAsia"/>
            <w:lang w:eastAsia="zh-CN"/>
          </w:rPr>
          <w:t>(二)、建设规模</w:t>
        </w:r>
        <w:r>
          <w:tab/>
        </w:r>
        <w:r>
          <w:fldChar w:fldCharType="begin"/>
        </w:r>
        <w:r>
          <w:instrText xml:space="preserve"> PAGEREF _Toc22199 \h </w:instrText>
        </w:r>
        <w:r>
          <w:fldChar w:fldCharType="separate"/>
        </w:r>
        <w:r>
          <w:t>11</w:t>
        </w:r>
        <w:r>
          <w:fldChar w:fldCharType="end"/>
        </w:r>
      </w:hyperlink>
    </w:p>
    <w:p>
      <w:pPr>
        <w:pStyle w:val="TOC1"/>
        <w:tabs>
          <w:tab w:val="right" w:leader="dot" w:pos="8306"/>
        </w:tabs>
      </w:pPr>
      <w:hyperlink w:anchor="_Toc20380" w:history="1">
        <w:r>
          <w:rPr>
            <w:rFonts w:ascii="仿宋" w:eastAsia="仿宋" w:hAnsi="仿宋" w:cs="仿宋" w:hint="eastAsia"/>
            <w:lang w:eastAsia="zh-CN"/>
          </w:rPr>
          <w:t>四、保障性住房管理服务项目建设背景及必要性分析</w:t>
        </w:r>
        <w:r>
          <w:tab/>
        </w:r>
        <w:r>
          <w:fldChar w:fldCharType="begin"/>
        </w:r>
        <w:r>
          <w:instrText xml:space="preserve"> PAGEREF _Toc20380 \h </w:instrText>
        </w:r>
        <w:r>
          <w:fldChar w:fldCharType="separate"/>
        </w:r>
        <w:r>
          <w:t>13</w:t>
        </w:r>
        <w:r>
          <w:fldChar w:fldCharType="end"/>
        </w:r>
      </w:hyperlink>
    </w:p>
    <w:p>
      <w:pPr>
        <w:pStyle w:val="TOC2"/>
        <w:tabs>
          <w:tab w:val="right" w:leader="dot" w:pos="8306"/>
        </w:tabs>
      </w:pPr>
      <w:hyperlink w:anchor="_Toc27493" w:history="1">
        <w:r>
          <w:rPr>
            <w:rFonts w:ascii="仿宋" w:eastAsia="仿宋" w:hAnsi="仿宋" w:cs="仿宋" w:hint="eastAsia"/>
            <w:lang w:eastAsia="zh-CN"/>
          </w:rPr>
          <w:t>(一)、保障性住房管理服务项目背景分析</w:t>
        </w:r>
        <w:r>
          <w:tab/>
        </w:r>
        <w:r>
          <w:fldChar w:fldCharType="begin"/>
        </w:r>
        <w:r>
          <w:instrText xml:space="preserve"> PAGEREF _Toc27493 \h </w:instrText>
        </w:r>
        <w:r>
          <w:fldChar w:fldCharType="separate"/>
        </w:r>
        <w:r>
          <w:t>13</w:t>
        </w:r>
        <w:r>
          <w:fldChar w:fldCharType="end"/>
        </w:r>
      </w:hyperlink>
    </w:p>
    <w:p>
      <w:pPr>
        <w:pStyle w:val="TOC2"/>
        <w:tabs>
          <w:tab w:val="right" w:leader="dot" w:pos="8306"/>
        </w:tabs>
      </w:pPr>
      <w:hyperlink w:anchor="_Toc21772" w:history="1">
        <w:r>
          <w:rPr>
            <w:rFonts w:ascii="仿宋" w:eastAsia="仿宋" w:hAnsi="仿宋" w:cs="仿宋" w:hint="eastAsia"/>
            <w:lang w:eastAsia="zh-CN"/>
          </w:rPr>
          <w:t>(二)、保障性住房管理服务项目建设必要性分析</w:t>
        </w:r>
        <w:r>
          <w:tab/>
        </w:r>
        <w:r>
          <w:fldChar w:fldCharType="begin"/>
        </w:r>
        <w:r>
          <w:instrText xml:space="preserve"> PAGEREF _Toc21772 \h </w:instrText>
        </w:r>
        <w:r>
          <w:fldChar w:fldCharType="separate"/>
        </w:r>
        <w:r>
          <w:t>14</w:t>
        </w:r>
        <w:r>
          <w:fldChar w:fldCharType="end"/>
        </w:r>
      </w:hyperlink>
    </w:p>
    <w:p>
      <w:pPr>
        <w:pStyle w:val="TOC1"/>
        <w:tabs>
          <w:tab w:val="right" w:leader="dot" w:pos="8306"/>
        </w:tabs>
      </w:pPr>
      <w:hyperlink w:anchor="_Toc12220" w:history="1">
        <w:r>
          <w:rPr>
            <w:rFonts w:ascii="仿宋" w:eastAsia="仿宋" w:hAnsi="仿宋" w:cs="仿宋" w:hint="eastAsia"/>
            <w:lang w:eastAsia="zh-CN"/>
          </w:rPr>
          <w:t>五、保障性住房管理服务项目土建工程</w:t>
        </w:r>
        <w:r>
          <w:tab/>
        </w:r>
        <w:r>
          <w:fldChar w:fldCharType="begin"/>
        </w:r>
        <w:r>
          <w:instrText xml:space="preserve"> PAGEREF _Toc12220 \h </w:instrText>
        </w:r>
        <w:r>
          <w:fldChar w:fldCharType="separate"/>
        </w:r>
        <w:r>
          <w:t>16</w:t>
        </w:r>
        <w:r>
          <w:fldChar w:fldCharType="end"/>
        </w:r>
      </w:hyperlink>
    </w:p>
    <w:p>
      <w:pPr>
        <w:pStyle w:val="TOC2"/>
        <w:tabs>
          <w:tab w:val="right" w:leader="dot" w:pos="8306"/>
        </w:tabs>
      </w:pPr>
      <w:hyperlink w:anchor="_Toc11440" w:history="1">
        <w:r>
          <w:rPr>
            <w:rFonts w:ascii="仿宋" w:eastAsia="仿宋" w:hAnsi="仿宋" w:cs="仿宋" w:hint="eastAsia"/>
            <w:lang w:eastAsia="zh-CN"/>
          </w:rPr>
          <w:t>(一)、建筑工程设计原则</w:t>
        </w:r>
        <w:r>
          <w:tab/>
        </w:r>
        <w:r>
          <w:fldChar w:fldCharType="begin"/>
        </w:r>
        <w:r>
          <w:instrText xml:space="preserve"> PAGEREF _Toc11440 \h </w:instrText>
        </w:r>
        <w:r>
          <w:fldChar w:fldCharType="separate"/>
        </w:r>
        <w:r>
          <w:t>16</w:t>
        </w:r>
        <w:r>
          <w:fldChar w:fldCharType="end"/>
        </w:r>
      </w:hyperlink>
    </w:p>
    <w:p>
      <w:pPr>
        <w:pStyle w:val="TOC2"/>
        <w:tabs>
          <w:tab w:val="right" w:leader="dot" w:pos="8306"/>
        </w:tabs>
      </w:pPr>
      <w:hyperlink w:anchor="_Toc21243" w:history="1">
        <w:r>
          <w:rPr>
            <w:rFonts w:ascii="仿宋" w:eastAsia="仿宋" w:hAnsi="仿宋" w:cs="仿宋" w:hint="eastAsia"/>
            <w:lang w:eastAsia="zh-CN"/>
          </w:rPr>
          <w:t>(二)、土建工程设计年限及安全等级</w:t>
        </w:r>
        <w:r>
          <w:tab/>
        </w:r>
        <w:r>
          <w:fldChar w:fldCharType="begin"/>
        </w:r>
        <w:r>
          <w:instrText xml:space="preserve"> PAGEREF _Toc21243 \h </w:instrText>
        </w:r>
        <w:r>
          <w:fldChar w:fldCharType="separate"/>
        </w:r>
        <w:r>
          <w:t>17</w:t>
        </w:r>
        <w:r>
          <w:fldChar w:fldCharType="end"/>
        </w:r>
      </w:hyperlink>
    </w:p>
    <w:p>
      <w:pPr>
        <w:pStyle w:val="TOC2"/>
        <w:tabs>
          <w:tab w:val="right" w:leader="dot" w:pos="8306"/>
        </w:tabs>
      </w:pPr>
      <w:hyperlink w:anchor="_Toc31766" w:history="1">
        <w:r>
          <w:rPr>
            <w:rFonts w:ascii="仿宋" w:eastAsia="仿宋" w:hAnsi="仿宋" w:cs="仿宋" w:hint="eastAsia"/>
            <w:lang w:eastAsia="zh-CN"/>
          </w:rPr>
          <w:t>(三)、建筑工程设计总体要求</w:t>
        </w:r>
        <w:r>
          <w:tab/>
        </w:r>
        <w:r>
          <w:fldChar w:fldCharType="begin"/>
        </w:r>
        <w:r>
          <w:instrText xml:space="preserve"> PAGEREF _Toc31766 \h </w:instrText>
        </w:r>
        <w:r>
          <w:fldChar w:fldCharType="separate"/>
        </w:r>
        <w:r>
          <w:t>18</w:t>
        </w:r>
        <w:r>
          <w:fldChar w:fldCharType="end"/>
        </w:r>
      </w:hyperlink>
    </w:p>
    <w:p>
      <w:pPr>
        <w:pStyle w:val="TOC2"/>
        <w:tabs>
          <w:tab w:val="right" w:leader="dot" w:pos="8306"/>
        </w:tabs>
      </w:pPr>
      <w:hyperlink w:anchor="_Toc4733" w:history="1">
        <w:r>
          <w:rPr>
            <w:rFonts w:ascii="仿宋" w:eastAsia="仿宋" w:hAnsi="仿宋" w:cs="仿宋" w:hint="eastAsia"/>
            <w:lang w:eastAsia="zh-CN"/>
          </w:rPr>
          <w:t>(四)、土建工程建设指标</w:t>
        </w:r>
        <w:r>
          <w:tab/>
        </w:r>
        <w:r>
          <w:fldChar w:fldCharType="begin"/>
        </w:r>
        <w:r>
          <w:instrText xml:space="preserve"> PAGEREF _Toc4733 \h </w:instrText>
        </w:r>
        <w:r>
          <w:fldChar w:fldCharType="separate"/>
        </w:r>
        <w:r>
          <w:t>19</w:t>
        </w:r>
        <w:r>
          <w:fldChar w:fldCharType="end"/>
        </w:r>
      </w:hyperlink>
    </w:p>
    <w:p>
      <w:pPr>
        <w:pStyle w:val="TOC1"/>
        <w:tabs>
          <w:tab w:val="right" w:leader="dot" w:pos="8306"/>
        </w:tabs>
      </w:pPr>
      <w:hyperlink w:anchor="_Toc10515" w:history="1">
        <w:r>
          <w:rPr>
            <w:rFonts w:ascii="仿宋" w:eastAsia="仿宋" w:hAnsi="仿宋" w:cs="仿宋" w:hint="eastAsia"/>
            <w:lang w:eastAsia="zh-CN"/>
          </w:rPr>
          <w:t>六、保障性住房管理服务项目可持续发展</w:t>
        </w:r>
        <w:r>
          <w:tab/>
        </w:r>
        <w:r>
          <w:fldChar w:fldCharType="begin"/>
        </w:r>
        <w:r>
          <w:instrText xml:space="preserve"> PAGEREF _Toc10515 \h </w:instrText>
        </w:r>
        <w:r>
          <w:fldChar w:fldCharType="separate"/>
        </w:r>
        <w:r>
          <w:t>19</w:t>
        </w:r>
        <w:r>
          <w:fldChar w:fldCharType="end"/>
        </w:r>
      </w:hyperlink>
    </w:p>
    <w:p>
      <w:pPr>
        <w:pStyle w:val="TOC2"/>
        <w:tabs>
          <w:tab w:val="right" w:leader="dot" w:pos="8306"/>
        </w:tabs>
      </w:pPr>
      <w:hyperlink w:anchor="_Toc27424" w:history="1">
        <w:r>
          <w:rPr>
            <w:rFonts w:ascii="仿宋" w:eastAsia="仿宋" w:hAnsi="仿宋" w:cs="仿宋" w:hint="eastAsia"/>
            <w:lang w:eastAsia="zh-CN"/>
          </w:rPr>
          <w:t>(一)、可持续战略与实践</w:t>
        </w:r>
        <w:r>
          <w:tab/>
        </w:r>
        <w:r>
          <w:fldChar w:fldCharType="begin"/>
        </w:r>
        <w:r>
          <w:instrText xml:space="preserve"> PAGEREF _Toc27424 \h </w:instrText>
        </w:r>
        <w:r>
          <w:fldChar w:fldCharType="separate"/>
        </w:r>
        <w:r>
          <w:t>19</w:t>
        </w:r>
        <w:r>
          <w:fldChar w:fldCharType="end"/>
        </w:r>
      </w:hyperlink>
    </w:p>
    <w:p>
      <w:pPr>
        <w:pStyle w:val="TOC2"/>
        <w:tabs>
          <w:tab w:val="right" w:leader="dot" w:pos="8306"/>
        </w:tabs>
      </w:pPr>
      <w:hyperlink w:anchor="_Toc6653" w:history="1">
        <w:r>
          <w:rPr>
            <w:rFonts w:ascii="仿宋" w:eastAsia="仿宋" w:hAnsi="仿宋" w:cs="仿宋" w:hint="eastAsia"/>
            <w:lang w:eastAsia="zh-CN"/>
          </w:rPr>
          <w:t>(二)、环保与社会责任</w:t>
        </w:r>
        <w:r>
          <w:tab/>
        </w:r>
        <w:r>
          <w:fldChar w:fldCharType="begin"/>
        </w:r>
        <w:r>
          <w:instrText xml:space="preserve"> PAGEREF _Toc6653 \h </w:instrText>
        </w:r>
        <w:r>
          <w:fldChar w:fldCharType="separate"/>
        </w:r>
        <w:r>
          <w:t>20</w:t>
        </w:r>
        <w:r>
          <w:fldChar w:fldCharType="end"/>
        </w:r>
      </w:hyperlink>
    </w:p>
    <w:p>
      <w:pPr>
        <w:pStyle w:val="TOC1"/>
        <w:tabs>
          <w:tab w:val="right" w:leader="dot" w:pos="8306"/>
        </w:tabs>
      </w:pPr>
      <w:hyperlink w:anchor="_Toc23307" w:history="1">
        <w:r>
          <w:rPr>
            <w:rFonts w:ascii="仿宋" w:eastAsia="仿宋" w:hAnsi="仿宋" w:cs="仿宋" w:hint="eastAsia"/>
            <w:lang w:eastAsia="zh-CN"/>
          </w:rPr>
          <w:t>七、保障性住房管理服务项目环境影响分析</w:t>
        </w:r>
        <w:r>
          <w:tab/>
        </w:r>
        <w:r>
          <w:fldChar w:fldCharType="begin"/>
        </w:r>
        <w:r>
          <w:instrText xml:space="preserve"> PAGEREF _Toc23307 \h </w:instrText>
        </w:r>
        <w:r>
          <w:fldChar w:fldCharType="separate"/>
        </w:r>
        <w:r>
          <w:t>21</w:t>
        </w:r>
        <w:r>
          <w:fldChar w:fldCharType="end"/>
        </w:r>
      </w:hyperlink>
    </w:p>
    <w:p>
      <w:pPr>
        <w:pStyle w:val="TOC2"/>
        <w:tabs>
          <w:tab w:val="right" w:leader="dot" w:pos="8306"/>
        </w:tabs>
      </w:pPr>
      <w:hyperlink w:anchor="_Toc26848" w:history="1">
        <w:r>
          <w:rPr>
            <w:rFonts w:ascii="仿宋" w:eastAsia="仿宋" w:hAnsi="仿宋" w:cs="仿宋" w:hint="eastAsia"/>
            <w:lang w:eastAsia="zh-CN"/>
          </w:rPr>
          <w:t>(一)、建设区域环境质量现状</w:t>
        </w:r>
        <w:r>
          <w:tab/>
        </w:r>
        <w:r>
          <w:fldChar w:fldCharType="begin"/>
        </w:r>
        <w:r>
          <w:instrText xml:space="preserve"> PAGEREF _Toc26848 \h </w:instrText>
        </w:r>
        <w:r>
          <w:fldChar w:fldCharType="separate"/>
        </w:r>
        <w:r>
          <w:t>21</w:t>
        </w:r>
        <w:r>
          <w:fldChar w:fldCharType="end"/>
        </w:r>
      </w:hyperlink>
    </w:p>
    <w:p>
      <w:pPr>
        <w:pStyle w:val="TOC2"/>
        <w:tabs>
          <w:tab w:val="right" w:leader="dot" w:pos="8306"/>
        </w:tabs>
      </w:pPr>
      <w:hyperlink w:anchor="_Toc24211" w:history="1">
        <w:r>
          <w:rPr>
            <w:rFonts w:ascii="仿宋" w:eastAsia="仿宋" w:hAnsi="仿宋" w:cs="仿宋" w:hint="eastAsia"/>
            <w:lang w:eastAsia="zh-CN"/>
          </w:rPr>
          <w:t>(二)、建设期环境保护</w:t>
        </w:r>
        <w:r>
          <w:tab/>
        </w:r>
        <w:r>
          <w:fldChar w:fldCharType="begin"/>
        </w:r>
        <w:r>
          <w:instrText xml:space="preserve"> PAGEREF _Toc24211 \h </w:instrText>
        </w:r>
        <w:r>
          <w:fldChar w:fldCharType="separate"/>
        </w:r>
        <w:r>
          <w:t>22</w:t>
        </w:r>
        <w:r>
          <w:fldChar w:fldCharType="end"/>
        </w:r>
      </w:hyperlink>
    </w:p>
    <w:p>
      <w:pPr>
        <w:pStyle w:val="TOC2"/>
        <w:tabs>
          <w:tab w:val="right" w:leader="dot" w:pos="8306"/>
        </w:tabs>
      </w:pPr>
      <w:hyperlink w:anchor="_Toc10576" w:history="1">
        <w:r>
          <w:rPr>
            <w:rFonts w:ascii="仿宋" w:eastAsia="仿宋" w:hAnsi="仿宋" w:cs="仿宋" w:hint="eastAsia"/>
            <w:lang w:eastAsia="zh-CN"/>
          </w:rPr>
          <w:t>(三)、运营期环境保护</w:t>
        </w:r>
        <w:r>
          <w:tab/>
        </w:r>
        <w:r>
          <w:fldChar w:fldCharType="begin"/>
        </w:r>
        <w:r>
          <w:instrText xml:space="preserve"> PAGEREF _Toc10576 \h </w:instrText>
        </w:r>
        <w:r>
          <w:fldChar w:fldCharType="separate"/>
        </w:r>
        <w:r>
          <w:t>24</w:t>
        </w:r>
        <w:r>
          <w:fldChar w:fldCharType="end"/>
        </w:r>
      </w:hyperlink>
    </w:p>
    <w:p>
      <w:pPr>
        <w:pStyle w:val="TOC2"/>
        <w:tabs>
          <w:tab w:val="right" w:leader="dot" w:pos="8306"/>
        </w:tabs>
      </w:pPr>
      <w:hyperlink w:anchor="_Toc26954" w:history="1">
        <w:r>
          <w:rPr>
            <w:rFonts w:ascii="仿宋" w:eastAsia="仿宋" w:hAnsi="仿宋" w:cs="仿宋" w:hint="eastAsia"/>
            <w:lang w:eastAsia="zh-CN"/>
          </w:rPr>
          <w:t>(四)、保障性住房管理服务项目建设对区域经济的影响</w:t>
        </w:r>
        <w:r>
          <w:tab/>
        </w:r>
        <w:r>
          <w:fldChar w:fldCharType="begin"/>
        </w:r>
        <w:r>
          <w:instrText xml:space="preserve"> PAGEREF _Toc26954 \h </w:instrText>
        </w:r>
        <w:r>
          <w:fldChar w:fldCharType="separate"/>
        </w:r>
        <w:r>
          <w:t>25</w:t>
        </w:r>
        <w:r>
          <w:fldChar w:fldCharType="end"/>
        </w:r>
      </w:hyperlink>
    </w:p>
    <w:p>
      <w:pPr>
        <w:pStyle w:val="TOC2"/>
        <w:tabs>
          <w:tab w:val="right" w:leader="dot" w:pos="8306"/>
        </w:tabs>
      </w:pPr>
      <w:hyperlink w:anchor="_Toc7612" w:history="1">
        <w:r>
          <w:rPr>
            <w:rFonts w:ascii="仿宋" w:eastAsia="仿宋" w:hAnsi="仿宋" w:cs="仿宋" w:hint="eastAsia"/>
            <w:lang w:eastAsia="zh-CN"/>
          </w:rPr>
          <w:t>(五)、废弃物处理</w:t>
        </w:r>
        <w:r>
          <w:tab/>
        </w:r>
        <w:r>
          <w:fldChar w:fldCharType="begin"/>
        </w:r>
        <w:r>
          <w:instrText xml:space="preserve"> PAGEREF _Toc7612 \h </w:instrText>
        </w:r>
        <w:r>
          <w:fldChar w:fldCharType="separate"/>
        </w:r>
        <w:r>
          <w:t>27</w:t>
        </w:r>
        <w:r>
          <w:fldChar w:fldCharType="end"/>
        </w:r>
      </w:hyperlink>
    </w:p>
    <w:p>
      <w:pPr>
        <w:pStyle w:val="TOC2"/>
        <w:tabs>
          <w:tab w:val="right" w:leader="dot" w:pos="8306"/>
        </w:tabs>
      </w:pPr>
      <w:hyperlink w:anchor="_Toc25722" w:history="1">
        <w:r>
          <w:rPr>
            <w:rFonts w:ascii="仿宋" w:eastAsia="仿宋" w:hAnsi="仿宋" w:cs="仿宋" w:hint="eastAsia"/>
            <w:lang w:eastAsia="zh-CN"/>
          </w:rPr>
          <w:t>(六)、特殊环境影响分析</w:t>
        </w:r>
        <w:r>
          <w:tab/>
        </w:r>
        <w:r>
          <w:fldChar w:fldCharType="begin"/>
        </w:r>
        <w:r>
          <w:instrText xml:space="preserve"> PAGEREF _Toc25722 \h </w:instrText>
        </w:r>
        <w:r>
          <w:fldChar w:fldCharType="separate"/>
        </w:r>
        <w:r>
          <w:t>28</w:t>
        </w:r>
        <w:r>
          <w:fldChar w:fldCharType="end"/>
        </w:r>
      </w:hyperlink>
    </w:p>
    <w:p>
      <w:pPr>
        <w:pStyle w:val="TOC2"/>
        <w:tabs>
          <w:tab w:val="right" w:leader="dot" w:pos="8306"/>
        </w:tabs>
      </w:pPr>
      <w:hyperlink w:anchor="_Toc24689" w:history="1">
        <w:r>
          <w:rPr>
            <w:rFonts w:ascii="仿宋" w:eastAsia="仿宋" w:hAnsi="仿宋" w:cs="仿宋" w:hint="eastAsia"/>
            <w:lang w:eastAsia="zh-CN"/>
          </w:rPr>
          <w:t>(七)、清洁生产</w:t>
        </w:r>
        <w:r>
          <w:tab/>
        </w:r>
        <w:r>
          <w:fldChar w:fldCharType="begin"/>
        </w:r>
        <w:r>
          <w:instrText xml:space="preserve"> PAGEREF _Toc24689 \h </w:instrText>
        </w:r>
        <w:r>
          <w:fldChar w:fldCharType="separate"/>
        </w:r>
        <w:r>
          <w:t>30</w:t>
        </w:r>
        <w:r>
          <w:fldChar w:fldCharType="end"/>
        </w:r>
      </w:hyperlink>
    </w:p>
    <w:p>
      <w:pPr>
        <w:pStyle w:val="TOC2"/>
        <w:tabs>
          <w:tab w:val="right" w:leader="dot" w:pos="8306"/>
        </w:tabs>
      </w:pPr>
      <w:hyperlink w:anchor="_Toc18084" w:history="1">
        <w:r>
          <w:rPr>
            <w:rFonts w:ascii="仿宋" w:eastAsia="仿宋" w:hAnsi="仿宋" w:cs="仿宋" w:hint="eastAsia"/>
            <w:lang w:eastAsia="zh-CN"/>
          </w:rPr>
          <w:t>(八)、环境保护综合评价</w:t>
        </w:r>
        <w:r>
          <w:tab/>
        </w:r>
        <w:r>
          <w:fldChar w:fldCharType="begin"/>
        </w:r>
        <w:r>
          <w:instrText xml:space="preserve"> PAGEREF _Toc18084 \h </w:instrText>
        </w:r>
        <w:r>
          <w:fldChar w:fldCharType="separate"/>
        </w:r>
        <w:r>
          <w:t>31</w:t>
        </w:r>
        <w:r>
          <w:fldChar w:fldCharType="end"/>
        </w:r>
      </w:hyperlink>
    </w:p>
    <w:p>
      <w:pPr>
        <w:pStyle w:val="TOC1"/>
        <w:tabs>
          <w:tab w:val="right" w:leader="dot" w:pos="8306"/>
        </w:tabs>
      </w:pPr>
      <w:hyperlink w:anchor="_Toc26038" w:history="1">
        <w:r>
          <w:rPr>
            <w:rFonts w:ascii="仿宋" w:eastAsia="仿宋" w:hAnsi="仿宋" w:cs="仿宋" w:hint="eastAsia"/>
            <w:lang w:eastAsia="zh-CN"/>
          </w:rPr>
          <w:t>八、保障性住房管理服务项目风险管理</w:t>
        </w:r>
        <w:r>
          <w:tab/>
        </w:r>
        <w:r>
          <w:fldChar w:fldCharType="begin"/>
        </w:r>
        <w:r>
          <w:instrText xml:space="preserve"> PAGEREF _Toc26038 \h </w:instrText>
        </w:r>
        <w:r>
          <w:fldChar w:fldCharType="separate"/>
        </w:r>
        <w:r>
          <w:t>32</w:t>
        </w:r>
        <w:r>
          <w:fldChar w:fldCharType="end"/>
        </w:r>
      </w:hyperlink>
    </w:p>
    <w:p>
      <w:pPr>
        <w:pStyle w:val="TOC2"/>
        <w:tabs>
          <w:tab w:val="right" w:leader="dot" w:pos="8306"/>
        </w:tabs>
      </w:pPr>
      <w:hyperlink w:anchor="_Toc13234" w:history="1">
        <w:r>
          <w:rPr>
            <w:rFonts w:ascii="仿宋" w:eastAsia="仿宋" w:hAnsi="仿宋" w:cs="仿宋" w:hint="eastAsia"/>
            <w:lang w:eastAsia="zh-CN"/>
          </w:rPr>
          <w:t>(一)、风险识别与评估</w:t>
        </w:r>
        <w:r>
          <w:tab/>
        </w:r>
        <w:r>
          <w:fldChar w:fldCharType="begin"/>
        </w:r>
        <w:r>
          <w:instrText xml:space="preserve"> PAGEREF _Toc13234 \h </w:instrText>
        </w:r>
        <w:r>
          <w:fldChar w:fldCharType="separate"/>
        </w:r>
        <w:r>
          <w:t>32</w:t>
        </w:r>
        <w:r>
          <w:fldChar w:fldCharType="end"/>
        </w:r>
      </w:hyperlink>
    </w:p>
    <w:p>
      <w:pPr>
        <w:pStyle w:val="TOC2"/>
        <w:tabs>
          <w:tab w:val="right" w:leader="dot" w:pos="8306"/>
        </w:tabs>
      </w:pPr>
      <w:hyperlink w:anchor="_Toc10137" w:history="1">
        <w:r>
          <w:rPr>
            <w:rFonts w:ascii="仿宋" w:eastAsia="仿宋" w:hAnsi="仿宋" w:cs="仿宋" w:hint="eastAsia"/>
            <w:lang w:eastAsia="zh-CN"/>
          </w:rPr>
          <w:t>(二)、风险应对策略</w:t>
        </w:r>
        <w:r>
          <w:tab/>
        </w:r>
        <w:r>
          <w:fldChar w:fldCharType="begin"/>
        </w:r>
        <w:r>
          <w:instrText xml:space="preserve"> PAGEREF _Toc10137 \h </w:instrText>
        </w:r>
        <w:r>
          <w:fldChar w:fldCharType="separate"/>
        </w:r>
        <w:r>
          <w:t>33</w:t>
        </w:r>
        <w:r>
          <w:fldChar w:fldCharType="end"/>
        </w:r>
      </w:hyperlink>
    </w:p>
    <w:p>
      <w:pPr>
        <w:pStyle w:val="TOC2"/>
        <w:tabs>
          <w:tab w:val="right" w:leader="dot" w:pos="8306"/>
        </w:tabs>
      </w:pPr>
      <w:hyperlink w:anchor="_Toc21502" w:history="1">
        <w:r>
          <w:rPr>
            <w:rFonts w:ascii="仿宋" w:eastAsia="仿宋" w:hAnsi="仿宋" w:cs="仿宋" w:hint="eastAsia"/>
            <w:lang w:eastAsia="zh-CN"/>
          </w:rPr>
          <w:t>(三)、风险监控与控制</w:t>
        </w:r>
        <w:r>
          <w:tab/>
        </w:r>
        <w:r>
          <w:fldChar w:fldCharType="begin"/>
        </w:r>
        <w:r>
          <w:instrText xml:space="preserve"> PAGEREF _Toc21502 \h </w:instrText>
        </w:r>
        <w:r>
          <w:fldChar w:fldCharType="separate"/>
        </w:r>
        <w:r>
          <w:t>35</w:t>
        </w:r>
        <w:r>
          <w:fldChar w:fldCharType="end"/>
        </w:r>
      </w:hyperlink>
    </w:p>
    <w:p>
      <w:pPr>
        <w:pStyle w:val="TOC1"/>
        <w:tabs>
          <w:tab w:val="right" w:leader="dot" w:pos="8306"/>
        </w:tabs>
      </w:pPr>
      <w:hyperlink w:anchor="_Toc4464" w:history="1">
        <w:r>
          <w:rPr>
            <w:rFonts w:ascii="仿宋" w:eastAsia="仿宋" w:hAnsi="仿宋" w:cs="仿宋" w:hint="eastAsia"/>
            <w:lang w:eastAsia="zh-CN"/>
          </w:rPr>
          <w:t>九、保障性住房管理服务项目社会影响</w:t>
        </w:r>
        <w:r>
          <w:tab/>
        </w:r>
        <w:r>
          <w:fldChar w:fldCharType="begin"/>
        </w:r>
        <w:r>
          <w:instrText xml:space="preserve"> PAGEREF _Toc4464 \h </w:instrText>
        </w:r>
        <w:r>
          <w:fldChar w:fldCharType="separate"/>
        </w:r>
        <w:r>
          <w:t>36</w:t>
        </w:r>
        <w:r>
          <w:fldChar w:fldCharType="end"/>
        </w:r>
      </w:hyperlink>
    </w:p>
    <w:p>
      <w:pPr>
        <w:pStyle w:val="TOC2"/>
        <w:tabs>
          <w:tab w:val="right" w:leader="dot" w:pos="8306"/>
        </w:tabs>
      </w:pPr>
      <w:hyperlink w:anchor="_Toc16484" w:history="1">
        <w:r>
          <w:rPr>
            <w:rFonts w:ascii="仿宋" w:eastAsia="仿宋" w:hAnsi="仿宋" w:cs="仿宋" w:hint="eastAsia"/>
            <w:lang w:eastAsia="zh-CN"/>
          </w:rPr>
          <w:t>(一)、社会责任与义务</w:t>
        </w:r>
        <w:r>
          <w:tab/>
        </w:r>
        <w:r>
          <w:fldChar w:fldCharType="begin"/>
        </w:r>
        <w:r>
          <w:instrText xml:space="preserve"> PAGEREF _Toc16484 \h </w:instrText>
        </w:r>
        <w:r>
          <w:fldChar w:fldCharType="separate"/>
        </w:r>
        <w:r>
          <w:t>36</w:t>
        </w:r>
        <w:r>
          <w:fldChar w:fldCharType="end"/>
        </w:r>
      </w:hyperlink>
    </w:p>
    <w:p>
      <w:pPr>
        <w:pStyle w:val="TOC2"/>
        <w:tabs>
          <w:tab w:val="right" w:leader="dot" w:pos="8306"/>
        </w:tabs>
      </w:pPr>
      <w:hyperlink w:anchor="_Toc12316" w:history="1">
        <w:r>
          <w:rPr>
            <w:rFonts w:ascii="仿宋" w:eastAsia="仿宋" w:hAnsi="仿宋" w:cs="仿宋" w:hint="eastAsia"/>
            <w:lang w:eastAsia="zh-CN"/>
          </w:rPr>
          <w:t>(二)、社会参与与沟通</w:t>
        </w:r>
        <w:r>
          <w:tab/>
        </w:r>
        <w:r>
          <w:fldChar w:fldCharType="begin"/>
        </w:r>
        <w:r>
          <w:instrText xml:space="preserve"> PAGEREF _Toc12316 \h </w:instrText>
        </w:r>
        <w:r>
          <w:fldChar w:fldCharType="separate"/>
        </w:r>
        <w:r>
          <w:t>37</w:t>
        </w:r>
        <w:r>
          <w:fldChar w:fldCharType="end"/>
        </w:r>
      </w:hyperlink>
    </w:p>
    <w:p>
      <w:pPr>
        <w:pStyle w:val="TOC1"/>
        <w:tabs>
          <w:tab w:val="right" w:leader="dot" w:pos="8306"/>
        </w:tabs>
      </w:pPr>
      <w:hyperlink w:anchor="_Toc5099" w:history="1">
        <w:r>
          <w:rPr>
            <w:rFonts w:ascii="仿宋" w:eastAsia="仿宋" w:hAnsi="仿宋" w:cs="仿宋" w:hint="eastAsia"/>
            <w:lang w:eastAsia="zh-CN"/>
          </w:rPr>
          <w:t>十、保障性住房管理服务项目人力资源培养与发展</w:t>
        </w:r>
        <w:r>
          <w:tab/>
        </w:r>
        <w:r>
          <w:fldChar w:fldCharType="begin"/>
        </w:r>
        <w:r>
          <w:instrText xml:space="preserve"> PAGEREF _Toc5099 \h </w:instrText>
        </w:r>
        <w:r>
          <w:fldChar w:fldCharType="separate"/>
        </w:r>
        <w:r>
          <w:t>38</w:t>
        </w:r>
        <w:r>
          <w:fldChar w:fldCharType="end"/>
        </w:r>
      </w:hyperlink>
    </w:p>
    <w:p>
      <w:pPr>
        <w:pStyle w:val="TOC2"/>
        <w:tabs>
          <w:tab w:val="right" w:leader="dot" w:pos="8306"/>
        </w:tabs>
      </w:pPr>
      <w:hyperlink w:anchor="_Toc5508" w:history="1">
        <w:r>
          <w:rPr>
            <w:rFonts w:ascii="仿宋" w:eastAsia="仿宋" w:hAnsi="仿宋" w:cs="仿宋" w:hint="eastAsia"/>
            <w:lang w:eastAsia="zh-CN"/>
          </w:rPr>
          <w:t>(一)、人才需求与规划</w:t>
        </w:r>
        <w:r>
          <w:tab/>
        </w:r>
        <w:r>
          <w:fldChar w:fldCharType="begin"/>
        </w:r>
        <w:r>
          <w:instrText xml:space="preserve"> PAGEREF _Toc5508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81" w:history="1">
        <w:r>
          <w:rPr>
            <w:rFonts w:ascii="仿宋" w:eastAsia="仿宋" w:hAnsi="仿宋" w:cs="仿宋" w:hint="eastAsia"/>
            <w:lang w:eastAsia="zh-CN"/>
          </w:rPr>
          <w:t>(二)、培训与发展计划</w:t>
        </w:r>
        <w:r>
          <w:tab/>
        </w:r>
        <w:r>
          <w:fldChar w:fldCharType="begin"/>
        </w:r>
        <w:r>
          <w:instrText xml:space="preserve"> PAGEREF _Toc30681 \h </w:instrText>
        </w:r>
        <w:r>
          <w:fldChar w:fldCharType="separate"/>
        </w:r>
        <w:r>
          <w:t>38</w:t>
        </w:r>
        <w:r>
          <w:fldChar w:fldCharType="end"/>
        </w:r>
      </w:hyperlink>
    </w:p>
    <w:p>
      <w:pPr>
        <w:pStyle w:val="TOC1"/>
        <w:tabs>
          <w:tab w:val="right" w:leader="dot" w:pos="8306"/>
        </w:tabs>
      </w:pPr>
      <w:hyperlink w:anchor="_Toc4335" w:history="1">
        <w:r>
          <w:rPr>
            <w:rFonts w:ascii="仿宋" w:eastAsia="仿宋" w:hAnsi="仿宋" w:cs="仿宋" w:hint="eastAsia"/>
            <w:lang w:eastAsia="zh-CN"/>
          </w:rPr>
          <w:t>十一、生产安全保护</w:t>
        </w:r>
        <w:r>
          <w:tab/>
        </w:r>
        <w:r>
          <w:fldChar w:fldCharType="begin"/>
        </w:r>
        <w:r>
          <w:instrText xml:space="preserve"> PAGEREF _Toc4335 \h </w:instrText>
        </w:r>
        <w:r>
          <w:fldChar w:fldCharType="separate"/>
        </w:r>
        <w:r>
          <w:t>39</w:t>
        </w:r>
        <w:r>
          <w:fldChar w:fldCharType="end"/>
        </w:r>
      </w:hyperlink>
    </w:p>
    <w:p>
      <w:pPr>
        <w:pStyle w:val="TOC2"/>
        <w:tabs>
          <w:tab w:val="right" w:leader="dot" w:pos="8306"/>
        </w:tabs>
      </w:pPr>
      <w:hyperlink w:anchor="_Toc25888" w:history="1">
        <w:r>
          <w:rPr>
            <w:rFonts w:ascii="仿宋" w:eastAsia="仿宋" w:hAnsi="仿宋" w:cs="仿宋" w:hint="eastAsia"/>
            <w:lang w:eastAsia="zh-CN"/>
          </w:rPr>
          <w:t>(一)、消防安全</w:t>
        </w:r>
        <w:r>
          <w:tab/>
        </w:r>
        <w:r>
          <w:fldChar w:fldCharType="begin"/>
        </w:r>
        <w:r>
          <w:instrText xml:space="preserve"> PAGEREF _Toc25888 \h </w:instrText>
        </w:r>
        <w:r>
          <w:fldChar w:fldCharType="separate"/>
        </w:r>
        <w:r>
          <w:t>39</w:t>
        </w:r>
        <w:r>
          <w:fldChar w:fldCharType="end"/>
        </w:r>
      </w:hyperlink>
    </w:p>
    <w:p>
      <w:pPr>
        <w:pStyle w:val="TOC2"/>
        <w:tabs>
          <w:tab w:val="right" w:leader="dot" w:pos="8306"/>
        </w:tabs>
      </w:pPr>
      <w:hyperlink w:anchor="_Toc11041" w:history="1">
        <w:r>
          <w:rPr>
            <w:rFonts w:ascii="仿宋" w:eastAsia="仿宋" w:hAnsi="仿宋" w:cs="仿宋" w:hint="eastAsia"/>
            <w:lang w:eastAsia="zh-CN"/>
          </w:rPr>
          <w:t>(二)、防火防爆总图布置措施</w:t>
        </w:r>
        <w:r>
          <w:tab/>
        </w:r>
        <w:r>
          <w:fldChar w:fldCharType="begin"/>
        </w:r>
        <w:r>
          <w:instrText xml:space="preserve"> PAGEREF _Toc11041 \h </w:instrText>
        </w:r>
        <w:r>
          <w:fldChar w:fldCharType="separate"/>
        </w:r>
        <w:r>
          <w:t>41</w:t>
        </w:r>
        <w:r>
          <w:fldChar w:fldCharType="end"/>
        </w:r>
      </w:hyperlink>
    </w:p>
    <w:p>
      <w:pPr>
        <w:pStyle w:val="TOC2"/>
        <w:tabs>
          <w:tab w:val="right" w:leader="dot" w:pos="8306"/>
        </w:tabs>
      </w:pPr>
      <w:hyperlink w:anchor="_Toc28303" w:history="1">
        <w:r>
          <w:rPr>
            <w:rFonts w:ascii="仿宋" w:eastAsia="仿宋" w:hAnsi="仿宋" w:cs="仿宋" w:hint="eastAsia"/>
            <w:lang w:eastAsia="zh-CN"/>
          </w:rPr>
          <w:t>(三)、自然灾害防范措施</w:t>
        </w:r>
        <w:r>
          <w:tab/>
        </w:r>
        <w:r>
          <w:fldChar w:fldCharType="begin"/>
        </w:r>
        <w:r>
          <w:instrText xml:space="preserve"> PAGEREF _Toc28303 \h </w:instrText>
        </w:r>
        <w:r>
          <w:fldChar w:fldCharType="separate"/>
        </w:r>
        <w:r>
          <w:t>42</w:t>
        </w:r>
        <w:r>
          <w:fldChar w:fldCharType="end"/>
        </w:r>
      </w:hyperlink>
    </w:p>
    <w:p>
      <w:pPr>
        <w:pStyle w:val="TOC2"/>
        <w:tabs>
          <w:tab w:val="right" w:leader="dot" w:pos="8306"/>
        </w:tabs>
      </w:pPr>
      <w:hyperlink w:anchor="_Toc3175" w:history="1">
        <w:r>
          <w:rPr>
            <w:rFonts w:ascii="仿宋" w:eastAsia="仿宋" w:hAnsi="仿宋" w:cs="仿宋" w:hint="eastAsia"/>
            <w:lang w:eastAsia="zh-CN"/>
          </w:rPr>
          <w:t>(四)、安全色及安全标志使用要求</w:t>
        </w:r>
        <w:r>
          <w:tab/>
        </w:r>
        <w:r>
          <w:fldChar w:fldCharType="begin"/>
        </w:r>
        <w:r>
          <w:instrText xml:space="preserve"> PAGEREF _Toc3175 \h </w:instrText>
        </w:r>
        <w:r>
          <w:fldChar w:fldCharType="separate"/>
        </w:r>
        <w:r>
          <w:t>43</w:t>
        </w:r>
        <w:r>
          <w:fldChar w:fldCharType="end"/>
        </w:r>
      </w:hyperlink>
    </w:p>
    <w:p>
      <w:pPr>
        <w:pStyle w:val="TOC2"/>
        <w:tabs>
          <w:tab w:val="right" w:leader="dot" w:pos="8306"/>
        </w:tabs>
      </w:pPr>
      <w:hyperlink w:anchor="_Toc16681" w:history="1">
        <w:r>
          <w:rPr>
            <w:rFonts w:ascii="仿宋" w:eastAsia="仿宋" w:hAnsi="仿宋" w:cs="仿宋" w:hint="eastAsia"/>
            <w:lang w:eastAsia="zh-CN"/>
          </w:rPr>
          <w:t>(五)、防尘防毒措施</w:t>
        </w:r>
        <w:r>
          <w:tab/>
        </w:r>
        <w:r>
          <w:fldChar w:fldCharType="begin"/>
        </w:r>
        <w:r>
          <w:instrText xml:space="preserve"> PAGEREF _Toc16681 \h </w:instrText>
        </w:r>
        <w:r>
          <w:fldChar w:fldCharType="separate"/>
        </w:r>
        <w:r>
          <w:t>44</w:t>
        </w:r>
        <w:r>
          <w:fldChar w:fldCharType="end"/>
        </w:r>
      </w:hyperlink>
    </w:p>
    <w:p>
      <w:pPr>
        <w:pStyle w:val="TOC2"/>
        <w:tabs>
          <w:tab w:val="right" w:leader="dot" w:pos="8306"/>
        </w:tabs>
      </w:pPr>
      <w:hyperlink w:anchor="_Toc25589" w:history="1">
        <w:r>
          <w:rPr>
            <w:rFonts w:ascii="仿宋" w:eastAsia="仿宋" w:hAnsi="仿宋" w:cs="仿宋" w:hint="eastAsia"/>
            <w:lang w:eastAsia="zh-CN"/>
          </w:rPr>
          <w:t>(六)、防静电、触电防护及防雷措施</w:t>
        </w:r>
        <w:r>
          <w:tab/>
        </w:r>
        <w:r>
          <w:fldChar w:fldCharType="begin"/>
        </w:r>
        <w:r>
          <w:instrText xml:space="preserve"> PAGEREF _Toc25589 \h </w:instrText>
        </w:r>
        <w:r>
          <w:fldChar w:fldCharType="separate"/>
        </w:r>
        <w:r>
          <w:t>45</w:t>
        </w:r>
        <w:r>
          <w:fldChar w:fldCharType="end"/>
        </w:r>
      </w:hyperlink>
    </w:p>
    <w:p>
      <w:pPr>
        <w:pStyle w:val="TOC2"/>
        <w:tabs>
          <w:tab w:val="right" w:leader="dot" w:pos="8306"/>
        </w:tabs>
      </w:pPr>
      <w:hyperlink w:anchor="_Toc13452" w:history="1">
        <w:r>
          <w:rPr>
            <w:rFonts w:ascii="仿宋" w:eastAsia="仿宋" w:hAnsi="仿宋" w:cs="仿宋" w:hint="eastAsia"/>
            <w:lang w:eastAsia="zh-CN"/>
          </w:rPr>
          <w:t>(七)、机械设备安全保障措施</w:t>
        </w:r>
        <w:r>
          <w:tab/>
        </w:r>
        <w:r>
          <w:fldChar w:fldCharType="begin"/>
        </w:r>
        <w:r>
          <w:instrText xml:space="preserve"> PAGEREF _Toc13452 \h </w:instrText>
        </w:r>
        <w:r>
          <w:fldChar w:fldCharType="separate"/>
        </w:r>
        <w:r>
          <w:t>46</w:t>
        </w:r>
        <w:r>
          <w:fldChar w:fldCharType="end"/>
        </w:r>
      </w:hyperlink>
    </w:p>
    <w:p>
      <w:pPr>
        <w:pStyle w:val="TOC1"/>
        <w:tabs>
          <w:tab w:val="right" w:leader="dot" w:pos="8306"/>
        </w:tabs>
      </w:pPr>
      <w:hyperlink w:anchor="_Toc25411" w:history="1">
        <w:r>
          <w:rPr>
            <w:rFonts w:ascii="仿宋" w:eastAsia="仿宋" w:hAnsi="仿宋" w:cs="仿宋" w:hint="eastAsia"/>
            <w:lang w:eastAsia="zh-CN"/>
          </w:rPr>
          <w:t>十二、保障性住房管理服务项目财务管理</w:t>
        </w:r>
        <w:r>
          <w:tab/>
        </w:r>
        <w:r>
          <w:fldChar w:fldCharType="begin"/>
        </w:r>
        <w:r>
          <w:instrText xml:space="preserve"> PAGEREF _Toc25411 \h </w:instrText>
        </w:r>
        <w:r>
          <w:fldChar w:fldCharType="separate"/>
        </w:r>
        <w:r>
          <w:t>48</w:t>
        </w:r>
        <w:r>
          <w:fldChar w:fldCharType="end"/>
        </w:r>
      </w:hyperlink>
    </w:p>
    <w:p>
      <w:pPr>
        <w:pStyle w:val="TOC2"/>
        <w:tabs>
          <w:tab w:val="right" w:leader="dot" w:pos="8306"/>
        </w:tabs>
      </w:pPr>
      <w:hyperlink w:anchor="_Toc21338" w:history="1">
        <w:r>
          <w:rPr>
            <w:rFonts w:ascii="仿宋" w:eastAsia="仿宋" w:hAnsi="仿宋" w:cs="仿宋" w:hint="eastAsia"/>
            <w:lang w:eastAsia="zh-CN"/>
          </w:rPr>
          <w:t>(一)、资金需求大</w:t>
        </w:r>
        <w:r>
          <w:tab/>
        </w:r>
        <w:r>
          <w:fldChar w:fldCharType="begin"/>
        </w:r>
        <w:r>
          <w:instrText xml:space="preserve"> PAGEREF _Toc21338 \h </w:instrText>
        </w:r>
        <w:r>
          <w:fldChar w:fldCharType="separate"/>
        </w:r>
        <w:r>
          <w:t>48</w:t>
        </w:r>
        <w:r>
          <w:fldChar w:fldCharType="end"/>
        </w:r>
      </w:hyperlink>
    </w:p>
    <w:p>
      <w:pPr>
        <w:pStyle w:val="TOC2"/>
        <w:tabs>
          <w:tab w:val="right" w:leader="dot" w:pos="8306"/>
        </w:tabs>
      </w:pPr>
      <w:hyperlink w:anchor="_Toc13648" w:history="1">
        <w:r>
          <w:rPr>
            <w:rFonts w:ascii="仿宋" w:eastAsia="仿宋" w:hAnsi="仿宋" w:cs="仿宋" w:hint="eastAsia"/>
            <w:lang w:eastAsia="zh-CN"/>
          </w:rPr>
          <w:t>(二)、研发周期长</w:t>
        </w:r>
        <w:r>
          <w:tab/>
        </w:r>
        <w:r>
          <w:fldChar w:fldCharType="begin"/>
        </w:r>
        <w:r>
          <w:instrText xml:space="preserve"> PAGEREF _Toc13648 \h </w:instrText>
        </w:r>
        <w:r>
          <w:fldChar w:fldCharType="separate"/>
        </w:r>
        <w:r>
          <w:t>49</w:t>
        </w:r>
        <w:r>
          <w:fldChar w:fldCharType="end"/>
        </w:r>
      </w:hyperlink>
    </w:p>
    <w:p>
      <w:pPr>
        <w:pStyle w:val="TOC2"/>
        <w:tabs>
          <w:tab w:val="right" w:leader="dot" w:pos="8306"/>
        </w:tabs>
      </w:pPr>
      <w:hyperlink w:anchor="_Toc17394" w:history="1">
        <w:r>
          <w:rPr>
            <w:rFonts w:ascii="仿宋" w:eastAsia="仿宋" w:hAnsi="仿宋" w:cs="仿宋" w:hint="eastAsia"/>
            <w:lang w:eastAsia="zh-CN"/>
          </w:rPr>
          <w:t>(三)、市场风险大</w:t>
        </w:r>
        <w:r>
          <w:tab/>
        </w:r>
        <w:r>
          <w:fldChar w:fldCharType="begin"/>
        </w:r>
        <w:r>
          <w:instrText xml:space="preserve"> PAGEREF _Toc17394 \h </w:instrText>
        </w:r>
        <w:r>
          <w:fldChar w:fldCharType="separate"/>
        </w:r>
        <w:r>
          <w:t>50</w:t>
        </w:r>
        <w:r>
          <w:fldChar w:fldCharType="end"/>
        </w:r>
      </w:hyperlink>
    </w:p>
    <w:p>
      <w:pPr>
        <w:pStyle w:val="TOC2"/>
        <w:tabs>
          <w:tab w:val="right" w:leader="dot" w:pos="8306"/>
        </w:tabs>
      </w:pPr>
      <w:hyperlink w:anchor="_Toc22765" w:history="1">
        <w:r>
          <w:rPr>
            <w:rFonts w:ascii="仿宋" w:eastAsia="仿宋" w:hAnsi="仿宋" w:cs="仿宋" w:hint="eastAsia"/>
            <w:lang w:eastAsia="zh-CN"/>
          </w:rPr>
          <w:t>(四)、利润率高</w:t>
        </w:r>
        <w:r>
          <w:tab/>
        </w:r>
        <w:r>
          <w:fldChar w:fldCharType="begin"/>
        </w:r>
        <w:r>
          <w:instrText xml:space="preserve"> PAGEREF _Toc22765 \h </w:instrText>
        </w:r>
        <w:r>
          <w:fldChar w:fldCharType="separate"/>
        </w:r>
        <w:r>
          <w:t>53</w:t>
        </w:r>
        <w:r>
          <w:fldChar w:fldCharType="end"/>
        </w:r>
      </w:hyperlink>
    </w:p>
    <w:p>
      <w:pPr>
        <w:pStyle w:val="TOC1"/>
        <w:tabs>
          <w:tab w:val="right" w:leader="dot" w:pos="8306"/>
        </w:tabs>
      </w:pPr>
      <w:hyperlink w:anchor="_Toc31751" w:history="1">
        <w:r>
          <w:rPr>
            <w:rFonts w:ascii="仿宋" w:eastAsia="仿宋" w:hAnsi="仿宋" w:cs="仿宋" w:hint="eastAsia"/>
            <w:lang w:eastAsia="zh-CN"/>
          </w:rPr>
          <w:t>十三、保障性住房管理服务项目变更管理</w:t>
        </w:r>
        <w:r>
          <w:tab/>
        </w:r>
        <w:r>
          <w:fldChar w:fldCharType="begin"/>
        </w:r>
        <w:r>
          <w:instrText xml:space="preserve"> PAGEREF _Toc31751 \h </w:instrText>
        </w:r>
        <w:r>
          <w:fldChar w:fldCharType="separate"/>
        </w:r>
        <w:r>
          <w:t>55</w:t>
        </w:r>
        <w:r>
          <w:fldChar w:fldCharType="end"/>
        </w:r>
      </w:hyperlink>
    </w:p>
    <w:p>
      <w:pPr>
        <w:pStyle w:val="TOC2"/>
        <w:tabs>
          <w:tab w:val="right" w:leader="dot" w:pos="8306"/>
        </w:tabs>
      </w:pPr>
      <w:hyperlink w:anchor="_Toc16006" w:history="1">
        <w:r>
          <w:rPr>
            <w:rFonts w:ascii="仿宋" w:eastAsia="仿宋" w:hAnsi="仿宋" w:cs="仿宋" w:hint="eastAsia"/>
            <w:lang w:eastAsia="zh-CN"/>
          </w:rPr>
          <w:t>(一)、变更申请与评估</w:t>
        </w:r>
        <w:r>
          <w:tab/>
        </w:r>
        <w:r>
          <w:fldChar w:fldCharType="begin"/>
        </w:r>
        <w:r>
          <w:instrText xml:space="preserve"> PAGEREF _Toc16006 \h </w:instrText>
        </w:r>
        <w:r>
          <w:fldChar w:fldCharType="separate"/>
        </w:r>
        <w:r>
          <w:t>55</w:t>
        </w:r>
        <w:r>
          <w:fldChar w:fldCharType="end"/>
        </w:r>
      </w:hyperlink>
    </w:p>
    <w:p>
      <w:pPr>
        <w:pStyle w:val="TOC2"/>
        <w:tabs>
          <w:tab w:val="right" w:leader="dot" w:pos="8306"/>
        </w:tabs>
      </w:pPr>
      <w:hyperlink w:anchor="_Toc15828" w:history="1">
        <w:r>
          <w:rPr>
            <w:rFonts w:ascii="仿宋" w:eastAsia="仿宋" w:hAnsi="仿宋" w:cs="仿宋" w:hint="eastAsia"/>
            <w:lang w:eastAsia="zh-CN"/>
          </w:rPr>
          <w:t>(二)、变更实施与控制</w:t>
        </w:r>
        <w:r>
          <w:tab/>
        </w:r>
        <w:r>
          <w:fldChar w:fldCharType="begin"/>
        </w:r>
        <w:r>
          <w:instrText xml:space="preserve"> PAGEREF _Toc15828 \h </w:instrText>
        </w:r>
        <w:r>
          <w:fldChar w:fldCharType="separate"/>
        </w:r>
        <w:r>
          <w:t>56</w:t>
        </w:r>
        <w:r>
          <w:fldChar w:fldCharType="end"/>
        </w:r>
      </w:hyperlink>
    </w:p>
    <w:p>
      <w:pPr>
        <w:pStyle w:val="TOC1"/>
        <w:tabs>
          <w:tab w:val="right" w:leader="dot" w:pos="8306"/>
        </w:tabs>
      </w:pPr>
      <w:hyperlink w:anchor="_Toc19709" w:history="1">
        <w:r>
          <w:rPr>
            <w:rFonts w:ascii="仿宋" w:eastAsia="仿宋" w:hAnsi="仿宋" w:cs="仿宋" w:hint="eastAsia"/>
            <w:lang w:eastAsia="zh-CN"/>
          </w:rPr>
          <w:t>十四、供应链管理</w:t>
        </w:r>
        <w:r>
          <w:tab/>
        </w:r>
        <w:r>
          <w:fldChar w:fldCharType="begin"/>
        </w:r>
        <w:r>
          <w:instrText xml:space="preserve"> PAGEREF _Toc19709 \h </w:instrText>
        </w:r>
        <w:r>
          <w:fldChar w:fldCharType="separate"/>
        </w:r>
        <w:r>
          <w:t>56</w:t>
        </w:r>
        <w:r>
          <w:fldChar w:fldCharType="end"/>
        </w:r>
      </w:hyperlink>
    </w:p>
    <w:p>
      <w:pPr>
        <w:pStyle w:val="TOC2"/>
        <w:tabs>
          <w:tab w:val="right" w:leader="dot" w:pos="8306"/>
        </w:tabs>
      </w:pPr>
      <w:hyperlink w:anchor="_Toc5112" w:history="1">
        <w:r>
          <w:rPr>
            <w:rFonts w:ascii="仿宋" w:eastAsia="仿宋" w:hAnsi="仿宋" w:cs="仿宋" w:hint="eastAsia"/>
            <w:lang w:eastAsia="zh-CN"/>
          </w:rPr>
          <w:t>(一)、供应链战略规划</w:t>
        </w:r>
        <w:r>
          <w:tab/>
        </w:r>
        <w:r>
          <w:fldChar w:fldCharType="begin"/>
        </w:r>
        <w:r>
          <w:instrText xml:space="preserve"> PAGEREF _Toc5112 \h </w:instrText>
        </w:r>
        <w:r>
          <w:fldChar w:fldCharType="separate"/>
        </w:r>
        <w:r>
          <w:t>56</w:t>
        </w:r>
        <w:r>
          <w:fldChar w:fldCharType="end"/>
        </w:r>
      </w:hyperlink>
    </w:p>
    <w:p>
      <w:pPr>
        <w:pStyle w:val="TOC2"/>
        <w:tabs>
          <w:tab w:val="right" w:leader="dot" w:pos="8306"/>
        </w:tabs>
      </w:pPr>
      <w:hyperlink w:anchor="_Toc20117" w:history="1">
        <w:r>
          <w:rPr>
            <w:rFonts w:ascii="仿宋" w:eastAsia="仿宋" w:hAnsi="仿宋" w:cs="仿宋" w:hint="eastAsia"/>
            <w:lang w:eastAsia="zh-CN"/>
          </w:rPr>
          <w:t>(二)、供应商选择与合作</w:t>
        </w:r>
        <w:r>
          <w:tab/>
        </w:r>
        <w:r>
          <w:fldChar w:fldCharType="begin"/>
        </w:r>
        <w:r>
          <w:instrText xml:space="preserve"> PAGEREF _Toc20117 \h </w:instrText>
        </w:r>
        <w:r>
          <w:fldChar w:fldCharType="separate"/>
        </w:r>
        <w:r>
          <w:t>58</w:t>
        </w:r>
        <w:r>
          <w:fldChar w:fldCharType="end"/>
        </w:r>
      </w:hyperlink>
    </w:p>
    <w:p>
      <w:pPr>
        <w:pStyle w:val="TOC2"/>
        <w:tabs>
          <w:tab w:val="right" w:leader="dot" w:pos="8306"/>
        </w:tabs>
      </w:pPr>
      <w:hyperlink w:anchor="_Toc26952" w:history="1">
        <w:r>
          <w:rPr>
            <w:rFonts w:ascii="仿宋" w:eastAsia="仿宋" w:hAnsi="仿宋" w:cs="仿宋" w:hint="eastAsia"/>
            <w:lang w:eastAsia="zh-CN"/>
          </w:rPr>
          <w:t>(三)、物流与库存管理</w:t>
        </w:r>
        <w:r>
          <w:tab/>
        </w:r>
        <w:r>
          <w:fldChar w:fldCharType="begin"/>
        </w:r>
        <w:r>
          <w:instrText xml:space="preserve"> PAGEREF _Toc26952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626"/>
      <w:r>
        <w:rPr>
          <w:rFonts w:ascii="仿宋" w:eastAsia="仿宋" w:hAnsi="仿宋" w:cs="仿宋" w:hint="eastAsia"/>
          <w:sz w:val="28"/>
          <w:lang w:eastAsia="zh-CN"/>
        </w:rPr>
        <w:t>一、保障性住房管理服务项目文档管理</w:t>
      </w:r>
      <w:bookmarkEnd w:id="2"/>
    </w:p>
    <w:p>
      <w:pPr>
        <w:pStyle w:val="Heading2"/>
        <w:rPr>
          <w:rFonts w:ascii="仿宋" w:eastAsia="仿宋" w:hAnsi="仿宋" w:cs="仿宋" w:hint="eastAsia"/>
          <w:lang w:eastAsia="zh-CN"/>
        </w:rPr>
      </w:pPr>
      <w:bookmarkStart w:id="3" w:name="_Toc143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保障性住房管理服务项目高度重视文档的质量和准确性，以支持保障性住房管理服务项目的各项活动和决策。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文档的编制始于保障性住房管理服务项目计划的初期，我们制定了详细的文档编制计划，明确了每个文档的内容、格式和编写责任人。在保障性住房管理服务项目启动阶段，我们首先编制了保障性住房管理服务项目章程，明确定义了保障性住房管理服务项目的目标、范围、风险等关键要素。随后，保障性住房管理服务项目团队根据计划陆续编制了需求文档、设计文档、测试文档等各类文档，确保保障性住房管理服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保障性住房管理服务项目管理中的重要环节，旨在确保保障性住房管理服务项目文档符合质量标准和保障性住房管理服务项目需求。在保障性住房管理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保障性住房管理服务项目相关利益方和专业领域的专家对文档进行独立审查。这有助于获取更全面、客观的反馈，确保保障性住房管理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在文档编制与审查方面建立了严格的管理机制，通过规范的流程和多维度的审查，确保保障性住房管理服务项目文档的质量、准确性和可靠性，为保障性住房管理服务项目的顺利推进提供了有力支持。</w:t>
      </w:r>
    </w:p>
    <w:p>
      <w:pPr>
        <w:pStyle w:val="Heading2"/>
        <w:ind w:firstLine="560" w:firstLineChars="200"/>
        <w:rPr>
          <w:rFonts w:ascii="仿宋" w:eastAsia="仿宋" w:hAnsi="仿宋" w:cs="仿宋" w:hint="eastAsia"/>
          <w:sz w:val="28"/>
          <w:lang w:eastAsia="zh-CN"/>
        </w:rPr>
      </w:pPr>
      <w:bookmarkStart w:id="4" w:name="_Toc2360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在保障性住房管理服务项目中，我们致力于优化文档发布与分发过程，以确保信息的高效传递和团队间协作的顺畅进行。以下是我们采取的关键优化策略：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我们通过多渠道发布文档，包括电子邮件、保障性住房管理服务项目管理平台、内部网站等，以满足不同团队成员的偏好和需求。多渠道发布确保了信息的全面覆盖。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我们采用了精细的权限控制，确保只有授权人员可以访问敏感信息。这种安全措施保护了保障性住房管理服务项目文档的机密性，防止了未经授权的信息泄露。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459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保障性住房管理服务项目生命周期中一个至关重要的环节，直接关系到保障性住房管理服务项目信息的长期保存和历史记录的完整性。在保障性住房管理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3473"/>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8958"/>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的技术管理特点体现在其创新导向。通过引入最先进的技术趋势和解决方案，保障性住房管理服务项目致力于提升科技含量、提高质量和效率水平。这意味着我们将采用最新的工具和方法，确保保障性住房管理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保障性住房管理服务项目技术管理的显著特征。通过整合不同领域的技术资源，我们实现了跨学科的协同工作。这有助于优化技术架构，提高整体效能。此外，整合性策略还促进了不同技术团队之间的紧密沟通和高效合作，确保保障性住房管理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保障性住房管理服务项目所采用的技术。通过不断优化技术方案，保障性住房管理服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保障性住房管理服务项目团队将在保障性住房管理服务项目初期识别可能的技术风险，并采取相应的预防和应对措施。通过建立健全的风险评估机制，保障性住房管理服务项目能够在实施过程中及时发现并解决潜在的技术问题，保障保障性住房管理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保障性住房管理服务项目中，技术将成为保障性住房管理服务项目成功的有力支持。这一深度剖析揭示了技术管理在保障性住房管理服务项目实施中的关键作用，为保障性住房管理服务项目的技术基础奠定了坚实的基础。</w:t>
      </w:r>
    </w:p>
    <w:p>
      <w:pPr>
        <w:pStyle w:val="Heading2"/>
        <w:ind w:firstLine="560" w:firstLineChars="200"/>
        <w:rPr>
          <w:rFonts w:ascii="仿宋" w:eastAsia="仿宋" w:hAnsi="仿宋" w:cs="仿宋" w:hint="eastAsia"/>
          <w:sz w:val="28"/>
          <w:lang w:eastAsia="zh-CN"/>
        </w:rPr>
      </w:pPr>
      <w:bookmarkStart w:id="8" w:name="_Toc15801"/>
      <w:r>
        <w:rPr>
          <w:rFonts w:ascii="仿宋" w:eastAsia="仿宋" w:hAnsi="仿宋" w:cs="仿宋" w:hint="eastAsia"/>
          <w:sz w:val="28"/>
          <w:lang w:eastAsia="zh-CN"/>
        </w:rPr>
        <w:t>(二)、保障性住房管理服务项目工艺技术设计方案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保障性住房管理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保障性住房管理服务项目将严格按照相关行业规范要求进行组织。通过有效控制产品质量，保障性住房管理服务项目将致力于为顾客提供优质的保障性住房管理服务项目产品和良好的服务。这体现了保障性住房管理服务项目对于生产活动合规性和质量标准的高度重视，为保障性住房管理服务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保障性住房管理服务项目注重生态效益和清洁生产原则。保障性住房管理服务项目建设将紧密结合地方特色经济发展，与社会经济发展规划和区域环境保护规划方案相协调一致。通过与当地区域自然生态系统的结合，保障性住房管理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保障性住房管理服务项目产品具有多样化的客户需求和个性化的特点。因此，保障性住房管理服务项目产品规格品种多样，且单批生产数量较小。为满足这一特点，保障性住房管理服务项目承办单位将建设先进的柔性制造生产线。通过广泛应用柔性制造技术，保障性住房管理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保障性住房管理服务项目采用的技术具有较高的技术含量和自动化水平，处于国内先进水平。这一技术选用不仅体现了对生产效率、质量和环境友好性的高标准要求，同时为保障性住房管理服务项目的可持续发展奠定了坚实的基础。</w:t>
      </w:r>
    </w:p>
    <w:p>
      <w:pPr>
        <w:pStyle w:val="Heading2"/>
        <w:ind w:firstLine="560" w:firstLineChars="200"/>
        <w:rPr>
          <w:rFonts w:ascii="仿宋" w:eastAsia="仿宋" w:hAnsi="仿宋" w:cs="仿宋" w:hint="eastAsia"/>
          <w:sz w:val="28"/>
          <w:lang w:eastAsia="zh-CN"/>
        </w:rPr>
      </w:pPr>
      <w:bookmarkStart w:id="9" w:name="_Toc32674"/>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为确保保障性住房管理服务项目的高效生产和技术实施，我们制定了一套精心设计的设备选型方案，以满足保障性住房管理服务项目生产、质量和环保的要求。该方案的主要特点如下：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保障性住房管理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针对保障性住房管理服务项目产品的多样性和小批量生产的特点，我们将建设柔性制造生产线。通过在设备选型中考虑柔性制造技术，可以灵活应对不同产品规格和生产需求，实现生产线的高度灵活性和适应性。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30958"/>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8000"/>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保障性住房管理服务项目的主要产品是XXXX，预计年产值为XXX万元。这一产品在市场中占据着重要的地位，其广泛的应用范围使得该保障性住房管理服务项目的市场前景非常广阔。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保障性住房管理服务项目的xxx产品作为重要的原材料之一，将在多个领域发挥关键作用。其在建筑、交通、能源等方面的广泛应用将为整个产业链提供强大的支持，形成产业协同效应。保障性住房管理服务项目的年产值XXX万XXX万XXX万万元不仅反映了其在市场上的巨大潜力，更预示着它对国民经济的积极贡献。这种关联度高、涉及面广的产业关系，使得该保障性住房管理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2199"/>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总征地面积为XXXX平方米，相当于约XX.XX亩，其中净用地面积为XXXX平方米，红线范围内相当于约XX.XX亩。这一用地规模充分考虑了保障性住房管理服务项目的建设需求，保障了保障性住房管理服务项目在合适的空间内得以充分发展。保障性住房管理服务项目规划的总建筑面积为XXXX平方米，其中主体工程建设占XXXX平方米，计容建筑面积达XXXX平方米。预计建筑工程的投资将达到XXXX万元，为保障性住房管理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计划购置的设备共计XXXX台（套），设备购置费用为XXXX万元。这一设备购置计划充分考虑到保障性住房管理服务项目的生产需求和技术要求，确保了保障性住房管理服务项目在生产运营中具备先进的技术装备和高效的生产能力。设备的合理配置将为保障性住房管理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保障性住房管理服务项目计划总投资为XXXX万元，预计年实现营业收入为XXXX万元。这一产能规模的设定旨在确保保障性住房管理服务项目能够在投资与回报之间取得平衡，实现长期可持续的发展。保障性住房管理服务项目的总投资充分考虑到各个方面的需求，包括用地建设、设备购置等多个环节，以确保保障性住房管理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0380"/>
      <w:r>
        <w:rPr>
          <w:rFonts w:ascii="仿宋" w:eastAsia="仿宋" w:hAnsi="仿宋" w:cs="仿宋" w:hint="eastAsia"/>
          <w:sz w:val="28"/>
          <w:lang w:eastAsia="zh-CN"/>
        </w:rPr>
        <w:t>四、保障性住房管理服务项目建设背景及必要性分析</w:t>
      </w:r>
      <w:bookmarkEnd w:id="13"/>
    </w:p>
    <w:p>
      <w:pPr>
        <w:pStyle w:val="Heading2"/>
        <w:rPr>
          <w:rFonts w:ascii="仿宋" w:eastAsia="仿宋" w:hAnsi="仿宋" w:cs="仿宋" w:hint="eastAsia"/>
          <w:lang w:eastAsia="zh-CN"/>
        </w:rPr>
      </w:pPr>
      <w:bookmarkStart w:id="14" w:name="_Toc27493"/>
      <w:r>
        <w:rPr>
          <w:rFonts w:ascii="仿宋" w:eastAsia="仿宋" w:hAnsi="仿宋" w:cs="仿宋" w:hint="eastAsia"/>
          <w:lang w:eastAsia="zh-CN"/>
        </w:rPr>
        <w:t>(一)、保障性住房管理服务项目背景分析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保障性住房管理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保障性住房管理服务项目在这个潮流中的定位。同时，我们将关注行业内涌现的新兴机遇，以便保障性住房管理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保障性住房管理服务项目提供了强大的发展动力。我们将聚焦于行业内最新的技术发展趋势，包括但不限于人工智能、大数据分析、物联网等领域。通过深度的技术研究，我们将确保保障性住房管理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保障性住房管理服务项目发展的源泉。我们将投入更多的精力对市场需求进行深入剖析，超越表面的需求，深入挖掘潜在的市场痛点和机遇。通过对市场需求的细致了解，保障性住房管理服务项目将更有针对性地设计解决方案，满足市场的多样化需求，从而更好地促进保障性住房管理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保障性住房管理服务项目战略至关重要。我们将对竞争态势进行更为深入的分析，包括但不限于市场份额、产品特点、客户满意度等多个维度。通过深度的竞争分析，保障性住房管理服务项目将能够更准确地把握市场脉搏，制定具有竞争力的保障性住房管理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保障性住房管理服务项目的发展具有直接的影响。我们将进行更为全面的法规和政策分析，了解行业发展中的潜在法律风险和合规挑战。通过充分了解和遵守相关法规，保障性住房管理服务项目将确保在法律框架内合法合规运营，为保障性住房管理服务项目的稳健发展提供有力支持。</w:t>
      </w:r>
    </w:p>
    <w:p>
      <w:pPr>
        <w:pStyle w:val="Heading2"/>
        <w:ind w:firstLine="560" w:firstLineChars="200"/>
        <w:rPr>
          <w:rFonts w:ascii="仿宋" w:eastAsia="仿宋" w:hAnsi="仿宋" w:cs="仿宋" w:hint="eastAsia"/>
          <w:sz w:val="28"/>
          <w:lang w:eastAsia="zh-CN"/>
        </w:rPr>
      </w:pPr>
      <w:bookmarkStart w:id="15" w:name="_Toc21772"/>
      <w:r>
        <w:rPr>
          <w:rFonts w:ascii="仿宋" w:eastAsia="仿宋" w:hAnsi="仿宋" w:cs="仿宋" w:hint="eastAsia"/>
          <w:sz w:val="28"/>
          <w:lang w:eastAsia="zh-CN"/>
        </w:rPr>
        <w:t>(二)、保障性住房管理服务项目建设必要性分析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建设的迫切性源于对行业发展趋势的深刻洞察。我们正处于一个行业变革的时代，科技创新、数字化转型成为企业发展的关键动力。保障性住房管理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建设不仅仅是为了跟上潮流，更是为了通过技术创新推动企业的持续发展。通过引入先进的技术和解决方案，保障性住房管理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保障性住房管理服务项目的建设成为必然选择，通过提高产品质量、拓展服务领域，从而在竞争中获得更多的机会。保障性住房管理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保障性住房管理服务项目建设的必要性体现在对客户需求更精准的满足。通过保障性住房管理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障性住房管理服务项目建设的背后是对企业持续创新的追求。只有通过不断创新，企业才能在竞争中立于不败之地。保障性住房管理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2220"/>
      <w:r>
        <w:rPr>
          <w:rFonts w:ascii="仿宋" w:eastAsia="仿宋" w:hAnsi="仿宋" w:cs="仿宋" w:hint="eastAsia"/>
          <w:sz w:val="28"/>
          <w:lang w:eastAsia="zh-CN"/>
        </w:rPr>
        <w:t>五、保障性住房管理服务项目土建工程</w:t>
      </w:r>
      <w:bookmarkEnd w:id="16"/>
    </w:p>
    <w:p>
      <w:pPr>
        <w:pStyle w:val="Heading2"/>
        <w:rPr>
          <w:rFonts w:ascii="仿宋" w:eastAsia="仿宋" w:hAnsi="仿宋" w:cs="仿宋" w:hint="eastAsia"/>
          <w:lang w:eastAsia="zh-CN"/>
        </w:rPr>
      </w:pPr>
      <w:bookmarkStart w:id="17" w:name="_Toc11440"/>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在保障性住房管理服务项目的建筑工程设计中，我们将秉承一系列重要的设计原则，以确保保障性住房管理服务项目建筑在功能、美观、可持续性等方面达到最佳效果。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首要原则是确保建筑的功能性得到最大化的发挥。我们将充分理解保障性住房管理服务项目的实际需求，合理布局各个功能区域，保证建筑在满足业务需求的同时，提供高效的工作环境。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https://d.book118.com/516143214201010100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保障性住房管理服务项目规划设计方案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B4287F"/>
    <w:rsid w:val="68B428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14321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2024-03-03T16:47:00Z</dcterms:created>
  <dcterms:modified xsi:type="dcterms:W3CDTF">2024-03-03T16:47:56Z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0F1C13055A7C42689D5B2981EB640425_11</vt:lpwstr>
  </property>
  <property fmtid="{D5CDD505-2E9C-101B-9397-08002B2CF9AE}" pid="3" name="KSOProductBuildVer">
    <vt:lpwstr>2052-12.1.0.16388</vt:lpwstr>
  </property>
</Properties>
</file>