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高线密度玻璃纤维直接无捻粗纱项目规划设计蓝图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95" w:history="1">
        <w:r>
          <w:rPr>
            <w:rFonts w:ascii="仿宋" w:eastAsia="仿宋" w:hAnsi="仿宋" w:cs="仿宋" w:hint="eastAsia"/>
            <w:lang w:eastAsia="zh-CN"/>
          </w:rPr>
          <w:t>序言</w:t>
        </w:r>
        <w:r>
          <w:tab/>
        </w:r>
        <w:r>
          <w:fldChar w:fldCharType="begin"/>
        </w:r>
        <w:r>
          <w:instrText xml:space="preserve"> PAGEREF _Toc11895 \h </w:instrText>
        </w:r>
        <w:r>
          <w:fldChar w:fldCharType="separate"/>
        </w:r>
        <w:r>
          <w:t>3</w:t>
        </w:r>
        <w:r>
          <w:fldChar w:fldCharType="end"/>
        </w:r>
      </w:hyperlink>
    </w:p>
    <w:p>
      <w:pPr>
        <w:pStyle w:val="TOC1"/>
        <w:tabs>
          <w:tab w:val="right" w:leader="dot" w:pos="8306"/>
        </w:tabs>
      </w:pPr>
      <w:hyperlink w:anchor="_Toc21530" w:history="1">
        <w:r>
          <w:rPr>
            <w:rFonts w:ascii="仿宋" w:eastAsia="仿宋" w:hAnsi="仿宋" w:cs="仿宋" w:hint="eastAsia"/>
            <w:lang w:eastAsia="zh-CN"/>
          </w:rPr>
          <w:t>一、高线密度玻璃纤维直接无捻粗纱项目可持续发展</w:t>
        </w:r>
        <w:r>
          <w:tab/>
        </w:r>
        <w:r>
          <w:fldChar w:fldCharType="begin"/>
        </w:r>
        <w:r>
          <w:instrText xml:space="preserve"> PAGEREF _Toc21530 \h </w:instrText>
        </w:r>
        <w:r>
          <w:fldChar w:fldCharType="separate"/>
        </w:r>
        <w:r>
          <w:t>3</w:t>
        </w:r>
        <w:r>
          <w:fldChar w:fldCharType="end"/>
        </w:r>
      </w:hyperlink>
    </w:p>
    <w:p>
      <w:pPr>
        <w:pStyle w:val="TOC2"/>
        <w:tabs>
          <w:tab w:val="right" w:leader="dot" w:pos="8306"/>
        </w:tabs>
      </w:pPr>
      <w:hyperlink w:anchor="_Toc21707" w:history="1">
        <w:r>
          <w:rPr>
            <w:rFonts w:ascii="仿宋" w:eastAsia="仿宋" w:hAnsi="仿宋" w:cs="仿宋" w:hint="eastAsia"/>
            <w:lang w:eastAsia="zh-CN"/>
          </w:rPr>
          <w:t>(一)、可持续战略与实践</w:t>
        </w:r>
        <w:r>
          <w:tab/>
        </w:r>
        <w:r>
          <w:fldChar w:fldCharType="begin"/>
        </w:r>
        <w:r>
          <w:instrText xml:space="preserve"> PAGEREF _Toc21707 \h </w:instrText>
        </w:r>
        <w:r>
          <w:fldChar w:fldCharType="separate"/>
        </w:r>
        <w:r>
          <w:t>3</w:t>
        </w:r>
        <w:r>
          <w:fldChar w:fldCharType="end"/>
        </w:r>
      </w:hyperlink>
    </w:p>
    <w:p>
      <w:pPr>
        <w:pStyle w:val="TOC2"/>
        <w:tabs>
          <w:tab w:val="right" w:leader="dot" w:pos="8306"/>
        </w:tabs>
      </w:pPr>
      <w:hyperlink w:anchor="_Toc26076" w:history="1">
        <w:r>
          <w:rPr>
            <w:rFonts w:ascii="仿宋" w:eastAsia="仿宋" w:hAnsi="仿宋" w:cs="仿宋" w:hint="eastAsia"/>
            <w:lang w:eastAsia="zh-CN"/>
          </w:rPr>
          <w:t>(二)、环保与社会责任</w:t>
        </w:r>
        <w:r>
          <w:tab/>
        </w:r>
        <w:r>
          <w:fldChar w:fldCharType="begin"/>
        </w:r>
        <w:r>
          <w:instrText xml:space="preserve"> PAGEREF _Toc26076 \h </w:instrText>
        </w:r>
        <w:r>
          <w:fldChar w:fldCharType="separate"/>
        </w:r>
        <w:r>
          <w:t>4</w:t>
        </w:r>
        <w:r>
          <w:fldChar w:fldCharType="end"/>
        </w:r>
      </w:hyperlink>
    </w:p>
    <w:p>
      <w:pPr>
        <w:pStyle w:val="TOC1"/>
        <w:tabs>
          <w:tab w:val="right" w:leader="dot" w:pos="8306"/>
        </w:tabs>
      </w:pPr>
      <w:hyperlink w:anchor="_Toc364" w:history="1">
        <w:r>
          <w:rPr>
            <w:rFonts w:ascii="仿宋" w:eastAsia="仿宋" w:hAnsi="仿宋" w:cs="仿宋" w:hint="eastAsia"/>
            <w:lang w:eastAsia="zh-CN"/>
          </w:rPr>
          <w:t>二、工艺说明</w:t>
        </w:r>
        <w:r>
          <w:tab/>
        </w:r>
        <w:r>
          <w:fldChar w:fldCharType="begin"/>
        </w:r>
        <w:r>
          <w:instrText xml:space="preserve"> PAGEREF _Toc364 \h </w:instrText>
        </w:r>
        <w:r>
          <w:fldChar w:fldCharType="separate"/>
        </w:r>
        <w:r>
          <w:t>5</w:t>
        </w:r>
        <w:r>
          <w:fldChar w:fldCharType="end"/>
        </w:r>
      </w:hyperlink>
    </w:p>
    <w:p>
      <w:pPr>
        <w:pStyle w:val="TOC2"/>
        <w:tabs>
          <w:tab w:val="right" w:leader="dot" w:pos="8306"/>
        </w:tabs>
      </w:pPr>
      <w:hyperlink w:anchor="_Toc27108" w:history="1">
        <w:r>
          <w:rPr>
            <w:rFonts w:ascii="仿宋" w:eastAsia="仿宋" w:hAnsi="仿宋" w:cs="仿宋" w:hint="eastAsia"/>
            <w:lang w:eastAsia="zh-CN"/>
          </w:rPr>
          <w:t>(一)、技术管理特点</w:t>
        </w:r>
        <w:r>
          <w:tab/>
        </w:r>
        <w:r>
          <w:fldChar w:fldCharType="begin"/>
        </w:r>
        <w:r>
          <w:instrText xml:space="preserve"> PAGEREF _Toc27108 \h </w:instrText>
        </w:r>
        <w:r>
          <w:fldChar w:fldCharType="separate"/>
        </w:r>
        <w:r>
          <w:t>5</w:t>
        </w:r>
        <w:r>
          <w:fldChar w:fldCharType="end"/>
        </w:r>
      </w:hyperlink>
    </w:p>
    <w:p>
      <w:pPr>
        <w:pStyle w:val="TOC2"/>
        <w:tabs>
          <w:tab w:val="right" w:leader="dot" w:pos="8306"/>
        </w:tabs>
      </w:pPr>
      <w:hyperlink w:anchor="_Toc18615" w:history="1">
        <w:r>
          <w:rPr>
            <w:rFonts w:ascii="仿宋" w:eastAsia="仿宋" w:hAnsi="仿宋" w:cs="仿宋" w:hint="eastAsia"/>
            <w:lang w:eastAsia="zh-CN"/>
          </w:rPr>
          <w:t>(二)、高线密度玻璃纤维直接无捻粗纱项目工艺技术设计方案</w:t>
        </w:r>
        <w:r>
          <w:tab/>
        </w:r>
        <w:r>
          <w:fldChar w:fldCharType="begin"/>
        </w:r>
        <w:r>
          <w:instrText xml:space="preserve"> PAGEREF _Toc18615 \h </w:instrText>
        </w:r>
        <w:r>
          <w:fldChar w:fldCharType="separate"/>
        </w:r>
        <w:r>
          <w:t>6</w:t>
        </w:r>
        <w:r>
          <w:fldChar w:fldCharType="end"/>
        </w:r>
      </w:hyperlink>
    </w:p>
    <w:p>
      <w:pPr>
        <w:pStyle w:val="TOC2"/>
        <w:tabs>
          <w:tab w:val="right" w:leader="dot" w:pos="8306"/>
        </w:tabs>
      </w:pPr>
      <w:hyperlink w:anchor="_Toc18043" w:history="1">
        <w:r>
          <w:rPr>
            <w:rFonts w:ascii="仿宋" w:eastAsia="仿宋" w:hAnsi="仿宋" w:cs="仿宋" w:hint="eastAsia"/>
            <w:lang w:eastAsia="zh-CN"/>
          </w:rPr>
          <w:t>(三)、设备选型方案</w:t>
        </w:r>
        <w:r>
          <w:tab/>
        </w:r>
        <w:r>
          <w:fldChar w:fldCharType="begin"/>
        </w:r>
        <w:r>
          <w:instrText xml:space="preserve"> PAGEREF _Toc18043 \h </w:instrText>
        </w:r>
        <w:r>
          <w:fldChar w:fldCharType="separate"/>
        </w:r>
        <w:r>
          <w:t>8</w:t>
        </w:r>
        <w:r>
          <w:fldChar w:fldCharType="end"/>
        </w:r>
      </w:hyperlink>
    </w:p>
    <w:p>
      <w:pPr>
        <w:pStyle w:val="TOC1"/>
        <w:tabs>
          <w:tab w:val="right" w:leader="dot" w:pos="8306"/>
        </w:tabs>
      </w:pPr>
      <w:hyperlink w:anchor="_Toc5545" w:history="1">
        <w:r>
          <w:rPr>
            <w:rFonts w:ascii="仿宋" w:eastAsia="仿宋" w:hAnsi="仿宋" w:cs="仿宋" w:hint="eastAsia"/>
            <w:lang w:eastAsia="zh-CN"/>
          </w:rPr>
          <w:t>三、高线密度玻璃纤维直接无捻粗纱项目土建工程</w:t>
        </w:r>
        <w:r>
          <w:tab/>
        </w:r>
        <w:r>
          <w:fldChar w:fldCharType="begin"/>
        </w:r>
        <w:r>
          <w:instrText xml:space="preserve"> PAGEREF _Toc5545 \h </w:instrText>
        </w:r>
        <w:r>
          <w:fldChar w:fldCharType="separate"/>
        </w:r>
        <w:r>
          <w:t>9</w:t>
        </w:r>
        <w:r>
          <w:fldChar w:fldCharType="end"/>
        </w:r>
      </w:hyperlink>
    </w:p>
    <w:p>
      <w:pPr>
        <w:pStyle w:val="TOC2"/>
        <w:tabs>
          <w:tab w:val="right" w:leader="dot" w:pos="8306"/>
        </w:tabs>
      </w:pPr>
      <w:hyperlink w:anchor="_Toc18717" w:history="1">
        <w:r>
          <w:rPr>
            <w:rFonts w:ascii="仿宋" w:eastAsia="仿宋" w:hAnsi="仿宋" w:cs="仿宋" w:hint="eastAsia"/>
            <w:lang w:eastAsia="zh-CN"/>
          </w:rPr>
          <w:t>(一)、建筑工程设计原则</w:t>
        </w:r>
        <w:r>
          <w:tab/>
        </w:r>
        <w:r>
          <w:fldChar w:fldCharType="begin"/>
        </w:r>
        <w:r>
          <w:instrText xml:space="preserve"> PAGEREF _Toc18717 \h </w:instrText>
        </w:r>
        <w:r>
          <w:fldChar w:fldCharType="separate"/>
        </w:r>
        <w:r>
          <w:t>9</w:t>
        </w:r>
        <w:r>
          <w:fldChar w:fldCharType="end"/>
        </w:r>
      </w:hyperlink>
    </w:p>
    <w:p>
      <w:pPr>
        <w:pStyle w:val="TOC2"/>
        <w:tabs>
          <w:tab w:val="right" w:leader="dot" w:pos="8306"/>
        </w:tabs>
      </w:pPr>
      <w:hyperlink w:anchor="_Toc7291" w:history="1">
        <w:r>
          <w:rPr>
            <w:rFonts w:ascii="仿宋" w:eastAsia="仿宋" w:hAnsi="仿宋" w:cs="仿宋" w:hint="eastAsia"/>
            <w:lang w:eastAsia="zh-CN"/>
          </w:rPr>
          <w:t>(二)、土建工程设计年限及安全等级</w:t>
        </w:r>
        <w:r>
          <w:tab/>
        </w:r>
        <w:r>
          <w:fldChar w:fldCharType="begin"/>
        </w:r>
        <w:r>
          <w:instrText xml:space="preserve"> PAGEREF _Toc7291 \h </w:instrText>
        </w:r>
        <w:r>
          <w:fldChar w:fldCharType="separate"/>
        </w:r>
        <w:r>
          <w:t>10</w:t>
        </w:r>
        <w:r>
          <w:fldChar w:fldCharType="end"/>
        </w:r>
      </w:hyperlink>
    </w:p>
    <w:p>
      <w:pPr>
        <w:pStyle w:val="TOC2"/>
        <w:tabs>
          <w:tab w:val="right" w:leader="dot" w:pos="8306"/>
        </w:tabs>
      </w:pPr>
      <w:hyperlink w:anchor="_Toc10017" w:history="1">
        <w:r>
          <w:rPr>
            <w:rFonts w:ascii="仿宋" w:eastAsia="仿宋" w:hAnsi="仿宋" w:cs="仿宋" w:hint="eastAsia"/>
            <w:lang w:eastAsia="zh-CN"/>
          </w:rPr>
          <w:t>(三)、建筑工程设计总体要求</w:t>
        </w:r>
        <w:r>
          <w:tab/>
        </w:r>
        <w:r>
          <w:fldChar w:fldCharType="begin"/>
        </w:r>
        <w:r>
          <w:instrText xml:space="preserve"> PAGEREF _Toc10017 \h </w:instrText>
        </w:r>
        <w:r>
          <w:fldChar w:fldCharType="separate"/>
        </w:r>
        <w:r>
          <w:t>12</w:t>
        </w:r>
        <w:r>
          <w:fldChar w:fldCharType="end"/>
        </w:r>
      </w:hyperlink>
    </w:p>
    <w:p>
      <w:pPr>
        <w:pStyle w:val="TOC2"/>
        <w:tabs>
          <w:tab w:val="right" w:leader="dot" w:pos="8306"/>
        </w:tabs>
      </w:pPr>
      <w:hyperlink w:anchor="_Toc20254" w:history="1">
        <w:r>
          <w:rPr>
            <w:rFonts w:ascii="仿宋" w:eastAsia="仿宋" w:hAnsi="仿宋" w:cs="仿宋" w:hint="eastAsia"/>
            <w:lang w:eastAsia="zh-CN"/>
          </w:rPr>
          <w:t>(四)、土建工程建设指标</w:t>
        </w:r>
        <w:r>
          <w:tab/>
        </w:r>
        <w:r>
          <w:fldChar w:fldCharType="begin"/>
        </w:r>
        <w:r>
          <w:instrText xml:space="preserve"> PAGEREF _Toc20254 \h </w:instrText>
        </w:r>
        <w:r>
          <w:fldChar w:fldCharType="separate"/>
        </w:r>
        <w:r>
          <w:t>12</w:t>
        </w:r>
        <w:r>
          <w:fldChar w:fldCharType="end"/>
        </w:r>
      </w:hyperlink>
    </w:p>
    <w:p>
      <w:pPr>
        <w:pStyle w:val="TOC1"/>
        <w:tabs>
          <w:tab w:val="right" w:leader="dot" w:pos="8306"/>
        </w:tabs>
      </w:pPr>
      <w:hyperlink w:anchor="_Toc15558" w:history="1">
        <w:r>
          <w:rPr>
            <w:rFonts w:ascii="仿宋" w:eastAsia="仿宋" w:hAnsi="仿宋" w:cs="仿宋" w:hint="eastAsia"/>
            <w:lang w:eastAsia="zh-CN"/>
          </w:rPr>
          <w:t>四、高线密度玻璃纤维直接无捻粗纱项目危机管理</w:t>
        </w:r>
        <w:r>
          <w:tab/>
        </w:r>
        <w:r>
          <w:fldChar w:fldCharType="begin"/>
        </w:r>
        <w:r>
          <w:instrText xml:space="preserve"> PAGEREF _Toc15558 \h </w:instrText>
        </w:r>
        <w:r>
          <w:fldChar w:fldCharType="separate"/>
        </w:r>
        <w:r>
          <w:t>13</w:t>
        </w:r>
        <w:r>
          <w:fldChar w:fldCharType="end"/>
        </w:r>
      </w:hyperlink>
    </w:p>
    <w:p>
      <w:pPr>
        <w:pStyle w:val="TOC2"/>
        <w:tabs>
          <w:tab w:val="right" w:leader="dot" w:pos="8306"/>
        </w:tabs>
      </w:pPr>
      <w:hyperlink w:anchor="_Toc19107" w:history="1">
        <w:r>
          <w:rPr>
            <w:rFonts w:ascii="仿宋" w:eastAsia="仿宋" w:hAnsi="仿宋" w:cs="仿宋" w:hint="eastAsia"/>
            <w:lang w:eastAsia="zh-CN"/>
          </w:rPr>
          <w:t>(一)、危机预警与识别</w:t>
        </w:r>
        <w:r>
          <w:tab/>
        </w:r>
        <w:r>
          <w:fldChar w:fldCharType="begin"/>
        </w:r>
        <w:r>
          <w:instrText xml:space="preserve"> PAGEREF _Toc19107 \h </w:instrText>
        </w:r>
        <w:r>
          <w:fldChar w:fldCharType="separate"/>
        </w:r>
        <w:r>
          <w:t>13</w:t>
        </w:r>
        <w:r>
          <w:fldChar w:fldCharType="end"/>
        </w:r>
      </w:hyperlink>
    </w:p>
    <w:p>
      <w:pPr>
        <w:pStyle w:val="TOC2"/>
        <w:tabs>
          <w:tab w:val="right" w:leader="dot" w:pos="8306"/>
        </w:tabs>
      </w:pPr>
      <w:hyperlink w:anchor="_Toc17789" w:history="1">
        <w:r>
          <w:rPr>
            <w:rFonts w:ascii="仿宋" w:eastAsia="仿宋" w:hAnsi="仿宋" w:cs="仿宋" w:hint="eastAsia"/>
            <w:lang w:eastAsia="zh-CN"/>
          </w:rPr>
          <w:t>(二)、危机应对与恢复</w:t>
        </w:r>
        <w:r>
          <w:tab/>
        </w:r>
        <w:r>
          <w:fldChar w:fldCharType="begin"/>
        </w:r>
        <w:r>
          <w:instrText xml:space="preserve"> PAGEREF _Toc17789 \h </w:instrText>
        </w:r>
        <w:r>
          <w:fldChar w:fldCharType="separate"/>
        </w:r>
        <w:r>
          <w:t>14</w:t>
        </w:r>
        <w:r>
          <w:fldChar w:fldCharType="end"/>
        </w:r>
      </w:hyperlink>
    </w:p>
    <w:p>
      <w:pPr>
        <w:pStyle w:val="TOC1"/>
        <w:tabs>
          <w:tab w:val="right" w:leader="dot" w:pos="8306"/>
        </w:tabs>
      </w:pPr>
      <w:hyperlink w:anchor="_Toc11471" w:history="1">
        <w:r>
          <w:rPr>
            <w:rFonts w:ascii="仿宋" w:eastAsia="仿宋" w:hAnsi="仿宋" w:cs="仿宋" w:hint="eastAsia"/>
            <w:lang w:eastAsia="zh-CN"/>
          </w:rPr>
          <w:t>五、高线密度玻璃纤维直接无捻粗纱项目选址可行性分析</w:t>
        </w:r>
        <w:r>
          <w:tab/>
        </w:r>
        <w:r>
          <w:fldChar w:fldCharType="begin"/>
        </w:r>
        <w:r>
          <w:instrText xml:space="preserve"> PAGEREF _Toc11471 \h </w:instrText>
        </w:r>
        <w:r>
          <w:fldChar w:fldCharType="separate"/>
        </w:r>
        <w:r>
          <w:t>15</w:t>
        </w:r>
        <w:r>
          <w:fldChar w:fldCharType="end"/>
        </w:r>
      </w:hyperlink>
    </w:p>
    <w:p>
      <w:pPr>
        <w:pStyle w:val="TOC2"/>
        <w:tabs>
          <w:tab w:val="right" w:leader="dot" w:pos="8306"/>
        </w:tabs>
      </w:pPr>
      <w:hyperlink w:anchor="_Toc24485" w:history="1">
        <w:r>
          <w:rPr>
            <w:rFonts w:ascii="仿宋" w:eastAsia="仿宋" w:hAnsi="仿宋" w:cs="仿宋" w:hint="eastAsia"/>
            <w:lang w:eastAsia="zh-CN"/>
          </w:rPr>
          <w:t>(一)、高线密度玻璃纤维直接无捻粗纱项目选址</w:t>
        </w:r>
        <w:r>
          <w:tab/>
        </w:r>
        <w:r>
          <w:fldChar w:fldCharType="begin"/>
        </w:r>
        <w:r>
          <w:instrText xml:space="preserve"> PAGEREF _Toc24485 \h </w:instrText>
        </w:r>
        <w:r>
          <w:fldChar w:fldCharType="separate"/>
        </w:r>
        <w:r>
          <w:t>15</w:t>
        </w:r>
        <w:r>
          <w:fldChar w:fldCharType="end"/>
        </w:r>
      </w:hyperlink>
    </w:p>
    <w:p>
      <w:pPr>
        <w:pStyle w:val="TOC2"/>
        <w:tabs>
          <w:tab w:val="right" w:leader="dot" w:pos="8306"/>
        </w:tabs>
      </w:pPr>
      <w:hyperlink w:anchor="_Toc31600" w:history="1">
        <w:r>
          <w:rPr>
            <w:rFonts w:ascii="仿宋" w:eastAsia="仿宋" w:hAnsi="仿宋" w:cs="仿宋" w:hint="eastAsia"/>
            <w:lang w:eastAsia="zh-CN"/>
          </w:rPr>
          <w:t>(二)、用地控制指标</w:t>
        </w:r>
        <w:r>
          <w:tab/>
        </w:r>
        <w:r>
          <w:fldChar w:fldCharType="begin"/>
        </w:r>
        <w:r>
          <w:instrText xml:space="preserve"> PAGEREF _Toc31600 \h </w:instrText>
        </w:r>
        <w:r>
          <w:fldChar w:fldCharType="separate"/>
        </w:r>
        <w:r>
          <w:t>16</w:t>
        </w:r>
        <w:r>
          <w:fldChar w:fldCharType="end"/>
        </w:r>
      </w:hyperlink>
    </w:p>
    <w:p>
      <w:pPr>
        <w:pStyle w:val="TOC2"/>
        <w:tabs>
          <w:tab w:val="right" w:leader="dot" w:pos="8306"/>
        </w:tabs>
      </w:pPr>
      <w:hyperlink w:anchor="_Toc32539" w:history="1">
        <w:r>
          <w:rPr>
            <w:rFonts w:ascii="仿宋" w:eastAsia="仿宋" w:hAnsi="仿宋" w:cs="仿宋" w:hint="eastAsia"/>
            <w:lang w:eastAsia="zh-CN"/>
          </w:rPr>
          <w:t>(三)、节约用地措施</w:t>
        </w:r>
        <w:r>
          <w:tab/>
        </w:r>
        <w:r>
          <w:fldChar w:fldCharType="begin"/>
        </w:r>
        <w:r>
          <w:instrText xml:space="preserve"> PAGEREF _Toc32539 \h </w:instrText>
        </w:r>
        <w:r>
          <w:fldChar w:fldCharType="separate"/>
        </w:r>
        <w:r>
          <w:t>18</w:t>
        </w:r>
        <w:r>
          <w:fldChar w:fldCharType="end"/>
        </w:r>
      </w:hyperlink>
    </w:p>
    <w:p>
      <w:pPr>
        <w:pStyle w:val="TOC2"/>
        <w:tabs>
          <w:tab w:val="right" w:leader="dot" w:pos="8306"/>
        </w:tabs>
      </w:pPr>
      <w:hyperlink w:anchor="_Toc21288" w:history="1">
        <w:r>
          <w:rPr>
            <w:rFonts w:ascii="仿宋" w:eastAsia="仿宋" w:hAnsi="仿宋" w:cs="仿宋" w:hint="eastAsia"/>
            <w:lang w:eastAsia="zh-CN"/>
          </w:rPr>
          <w:t>(四)、总图布置方案</w:t>
        </w:r>
        <w:r>
          <w:tab/>
        </w:r>
        <w:r>
          <w:fldChar w:fldCharType="begin"/>
        </w:r>
        <w:r>
          <w:instrText xml:space="preserve"> PAGEREF _Toc21288 \h </w:instrText>
        </w:r>
        <w:r>
          <w:fldChar w:fldCharType="separate"/>
        </w:r>
        <w:r>
          <w:t>19</w:t>
        </w:r>
        <w:r>
          <w:fldChar w:fldCharType="end"/>
        </w:r>
      </w:hyperlink>
    </w:p>
    <w:p>
      <w:pPr>
        <w:pStyle w:val="TOC2"/>
        <w:tabs>
          <w:tab w:val="right" w:leader="dot" w:pos="8306"/>
        </w:tabs>
      </w:pPr>
      <w:hyperlink w:anchor="_Toc19781" w:history="1">
        <w:r>
          <w:rPr>
            <w:rFonts w:ascii="仿宋" w:eastAsia="仿宋" w:hAnsi="仿宋" w:cs="仿宋" w:hint="eastAsia"/>
            <w:lang w:eastAsia="zh-CN"/>
          </w:rPr>
          <w:t>(五)、选址综合评价</w:t>
        </w:r>
        <w:r>
          <w:tab/>
        </w:r>
        <w:r>
          <w:fldChar w:fldCharType="begin"/>
        </w:r>
        <w:r>
          <w:instrText xml:space="preserve"> PAGEREF _Toc19781 \h </w:instrText>
        </w:r>
        <w:r>
          <w:fldChar w:fldCharType="separate"/>
        </w:r>
        <w:r>
          <w:t>20</w:t>
        </w:r>
        <w:r>
          <w:fldChar w:fldCharType="end"/>
        </w:r>
      </w:hyperlink>
    </w:p>
    <w:p>
      <w:pPr>
        <w:pStyle w:val="TOC1"/>
        <w:tabs>
          <w:tab w:val="right" w:leader="dot" w:pos="8306"/>
        </w:tabs>
      </w:pPr>
      <w:hyperlink w:anchor="_Toc462" w:history="1">
        <w:r>
          <w:rPr>
            <w:rFonts w:ascii="仿宋" w:eastAsia="仿宋" w:hAnsi="仿宋" w:cs="仿宋" w:hint="eastAsia"/>
            <w:lang w:eastAsia="zh-CN"/>
          </w:rPr>
          <w:t>六、高线密度玻璃纤维直接无捻粗纱项目文档管理</w:t>
        </w:r>
        <w:r>
          <w:tab/>
        </w:r>
        <w:r>
          <w:fldChar w:fldCharType="begin"/>
        </w:r>
        <w:r>
          <w:instrText xml:space="preserve"> PAGEREF _Toc462 \h </w:instrText>
        </w:r>
        <w:r>
          <w:fldChar w:fldCharType="separate"/>
        </w:r>
        <w:r>
          <w:t>21</w:t>
        </w:r>
        <w:r>
          <w:fldChar w:fldCharType="end"/>
        </w:r>
      </w:hyperlink>
    </w:p>
    <w:p>
      <w:pPr>
        <w:pStyle w:val="TOC2"/>
        <w:tabs>
          <w:tab w:val="right" w:leader="dot" w:pos="8306"/>
        </w:tabs>
      </w:pPr>
      <w:hyperlink w:anchor="_Toc10887" w:history="1">
        <w:r>
          <w:rPr>
            <w:rFonts w:ascii="仿宋" w:eastAsia="仿宋" w:hAnsi="仿宋" w:cs="仿宋" w:hint="eastAsia"/>
            <w:lang w:eastAsia="zh-CN"/>
          </w:rPr>
          <w:t>(一)、文档编制与审查</w:t>
        </w:r>
        <w:r>
          <w:tab/>
        </w:r>
        <w:r>
          <w:fldChar w:fldCharType="begin"/>
        </w:r>
        <w:r>
          <w:instrText xml:space="preserve"> PAGEREF _Toc10887 \h </w:instrText>
        </w:r>
        <w:r>
          <w:fldChar w:fldCharType="separate"/>
        </w:r>
        <w:r>
          <w:t>21</w:t>
        </w:r>
        <w:r>
          <w:fldChar w:fldCharType="end"/>
        </w:r>
      </w:hyperlink>
    </w:p>
    <w:p>
      <w:pPr>
        <w:pStyle w:val="TOC2"/>
        <w:tabs>
          <w:tab w:val="right" w:leader="dot" w:pos="8306"/>
        </w:tabs>
      </w:pPr>
      <w:hyperlink w:anchor="_Toc4241" w:history="1">
        <w:r>
          <w:rPr>
            <w:rFonts w:ascii="仿宋" w:eastAsia="仿宋" w:hAnsi="仿宋" w:cs="仿宋" w:hint="eastAsia"/>
            <w:lang w:eastAsia="zh-CN"/>
          </w:rPr>
          <w:t>(二)、文档发布与分发</w:t>
        </w:r>
        <w:r>
          <w:tab/>
        </w:r>
        <w:r>
          <w:fldChar w:fldCharType="begin"/>
        </w:r>
        <w:r>
          <w:instrText xml:space="preserve"> PAGEREF _Toc4241 \h </w:instrText>
        </w:r>
        <w:r>
          <w:fldChar w:fldCharType="separate"/>
        </w:r>
        <w:r>
          <w:t>23</w:t>
        </w:r>
        <w:r>
          <w:fldChar w:fldCharType="end"/>
        </w:r>
      </w:hyperlink>
    </w:p>
    <w:p>
      <w:pPr>
        <w:pStyle w:val="TOC2"/>
        <w:tabs>
          <w:tab w:val="right" w:leader="dot" w:pos="8306"/>
        </w:tabs>
      </w:pPr>
      <w:hyperlink w:anchor="_Toc25662" w:history="1">
        <w:r>
          <w:rPr>
            <w:rFonts w:ascii="仿宋" w:eastAsia="仿宋" w:hAnsi="仿宋" w:cs="仿宋" w:hint="eastAsia"/>
            <w:lang w:eastAsia="zh-CN"/>
          </w:rPr>
          <w:t>(三)、文档存档与归档</w:t>
        </w:r>
        <w:r>
          <w:tab/>
        </w:r>
        <w:r>
          <w:fldChar w:fldCharType="begin"/>
        </w:r>
        <w:r>
          <w:instrText xml:space="preserve"> PAGEREF _Toc25662 \h </w:instrText>
        </w:r>
        <w:r>
          <w:fldChar w:fldCharType="separate"/>
        </w:r>
        <w:r>
          <w:t>24</w:t>
        </w:r>
        <w:r>
          <w:fldChar w:fldCharType="end"/>
        </w:r>
      </w:hyperlink>
    </w:p>
    <w:p>
      <w:pPr>
        <w:pStyle w:val="TOC1"/>
        <w:tabs>
          <w:tab w:val="right" w:leader="dot" w:pos="8306"/>
        </w:tabs>
      </w:pPr>
      <w:hyperlink w:anchor="_Toc9350" w:history="1">
        <w:r>
          <w:rPr>
            <w:rFonts w:ascii="仿宋" w:eastAsia="仿宋" w:hAnsi="仿宋" w:cs="仿宋" w:hint="eastAsia"/>
            <w:lang w:eastAsia="zh-CN"/>
          </w:rPr>
          <w:t>七、高线密度玻璃纤维直接无捻粗纱项目财务管理</w:t>
        </w:r>
        <w:r>
          <w:tab/>
        </w:r>
        <w:r>
          <w:fldChar w:fldCharType="begin"/>
        </w:r>
        <w:r>
          <w:instrText xml:space="preserve"> PAGEREF _Toc9350 \h </w:instrText>
        </w:r>
        <w:r>
          <w:fldChar w:fldCharType="separate"/>
        </w:r>
        <w:r>
          <w:t>25</w:t>
        </w:r>
        <w:r>
          <w:fldChar w:fldCharType="end"/>
        </w:r>
      </w:hyperlink>
    </w:p>
    <w:p>
      <w:pPr>
        <w:pStyle w:val="TOC2"/>
        <w:tabs>
          <w:tab w:val="right" w:leader="dot" w:pos="8306"/>
        </w:tabs>
      </w:pPr>
      <w:hyperlink w:anchor="_Toc2997" w:history="1">
        <w:r>
          <w:rPr>
            <w:rFonts w:ascii="仿宋" w:eastAsia="仿宋" w:hAnsi="仿宋" w:cs="仿宋" w:hint="eastAsia"/>
            <w:lang w:eastAsia="zh-CN"/>
          </w:rPr>
          <w:t>(一)、资金需求大</w:t>
        </w:r>
        <w:r>
          <w:tab/>
        </w:r>
        <w:r>
          <w:fldChar w:fldCharType="begin"/>
        </w:r>
        <w:r>
          <w:instrText xml:space="preserve"> PAGEREF _Toc2997 \h </w:instrText>
        </w:r>
        <w:r>
          <w:fldChar w:fldCharType="separate"/>
        </w:r>
        <w:r>
          <w:t>25</w:t>
        </w:r>
        <w:r>
          <w:fldChar w:fldCharType="end"/>
        </w:r>
      </w:hyperlink>
    </w:p>
    <w:p>
      <w:pPr>
        <w:pStyle w:val="TOC2"/>
        <w:tabs>
          <w:tab w:val="right" w:leader="dot" w:pos="8306"/>
        </w:tabs>
      </w:pPr>
      <w:hyperlink w:anchor="_Toc4163" w:history="1">
        <w:r>
          <w:rPr>
            <w:rFonts w:ascii="仿宋" w:eastAsia="仿宋" w:hAnsi="仿宋" w:cs="仿宋" w:hint="eastAsia"/>
            <w:lang w:eastAsia="zh-CN"/>
          </w:rPr>
          <w:t>(二)、研发周期长</w:t>
        </w:r>
        <w:r>
          <w:tab/>
        </w:r>
        <w:r>
          <w:fldChar w:fldCharType="begin"/>
        </w:r>
        <w:r>
          <w:instrText xml:space="preserve"> PAGEREF _Toc4163 \h </w:instrText>
        </w:r>
        <w:r>
          <w:fldChar w:fldCharType="separate"/>
        </w:r>
        <w:r>
          <w:t>26</w:t>
        </w:r>
        <w:r>
          <w:fldChar w:fldCharType="end"/>
        </w:r>
      </w:hyperlink>
    </w:p>
    <w:p>
      <w:pPr>
        <w:pStyle w:val="TOC2"/>
        <w:tabs>
          <w:tab w:val="right" w:leader="dot" w:pos="8306"/>
        </w:tabs>
      </w:pPr>
      <w:hyperlink w:anchor="_Toc32182" w:history="1">
        <w:r>
          <w:rPr>
            <w:rFonts w:ascii="仿宋" w:eastAsia="仿宋" w:hAnsi="仿宋" w:cs="仿宋" w:hint="eastAsia"/>
            <w:lang w:eastAsia="zh-CN"/>
          </w:rPr>
          <w:t>(三)、市场风险大</w:t>
        </w:r>
        <w:r>
          <w:tab/>
        </w:r>
        <w:r>
          <w:fldChar w:fldCharType="begin"/>
        </w:r>
        <w:r>
          <w:instrText xml:space="preserve"> PAGEREF _Toc32182 \h </w:instrText>
        </w:r>
        <w:r>
          <w:fldChar w:fldCharType="separate"/>
        </w:r>
        <w:r>
          <w:t>28</w:t>
        </w:r>
        <w:r>
          <w:fldChar w:fldCharType="end"/>
        </w:r>
      </w:hyperlink>
    </w:p>
    <w:p>
      <w:pPr>
        <w:pStyle w:val="TOC2"/>
        <w:tabs>
          <w:tab w:val="right" w:leader="dot" w:pos="8306"/>
        </w:tabs>
      </w:pPr>
      <w:hyperlink w:anchor="_Toc1973" w:history="1">
        <w:r>
          <w:rPr>
            <w:rFonts w:ascii="仿宋" w:eastAsia="仿宋" w:hAnsi="仿宋" w:cs="仿宋" w:hint="eastAsia"/>
            <w:lang w:eastAsia="zh-CN"/>
          </w:rPr>
          <w:t>(四)、利润率高</w:t>
        </w:r>
        <w:r>
          <w:tab/>
        </w:r>
        <w:r>
          <w:fldChar w:fldCharType="begin"/>
        </w:r>
        <w:r>
          <w:instrText xml:space="preserve"> PAGEREF _Toc1973 \h </w:instrText>
        </w:r>
        <w:r>
          <w:fldChar w:fldCharType="separate"/>
        </w:r>
        <w:r>
          <w:t>31</w:t>
        </w:r>
        <w:r>
          <w:fldChar w:fldCharType="end"/>
        </w:r>
      </w:hyperlink>
    </w:p>
    <w:p>
      <w:pPr>
        <w:pStyle w:val="TOC1"/>
        <w:tabs>
          <w:tab w:val="right" w:leader="dot" w:pos="8306"/>
        </w:tabs>
      </w:pPr>
      <w:hyperlink w:anchor="_Toc26528" w:history="1">
        <w:r>
          <w:rPr>
            <w:rFonts w:ascii="仿宋" w:eastAsia="仿宋" w:hAnsi="仿宋" w:cs="仿宋" w:hint="eastAsia"/>
            <w:lang w:eastAsia="zh-CN"/>
          </w:rPr>
          <w:t>八、高线密度玻璃纤维直接无捻粗纱项目人力资源管理</w:t>
        </w:r>
        <w:r>
          <w:tab/>
        </w:r>
        <w:r>
          <w:fldChar w:fldCharType="begin"/>
        </w:r>
        <w:r>
          <w:instrText xml:space="preserve"> PAGEREF _Toc26528 \h </w:instrText>
        </w:r>
        <w:r>
          <w:fldChar w:fldCharType="separate"/>
        </w:r>
        <w:r>
          <w:t>33</w:t>
        </w:r>
        <w:r>
          <w:fldChar w:fldCharType="end"/>
        </w:r>
      </w:hyperlink>
    </w:p>
    <w:p>
      <w:pPr>
        <w:pStyle w:val="TOC2"/>
        <w:tabs>
          <w:tab w:val="right" w:leader="dot" w:pos="8306"/>
        </w:tabs>
      </w:pPr>
      <w:hyperlink w:anchor="_Toc12122" w:history="1">
        <w:r>
          <w:rPr>
            <w:rFonts w:ascii="仿宋" w:eastAsia="仿宋" w:hAnsi="仿宋" w:cs="仿宋" w:hint="eastAsia"/>
            <w:lang w:eastAsia="zh-CN"/>
          </w:rPr>
          <w:t>(一)、建立健全的预算管理制度</w:t>
        </w:r>
        <w:r>
          <w:tab/>
        </w:r>
        <w:r>
          <w:fldChar w:fldCharType="begin"/>
        </w:r>
        <w:r>
          <w:instrText xml:space="preserve"> PAGEREF _Toc12122 \h </w:instrText>
        </w:r>
        <w:r>
          <w:fldChar w:fldCharType="separate"/>
        </w:r>
        <w:r>
          <w:t>33</w:t>
        </w:r>
        <w:r>
          <w:fldChar w:fldCharType="end"/>
        </w:r>
      </w:hyperlink>
    </w:p>
    <w:p>
      <w:pPr>
        <w:pStyle w:val="TOC2"/>
        <w:tabs>
          <w:tab w:val="right" w:leader="dot" w:pos="8306"/>
        </w:tabs>
      </w:pPr>
      <w:hyperlink w:anchor="_Toc15912" w:history="1">
        <w:r>
          <w:rPr>
            <w:rFonts w:ascii="仿宋" w:eastAsia="仿宋" w:hAnsi="仿宋" w:cs="仿宋" w:hint="eastAsia"/>
            <w:lang w:eastAsia="zh-CN"/>
          </w:rPr>
          <w:t>(二)、加强资金流动监控</w:t>
        </w:r>
        <w:r>
          <w:tab/>
        </w:r>
        <w:r>
          <w:fldChar w:fldCharType="begin"/>
        </w:r>
        <w:r>
          <w:instrText xml:space="preserve"> PAGEREF _Toc15912 \h </w:instrText>
        </w:r>
        <w:r>
          <w:fldChar w:fldCharType="separate"/>
        </w:r>
        <w:r>
          <w:t>35</w:t>
        </w:r>
        <w:r>
          <w:fldChar w:fldCharType="end"/>
        </w:r>
      </w:hyperlink>
    </w:p>
    <w:p>
      <w:pPr>
        <w:pStyle w:val="TOC2"/>
        <w:tabs>
          <w:tab w:val="right" w:leader="dot" w:pos="8306"/>
        </w:tabs>
      </w:pPr>
      <w:hyperlink w:anchor="_Toc19069" w:history="1">
        <w:r>
          <w:rPr>
            <w:rFonts w:ascii="仿宋" w:eastAsia="仿宋" w:hAnsi="仿宋" w:cs="仿宋" w:hint="eastAsia"/>
            <w:lang w:eastAsia="zh-CN"/>
          </w:rPr>
          <w:t>(三)、制定完善的风险控制机制</w:t>
        </w:r>
        <w:r>
          <w:tab/>
        </w:r>
        <w:r>
          <w:fldChar w:fldCharType="begin"/>
        </w:r>
        <w:r>
          <w:instrText xml:space="preserve"> PAGEREF _Toc19069 \h </w:instrText>
        </w:r>
        <w:r>
          <w:fldChar w:fldCharType="separate"/>
        </w:r>
        <w:r>
          <w:t>36</w:t>
        </w:r>
        <w:r>
          <w:fldChar w:fldCharType="end"/>
        </w:r>
      </w:hyperlink>
    </w:p>
    <w:p>
      <w:pPr>
        <w:pStyle w:val="TOC2"/>
        <w:tabs>
          <w:tab w:val="right" w:leader="dot" w:pos="8306"/>
        </w:tabs>
      </w:pPr>
      <w:hyperlink w:anchor="_Toc31538" w:history="1">
        <w:r>
          <w:rPr>
            <w:rFonts w:ascii="仿宋" w:eastAsia="仿宋" w:hAnsi="仿宋" w:cs="仿宋" w:hint="eastAsia"/>
            <w:lang w:eastAsia="zh-CN"/>
          </w:rPr>
          <w:t>(四)、优化成本管理</w:t>
        </w:r>
        <w:r>
          <w:tab/>
        </w:r>
        <w:r>
          <w:fldChar w:fldCharType="begin"/>
        </w:r>
        <w:r>
          <w:instrText xml:space="preserve"> PAGEREF _Toc31538 \h </w:instrText>
        </w:r>
        <w:r>
          <w:fldChar w:fldCharType="separate"/>
        </w:r>
        <w:r>
          <w:t>38</w:t>
        </w:r>
        <w:r>
          <w:fldChar w:fldCharType="end"/>
        </w:r>
      </w:hyperlink>
    </w:p>
    <w:p>
      <w:pPr>
        <w:pStyle w:val="TOC1"/>
        <w:tabs>
          <w:tab w:val="right" w:leader="dot" w:pos="8306"/>
        </w:tabs>
      </w:pPr>
      <w:hyperlink w:anchor="_Toc10283" w:history="1">
        <w:r>
          <w:rPr>
            <w:rFonts w:ascii="仿宋" w:eastAsia="仿宋" w:hAnsi="仿宋" w:cs="仿宋" w:hint="eastAsia"/>
            <w:lang w:eastAsia="zh-CN"/>
          </w:rPr>
          <w:t>九、高线密度玻璃纤维直接无捻粗纱项目社会影响</w:t>
        </w:r>
        <w:r>
          <w:tab/>
        </w:r>
        <w:r>
          <w:fldChar w:fldCharType="begin"/>
        </w:r>
        <w:r>
          <w:instrText xml:space="preserve"> PAGEREF _Toc10283 \h </w:instrText>
        </w:r>
        <w:r>
          <w:fldChar w:fldCharType="separate"/>
        </w:r>
        <w:r>
          <w:t>39</w:t>
        </w:r>
        <w:r>
          <w:fldChar w:fldCharType="end"/>
        </w:r>
      </w:hyperlink>
    </w:p>
    <w:p>
      <w:pPr>
        <w:pStyle w:val="TOC2"/>
        <w:tabs>
          <w:tab w:val="right" w:leader="dot" w:pos="8306"/>
        </w:tabs>
      </w:pPr>
      <w:hyperlink w:anchor="_Toc25445" w:history="1">
        <w:r>
          <w:rPr>
            <w:rFonts w:ascii="仿宋" w:eastAsia="仿宋" w:hAnsi="仿宋" w:cs="仿宋" w:hint="eastAsia"/>
            <w:lang w:eastAsia="zh-CN"/>
          </w:rPr>
          <w:t>(一)、社会责任与义务</w:t>
        </w:r>
        <w:r>
          <w:tab/>
        </w:r>
        <w:r>
          <w:fldChar w:fldCharType="begin"/>
        </w:r>
        <w:r>
          <w:instrText xml:space="preserve"> PAGEREF _Toc25445 \h </w:instrText>
        </w:r>
        <w:r>
          <w:fldChar w:fldCharType="separate"/>
        </w:r>
        <w:r>
          <w:t>39</w:t>
        </w:r>
        <w:r>
          <w:fldChar w:fldCharType="end"/>
        </w:r>
      </w:hyperlink>
    </w:p>
    <w:p>
      <w:pPr>
        <w:pStyle w:val="TOC2"/>
        <w:tabs>
          <w:tab w:val="right" w:leader="dot" w:pos="8306"/>
        </w:tabs>
      </w:pPr>
      <w:hyperlink w:anchor="_Toc11514" w:history="1">
        <w:r>
          <w:rPr>
            <w:rFonts w:ascii="仿宋" w:eastAsia="仿宋" w:hAnsi="仿宋" w:cs="仿宋" w:hint="eastAsia"/>
            <w:lang w:eastAsia="zh-CN"/>
          </w:rPr>
          <w:t>(二)、社会参与与沟通</w:t>
        </w:r>
        <w:r>
          <w:tab/>
        </w:r>
        <w:r>
          <w:fldChar w:fldCharType="begin"/>
        </w:r>
        <w:r>
          <w:instrText xml:space="preserve"> PAGEREF _Toc11514 \h </w:instrText>
        </w:r>
        <w:r>
          <w:fldChar w:fldCharType="separate"/>
        </w:r>
        <w:r>
          <w:t>40</w:t>
        </w:r>
        <w:r>
          <w:fldChar w:fldCharType="end"/>
        </w:r>
      </w:hyperlink>
    </w:p>
    <w:p>
      <w:pPr>
        <w:pStyle w:val="TOC1"/>
        <w:tabs>
          <w:tab w:val="right" w:leader="dot" w:pos="8306"/>
        </w:tabs>
      </w:pPr>
      <w:hyperlink w:anchor="_Toc22884" w:history="1">
        <w:r>
          <w:rPr>
            <w:rFonts w:ascii="仿宋" w:eastAsia="仿宋" w:hAnsi="仿宋" w:cs="仿宋" w:hint="eastAsia"/>
            <w:lang w:eastAsia="zh-CN"/>
          </w:rPr>
          <w:t>十、高线密度玻璃纤维直接无捻粗纱项目人力资源培养与发展</w:t>
        </w:r>
        <w:r>
          <w:tab/>
        </w:r>
        <w:r>
          <w:fldChar w:fldCharType="begin"/>
        </w:r>
        <w:r>
          <w:instrText xml:space="preserve"> PAGEREF _Toc22884 \h </w:instrText>
        </w:r>
        <w:r>
          <w:fldChar w:fldCharType="separate"/>
        </w:r>
        <w:r>
          <w:t>41</w:t>
        </w:r>
        <w:r>
          <w:fldChar w:fldCharType="end"/>
        </w:r>
      </w:hyperlink>
    </w:p>
    <w:p>
      <w:pPr>
        <w:pStyle w:val="TOC2"/>
        <w:tabs>
          <w:tab w:val="right" w:leader="dot" w:pos="8306"/>
        </w:tabs>
      </w:pPr>
      <w:hyperlink w:anchor="_Toc2007" w:history="1">
        <w:r>
          <w:rPr>
            <w:rFonts w:ascii="仿宋" w:eastAsia="仿宋" w:hAnsi="仿宋" w:cs="仿宋" w:hint="eastAsia"/>
            <w:lang w:eastAsia="zh-CN"/>
          </w:rPr>
          <w:t>(一)、人才需求与规划</w:t>
        </w:r>
        <w:r>
          <w:tab/>
        </w:r>
        <w:r>
          <w:fldChar w:fldCharType="begin"/>
        </w:r>
        <w:r>
          <w:instrText xml:space="preserve"> PAGEREF _Toc2007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72" w:history="1">
        <w:r>
          <w:rPr>
            <w:rFonts w:ascii="仿宋" w:eastAsia="仿宋" w:hAnsi="仿宋" w:cs="仿宋" w:hint="eastAsia"/>
            <w:lang w:eastAsia="zh-CN"/>
          </w:rPr>
          <w:t>(二)、培训与发展计划</w:t>
        </w:r>
        <w:r>
          <w:tab/>
        </w:r>
        <w:r>
          <w:fldChar w:fldCharType="begin"/>
        </w:r>
        <w:r>
          <w:instrText xml:space="preserve"> PAGEREF _Toc13272 \h </w:instrText>
        </w:r>
        <w:r>
          <w:fldChar w:fldCharType="separate"/>
        </w:r>
        <w:r>
          <w:t>42</w:t>
        </w:r>
        <w:r>
          <w:fldChar w:fldCharType="end"/>
        </w:r>
      </w:hyperlink>
    </w:p>
    <w:p>
      <w:pPr>
        <w:pStyle w:val="TOC1"/>
        <w:tabs>
          <w:tab w:val="right" w:leader="dot" w:pos="8306"/>
        </w:tabs>
      </w:pPr>
      <w:hyperlink w:anchor="_Toc21111" w:history="1">
        <w:r>
          <w:rPr>
            <w:rFonts w:ascii="仿宋" w:eastAsia="仿宋" w:hAnsi="仿宋" w:cs="仿宋" w:hint="eastAsia"/>
            <w:lang w:eastAsia="zh-CN"/>
          </w:rPr>
          <w:t>十一、高线密度玻璃纤维直接无捻粗纱项目环境影响分析</w:t>
        </w:r>
        <w:r>
          <w:tab/>
        </w:r>
        <w:r>
          <w:fldChar w:fldCharType="begin"/>
        </w:r>
        <w:r>
          <w:instrText xml:space="preserve"> PAGEREF _Toc21111 \h </w:instrText>
        </w:r>
        <w:r>
          <w:fldChar w:fldCharType="separate"/>
        </w:r>
        <w:r>
          <w:t>42</w:t>
        </w:r>
        <w:r>
          <w:fldChar w:fldCharType="end"/>
        </w:r>
      </w:hyperlink>
    </w:p>
    <w:p>
      <w:pPr>
        <w:pStyle w:val="TOC2"/>
        <w:tabs>
          <w:tab w:val="right" w:leader="dot" w:pos="8306"/>
        </w:tabs>
      </w:pPr>
      <w:hyperlink w:anchor="_Toc29862" w:history="1">
        <w:r>
          <w:rPr>
            <w:rFonts w:ascii="仿宋" w:eastAsia="仿宋" w:hAnsi="仿宋" w:cs="仿宋" w:hint="eastAsia"/>
            <w:lang w:eastAsia="zh-CN"/>
          </w:rPr>
          <w:t>(一)、建设区域环境质量现状</w:t>
        </w:r>
        <w:r>
          <w:tab/>
        </w:r>
        <w:r>
          <w:fldChar w:fldCharType="begin"/>
        </w:r>
        <w:r>
          <w:instrText xml:space="preserve"> PAGEREF _Toc29862 \h </w:instrText>
        </w:r>
        <w:r>
          <w:fldChar w:fldCharType="separate"/>
        </w:r>
        <w:r>
          <w:t>42</w:t>
        </w:r>
        <w:r>
          <w:fldChar w:fldCharType="end"/>
        </w:r>
      </w:hyperlink>
    </w:p>
    <w:p>
      <w:pPr>
        <w:pStyle w:val="TOC2"/>
        <w:tabs>
          <w:tab w:val="right" w:leader="dot" w:pos="8306"/>
        </w:tabs>
      </w:pPr>
      <w:hyperlink w:anchor="_Toc8737" w:history="1">
        <w:r>
          <w:rPr>
            <w:rFonts w:ascii="仿宋" w:eastAsia="仿宋" w:hAnsi="仿宋" w:cs="仿宋" w:hint="eastAsia"/>
            <w:lang w:eastAsia="zh-CN"/>
          </w:rPr>
          <w:t>(二)、建设期环境保护</w:t>
        </w:r>
        <w:r>
          <w:tab/>
        </w:r>
        <w:r>
          <w:fldChar w:fldCharType="begin"/>
        </w:r>
        <w:r>
          <w:instrText xml:space="preserve"> PAGEREF _Toc8737 \h </w:instrText>
        </w:r>
        <w:r>
          <w:fldChar w:fldCharType="separate"/>
        </w:r>
        <w:r>
          <w:t>44</w:t>
        </w:r>
        <w:r>
          <w:fldChar w:fldCharType="end"/>
        </w:r>
      </w:hyperlink>
    </w:p>
    <w:p>
      <w:pPr>
        <w:pStyle w:val="TOC2"/>
        <w:tabs>
          <w:tab w:val="right" w:leader="dot" w:pos="8306"/>
        </w:tabs>
      </w:pPr>
      <w:hyperlink w:anchor="_Toc29453" w:history="1">
        <w:r>
          <w:rPr>
            <w:rFonts w:ascii="仿宋" w:eastAsia="仿宋" w:hAnsi="仿宋" w:cs="仿宋" w:hint="eastAsia"/>
            <w:lang w:eastAsia="zh-CN"/>
          </w:rPr>
          <w:t>(三)、运营期环境保护</w:t>
        </w:r>
        <w:r>
          <w:tab/>
        </w:r>
        <w:r>
          <w:fldChar w:fldCharType="begin"/>
        </w:r>
        <w:r>
          <w:instrText xml:space="preserve"> PAGEREF _Toc29453 \h </w:instrText>
        </w:r>
        <w:r>
          <w:fldChar w:fldCharType="separate"/>
        </w:r>
        <w:r>
          <w:t>45</w:t>
        </w:r>
        <w:r>
          <w:fldChar w:fldCharType="end"/>
        </w:r>
      </w:hyperlink>
    </w:p>
    <w:p>
      <w:pPr>
        <w:pStyle w:val="TOC2"/>
        <w:tabs>
          <w:tab w:val="right" w:leader="dot" w:pos="8306"/>
        </w:tabs>
      </w:pPr>
      <w:hyperlink w:anchor="_Toc29666" w:history="1">
        <w:r>
          <w:rPr>
            <w:rFonts w:ascii="仿宋" w:eastAsia="仿宋" w:hAnsi="仿宋" w:cs="仿宋" w:hint="eastAsia"/>
            <w:lang w:eastAsia="zh-CN"/>
          </w:rPr>
          <w:t>(四)、高线密度玻璃纤维直接无捻粗纱项目建设对区域经济的影响</w:t>
        </w:r>
        <w:r>
          <w:tab/>
        </w:r>
        <w:r>
          <w:fldChar w:fldCharType="begin"/>
        </w:r>
        <w:r>
          <w:instrText xml:space="preserve"> PAGEREF _Toc29666 \h </w:instrText>
        </w:r>
        <w:r>
          <w:fldChar w:fldCharType="separate"/>
        </w:r>
        <w:r>
          <w:t>47</w:t>
        </w:r>
        <w:r>
          <w:fldChar w:fldCharType="end"/>
        </w:r>
      </w:hyperlink>
    </w:p>
    <w:p>
      <w:pPr>
        <w:pStyle w:val="TOC2"/>
        <w:tabs>
          <w:tab w:val="right" w:leader="dot" w:pos="8306"/>
        </w:tabs>
      </w:pPr>
      <w:hyperlink w:anchor="_Toc22401" w:history="1">
        <w:r>
          <w:rPr>
            <w:rFonts w:ascii="仿宋" w:eastAsia="仿宋" w:hAnsi="仿宋" w:cs="仿宋" w:hint="eastAsia"/>
            <w:lang w:eastAsia="zh-CN"/>
          </w:rPr>
          <w:t>(五)、废弃物处理</w:t>
        </w:r>
        <w:r>
          <w:tab/>
        </w:r>
        <w:r>
          <w:fldChar w:fldCharType="begin"/>
        </w:r>
        <w:r>
          <w:instrText xml:space="preserve"> PAGEREF _Toc22401 \h </w:instrText>
        </w:r>
        <w:r>
          <w:fldChar w:fldCharType="separate"/>
        </w:r>
        <w:r>
          <w:t>49</w:t>
        </w:r>
        <w:r>
          <w:fldChar w:fldCharType="end"/>
        </w:r>
      </w:hyperlink>
    </w:p>
    <w:p>
      <w:pPr>
        <w:pStyle w:val="TOC2"/>
        <w:tabs>
          <w:tab w:val="right" w:leader="dot" w:pos="8306"/>
        </w:tabs>
      </w:pPr>
      <w:hyperlink w:anchor="_Toc30588" w:history="1">
        <w:r>
          <w:rPr>
            <w:rFonts w:ascii="仿宋" w:eastAsia="仿宋" w:hAnsi="仿宋" w:cs="仿宋" w:hint="eastAsia"/>
            <w:lang w:eastAsia="zh-CN"/>
          </w:rPr>
          <w:t>(六)、特殊环境影响分析</w:t>
        </w:r>
        <w:r>
          <w:tab/>
        </w:r>
        <w:r>
          <w:fldChar w:fldCharType="begin"/>
        </w:r>
        <w:r>
          <w:instrText xml:space="preserve"> PAGEREF _Toc30588 \h </w:instrText>
        </w:r>
        <w:r>
          <w:fldChar w:fldCharType="separate"/>
        </w:r>
        <w:r>
          <w:t>50</w:t>
        </w:r>
        <w:r>
          <w:fldChar w:fldCharType="end"/>
        </w:r>
      </w:hyperlink>
    </w:p>
    <w:p>
      <w:pPr>
        <w:pStyle w:val="TOC2"/>
        <w:tabs>
          <w:tab w:val="right" w:leader="dot" w:pos="8306"/>
        </w:tabs>
      </w:pPr>
      <w:hyperlink w:anchor="_Toc32629" w:history="1">
        <w:r>
          <w:rPr>
            <w:rFonts w:ascii="仿宋" w:eastAsia="仿宋" w:hAnsi="仿宋" w:cs="仿宋" w:hint="eastAsia"/>
            <w:lang w:eastAsia="zh-CN"/>
          </w:rPr>
          <w:t>(七)、清洁生产</w:t>
        </w:r>
        <w:r>
          <w:tab/>
        </w:r>
        <w:r>
          <w:fldChar w:fldCharType="begin"/>
        </w:r>
        <w:r>
          <w:instrText xml:space="preserve"> PAGEREF _Toc32629 \h </w:instrText>
        </w:r>
        <w:r>
          <w:fldChar w:fldCharType="separate"/>
        </w:r>
        <w:r>
          <w:t>52</w:t>
        </w:r>
        <w:r>
          <w:fldChar w:fldCharType="end"/>
        </w:r>
      </w:hyperlink>
    </w:p>
    <w:p>
      <w:pPr>
        <w:pStyle w:val="TOC2"/>
        <w:tabs>
          <w:tab w:val="right" w:leader="dot" w:pos="8306"/>
        </w:tabs>
      </w:pPr>
      <w:hyperlink w:anchor="_Toc5758" w:history="1">
        <w:r>
          <w:rPr>
            <w:rFonts w:ascii="仿宋" w:eastAsia="仿宋" w:hAnsi="仿宋" w:cs="仿宋" w:hint="eastAsia"/>
            <w:lang w:eastAsia="zh-CN"/>
          </w:rPr>
          <w:t>(八)、环境保护综合评价</w:t>
        </w:r>
        <w:r>
          <w:tab/>
        </w:r>
        <w:r>
          <w:fldChar w:fldCharType="begin"/>
        </w:r>
        <w:r>
          <w:instrText xml:space="preserve"> PAGEREF _Toc5758 \h </w:instrText>
        </w:r>
        <w:r>
          <w:fldChar w:fldCharType="separate"/>
        </w:r>
        <w:r>
          <w:t>53</w:t>
        </w:r>
        <w:r>
          <w:fldChar w:fldCharType="end"/>
        </w:r>
      </w:hyperlink>
    </w:p>
    <w:p>
      <w:pPr>
        <w:pStyle w:val="TOC1"/>
        <w:tabs>
          <w:tab w:val="right" w:leader="dot" w:pos="8306"/>
        </w:tabs>
      </w:pPr>
      <w:hyperlink w:anchor="_Toc20603" w:history="1">
        <w:r>
          <w:rPr>
            <w:rFonts w:ascii="仿宋" w:eastAsia="仿宋" w:hAnsi="仿宋" w:cs="仿宋" w:hint="eastAsia"/>
            <w:lang w:eastAsia="zh-CN"/>
          </w:rPr>
          <w:t>十二、高线密度玻璃纤维直接无捻粗纱项目创新与研发</w:t>
        </w:r>
        <w:r>
          <w:tab/>
        </w:r>
        <w:r>
          <w:fldChar w:fldCharType="begin"/>
        </w:r>
        <w:r>
          <w:instrText xml:space="preserve"> PAGEREF _Toc20603 \h </w:instrText>
        </w:r>
        <w:r>
          <w:fldChar w:fldCharType="separate"/>
        </w:r>
        <w:r>
          <w:t>54</w:t>
        </w:r>
        <w:r>
          <w:fldChar w:fldCharType="end"/>
        </w:r>
      </w:hyperlink>
    </w:p>
    <w:p>
      <w:pPr>
        <w:pStyle w:val="TOC2"/>
        <w:tabs>
          <w:tab w:val="right" w:leader="dot" w:pos="8306"/>
        </w:tabs>
      </w:pPr>
      <w:hyperlink w:anchor="_Toc16744" w:history="1">
        <w:r>
          <w:rPr>
            <w:rFonts w:ascii="仿宋" w:eastAsia="仿宋" w:hAnsi="仿宋" w:cs="仿宋" w:hint="eastAsia"/>
            <w:lang w:eastAsia="zh-CN"/>
          </w:rPr>
          <w:t>(一)、创新策略与方向</w:t>
        </w:r>
        <w:r>
          <w:tab/>
        </w:r>
        <w:r>
          <w:fldChar w:fldCharType="begin"/>
        </w:r>
        <w:r>
          <w:instrText xml:space="preserve"> PAGEREF _Toc16744 \h </w:instrText>
        </w:r>
        <w:r>
          <w:fldChar w:fldCharType="separate"/>
        </w:r>
        <w:r>
          <w:t>54</w:t>
        </w:r>
        <w:r>
          <w:fldChar w:fldCharType="end"/>
        </w:r>
      </w:hyperlink>
    </w:p>
    <w:p>
      <w:pPr>
        <w:pStyle w:val="TOC2"/>
        <w:tabs>
          <w:tab w:val="right" w:leader="dot" w:pos="8306"/>
        </w:tabs>
      </w:pPr>
      <w:hyperlink w:anchor="_Toc32099" w:history="1">
        <w:r>
          <w:rPr>
            <w:rFonts w:ascii="仿宋" w:eastAsia="仿宋" w:hAnsi="仿宋" w:cs="仿宋" w:hint="eastAsia"/>
            <w:lang w:eastAsia="zh-CN"/>
          </w:rPr>
          <w:t>(二)、研发规划与投入</w:t>
        </w:r>
        <w:r>
          <w:tab/>
        </w:r>
        <w:r>
          <w:fldChar w:fldCharType="begin"/>
        </w:r>
        <w:r>
          <w:instrText xml:space="preserve"> PAGEREF _Toc32099 \h </w:instrText>
        </w:r>
        <w:r>
          <w:fldChar w:fldCharType="separate"/>
        </w:r>
        <w:r>
          <w:t>56</w:t>
        </w:r>
        <w:r>
          <w:fldChar w:fldCharType="end"/>
        </w:r>
      </w:hyperlink>
    </w:p>
    <w:p>
      <w:pPr>
        <w:pStyle w:val="TOC1"/>
        <w:tabs>
          <w:tab w:val="right" w:leader="dot" w:pos="8306"/>
        </w:tabs>
      </w:pPr>
      <w:hyperlink w:anchor="_Toc6872" w:history="1">
        <w:r>
          <w:rPr>
            <w:rFonts w:ascii="仿宋" w:eastAsia="仿宋" w:hAnsi="仿宋" w:cs="仿宋" w:hint="eastAsia"/>
            <w:lang w:eastAsia="zh-CN"/>
          </w:rPr>
          <w:t>十三、风险识别与分类</w:t>
        </w:r>
        <w:r>
          <w:tab/>
        </w:r>
        <w:r>
          <w:fldChar w:fldCharType="begin"/>
        </w:r>
        <w:r>
          <w:instrText xml:space="preserve"> PAGEREF _Toc6872 \h </w:instrText>
        </w:r>
        <w:r>
          <w:fldChar w:fldCharType="separate"/>
        </w:r>
        <w:r>
          <w:t>58</w:t>
        </w:r>
        <w:r>
          <w:fldChar w:fldCharType="end"/>
        </w:r>
      </w:hyperlink>
    </w:p>
    <w:p>
      <w:pPr>
        <w:pStyle w:val="TOC2"/>
        <w:tabs>
          <w:tab w:val="right" w:leader="dot" w:pos="8306"/>
        </w:tabs>
      </w:pPr>
      <w:hyperlink w:anchor="_Toc5435" w:history="1">
        <w:r>
          <w:rPr>
            <w:rFonts w:ascii="仿宋" w:eastAsia="仿宋" w:hAnsi="仿宋" w:cs="仿宋" w:hint="eastAsia"/>
            <w:lang w:eastAsia="zh-CN"/>
          </w:rPr>
          <w:t>(一)、风险识别</w:t>
        </w:r>
        <w:r>
          <w:tab/>
        </w:r>
        <w:r>
          <w:fldChar w:fldCharType="begin"/>
        </w:r>
        <w:r>
          <w:instrText xml:space="preserve"> PAGEREF _Toc5435 \h </w:instrText>
        </w:r>
        <w:r>
          <w:fldChar w:fldCharType="separate"/>
        </w:r>
        <w:r>
          <w:t>58</w:t>
        </w:r>
        <w:r>
          <w:fldChar w:fldCharType="end"/>
        </w:r>
      </w:hyperlink>
    </w:p>
    <w:p>
      <w:pPr>
        <w:pStyle w:val="TOC2"/>
        <w:tabs>
          <w:tab w:val="right" w:leader="dot" w:pos="8306"/>
        </w:tabs>
      </w:pPr>
      <w:hyperlink w:anchor="_Toc6399" w:history="1">
        <w:r>
          <w:rPr>
            <w:rFonts w:ascii="仿宋" w:eastAsia="仿宋" w:hAnsi="仿宋" w:cs="仿宋" w:hint="eastAsia"/>
            <w:lang w:eastAsia="zh-CN"/>
          </w:rPr>
          <w:t>(二)、风险分类</w:t>
        </w:r>
        <w:r>
          <w:tab/>
        </w:r>
        <w:r>
          <w:fldChar w:fldCharType="begin"/>
        </w:r>
        <w:r>
          <w:instrText xml:space="preserve"> PAGEREF _Toc6399 \h </w:instrText>
        </w:r>
        <w:r>
          <w:fldChar w:fldCharType="separate"/>
        </w:r>
        <w:r>
          <w:t>59</w:t>
        </w:r>
        <w:r>
          <w:fldChar w:fldCharType="end"/>
        </w:r>
      </w:hyperlink>
    </w:p>
    <w:p>
      <w:pPr>
        <w:pStyle w:val="TOC1"/>
        <w:tabs>
          <w:tab w:val="right" w:leader="dot" w:pos="8306"/>
        </w:tabs>
      </w:pPr>
      <w:hyperlink w:anchor="_Toc13147" w:history="1">
        <w:r>
          <w:rPr>
            <w:rFonts w:ascii="仿宋" w:eastAsia="仿宋" w:hAnsi="仿宋" w:cs="仿宋" w:hint="eastAsia"/>
            <w:lang w:eastAsia="zh-CN"/>
          </w:rPr>
          <w:t>十四、利益相关者分析与沟通计划</w:t>
        </w:r>
        <w:r>
          <w:tab/>
        </w:r>
        <w:r>
          <w:fldChar w:fldCharType="begin"/>
        </w:r>
        <w:r>
          <w:instrText xml:space="preserve"> PAGEREF _Toc13147 \h </w:instrText>
        </w:r>
        <w:r>
          <w:fldChar w:fldCharType="separate"/>
        </w:r>
        <w:r>
          <w:t>61</w:t>
        </w:r>
        <w:r>
          <w:fldChar w:fldCharType="end"/>
        </w:r>
      </w:hyperlink>
    </w:p>
    <w:p>
      <w:pPr>
        <w:pStyle w:val="TOC2"/>
        <w:tabs>
          <w:tab w:val="right" w:leader="dot" w:pos="8306"/>
        </w:tabs>
      </w:pPr>
      <w:hyperlink w:anchor="_Toc14332" w:history="1">
        <w:r>
          <w:rPr>
            <w:rFonts w:ascii="仿宋" w:eastAsia="仿宋" w:hAnsi="仿宋" w:cs="仿宋" w:hint="eastAsia"/>
            <w:lang w:eastAsia="zh-CN"/>
          </w:rPr>
          <w:t>(一)、利益相关者分析</w:t>
        </w:r>
        <w:r>
          <w:tab/>
        </w:r>
        <w:r>
          <w:fldChar w:fldCharType="begin"/>
        </w:r>
        <w:r>
          <w:instrText xml:space="preserve"> PAGEREF _Toc14332 \h </w:instrText>
        </w:r>
        <w:r>
          <w:fldChar w:fldCharType="separate"/>
        </w:r>
        <w:r>
          <w:t>61</w:t>
        </w:r>
        <w:r>
          <w:fldChar w:fldCharType="end"/>
        </w:r>
      </w:hyperlink>
    </w:p>
    <w:p>
      <w:pPr>
        <w:pStyle w:val="TOC2"/>
        <w:tabs>
          <w:tab w:val="right" w:leader="dot" w:pos="8306"/>
        </w:tabs>
      </w:pPr>
      <w:hyperlink w:anchor="_Toc8429" w:history="1">
        <w:r>
          <w:rPr>
            <w:rFonts w:ascii="仿宋" w:eastAsia="仿宋" w:hAnsi="仿宋" w:cs="仿宋" w:hint="eastAsia"/>
            <w:lang w:eastAsia="zh-CN"/>
          </w:rPr>
          <w:t>(二)、沟通计划</w:t>
        </w:r>
        <w:r>
          <w:tab/>
        </w:r>
        <w:r>
          <w:fldChar w:fldCharType="begin"/>
        </w:r>
        <w:r>
          <w:instrText xml:space="preserve"> PAGEREF _Toc8429 \h </w:instrText>
        </w:r>
        <w:r>
          <w:fldChar w:fldCharType="separate"/>
        </w:r>
        <w:r>
          <w:t>62</w:t>
        </w:r>
        <w:r>
          <w:fldChar w:fldCharType="end"/>
        </w:r>
      </w:hyperlink>
    </w:p>
    <w:p>
      <w:pPr>
        <w:pStyle w:val="TOC1"/>
        <w:tabs>
          <w:tab w:val="right" w:leader="dot" w:pos="8306"/>
        </w:tabs>
      </w:pPr>
      <w:hyperlink w:anchor="_Toc27595" w:history="1">
        <w:r>
          <w:rPr>
            <w:rFonts w:ascii="仿宋" w:eastAsia="仿宋" w:hAnsi="仿宋" w:cs="仿宋" w:hint="eastAsia"/>
            <w:lang w:eastAsia="zh-CN"/>
          </w:rPr>
          <w:t>十五、供应链管理</w:t>
        </w:r>
        <w:r>
          <w:tab/>
        </w:r>
        <w:r>
          <w:fldChar w:fldCharType="begin"/>
        </w:r>
        <w:r>
          <w:instrText xml:space="preserve"> PAGEREF _Toc27595 \h </w:instrText>
        </w:r>
        <w:r>
          <w:fldChar w:fldCharType="separate"/>
        </w:r>
        <w:r>
          <w:t>64</w:t>
        </w:r>
        <w:r>
          <w:fldChar w:fldCharType="end"/>
        </w:r>
      </w:hyperlink>
    </w:p>
    <w:p>
      <w:pPr>
        <w:pStyle w:val="TOC2"/>
        <w:tabs>
          <w:tab w:val="right" w:leader="dot" w:pos="8306"/>
        </w:tabs>
      </w:pPr>
      <w:hyperlink w:anchor="_Toc31628" w:history="1">
        <w:r>
          <w:rPr>
            <w:rFonts w:ascii="仿宋" w:eastAsia="仿宋" w:hAnsi="仿宋" w:cs="仿宋" w:hint="eastAsia"/>
            <w:lang w:eastAsia="zh-CN"/>
          </w:rPr>
          <w:t>(一)、供应链战略规划</w:t>
        </w:r>
        <w:r>
          <w:tab/>
        </w:r>
        <w:r>
          <w:fldChar w:fldCharType="begin"/>
        </w:r>
        <w:r>
          <w:instrText xml:space="preserve"> PAGEREF _Toc31628 \h </w:instrText>
        </w:r>
        <w:r>
          <w:fldChar w:fldCharType="separate"/>
        </w:r>
        <w:r>
          <w:t>64</w:t>
        </w:r>
        <w:r>
          <w:fldChar w:fldCharType="end"/>
        </w:r>
      </w:hyperlink>
    </w:p>
    <w:p>
      <w:pPr>
        <w:pStyle w:val="TOC2"/>
        <w:tabs>
          <w:tab w:val="right" w:leader="dot" w:pos="8306"/>
        </w:tabs>
      </w:pPr>
      <w:hyperlink w:anchor="_Toc14056" w:history="1">
        <w:r>
          <w:rPr>
            <w:rFonts w:ascii="仿宋" w:eastAsia="仿宋" w:hAnsi="仿宋" w:cs="仿宋" w:hint="eastAsia"/>
            <w:lang w:eastAsia="zh-CN"/>
          </w:rPr>
          <w:t>(二)、供应商选择与合作</w:t>
        </w:r>
        <w:r>
          <w:tab/>
        </w:r>
        <w:r>
          <w:fldChar w:fldCharType="begin"/>
        </w:r>
        <w:r>
          <w:instrText xml:space="preserve"> PAGEREF _Toc14056 \h </w:instrText>
        </w:r>
        <w:r>
          <w:fldChar w:fldCharType="separate"/>
        </w:r>
        <w:r>
          <w:t>65</w:t>
        </w:r>
        <w:r>
          <w:fldChar w:fldCharType="end"/>
        </w:r>
      </w:hyperlink>
    </w:p>
    <w:p>
      <w:pPr>
        <w:pStyle w:val="TOC2"/>
        <w:tabs>
          <w:tab w:val="right" w:leader="dot" w:pos="8306"/>
        </w:tabs>
      </w:pPr>
      <w:hyperlink w:anchor="_Toc20968" w:history="1">
        <w:r>
          <w:rPr>
            <w:rFonts w:ascii="仿宋" w:eastAsia="仿宋" w:hAnsi="仿宋" w:cs="仿宋" w:hint="eastAsia"/>
            <w:lang w:eastAsia="zh-CN"/>
          </w:rPr>
          <w:t>(三)、物流与库存管理</w:t>
        </w:r>
        <w:r>
          <w:tab/>
        </w:r>
        <w:r>
          <w:fldChar w:fldCharType="begin"/>
        </w:r>
        <w:r>
          <w:instrText xml:space="preserve"> PAGEREF _Toc20968 \h </w:instrText>
        </w:r>
        <w:r>
          <w:fldChar w:fldCharType="separate"/>
        </w:r>
        <w:r>
          <w:t>67</w:t>
        </w:r>
        <w:r>
          <w:fldChar w:fldCharType="end"/>
        </w:r>
      </w:hyperlink>
    </w:p>
    <w:p>
      <w:pPr>
        <w:pStyle w:val="TOC1"/>
        <w:tabs>
          <w:tab w:val="right" w:leader="dot" w:pos="8306"/>
        </w:tabs>
      </w:pPr>
      <w:hyperlink w:anchor="_Toc13019" w:history="1">
        <w:r>
          <w:rPr>
            <w:rFonts w:ascii="仿宋" w:eastAsia="仿宋" w:hAnsi="仿宋" w:cs="仿宋" w:hint="eastAsia"/>
            <w:lang w:eastAsia="zh-CN"/>
          </w:rPr>
          <w:t>十六、高线密度玻璃纤维直接无捻粗纱项目实施时间节点</w:t>
        </w:r>
        <w:r>
          <w:tab/>
        </w:r>
        <w:r>
          <w:fldChar w:fldCharType="begin"/>
        </w:r>
        <w:r>
          <w:instrText xml:space="preserve"> PAGEREF _Toc13019 \h </w:instrText>
        </w:r>
        <w:r>
          <w:fldChar w:fldCharType="separate"/>
        </w:r>
        <w:r>
          <w:t>68</w:t>
        </w:r>
        <w:r>
          <w:fldChar w:fldCharType="end"/>
        </w:r>
      </w:hyperlink>
    </w:p>
    <w:p>
      <w:pPr>
        <w:pStyle w:val="TOC2"/>
        <w:tabs>
          <w:tab w:val="right" w:leader="dot" w:pos="8306"/>
        </w:tabs>
      </w:pPr>
      <w:hyperlink w:anchor="_Toc28315" w:history="1">
        <w:r>
          <w:rPr>
            <w:rFonts w:ascii="仿宋" w:eastAsia="仿宋" w:hAnsi="仿宋" w:cs="仿宋" w:hint="eastAsia"/>
            <w:lang w:eastAsia="zh-CN"/>
          </w:rPr>
          <w:t>(一)、高线密度玻璃纤维直接无捻粗纱项目启动阶段时间节点</w:t>
        </w:r>
        <w:r>
          <w:tab/>
        </w:r>
        <w:r>
          <w:fldChar w:fldCharType="begin"/>
        </w:r>
        <w:r>
          <w:instrText xml:space="preserve"> PAGEREF _Toc28315 \h </w:instrText>
        </w:r>
        <w:r>
          <w:fldChar w:fldCharType="separate"/>
        </w:r>
        <w:r>
          <w:t>68</w:t>
        </w:r>
        <w:r>
          <w:fldChar w:fldCharType="end"/>
        </w:r>
      </w:hyperlink>
    </w:p>
    <w:p>
      <w:pPr>
        <w:pStyle w:val="TOC2"/>
        <w:tabs>
          <w:tab w:val="right" w:leader="dot" w:pos="8306"/>
        </w:tabs>
      </w:pPr>
      <w:hyperlink w:anchor="_Toc577" w:history="1">
        <w:r>
          <w:rPr>
            <w:rFonts w:ascii="仿宋" w:eastAsia="仿宋" w:hAnsi="仿宋" w:cs="仿宋" w:hint="eastAsia"/>
            <w:lang w:eastAsia="zh-CN"/>
          </w:rPr>
          <w:t>(二)、高线密度玻璃纤维直接无捻粗纱项目执行阶段时间节点</w:t>
        </w:r>
        <w:r>
          <w:tab/>
        </w:r>
        <w:r>
          <w:fldChar w:fldCharType="begin"/>
        </w:r>
        <w:r>
          <w:instrText xml:space="preserve"> PAGEREF _Toc577 \h </w:instrText>
        </w:r>
        <w:r>
          <w:fldChar w:fldCharType="separate"/>
        </w:r>
        <w:r>
          <w:t>70</w:t>
        </w:r>
        <w:r>
          <w:fldChar w:fldCharType="end"/>
        </w:r>
      </w:hyperlink>
    </w:p>
    <w:p>
      <w:pPr>
        <w:pStyle w:val="TOC2"/>
        <w:tabs>
          <w:tab w:val="right" w:leader="dot" w:pos="8306"/>
        </w:tabs>
      </w:pPr>
      <w:hyperlink w:anchor="_Toc2702" w:history="1">
        <w:r>
          <w:rPr>
            <w:rFonts w:ascii="仿宋" w:eastAsia="仿宋" w:hAnsi="仿宋" w:cs="仿宋" w:hint="eastAsia"/>
            <w:lang w:eastAsia="zh-CN"/>
          </w:rPr>
          <w:t>(三)、高线密度玻璃纤维直接无捻粗纱项目完成阶段时间节点</w:t>
        </w:r>
        <w:r>
          <w:tab/>
        </w:r>
        <w:r>
          <w:fldChar w:fldCharType="begin"/>
        </w:r>
        <w:r>
          <w:instrText xml:space="preserve"> PAGEREF _Toc2702 \h </w:instrText>
        </w:r>
        <w:r>
          <w:fldChar w:fldCharType="separate"/>
        </w:r>
        <w:r>
          <w:t>71</w:t>
        </w:r>
        <w:r>
          <w:fldChar w:fldCharType="end"/>
        </w:r>
      </w:hyperlink>
    </w:p>
    <w:p>
      <w:pPr>
        <w:pStyle w:val="TOC1"/>
        <w:tabs>
          <w:tab w:val="right" w:leader="dot" w:pos="8306"/>
        </w:tabs>
      </w:pPr>
      <w:hyperlink w:anchor="_Toc8214" w:history="1">
        <w:r>
          <w:rPr>
            <w:rFonts w:ascii="仿宋" w:eastAsia="仿宋" w:hAnsi="仿宋" w:cs="仿宋" w:hint="eastAsia"/>
            <w:lang w:eastAsia="zh-CN"/>
          </w:rPr>
          <w:t>十七、高线密度玻璃纤维直接无捻粗纱项目工程方案分析</w:t>
        </w:r>
        <w:r>
          <w:tab/>
        </w:r>
        <w:r>
          <w:fldChar w:fldCharType="begin"/>
        </w:r>
        <w:r>
          <w:instrText xml:space="preserve"> PAGEREF _Toc8214 \h </w:instrText>
        </w:r>
        <w:r>
          <w:fldChar w:fldCharType="separate"/>
        </w:r>
        <w:r>
          <w:t>72</w:t>
        </w:r>
        <w:r>
          <w:fldChar w:fldCharType="end"/>
        </w:r>
      </w:hyperlink>
    </w:p>
    <w:p>
      <w:pPr>
        <w:pStyle w:val="TOC2"/>
        <w:tabs>
          <w:tab w:val="right" w:leader="dot" w:pos="8306"/>
        </w:tabs>
      </w:pPr>
      <w:hyperlink w:anchor="_Toc11170" w:history="1">
        <w:r>
          <w:rPr>
            <w:rFonts w:ascii="仿宋" w:eastAsia="仿宋" w:hAnsi="仿宋" w:cs="仿宋" w:hint="eastAsia"/>
            <w:lang w:eastAsia="zh-CN"/>
          </w:rPr>
          <w:t>(一)、建筑工程设计原则</w:t>
        </w:r>
        <w:r>
          <w:tab/>
        </w:r>
        <w:r>
          <w:fldChar w:fldCharType="begin"/>
        </w:r>
        <w:r>
          <w:instrText xml:space="preserve"> PAGEREF _Toc11170 \h </w:instrText>
        </w:r>
        <w:r>
          <w:fldChar w:fldCharType="separate"/>
        </w:r>
        <w:r>
          <w:t>72</w:t>
        </w:r>
        <w:r>
          <w:fldChar w:fldCharType="end"/>
        </w:r>
      </w:hyperlink>
    </w:p>
    <w:p>
      <w:pPr>
        <w:pStyle w:val="TOC2"/>
        <w:tabs>
          <w:tab w:val="right" w:leader="dot" w:pos="8306"/>
        </w:tabs>
      </w:pPr>
      <w:hyperlink w:anchor="_Toc24133" w:history="1">
        <w:r>
          <w:rPr>
            <w:rFonts w:ascii="仿宋" w:eastAsia="仿宋" w:hAnsi="仿宋" w:cs="仿宋" w:hint="eastAsia"/>
            <w:lang w:eastAsia="zh-CN"/>
          </w:rPr>
          <w:t>(二)、土建工程建设指标</w:t>
        </w:r>
        <w:r>
          <w:tab/>
        </w:r>
        <w:r>
          <w:fldChar w:fldCharType="begin"/>
        </w:r>
        <w:r>
          <w:instrText xml:space="preserve"> PAGEREF _Toc24133 \h </w:instrText>
        </w:r>
        <w:r>
          <w:fldChar w:fldCharType="separate"/>
        </w:r>
        <w:r>
          <w:t>76</w:t>
        </w:r>
        <w:r>
          <w:fldChar w:fldCharType="end"/>
        </w:r>
      </w:hyperlink>
    </w:p>
    <w:p>
      <w:pPr>
        <w:pStyle w:val="TOC1"/>
        <w:tabs>
          <w:tab w:val="right" w:leader="dot" w:pos="8306"/>
        </w:tabs>
      </w:pPr>
      <w:hyperlink w:anchor="_Toc22900" w:history="1">
        <w:r>
          <w:rPr>
            <w:rFonts w:ascii="仿宋" w:eastAsia="仿宋" w:hAnsi="仿宋" w:cs="仿宋" w:hint="eastAsia"/>
            <w:lang w:eastAsia="zh-CN"/>
          </w:rPr>
          <w:t>十八、高线密度玻璃纤维直接无捻粗纱项目变更管理</w:t>
        </w:r>
        <w:r>
          <w:tab/>
        </w:r>
        <w:r>
          <w:fldChar w:fldCharType="begin"/>
        </w:r>
        <w:r>
          <w:instrText xml:space="preserve"> PAGEREF _Toc22900 \h </w:instrText>
        </w:r>
        <w:r>
          <w:fldChar w:fldCharType="separate"/>
        </w:r>
        <w:r>
          <w:t>77</w:t>
        </w:r>
        <w:r>
          <w:fldChar w:fldCharType="end"/>
        </w:r>
      </w:hyperlink>
    </w:p>
    <w:p>
      <w:pPr>
        <w:pStyle w:val="TOC2"/>
        <w:tabs>
          <w:tab w:val="right" w:leader="dot" w:pos="8306"/>
        </w:tabs>
      </w:pPr>
      <w:hyperlink w:anchor="_Toc13775" w:history="1">
        <w:r>
          <w:rPr>
            <w:rFonts w:ascii="仿宋" w:eastAsia="仿宋" w:hAnsi="仿宋" w:cs="仿宋" w:hint="eastAsia"/>
            <w:lang w:eastAsia="zh-CN"/>
          </w:rPr>
          <w:t>(一)、变更申请与评估</w:t>
        </w:r>
        <w:r>
          <w:tab/>
        </w:r>
        <w:r>
          <w:fldChar w:fldCharType="begin"/>
        </w:r>
        <w:r>
          <w:instrText xml:space="preserve"> PAGEREF _Toc13775 \h </w:instrText>
        </w:r>
        <w:r>
          <w:fldChar w:fldCharType="separate"/>
        </w:r>
        <w:r>
          <w:t>77</w:t>
        </w:r>
        <w:r>
          <w:fldChar w:fldCharType="end"/>
        </w:r>
      </w:hyperlink>
    </w:p>
    <w:p>
      <w:pPr>
        <w:pStyle w:val="TOC2"/>
        <w:tabs>
          <w:tab w:val="right" w:leader="dot" w:pos="8306"/>
        </w:tabs>
      </w:pPr>
      <w:hyperlink w:anchor="_Toc24953" w:history="1">
        <w:r>
          <w:rPr>
            <w:rFonts w:ascii="仿宋" w:eastAsia="仿宋" w:hAnsi="仿宋" w:cs="仿宋" w:hint="eastAsia"/>
            <w:lang w:eastAsia="zh-CN"/>
          </w:rPr>
          <w:t>(二)、变更实施与控制</w:t>
        </w:r>
        <w:r>
          <w:tab/>
        </w:r>
        <w:r>
          <w:fldChar w:fldCharType="begin"/>
        </w:r>
        <w:r>
          <w:instrText xml:space="preserve"> PAGEREF _Toc24953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30"/>
      <w:r>
        <w:rPr>
          <w:rFonts w:ascii="仿宋" w:eastAsia="仿宋" w:hAnsi="仿宋" w:cs="仿宋" w:hint="eastAsia"/>
          <w:sz w:val="28"/>
          <w:lang w:eastAsia="zh-CN"/>
        </w:rPr>
        <w:t>一、高线密度玻璃纤维直接无捻粗纱项目可持续发展</w:t>
      </w:r>
      <w:bookmarkEnd w:id="2"/>
    </w:p>
    <w:p>
      <w:pPr>
        <w:pStyle w:val="Heading2"/>
        <w:rPr>
          <w:rFonts w:ascii="仿宋" w:eastAsia="仿宋" w:hAnsi="仿宋" w:cs="仿宋" w:hint="eastAsia"/>
          <w:lang w:eastAsia="zh-CN"/>
        </w:rPr>
      </w:pPr>
      <w:bookmarkStart w:id="3" w:name="_Toc2170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线密度玻璃纤维直接无捻粗纱项目中，高线密度玻璃纤维直接无捻粗纱项目团队着眼于未来，明确了可持续发展的战略方向。制定的具体可持续发展目标包括降低资源使用、采用环保技术、最大化社会效益等。这一步骤不仅有助于高线密度玻璃纤维直接无捻粗纱项目在环保和社会责任方面达到最高标准，也为未来提供了明确的指引，确保高线密度玻璃纤维直接无捻粗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可持续实践的融入高线密度玻璃纤维直接无捻粗纱项目管理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线密度玻璃纤维直接无捻粗纱项目管理周期。从高线密度玻璃纤维直接无捻粗纱项目规划开始，高线密度玻璃纤维直接无捻粗纱项目团队就考虑了环境和社会的因素。在执行阶段，高线密度玻璃纤维直接无捻粗纱项目团队积极推动绿色技术的应用，优化资源利用。此外，关注员工的社会责任，通过培训和沟通活动提高员工对可持续发展的认知，使他们能够在日常工作中践行可持续实践。这些举措不仅为高线密度玻璃纤维直接无捻粗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07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线密度玻璃纤维直接无捻粗纱项目的可持续发展理念，我们深信环保与社会责任是高线密度玻璃纤维直接无捻粗纱项目成功的关键支柱。在高线密度玻璃纤维直接无捻粗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线密度玻璃纤维直接无捻粗纱项目团队通过引入先进的环保技术、建立高效的废物处理系统以及推动能源节约措施，积极履行环保责任。定期的环保监测和评估确保高线密度玻璃纤维直接无捻粗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线密度玻璃纤维直接无捻粗纱项目不仅致力于自身可持续发展，还注重对社会的回馈。通过支持社区高线密度玻璃纤维直接无捻粗纱项目、参与慈善事业、提供培训机会等方式，高线密度玻璃纤维直接无捻粗纱项目积极履行社会责任。与当地社区建立积极互动，关注员工的工作与生活平衡，以及员工的身心健康，是高线密度玻璃纤维直接无捻粗纱项目在社会责任层面的关键举措。这样的实践不仅增强了高线密度玻璃纤维直接无捻粗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6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10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线密度玻璃纤维直接无捻粗纱项目的技术管理特点体现在其创新导向。通过引入最先进的技术趋势和解决方案，高线密度玻璃纤维直接无捻粗纱项目致力于提升科技含量、提高质量和效率水平。这意味着我们将采用最新的工具和方法，确保高线密度玻璃纤维直接无捻粗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线密度玻璃纤维直接无捻粗纱项目技术管理的显著特征。通过整合不同领域的技术资源，我们实现了跨学科的协同工作。这有助于优化技术架构，提高整体效能。此外，整合性策略还促进了不同技术团队之间的紧密沟通和高效合作，确保高线密度玻璃纤维直接无捻粗纱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线密度玻璃纤维直接无捻粗纱项目所采用的技术。通过不断优化技术方案，高线密度玻璃纤维直接无捻粗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线密度玻璃纤维直接无捻粗纱项目团队将在高线密度玻璃纤维直接无捻粗纱项目初期识别可能的技术风险，并采取相应的预防和应对措施。通过建立健全的风险评估机制，高线密度玻璃纤维直接无捻粗纱项目能够在实施过程中及时发现并解决潜在的技术问题，保障高线密度玻璃纤维直接无捻粗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线密度玻璃纤维直接无捻粗纱项目中，技术将成为高线密度玻璃纤维直接无捻粗纱项目成功的有力支持。这一深度剖析揭示了技术管理在高线密度玻璃纤维直接无捻粗纱项目实施中的关键作用，为高线密度玻璃纤维直接无捻粗纱项目的技术基础奠定了坚实的基础。</w:t>
      </w:r>
    </w:p>
    <w:p>
      <w:pPr>
        <w:pStyle w:val="Heading2"/>
        <w:ind w:firstLine="560" w:firstLineChars="200"/>
        <w:rPr>
          <w:rFonts w:ascii="仿宋" w:eastAsia="仿宋" w:hAnsi="仿宋" w:cs="仿宋" w:hint="eastAsia"/>
          <w:sz w:val="28"/>
          <w:lang w:eastAsia="zh-CN"/>
        </w:rPr>
      </w:pPr>
      <w:bookmarkStart w:id="7" w:name="_Toc18615"/>
      <w:r>
        <w:rPr>
          <w:rFonts w:ascii="仿宋" w:eastAsia="仿宋" w:hAnsi="仿宋" w:cs="仿宋" w:hint="eastAsia"/>
          <w:sz w:val="28"/>
          <w:lang w:eastAsia="zh-CN"/>
        </w:rPr>
        <w:t>(二)、高线密度玻璃纤维直接无捻粗纱项目工艺技术设计方案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线密度玻璃纤维直接无捻粗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线密度玻璃纤维直接无捻粗纱项目将严格按照相关行业规范要求进行组织。通过有效控制产品质量，高线密度玻璃纤维直接无捻粗纱项目将致力于为顾客提供优质的高线密度玻璃纤维直接无捻粗纱项目产品和良好的服务。这体现了高线密度玻璃纤维直接无捻粗纱项目对于生产活动合规性和质量标准的高度重视，为高线密度玻璃纤维直接无捻粗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线密度玻璃纤维直接无捻粗纱项目注重生态效益和清洁生产原则。高线密度玻璃纤维直接无捻粗纱项目建设将紧密结合地方特色经济发展，与社会经济发展规划和区域环境保护规划方案相协调一致。通过与当地区域自然生态系统的结合，高线密度玻璃纤维直接无捻粗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线密度玻璃纤维直接无捻粗纱项目产品具有多样化的客户需求和个性化的特点。因此，高线密度玻璃纤维直接无捻粗纱项目产品规格品种多样，且单批生产数量较小。为满足这一特点，高线密度玻璃纤维直接无捻粗纱项目承办单位将建设先进的柔性制造生产线。通过广泛应用柔性制造技术，高线密度玻璃纤维直接无捻粗纱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线密度玻璃纤维直接无捻粗纱项目采用的技术具有较高的技术含量和自动化水平，处于国内先进水平。这一技术选用不仅体现了对生产效率、质量和环境友好性的高标准要求，同时为高线密度玻璃纤维直接无捻粗纱项目的可持续发展奠定了坚实的基础。</w:t>
      </w:r>
    </w:p>
    <w:p>
      <w:pPr>
        <w:pStyle w:val="Heading2"/>
        <w:ind w:firstLine="560" w:firstLineChars="200"/>
        <w:rPr>
          <w:rFonts w:ascii="仿宋" w:eastAsia="仿宋" w:hAnsi="仿宋" w:cs="仿宋" w:hint="eastAsia"/>
          <w:sz w:val="28"/>
          <w:lang w:eastAsia="zh-CN"/>
        </w:rPr>
      </w:pPr>
      <w:bookmarkStart w:id="8" w:name="_Toc1804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为确保高线密度玻璃纤维直接无捻粗纱项目的高效生产和技术实施，我们制定了一套精心设计的设备选型方案，以满足高线密度玻璃纤维直接无捻粗纱项目生产、质量和环保的要求。该方案的主要特点如下：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线密度玻璃纤维直接无捻粗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线密度玻璃纤维直接无捻粗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5545"/>
      <w:r>
        <w:rPr>
          <w:rFonts w:ascii="仿宋" w:eastAsia="仿宋" w:hAnsi="仿宋" w:cs="仿宋" w:hint="eastAsia"/>
          <w:sz w:val="28"/>
          <w:lang w:eastAsia="zh-CN"/>
        </w:rPr>
        <w:t>三、高线密度玻璃纤维直接无捻粗纱项目土建工程</w:t>
      </w:r>
      <w:bookmarkEnd w:id="9"/>
    </w:p>
    <w:p>
      <w:pPr>
        <w:pStyle w:val="Heading2"/>
        <w:rPr>
          <w:rFonts w:ascii="仿宋" w:eastAsia="仿宋" w:hAnsi="仿宋" w:cs="仿宋" w:hint="eastAsia"/>
          <w:lang w:eastAsia="zh-CN"/>
        </w:rPr>
      </w:pPr>
      <w:bookmarkStart w:id="10" w:name="_Toc1871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在高线密度玻璃纤维直接无捻粗纱项目的建筑工程设计中，我们将秉承一系列重要的设计原则，以确保高线密度玻璃纤维直接无捻粗纱项目建筑在功能、美观、可持续性等方面达到最佳效果。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首要原则是确保建筑的功能性得到最大化的发挥。我们将充分理解高线密度玻璃纤维直接无捻粗纱项目的实际需求，合理布局各个功能区域，保证建筑在满足业务需求的同时，提供高效的工作环境。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在建筑设计中，我们将综合考虑建设和运营成本。通过精细的经济效益分析，确保设计方案在高效利用资源的同时，对高线密度玻璃纤维直接无捻粗纱项目的长期盈利能力有积极的贡献。</w:t>
      </w:r>
    </w:p>
    <w:p>
      <w:pPr>
        <w:pStyle w:val="Heading2"/>
        <w:ind w:firstLine="560" w:firstLineChars="200"/>
        <w:rPr>
          <w:rFonts w:ascii="仿宋" w:eastAsia="仿宋" w:hAnsi="仿宋" w:cs="仿宋" w:hint="eastAsia"/>
          <w:sz w:val="28"/>
          <w:lang w:eastAsia="zh-CN"/>
        </w:rPr>
      </w:pPr>
      <w:bookmarkStart w:id="11" w:name="_Toc729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线密度玻璃纤维直接无捻粗纱项目的土建工程设计中，我们将精准设定设计年限，结合高线密度玻璃纤维直接无捻粗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线密度玻璃纤维直接无捻粗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001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高线密度玻璃纤维直接无捻粗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线密度玻璃纤维直接无捻粗纱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线密度玻璃纤维直接无捻粗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025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本期工程高线密度玻璃纤维直接无捻粗纱项目预计总建筑面积XXX平方米，其中：计容建筑面积XXX平方米，计划建筑工程投资XX万元，占高线密度玻璃纤维直接无捻粗纱项目总投资的XX%。</w:t>
      </w:r>
    </w:p>
    <w:p>
      <w:pPr>
        <w:pStyle w:val="Heading1"/>
        <w:ind w:firstLine="560" w:firstLineChars="200"/>
        <w:rPr>
          <w:rFonts w:ascii="仿宋" w:eastAsia="仿宋" w:hAnsi="仿宋" w:cs="仿宋" w:hint="eastAsia"/>
          <w:sz w:val="28"/>
          <w:lang w:eastAsia="zh-CN"/>
        </w:rPr>
      </w:pPr>
      <w:bookmarkStart w:id="14" w:name="_Toc15558"/>
      <w:r>
        <w:rPr>
          <w:rFonts w:ascii="仿宋" w:eastAsia="仿宋" w:hAnsi="仿宋" w:cs="仿宋" w:hint="eastAsia"/>
          <w:sz w:val="28"/>
          <w:lang w:eastAsia="zh-CN"/>
        </w:rPr>
        <w:t>四、高线密度玻璃纤维直接无捻粗纱项目危机管理</w:t>
      </w:r>
      <w:bookmarkEnd w:id="14"/>
    </w:p>
    <w:p>
      <w:pPr>
        <w:pStyle w:val="Heading2"/>
        <w:rPr>
          <w:rFonts w:ascii="仿宋" w:eastAsia="仿宋" w:hAnsi="仿宋" w:cs="仿宋" w:hint="eastAsia"/>
          <w:lang w:eastAsia="zh-CN"/>
        </w:rPr>
      </w:pPr>
      <w:bookmarkStart w:id="15" w:name="_Toc1910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高线密度玻璃纤维直接无捻粗纱项目危机管理中，危机预警与识别是确保高线密度玻璃纤维直接无捻粗纱项目稳健运行的核心步骤。通过建立全面的监测机制，高线密度玻璃纤维直接无捻粗纱项目团队旨在及时发现和理解潜在的风险和危机因素，以便采取及时的预防和应对措施，确保高线密度玻璃纤维直接无捻粗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线密度玻璃纤维直接无捻粗纱项目团队全面分析了整个高线密度玻璃纤维直接无捻粗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线密度玻璃纤维直接无捻粗纱项目团队着重于明确定义高线密度玻璃纤维直接无捻粗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高线密度玻璃纤维直接无捻粗纱项目进展的持续监控，团队能够及时发现潜在问题并作出迅速反应。高线密度玻璃纤维直接无捻粗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线密度玻璃纤维直接无捻粗纱项目得以更有序、可控地推进。</w:t>
      </w:r>
    </w:p>
    <w:p>
      <w:pPr>
        <w:pStyle w:val="Heading2"/>
        <w:ind w:firstLine="560" w:firstLineChars="200"/>
        <w:rPr>
          <w:rFonts w:ascii="仿宋" w:eastAsia="仿宋" w:hAnsi="仿宋" w:cs="仿宋" w:hint="eastAsia"/>
          <w:sz w:val="28"/>
          <w:lang w:eastAsia="zh-CN"/>
        </w:rPr>
      </w:pPr>
      <w:bookmarkStart w:id="16" w:name="_Toc1778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在危机发生时，高线密度玻璃纤维直接无捻粗纱项目团队立即行动，成立了应急小组。该小组的任务是迅速制定并实施紧急应对措施，以最小化潜在损失。以下是采取的主要措施：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暂停高线密度玻璃纤维直接无捻粗纱项目进度：为遏制危机蔓延，高线密度玻璃纤维直接无捻粗纱项目暂时停止进行，以便全面评估当前状况。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资源重新分配：重新评估高线密度玻璃纤维直接无捻粗纱项目资源的分配，确保最大限度地减小损失。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实时沟通：与关键利益相关者建立实时沟通机制，向他们传递高线密度玻璃纤维直接无捻粗纱项目危机的实际状况，保障高线密度玻璃纤维直接无捻粗纱项目核心利益。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在紧急应对的同时，高线密度玻璃纤维直接无捻粗纱项目团队强调了团队协作和有效沟通的重要性。以下是团队协作的关键举措：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信息共享机制：建立了信息共享平台，确保团队成员能够及时获取高线密度玻璃纤维直接无捻粗纱项目危机的实时信息。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领导者沟通：高线密度玻璃纤维直接无捻粗纱项目领导者通过定期会议和即时沟通工具，指导团队应对危机，保持团队稳定运行。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随着危机得到初步控制，高线密度玻璃纤维直接无捻粗纱项目团队转向制定恢复计划，以确保高线密度玻璃纤维直接无捻粗纱项目能够从中迅速恢复。主要恢复计划包括：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修复受损的进度计划：重新评估高线密度玻璃纤维直接无捻粗纱项目进度，制定修复计划，确保高线密度玻璃纤维直接无捻粗纱项目尽快回归正常进程。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重新调整资源分配：优化资源分配，确保高线密度玻璃纤维直接无捻粗纱项目在有限资源下高效运转。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风险管理机制加强：对高线密度玻璃纤维直接无捻粗纱项目风险进行全面评估，制定更强化的风险管理策略，以预防未来可能的危机。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1471"/>
      <w:r>
        <w:rPr>
          <w:rFonts w:ascii="仿宋" w:eastAsia="仿宋" w:hAnsi="仿宋" w:cs="仿宋" w:hint="eastAsia"/>
          <w:sz w:val="28"/>
          <w:lang w:eastAsia="zh-CN"/>
        </w:rPr>
        <w:t>五、高线密度玻璃纤维直接无捻粗纱项目选址可行性分析</w:t>
      </w:r>
      <w:bookmarkEnd w:id="17"/>
    </w:p>
    <w:p>
      <w:pPr>
        <w:pStyle w:val="Heading2"/>
        <w:rPr>
          <w:rFonts w:ascii="仿宋" w:eastAsia="仿宋" w:hAnsi="仿宋" w:cs="仿宋" w:hint="eastAsia"/>
          <w:lang w:eastAsia="zh-CN"/>
        </w:rPr>
      </w:pPr>
      <w:bookmarkStart w:id="18" w:name="_Toc24485"/>
      <w:r>
        <w:rPr>
          <w:rFonts w:ascii="仿宋" w:eastAsia="仿宋" w:hAnsi="仿宋" w:cs="仿宋" w:hint="eastAsia"/>
          <w:lang w:eastAsia="zh-CN"/>
        </w:rPr>
        <w:t>(一)、高线密度玻璃纤维直接无捻粗纱项目选址</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该高线密度玻璃纤维直接无捻粗纱项目选址位于XX省XX市XX区XXX街道</w:t>
      </w:r>
    </w:p>
    <w:p>
      <w:pPr>
        <w:pStyle w:val="Heading2"/>
        <w:ind w:firstLine="560" w:firstLineChars="200"/>
        <w:rPr>
          <w:rFonts w:ascii="仿宋" w:eastAsia="仿宋" w:hAnsi="仿宋" w:cs="仿宋" w:hint="eastAsia"/>
          <w:sz w:val="28"/>
          <w:lang w:eastAsia="zh-CN"/>
        </w:rPr>
      </w:pPr>
      <w:bookmarkStart w:id="19" w:name="_Toc3160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线密度玻璃纤维直接无捻粗纱项目的征地面积将根据高线密度玻璃纤维直接无捻粗纱项目的实际规模和需求进行精确规划。具体面积XXX平方米，旨在确保高线密度玻璃纤维直接无捻粗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净用地面积是在征地面积基础上去除不可利用面积后的实际可开发用地。具体面积XXX平方米，考虑到环保、交通、安全等多方面因素，以确保高线密度玻璃纤维直接无捻粗纱项目在整体利用效率上达到最优。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线密度玻璃纤维直接无捻粗纱项目计划建设的建筑总规模具体面积XXX平方米。这一规模的确定综合考虑了高线密度玻璃纤维直接无捻粗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线密度玻璃纤维直接无捻粗纱项目用地中被规划为绿地的比例。具体面积XXX平方米，旨在通过合理规划绿地，改善高线密度玻璃纤维直接无捻粗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容积率是用地上可以建设的建筑总体积与用地面积之比。具体面积XXX，通过合理的容积率规划，确保高线密度玻璃纤维直接无捻粗纱项目建筑规模与周边环境和谐共生。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https://d.book118.com/516143220125010030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高线密度玻璃纤维直接无捻粗纱项目规划设计蓝图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高线密度玻璃纤维直接无捻粗纱项目规划设计蓝图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高线密度玻璃纤维直接无捻粗纱项目规划设计蓝图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高线密度玻璃纤维直接无捻粗纱项目规划设计蓝图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高线密度玻璃纤维直接无捻粗纱项目规划设计蓝图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高线密度玻璃纤维直接无捻粗纱项目规划设计蓝图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高线密度玻璃纤维直接无捻粗纱项目规划设计蓝图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高线密度玻璃纤维直接无捻粗纱项目规划设计蓝图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高线密度玻璃纤维直接无捻粗纱项目规划设计蓝图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高线密度玻璃纤维直接无捻粗纱项目规划设计蓝图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高线密度玻璃纤维直接无捻粗纱项目规划设计蓝图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高线密度玻璃纤维直接无捻粗纱项目规划设计蓝图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高线密度玻璃纤维直接无捻粗纱项目规划设计蓝图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高线密度玻璃纤维直接无捻粗纱项目规划设计蓝图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高线密度玻璃纤维直接无捻粗纱项目规划设计蓝图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高线密度玻璃纤维直接无捻粗纱项目规划设计蓝图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高线密度玻璃纤维直接无捻粗纱项目规划设计蓝图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921C36"/>
    <w:rsid w:val="7C921C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143220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2023-12-29T16:43:00Z</dcterms:created>
  <dcterms:modified xsi:type="dcterms:W3CDTF">2023-12-29T16:43:24Z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CFD607C5403B4A9282F2AE8114F94421_11</vt:lpwstr>
  </property>
  <property fmtid="{D5CDD505-2E9C-101B-9397-08002B2CF9AE}" pid="3" name="KSOProductBuildVer">
    <vt:lpwstr>2052-12.1.0.16120</vt:lpwstr>
  </property>
</Properties>
</file>