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6"/>
        <w:ind w:left="1132"/>
        <w:rPr>
          <w:rFonts w:ascii="黑体"/>
        </w:rPr>
      </w:pPr>
      <w:r>
        <w:rPr>
          <w:rFonts w:ascii="Times New Roman"/>
          <w:position w:val="2"/>
        </w:rPr>
        <w:t xml:space="preserve">ICS </w:t>
      </w:r>
      <w:r>
        <w:rPr>
          <w:rFonts w:ascii="黑体"/>
        </w:rPr>
        <w:t>53.020.01</w:t>
      </w:r>
    </w:p>
    <w:p>
      <w:pPr>
        <w:pStyle w:val="BodyText"/>
        <w:spacing w:before="38"/>
        <w:ind w:left="1132"/>
        <w:rPr>
          <w:rFonts w:ascii="黑体"/>
        </w:rPr>
      </w:pPr>
      <w:r>
        <w:drawing>
          <wp:anchor distT="0" distB="0" distL="0" distR="0" simplePos="0" relativeHeight="251658240" behindDoc="0" locked="0" layoutInCell="1" allowOverlap="1">
            <wp:simplePos x="0" y="0"/>
            <wp:positionH relativeFrom="page">
              <wp:posOffset>4783835</wp:posOffset>
            </wp:positionH>
            <wp:positionV relativeFrom="paragraph">
              <wp:posOffset>218728</wp:posOffset>
            </wp:positionV>
            <wp:extent cx="797051" cy="39776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97051" cy="397764"/>
                    </a:xfrm>
                    <a:prstGeom prst="rect">
                      <a:avLst/>
                    </a:prstGeom>
                  </pic:spPr>
                </pic:pic>
              </a:graphicData>
            </a:graphic>
          </wp:anchor>
        </w:drawing>
      </w:r>
      <w:r>
        <w:rPr>
          <w:rFonts w:ascii="Times New Roman"/>
        </w:rPr>
        <w:t xml:space="preserve">CCS </w:t>
      </w:r>
      <w:r>
        <w:rPr>
          <w:rFonts w:ascii="黑体"/>
          <w:position w:val="-1"/>
        </w:rPr>
        <w:t>J 80</w:t>
      </w:r>
    </w:p>
    <w:p>
      <w:pPr>
        <w:spacing w:before="418"/>
        <w:ind w:left="2606" w:right="1354" w:firstLine="0"/>
        <w:jc w:val="center"/>
        <w:rPr>
          <w:b/>
          <w:sz w:val="28"/>
        </w:rPr>
      </w:pPr>
      <w:r>
        <w:br w:type="column"/>
      </w:r>
      <w:r>
        <w:rPr>
          <w:rFonts w:ascii="Times New Roman"/>
          <w:b/>
          <w:w w:val="130"/>
          <w:sz w:val="96"/>
        </w:rPr>
        <w:t>52</w:t>
      </w:r>
      <w:r>
        <w:rPr>
          <w:b/>
          <w:w w:val="132"/>
          <w:sz w:val="28"/>
        </w:rPr>
        <w:t xml:space="preserve"> </w:t>
      </w:r>
    </w:p>
    <w:p>
      <w:pPr>
        <w:spacing w:after="0"/>
        <w:jc w:val="center"/>
        <w:rPr>
          <w:sz w:val="28"/>
        </w:rPr>
        <w:sectPr>
          <w:type w:val="continuous"/>
          <w:pgSz w:w="11910" w:h="16840"/>
          <w:pgMar w:top="480" w:right="260" w:bottom="0" w:left="240" w:header="708" w:footer="708"/>
          <w:cols w:num="2" w:space="708" w:equalWidth="0">
            <w:col w:w="2630" w:space="3531"/>
            <w:col w:w="5249" w:space="0"/>
          </w:cols>
        </w:sectPr>
      </w:pPr>
    </w:p>
    <w:p>
      <w:pPr>
        <w:pStyle w:val="BodyText"/>
        <w:spacing w:before="2"/>
        <w:rPr>
          <w:b/>
          <w:sz w:val="17"/>
        </w:rPr>
      </w:pPr>
    </w:p>
    <w:p>
      <w:pPr>
        <w:tabs>
          <w:tab w:val="left" w:pos="2591"/>
          <w:tab w:val="left" w:pos="4118"/>
          <w:tab w:val="left" w:pos="5644"/>
          <w:tab w:val="left" w:pos="7171"/>
          <w:tab w:val="left" w:pos="8697"/>
          <w:tab w:val="left" w:pos="10223"/>
        </w:tabs>
        <w:spacing w:before="33"/>
        <w:ind w:left="1065" w:right="0" w:firstLine="0"/>
        <w:jc w:val="left"/>
        <w:rPr>
          <w:rFonts w:ascii="黑体" w:eastAsia="黑体" w:hint="eastAsia"/>
          <w:sz w:val="48"/>
        </w:rPr>
      </w:pPr>
      <w:r>
        <w:rPr>
          <w:rFonts w:ascii="黑体" w:eastAsia="黑体" w:hint="eastAsia"/>
          <w:sz w:val="48"/>
        </w:rPr>
        <w:t>贵</w:t>
        <w:tab/>
        <w:t>州</w:t>
        <w:tab/>
        <w:t>省</w:t>
        <w:tab/>
        <w:t>地</w:t>
        <w:tab/>
        <w:t>方</w:t>
        <w:tab/>
        <w:t>标</w:t>
        <w:tab/>
        <w:t>准</w:t>
      </w:r>
    </w:p>
    <w:p>
      <w:pPr>
        <w:pStyle w:val="Heading1"/>
        <w:spacing w:before="341"/>
        <w:ind w:right="866"/>
      </w:pPr>
      <w:r>
        <w:t>DB52/T</w:t>
      </w:r>
      <w:r>
        <w:rPr>
          <w:spacing w:val="-6"/>
        </w:rPr>
        <w:t xml:space="preserve"> </w:t>
      </w:r>
      <w:r>
        <w:t>1765—2023</w:t>
      </w:r>
    </w:p>
    <w:p>
      <w:pPr>
        <w:pStyle w:val="BodyText"/>
        <w:rPr>
          <w:rFonts w:ascii="黑体"/>
          <w:sz w:val="20"/>
        </w:rPr>
      </w:pPr>
    </w:p>
    <w:p>
      <w:pPr>
        <w:pStyle w:val="BodyText"/>
        <w:spacing w:before="1"/>
        <w:rPr>
          <w:rFonts w:ascii="黑体"/>
          <w:sz w:val="28"/>
        </w:rPr>
      </w:pPr>
      <w:r>
        <w:pict>
          <v:rect id="_x0000_s1025" style="width:482.04pt;height:0.96pt;margin-top:19.98pt;margin-left:70.8pt;mso-position-horizontal-relative:page;mso-wrap-distance-left:0;mso-wrap-distance-right:0;position:absolute;z-index:-251656192" filled="t" fillcolor="black" stroked="f">
            <v:fill type="solid"/>
            <w10:wrap type="topAndBottom"/>
          </v:rect>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5"/>
        <w:rPr>
          <w:rFonts w:ascii="黑体"/>
          <w:sz w:val="28"/>
        </w:rPr>
      </w:pPr>
    </w:p>
    <w:p>
      <w:pPr>
        <w:pStyle w:val="Title"/>
      </w:pPr>
      <w:r>
        <w:t>起重机械使用管理规范</w:t>
      </w:r>
    </w:p>
    <w:p>
      <w:pPr>
        <w:pStyle w:val="Heading1"/>
        <w:spacing w:before="229"/>
        <w:ind w:left="595"/>
        <w:jc w:val="center"/>
      </w:pPr>
      <w:r>
        <w:pict>
          <v:group id="_x0000_s1026" style="width:560pt;height:384pt;margin-top:57.1pt;margin-left:17pt;mso-position-horizontal-relative:page;position:absolute;z-index:251659264" coordorigin="340,1142" coordsize="11200,7680">
            <v:rect id="_x0000_s1027" style="width:9639;height:17;left:1416;position:absolute;top:7447" filled="t" fillcolor="black" stroked="f">
              <v:fill type="soli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1200;height:7680;left:340;position:absolute;top:1142" stroked="f">
              <v:imagedata r:id="rId5" o:title=""/>
            </v:shape>
          </v:group>
        </w:pict>
      </w:r>
      <w:r>
        <w:t>Cranes service management specification</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6"/>
        <w:rPr>
          <w:rFonts w:ascii="黑体"/>
          <w:sz w:val="25"/>
        </w:rPr>
      </w:pPr>
      <w:r>
        <w:pict>
          <v:group id="_x0000_s1029" style="width:484.25pt;height:73.7pt;margin-top:18.29pt;margin-left:71.04pt;mso-position-horizontal-relative:page;mso-wrap-distance-left:0;mso-wrap-distance-right:0;position:absolute;z-index:-251655168" coordorigin="1421,366" coordsize="9685,1474">
            <v:shapetype id="_x0000_t202" coordsize="21600,21600" o:spt="202" path="m,l,21600r21600,l21600,xe">
              <v:stroke joinstyle="miter"/>
              <v:path gradientshapeok="t" o:connecttype="rect"/>
            </v:shapetype>
            <v:shape id="_x0000_s1030" type="#_x0000_t202" style="width:2332;height:281;left:1420;position:absolute;top:365"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2023</w:t>
                    </w:r>
                    <w:r>
                      <w:rPr>
                        <w:rFonts w:ascii="黑体" w:eastAsia="黑体" w:hint="eastAsia"/>
                        <w:spacing w:val="-48"/>
                        <w:sz w:val="28"/>
                      </w:rPr>
                      <w:t xml:space="preserve"> - </w:t>
                    </w:r>
                    <w:r>
                      <w:rPr>
                        <w:rFonts w:ascii="黑体" w:eastAsia="黑体" w:hint="eastAsia"/>
                        <w:sz w:val="28"/>
                      </w:rPr>
                      <w:t>10</w:t>
                    </w:r>
                    <w:r>
                      <w:rPr>
                        <w:rFonts w:ascii="黑体" w:eastAsia="黑体" w:hint="eastAsia"/>
                        <w:spacing w:val="-47"/>
                        <w:sz w:val="28"/>
                      </w:rPr>
                      <w:t xml:space="preserve"> - </w:t>
                    </w:r>
                    <w:r>
                      <w:rPr>
                        <w:rFonts w:ascii="黑体" w:eastAsia="黑体" w:hint="eastAsia"/>
                        <w:sz w:val="28"/>
                      </w:rPr>
                      <w:t>26</w:t>
                    </w:r>
                    <w:r>
                      <w:rPr>
                        <w:rFonts w:ascii="黑体" w:eastAsia="黑体" w:hint="eastAsia"/>
                        <w:spacing w:val="-24"/>
                        <w:sz w:val="28"/>
                      </w:rPr>
                      <w:t xml:space="preserve"> 发布</w:t>
                    </w:r>
                  </w:p>
                </w:txbxContent>
              </v:textbox>
            </v:shape>
            <v:shape id="_x0000_s1031" type="#_x0000_t202" style="width:2332;height:281;left:8774;position:absolute;top:365"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2024</w:t>
                    </w:r>
                    <w:r>
                      <w:rPr>
                        <w:rFonts w:ascii="黑体" w:eastAsia="黑体" w:hint="eastAsia"/>
                        <w:spacing w:val="-48"/>
                        <w:sz w:val="28"/>
                      </w:rPr>
                      <w:t xml:space="preserve"> - </w:t>
                    </w:r>
                    <w:r>
                      <w:rPr>
                        <w:rFonts w:ascii="黑体" w:eastAsia="黑体" w:hint="eastAsia"/>
                        <w:sz w:val="28"/>
                      </w:rPr>
                      <w:t>01</w:t>
                    </w:r>
                    <w:r>
                      <w:rPr>
                        <w:rFonts w:ascii="黑体" w:eastAsia="黑体" w:hint="eastAsia"/>
                        <w:spacing w:val="-47"/>
                        <w:sz w:val="28"/>
                      </w:rPr>
                      <w:t xml:space="preserve"> - </w:t>
                    </w:r>
                    <w:r>
                      <w:rPr>
                        <w:rFonts w:ascii="黑体" w:eastAsia="黑体" w:hint="eastAsia"/>
                        <w:sz w:val="28"/>
                      </w:rPr>
                      <w:t>01</w:t>
                    </w:r>
                    <w:r>
                      <w:rPr>
                        <w:rFonts w:ascii="黑体" w:eastAsia="黑体" w:hint="eastAsia"/>
                        <w:spacing w:val="-24"/>
                        <w:sz w:val="28"/>
                      </w:rPr>
                      <w:t xml:space="preserve"> 实施</w:t>
                    </w:r>
                  </w:p>
                </w:txbxContent>
              </v:textbox>
            </v:shape>
            <v:shape id="_x0000_s1032" type="#_x0000_t202" style="width:2821;height:281;left:4051;position:absolute;top:1558"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贵州省市场监督管理局</w:t>
                    </w:r>
                  </w:p>
                </w:txbxContent>
              </v:textbox>
            </v:shape>
            <v:shape id="_x0000_s1033" type="#_x0000_t202" style="width:750;height:281;left:7411;position:absolute;top:1558"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发 布</w:t>
                    </w:r>
                  </w:p>
                </w:txbxContent>
              </v:textbox>
            </v:shape>
            <w10:wrap type="topAndBottom"/>
          </v:group>
        </w:pict>
      </w: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4"/>
        <w:rPr>
          <w:rFonts w:ascii="黑体"/>
          <w:sz w:val="17"/>
        </w:rPr>
      </w:pPr>
    </w:p>
    <w:p>
      <w:pPr>
        <w:pStyle w:val="BodyText"/>
        <w:rPr>
          <w:rFonts w:ascii="黑体"/>
          <w:sz w:val="2"/>
        </w:rPr>
      </w:pPr>
    </w:p>
    <w:p>
      <w:pPr>
        <w:pStyle w:val="BodyText"/>
        <w:rPr>
          <w:rFonts w:ascii="黑体"/>
          <w:sz w:val="2"/>
        </w:rPr>
        <w:sectPr>
          <w:type w:val="continuous"/>
          <w:pgSz w:w="11910" w:h="16840"/>
          <w:pgMar w:top="480" w:right="260" w:bottom="0" w:left="240" w:header="708" w:footer="708"/>
          <w:pgNumType w:start="2"/>
          <w:cols w:space="708"/>
        </w:sectPr>
      </w:pPr>
    </w:p>
    <w:p>
      <w:pPr>
        <w:pStyle w:val="BodyText"/>
        <w:rPr>
          <w:rFonts w:ascii="黑体"/>
          <w:sz w:val="2"/>
        </w:rPr>
      </w:pPr>
    </w:p>
    <w:p>
      <w:pPr>
        <w:pStyle w:val="BodyText"/>
        <w:rPr>
          <w:rFonts w:ascii="黑体"/>
          <w:sz w:val="2"/>
        </w:rPr>
      </w:pPr>
    </w:p>
    <w:p>
      <w:pPr>
        <w:spacing w:before="0"/>
        <w:ind w:left="1180" w:right="0" w:firstLine="0"/>
        <w:jc w:val="left"/>
        <w:rPr>
          <w:sz w:val="2"/>
        </w:rPr>
      </w:pPr>
      <w:r>
        <w:rPr>
          <w:w w:val="96"/>
          <w:sz w:val="2"/>
        </w:rPr>
        <w:t xml:space="preserve"> </w:t>
      </w:r>
    </w:p>
    <w:p>
      <w:pPr>
        <w:spacing w:after="0"/>
        <w:jc w:val="left"/>
        <w:rPr>
          <w:sz w:val="2"/>
        </w:rPr>
        <w:sectPr>
          <w:type w:val="nextPage"/>
          <w:pgSz w:w="11910" w:h="16840"/>
          <w:pgMar w:top="480" w:right="260" w:bottom="0" w:left="240" w:header="708" w:footer="708"/>
          <w:pgNumType w:start="3"/>
          <w:cols w:space="708"/>
          <w:titlePg w:val="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pgSz w:w="11910" w:h="16840"/>
          <w:pgMar w:top="1580" w:right="260" w:bottom="280" w:left="240" w:header="708" w:footer="708"/>
          <w:pgNumType w:start="4"/>
          <w:cols w:space="708"/>
        </w:sectPr>
      </w:pPr>
    </w:p>
    <w:p>
      <w:pPr>
        <w:pStyle w:val="BodyText"/>
        <w:rPr>
          <w:sz w:val="20"/>
        </w:rPr>
      </w:pPr>
    </w:p>
    <w:p>
      <w:pPr>
        <w:pStyle w:val="BodyText"/>
        <w:rPr>
          <w:sz w:val="20"/>
        </w:rPr>
      </w:pPr>
    </w:p>
    <w:p>
      <w:pPr>
        <w:pStyle w:val="BodyText"/>
        <w:spacing w:before="4"/>
        <w:rPr>
          <w:sz w:val="22"/>
        </w:rPr>
      </w:pPr>
    </w:p>
    <w:p>
      <w:pPr>
        <w:tabs>
          <w:tab w:val="left" w:pos="1263"/>
        </w:tabs>
        <w:spacing w:before="54"/>
        <w:ind w:left="304" w:right="0" w:firstLine="0"/>
        <w:jc w:val="center"/>
        <w:rPr>
          <w:rFonts w:ascii="黑体" w:eastAsia="黑体" w:hint="eastAsia"/>
          <w:sz w:val="32"/>
        </w:rPr>
      </w:pPr>
      <w:r>
        <w:rPr>
          <w:rFonts w:ascii="黑体" w:eastAsia="黑体" w:hint="eastAsia"/>
          <w:sz w:val="32"/>
        </w:rPr>
        <w:t>目</w:t>
        <w:tab/>
        <w:t>次</w:t>
      </w:r>
    </w:p>
    <w:p>
      <w:pPr>
        <w:pStyle w:val="BodyText"/>
        <w:spacing w:before="10"/>
        <w:rPr>
          <w:rFonts w:ascii="黑体"/>
          <w:sz w:val="46"/>
        </w:rPr>
      </w:pPr>
    </w:p>
    <w:p>
      <w:pPr>
        <w:pStyle w:val="BodyText"/>
        <w:tabs>
          <w:tab w:val="left" w:leader="dot" w:pos="10214"/>
        </w:tabs>
        <w:spacing w:before="1"/>
        <w:ind w:left="1178"/>
      </w:pPr>
      <w:r>
        <w:t>前言</w:t>
      </w:r>
      <w:r>
        <w:rPr>
          <w:rFonts w:ascii="Times New Roman" w:eastAsia="Times New Roman"/>
        </w:rPr>
        <w:tab/>
      </w:r>
      <w:r>
        <w:t>II</w:t>
      </w:r>
    </w:p>
    <w:p>
      <w:pPr>
        <w:pStyle w:val="BodyText"/>
        <w:tabs>
          <w:tab w:val="left" w:leader="dot" w:pos="10319"/>
        </w:tabs>
        <w:spacing w:before="43"/>
        <w:ind w:left="1178"/>
      </w:pPr>
      <w:r>
        <w:t xml:space="preserve">1 </w:t>
      </w:r>
      <w:r>
        <w:rPr>
          <w:spacing w:val="2"/>
        </w:rPr>
        <w:t xml:space="preserve"> </w:t>
      </w:r>
      <w:r>
        <w:rPr>
          <w:spacing w:val="-3"/>
        </w:rPr>
        <w:t>范</w:t>
      </w:r>
      <w:r>
        <w:t>围</w:t>
      </w:r>
      <w:r>
        <w:rPr>
          <w:rFonts w:ascii="Times New Roman" w:eastAsia="Times New Roman"/>
        </w:rPr>
        <w:tab/>
      </w:r>
      <w:r>
        <w:t>1</w:t>
      </w:r>
    </w:p>
    <w:p>
      <w:pPr>
        <w:pStyle w:val="BodyText"/>
        <w:tabs>
          <w:tab w:val="left" w:leader="dot" w:pos="10319"/>
        </w:tabs>
        <w:spacing w:before="43"/>
        <w:ind w:left="1178"/>
      </w:pPr>
      <w:r>
        <w:t xml:space="preserve">2 </w:t>
      </w:r>
      <w:r>
        <w:rPr>
          <w:spacing w:val="6"/>
        </w:rPr>
        <w:t xml:space="preserve"> </w:t>
      </w:r>
      <w:r>
        <w:rPr>
          <w:spacing w:val="-3"/>
        </w:rPr>
        <w:t>规</w:t>
      </w:r>
      <w:r>
        <w:t>范</w:t>
      </w:r>
      <w:r>
        <w:rPr>
          <w:spacing w:val="-3"/>
        </w:rPr>
        <w:t>性</w:t>
      </w:r>
      <w:r>
        <w:t>引</w:t>
      </w:r>
      <w:r>
        <w:rPr>
          <w:spacing w:val="-3"/>
        </w:rPr>
        <w:t>用</w:t>
      </w:r>
      <w:r>
        <w:t>文件</w:t>
      </w:r>
      <w:r>
        <w:rPr>
          <w:rFonts w:ascii="Times New Roman" w:eastAsia="Times New Roman"/>
        </w:rPr>
        <w:tab/>
      </w:r>
      <w:r>
        <w:t>1</w:t>
      </w:r>
    </w:p>
    <w:p>
      <w:pPr>
        <w:pStyle w:val="BodyText"/>
        <w:tabs>
          <w:tab w:val="left" w:leader="dot" w:pos="10319"/>
        </w:tabs>
        <w:spacing w:before="42"/>
        <w:ind w:left="1178"/>
      </w:pPr>
      <w:r>
        <w:t xml:space="preserve">3 </w:t>
      </w:r>
      <w:r>
        <w:rPr>
          <w:spacing w:val="5"/>
        </w:rPr>
        <w:t xml:space="preserve"> </w:t>
      </w:r>
      <w:r>
        <w:rPr>
          <w:spacing w:val="-3"/>
        </w:rPr>
        <w:t>术</w:t>
      </w:r>
      <w:r>
        <w:t>语</w:t>
      </w:r>
      <w:r>
        <w:rPr>
          <w:spacing w:val="-3"/>
        </w:rPr>
        <w:t>和</w:t>
      </w:r>
      <w:r>
        <w:t>定义</w:t>
      </w:r>
      <w:r>
        <w:rPr>
          <w:rFonts w:ascii="Times New Roman" w:eastAsia="Times New Roman"/>
        </w:rPr>
        <w:tab/>
      </w:r>
      <w:r>
        <w:t>1</w:t>
      </w:r>
    </w:p>
    <w:p>
      <w:pPr>
        <w:pStyle w:val="BodyText"/>
        <w:tabs>
          <w:tab w:val="left" w:leader="dot" w:pos="10319"/>
        </w:tabs>
        <w:spacing w:before="43"/>
        <w:ind w:left="1178"/>
      </w:pPr>
      <w:r>
        <w:t xml:space="preserve">4 </w:t>
      </w:r>
      <w:r>
        <w:rPr>
          <w:spacing w:val="4"/>
        </w:rPr>
        <w:t xml:space="preserve"> </w:t>
      </w:r>
      <w:r>
        <w:rPr>
          <w:spacing w:val="-3"/>
        </w:rPr>
        <w:t>使</w:t>
      </w:r>
      <w:r>
        <w:t>用</w:t>
      </w:r>
      <w:r>
        <w:rPr>
          <w:spacing w:val="-3"/>
        </w:rPr>
        <w:t>管</w:t>
      </w:r>
      <w:r>
        <w:t>理</w:t>
      </w:r>
      <w:r>
        <w:rPr>
          <w:rFonts w:ascii="Times New Roman" w:eastAsia="Times New Roman"/>
        </w:rPr>
        <w:tab/>
      </w:r>
      <w:r>
        <w:t>3</w:t>
      </w:r>
    </w:p>
    <w:p>
      <w:pPr>
        <w:pStyle w:val="BodyText"/>
        <w:tabs>
          <w:tab w:val="left" w:leader="dot" w:pos="10319"/>
        </w:tabs>
        <w:spacing w:before="43"/>
        <w:ind w:left="1178"/>
      </w:pPr>
      <w:r>
        <w:t xml:space="preserve">5 </w:t>
      </w:r>
      <w:r>
        <w:rPr>
          <w:spacing w:val="4"/>
        </w:rPr>
        <w:t xml:space="preserve"> </w:t>
      </w:r>
      <w:r>
        <w:rPr>
          <w:spacing w:val="-3"/>
        </w:rPr>
        <w:t>维</w:t>
      </w:r>
      <w:r>
        <w:t>护</w:t>
      </w:r>
      <w:r>
        <w:rPr>
          <w:spacing w:val="-3"/>
        </w:rPr>
        <w:t>保</w:t>
      </w:r>
      <w:r>
        <w:t>养</w:t>
      </w:r>
      <w:r>
        <w:rPr>
          <w:rFonts w:ascii="Times New Roman" w:eastAsia="Times New Roman"/>
        </w:rPr>
        <w:tab/>
      </w:r>
      <w:r>
        <w:t>7</w:t>
      </w:r>
    </w:p>
    <w:p>
      <w:pPr>
        <w:pStyle w:val="BodyText"/>
        <w:tabs>
          <w:tab w:val="left" w:leader="dot" w:pos="10319"/>
        </w:tabs>
        <w:spacing w:before="43"/>
        <w:ind w:left="1178"/>
      </w:pPr>
      <w:r>
        <w:t>附录</w:t>
      </w:r>
      <w:r>
        <w:rPr>
          <w:spacing w:val="-51"/>
        </w:rPr>
        <w:t xml:space="preserve"> </w:t>
      </w:r>
      <w:r>
        <w:t>A（</w:t>
      </w:r>
      <w:r>
        <w:rPr>
          <w:spacing w:val="-3"/>
        </w:rPr>
        <w:t>资</w:t>
      </w:r>
      <w:r>
        <w:t>料</w:t>
      </w:r>
      <w:r>
        <w:rPr>
          <w:spacing w:val="-3"/>
        </w:rPr>
        <w:t>性</w:t>
      </w:r>
      <w:r>
        <w:t xml:space="preserve">） </w:t>
      </w:r>
      <w:r>
        <w:rPr>
          <w:spacing w:val="10"/>
        </w:rPr>
        <w:t xml:space="preserve"> </w:t>
      </w:r>
      <w:r>
        <w:t>每</w:t>
      </w:r>
      <w:r>
        <w:rPr>
          <w:spacing w:val="-3"/>
        </w:rPr>
        <w:t>周</w:t>
      </w:r>
      <w:r>
        <w:t>起重</w:t>
      </w:r>
      <w:r>
        <w:rPr>
          <w:spacing w:val="-3"/>
        </w:rPr>
        <w:t>机</w:t>
      </w:r>
      <w:r>
        <w:t>械</w:t>
      </w:r>
      <w:r>
        <w:rPr>
          <w:spacing w:val="-3"/>
        </w:rPr>
        <w:t>安</w:t>
      </w:r>
      <w:r>
        <w:t>全</w:t>
      </w:r>
      <w:r>
        <w:rPr>
          <w:spacing w:val="-3"/>
        </w:rPr>
        <w:t>排</w:t>
      </w:r>
      <w:r>
        <w:t>查</w:t>
      </w:r>
      <w:r>
        <w:rPr>
          <w:spacing w:val="-3"/>
        </w:rPr>
        <w:t>治</w:t>
      </w:r>
      <w:r>
        <w:t>理</w:t>
      </w:r>
      <w:r>
        <w:rPr>
          <w:spacing w:val="-3"/>
        </w:rPr>
        <w:t>报</w:t>
      </w:r>
      <w:r>
        <w:t>告</w:t>
      </w:r>
      <w:r>
        <w:rPr>
          <w:rFonts w:ascii="Times New Roman" w:eastAsia="Times New Roman"/>
        </w:rPr>
        <w:tab/>
      </w:r>
      <w:r>
        <w:t>9</w:t>
      </w:r>
    </w:p>
    <w:p>
      <w:pPr>
        <w:pStyle w:val="BodyText"/>
        <w:tabs>
          <w:tab w:val="left" w:leader="dot" w:pos="10214"/>
        </w:tabs>
        <w:spacing w:before="43"/>
        <w:ind w:left="1178"/>
      </w:pPr>
      <w:r>
        <w:t>附录</w:t>
      </w:r>
      <w:r>
        <w:rPr>
          <w:spacing w:val="-51"/>
        </w:rPr>
        <w:t xml:space="preserve"> </w:t>
      </w:r>
      <w:r>
        <w:t>B（</w:t>
      </w:r>
      <w:r>
        <w:rPr>
          <w:spacing w:val="-3"/>
        </w:rPr>
        <w:t>资</w:t>
      </w:r>
      <w:r>
        <w:t>料</w:t>
      </w:r>
      <w:r>
        <w:rPr>
          <w:spacing w:val="-3"/>
        </w:rPr>
        <w:t>性</w:t>
      </w:r>
      <w:r>
        <w:t xml:space="preserve">）  </w:t>
      </w:r>
      <w:r>
        <w:rPr>
          <w:spacing w:val="11"/>
        </w:rPr>
        <w:t xml:space="preserve"> </w:t>
      </w:r>
      <w:r>
        <w:rPr>
          <w:spacing w:val="-3"/>
        </w:rPr>
        <w:t>每日</w:t>
      </w:r>
      <w:r>
        <w:t>起重</w:t>
      </w:r>
      <w:r>
        <w:rPr>
          <w:spacing w:val="-3"/>
        </w:rPr>
        <w:t>机</w:t>
      </w:r>
      <w:r>
        <w:t>械</w:t>
      </w:r>
      <w:r>
        <w:rPr>
          <w:spacing w:val="-3"/>
        </w:rPr>
        <w:t>安</w:t>
      </w:r>
      <w:r>
        <w:t>全</w:t>
      </w:r>
      <w:r>
        <w:rPr>
          <w:spacing w:val="-3"/>
        </w:rPr>
        <w:t>检</w:t>
      </w:r>
      <w:r>
        <w:t>查</w:t>
      </w:r>
      <w:r>
        <w:rPr>
          <w:spacing w:val="-3"/>
        </w:rPr>
        <w:t>记</w:t>
      </w:r>
      <w:r>
        <w:t>录</w:t>
      </w:r>
      <w:r>
        <w:rPr>
          <w:rFonts w:ascii="Times New Roman" w:eastAsia="Times New Roman"/>
        </w:rPr>
        <w:tab/>
      </w:r>
      <w:r>
        <w:t>10</w:t>
      </w:r>
    </w:p>
    <w:p>
      <w:pPr>
        <w:pStyle w:val="BodyText"/>
        <w:tabs>
          <w:tab w:val="left" w:leader="dot" w:pos="10214"/>
        </w:tabs>
        <w:spacing w:before="43"/>
        <w:ind w:left="1178"/>
      </w:pPr>
      <w:r>
        <w:t>附录</w:t>
      </w:r>
      <w:r>
        <w:rPr>
          <w:spacing w:val="-51"/>
        </w:rPr>
        <w:t xml:space="preserve"> </w:t>
      </w:r>
      <w:r>
        <w:t>C（</w:t>
      </w:r>
      <w:r>
        <w:rPr>
          <w:spacing w:val="-3"/>
        </w:rPr>
        <w:t>资</w:t>
      </w:r>
      <w:r>
        <w:t>料</w:t>
      </w:r>
      <w:r>
        <w:rPr>
          <w:spacing w:val="-3"/>
        </w:rPr>
        <w:t>性</w:t>
      </w:r>
      <w:r>
        <w:t xml:space="preserve">） </w:t>
      </w:r>
      <w:r>
        <w:rPr>
          <w:spacing w:val="9"/>
        </w:rPr>
        <w:t xml:space="preserve"> </w:t>
      </w:r>
      <w:r>
        <w:t>起</w:t>
      </w:r>
      <w:r>
        <w:rPr>
          <w:spacing w:val="-3"/>
        </w:rPr>
        <w:t>重</w:t>
      </w:r>
      <w:r>
        <w:t>机械</w:t>
      </w:r>
      <w:r>
        <w:rPr>
          <w:spacing w:val="-3"/>
        </w:rPr>
        <w:t>安</w:t>
      </w:r>
      <w:r>
        <w:t>全</w:t>
      </w:r>
      <w:r>
        <w:rPr>
          <w:spacing w:val="-3"/>
        </w:rPr>
        <w:t>风</w:t>
      </w:r>
      <w:r>
        <w:t>险</w:t>
      </w:r>
      <w:r>
        <w:rPr>
          <w:spacing w:val="-3"/>
        </w:rPr>
        <w:t>管</w:t>
      </w:r>
      <w:r>
        <w:t>控</w:t>
      </w:r>
      <w:r>
        <w:rPr>
          <w:spacing w:val="-3"/>
        </w:rPr>
        <w:t>清</w:t>
      </w:r>
      <w:r>
        <w:t>单</w:t>
      </w:r>
      <w:r>
        <w:rPr>
          <w:rFonts w:ascii="Times New Roman" w:eastAsia="Times New Roman"/>
        </w:rPr>
        <w:tab/>
      </w:r>
      <w:r>
        <w:t>12</w:t>
      </w:r>
    </w:p>
    <w:p>
      <w:pPr>
        <w:pStyle w:val="BodyText"/>
        <w:tabs>
          <w:tab w:val="left" w:leader="dot" w:pos="10214"/>
        </w:tabs>
        <w:spacing w:before="43"/>
        <w:ind w:left="1178"/>
      </w:pPr>
      <w:r>
        <w:t>附录</w:t>
      </w:r>
      <w:r>
        <w:rPr>
          <w:spacing w:val="-50"/>
        </w:rPr>
        <w:t xml:space="preserve"> </w:t>
      </w:r>
      <w:r>
        <w:t>D（</w:t>
      </w:r>
      <w:r>
        <w:rPr>
          <w:spacing w:val="-3"/>
        </w:rPr>
        <w:t>资</w:t>
      </w:r>
      <w:r>
        <w:t>料</w:t>
      </w:r>
      <w:r>
        <w:rPr>
          <w:spacing w:val="-3"/>
        </w:rPr>
        <w:t>性</w:t>
      </w:r>
      <w:r>
        <w:t xml:space="preserve">） </w:t>
      </w:r>
      <w:r>
        <w:rPr>
          <w:spacing w:val="12"/>
        </w:rPr>
        <w:t xml:space="preserve"> </w:t>
      </w:r>
      <w:r>
        <w:t>起</w:t>
      </w:r>
      <w:r>
        <w:rPr>
          <w:spacing w:val="-3"/>
        </w:rPr>
        <w:t>重</w:t>
      </w:r>
      <w:r>
        <w:t>机械</w:t>
      </w:r>
      <w:r>
        <w:rPr>
          <w:spacing w:val="-3"/>
        </w:rPr>
        <w:t>检</w:t>
      </w:r>
      <w:r>
        <w:t>查</w:t>
      </w:r>
      <w:r>
        <w:rPr>
          <w:spacing w:val="-3"/>
        </w:rPr>
        <w:t>项</w:t>
      </w:r>
      <w:r>
        <w:t>目</w:t>
      </w:r>
      <w:r>
        <w:rPr>
          <w:spacing w:val="-3"/>
        </w:rPr>
        <w:t>、</w:t>
      </w:r>
      <w:r>
        <w:t>方</w:t>
      </w:r>
      <w:r>
        <w:rPr>
          <w:spacing w:val="-3"/>
        </w:rPr>
        <w:t>法</w:t>
      </w:r>
      <w:r>
        <w:t>、</w:t>
      </w:r>
      <w:r>
        <w:rPr>
          <w:spacing w:val="-3"/>
        </w:rPr>
        <w:t>内</w:t>
      </w:r>
      <w:r>
        <w:t>容及</w:t>
      </w:r>
      <w:r>
        <w:rPr>
          <w:spacing w:val="-3"/>
        </w:rPr>
        <w:t>要</w:t>
      </w:r>
      <w:r>
        <w:t>求</w:t>
      </w:r>
      <w:r>
        <w:rPr>
          <w:rFonts w:ascii="Times New Roman" w:eastAsia="Times New Roman"/>
        </w:rPr>
        <w:tab/>
      </w:r>
      <w:r>
        <w:t>13</w:t>
      </w:r>
    </w:p>
    <w:p>
      <w:pPr>
        <w:pStyle w:val="BodyText"/>
        <w:tabs>
          <w:tab w:val="left" w:leader="dot" w:pos="10214"/>
        </w:tabs>
        <w:spacing w:before="43"/>
        <w:ind w:left="1178"/>
      </w:pPr>
      <w:r>
        <w:t>附录</w:t>
      </w:r>
      <w:r>
        <w:rPr>
          <w:spacing w:val="-51"/>
        </w:rPr>
        <w:t xml:space="preserve"> </w:t>
      </w:r>
      <w:r>
        <w:t>E（</w:t>
      </w:r>
      <w:r>
        <w:rPr>
          <w:spacing w:val="-3"/>
        </w:rPr>
        <w:t>资</w:t>
      </w:r>
      <w:r>
        <w:t>料</w:t>
      </w:r>
      <w:r>
        <w:rPr>
          <w:spacing w:val="-3"/>
        </w:rPr>
        <w:t>性</w:t>
      </w:r>
      <w:r>
        <w:t xml:space="preserve">） </w:t>
      </w:r>
      <w:r>
        <w:rPr>
          <w:spacing w:val="10"/>
        </w:rPr>
        <w:t xml:space="preserve"> </w:t>
      </w:r>
      <w:r>
        <w:t>每</w:t>
      </w:r>
      <w:r>
        <w:rPr>
          <w:spacing w:val="-3"/>
        </w:rPr>
        <w:t>月</w:t>
      </w:r>
      <w:r>
        <w:t>起重</w:t>
      </w:r>
      <w:r>
        <w:rPr>
          <w:spacing w:val="-3"/>
        </w:rPr>
        <w:t>机</w:t>
      </w:r>
      <w:r>
        <w:t>械</w:t>
      </w:r>
      <w:r>
        <w:rPr>
          <w:spacing w:val="-3"/>
        </w:rPr>
        <w:t>安</w:t>
      </w:r>
      <w:r>
        <w:t>全</w:t>
      </w:r>
      <w:r>
        <w:rPr>
          <w:spacing w:val="-3"/>
        </w:rPr>
        <w:t>调</w:t>
      </w:r>
      <w:r>
        <w:t>度</w:t>
      </w:r>
      <w:r>
        <w:rPr>
          <w:spacing w:val="-3"/>
        </w:rPr>
        <w:t>会</w:t>
      </w:r>
      <w:r>
        <w:t>议</w:t>
      </w:r>
      <w:r>
        <w:rPr>
          <w:spacing w:val="-3"/>
        </w:rPr>
        <w:t>纪</w:t>
      </w:r>
      <w:r>
        <w:t>要</w:t>
      </w:r>
      <w:r>
        <w:rPr>
          <w:rFonts w:ascii="Times New Roman" w:eastAsia="Times New Roman"/>
        </w:rPr>
        <w:tab/>
      </w:r>
      <w:r>
        <w:t>70</w:t>
      </w:r>
    </w:p>
    <w:p>
      <w:pPr>
        <w:pStyle w:val="BodyText"/>
        <w:tabs>
          <w:tab w:val="left" w:leader="dot" w:pos="10214"/>
        </w:tabs>
        <w:spacing w:before="43"/>
        <w:ind w:left="1178"/>
      </w:pPr>
      <w:r>
        <w:t>附录</w:t>
      </w:r>
      <w:r>
        <w:rPr>
          <w:spacing w:val="-50"/>
        </w:rPr>
        <w:t xml:space="preserve"> </w:t>
      </w:r>
      <w:r>
        <w:t>F（</w:t>
      </w:r>
      <w:r>
        <w:rPr>
          <w:spacing w:val="-3"/>
        </w:rPr>
        <w:t>资</w:t>
      </w:r>
      <w:r>
        <w:t>料</w:t>
      </w:r>
      <w:r>
        <w:rPr>
          <w:spacing w:val="-3"/>
        </w:rPr>
        <w:t>性</w:t>
      </w:r>
      <w:r>
        <w:t xml:space="preserve">） </w:t>
      </w:r>
      <w:r>
        <w:rPr>
          <w:spacing w:val="10"/>
        </w:rPr>
        <w:t xml:space="preserve"> </w:t>
      </w:r>
      <w:r>
        <w:t>起</w:t>
      </w:r>
      <w:r>
        <w:rPr>
          <w:spacing w:val="-3"/>
        </w:rPr>
        <w:t>重</w:t>
      </w:r>
      <w:r>
        <w:t>机械</w:t>
      </w:r>
      <w:r>
        <w:rPr>
          <w:spacing w:val="-3"/>
        </w:rPr>
        <w:t>基</w:t>
      </w:r>
      <w:r>
        <w:t>本</w:t>
      </w:r>
      <w:r>
        <w:rPr>
          <w:spacing w:val="-3"/>
        </w:rPr>
        <w:t>情</w:t>
      </w:r>
      <w:r>
        <w:t>况</w:t>
      </w:r>
      <w:r>
        <w:rPr>
          <w:spacing w:val="-3"/>
        </w:rPr>
        <w:t>及</w:t>
      </w:r>
      <w:r>
        <w:t>技</w:t>
      </w:r>
      <w:r>
        <w:rPr>
          <w:spacing w:val="-3"/>
        </w:rPr>
        <w:t>术</w:t>
      </w:r>
      <w:r>
        <w:t>参</w:t>
      </w:r>
      <w:r>
        <w:rPr>
          <w:spacing w:val="-3"/>
        </w:rPr>
        <w:t>数</w:t>
      </w:r>
      <w:r>
        <w:t>记录</w:t>
      </w:r>
      <w:r>
        <w:rPr>
          <w:rFonts w:ascii="Times New Roman" w:eastAsia="Times New Roman"/>
        </w:rPr>
        <w:tab/>
      </w:r>
      <w:r>
        <w:t>71</w:t>
      </w:r>
    </w:p>
    <w:p>
      <w:pPr>
        <w:pStyle w:val="BodyText"/>
        <w:tabs>
          <w:tab w:val="left" w:leader="dot" w:pos="10214"/>
        </w:tabs>
        <w:spacing w:before="43"/>
        <w:ind w:left="1178"/>
      </w:pPr>
      <w:r>
        <w:drawing>
          <wp:anchor distT="0" distB="0" distL="0" distR="0" simplePos="0" relativeHeight="251662336" behindDoc="0" locked="0" layoutInCell="1" allowOverlap="1">
            <wp:simplePos x="0" y="0"/>
            <wp:positionH relativeFrom="page">
              <wp:posOffset>215900</wp:posOffset>
            </wp:positionH>
            <wp:positionV relativeFrom="paragraph">
              <wp:posOffset>657097</wp:posOffset>
            </wp:positionV>
            <wp:extent cx="7112000" cy="48768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附录</w:t>
      </w:r>
      <w:r>
        <w:rPr>
          <w:spacing w:val="-51"/>
        </w:rPr>
        <w:t xml:space="preserve"> </w:t>
      </w:r>
      <w:r>
        <w:t>G（</w:t>
      </w:r>
      <w:r>
        <w:rPr>
          <w:spacing w:val="-3"/>
        </w:rPr>
        <w:t>资</w:t>
      </w:r>
      <w:r>
        <w:t>料</w:t>
      </w:r>
      <w:r>
        <w:rPr>
          <w:spacing w:val="-3"/>
        </w:rPr>
        <w:t>性</w:t>
      </w:r>
      <w:r>
        <w:t xml:space="preserve">） </w:t>
      </w:r>
      <w:r>
        <w:rPr>
          <w:spacing w:val="7"/>
        </w:rPr>
        <w:t xml:space="preserve"> </w:t>
      </w:r>
      <w:r>
        <w:t>起</w:t>
      </w:r>
      <w:r>
        <w:rPr>
          <w:spacing w:val="-3"/>
        </w:rPr>
        <w:t>重</w:t>
      </w:r>
      <w:r>
        <w:t>机械</w:t>
      </w:r>
      <w:r>
        <w:rPr>
          <w:spacing w:val="-3"/>
        </w:rPr>
        <w:t>故</w:t>
      </w:r>
      <w:r>
        <w:t>障</w:t>
      </w:r>
      <w:r>
        <w:rPr>
          <w:spacing w:val="-3"/>
        </w:rPr>
        <w:t>处</w:t>
      </w:r>
      <w:r>
        <w:t>置</w:t>
      </w:r>
      <w:r>
        <w:rPr>
          <w:spacing w:val="-3"/>
        </w:rPr>
        <w:t>记</w:t>
      </w:r>
      <w:r>
        <w:t>录</w:t>
      </w:r>
      <w:r>
        <w:rPr>
          <w:rFonts w:ascii="Times New Roman" w:eastAsia="Times New Roman"/>
        </w:rPr>
        <w:tab/>
      </w:r>
      <w:r>
        <w:t>72</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8"/>
        </w:rPr>
      </w:pPr>
      <w:r>
        <w:pict>
          <v:shape id="_x0000_s1034" type="#_x0000_t202" style="width:10.1pt;height:9pt;margin-top:13.67pt;margin-left:522.72pt;mso-position-horizontal-relative:page;mso-wrap-distance-left:0;mso-wrap-distance-right:0;position:absolute;z-index:-251653120" filled="f" stroked="f">
            <v:textbox inset="0,0,0,0">
              <w:txbxContent>
                <w:p>
                  <w:pPr>
                    <w:spacing w:before="0" w:line="180" w:lineRule="exact"/>
                    <w:ind w:left="0" w:right="0" w:firstLine="0"/>
                    <w:jc w:val="left"/>
                    <w:rPr>
                      <w:sz w:val="18"/>
                    </w:rPr>
                  </w:pPr>
                  <w:r>
                    <w:rPr>
                      <w:sz w:val="18"/>
                    </w:rPr>
                    <w:t xml:space="preserve">I </w:t>
                  </w:r>
                </w:p>
              </w:txbxContent>
            </v:textbox>
            <w10:wrap type="topAndBottom"/>
          </v:shape>
        </w:pict>
      </w:r>
    </w:p>
    <w:p>
      <w:pPr>
        <w:spacing w:after="0"/>
        <w:rPr>
          <w:sz w:val="18"/>
        </w:rPr>
        <w:sectPr>
          <w:headerReference w:type="default" r:id="rId7"/>
          <w:pgSz w:w="11910" w:h="16840"/>
          <w:pgMar w:top="1640" w:right="260" w:bottom="280" w:left="240" w:header="1448" w:footer="0"/>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8"/>
          <w:headerReference w:type="default" r:id="rId9"/>
          <w:pgSz w:w="11910" w:h="16840"/>
          <w:pgMar w:top="1600" w:right="258" w:bottom="280" w:left="240" w:header="0" w:footer="0"/>
          <w:pgNumType w:start="6"/>
          <w:cols w:space="708"/>
        </w:sectPr>
      </w:pPr>
    </w:p>
    <w:p>
      <w:pPr>
        <w:pStyle w:val="BodyText"/>
        <w:spacing w:before="10"/>
        <w:rPr>
          <w:sz w:val="25"/>
        </w:rPr>
      </w:pPr>
    </w:p>
    <w:p>
      <w:pPr>
        <w:tabs>
          <w:tab w:val="left" w:pos="1686"/>
        </w:tabs>
        <w:spacing w:before="54"/>
        <w:ind w:left="726" w:right="0" w:firstLine="0"/>
        <w:jc w:val="center"/>
        <w:rPr>
          <w:rFonts w:ascii="黑体" w:eastAsia="黑体" w:hint="eastAsia"/>
          <w:sz w:val="32"/>
        </w:rPr>
      </w:pPr>
      <w:r>
        <w:rPr>
          <w:rFonts w:ascii="黑体" w:eastAsia="黑体" w:hint="eastAsia"/>
          <w:sz w:val="32"/>
        </w:rPr>
        <w:t>前</w:t>
        <w:tab/>
        <w:t>言</w:t>
      </w:r>
    </w:p>
    <w:p>
      <w:pPr>
        <w:pStyle w:val="BodyText"/>
        <w:spacing w:before="11"/>
        <w:rPr>
          <w:rFonts w:ascii="黑体"/>
          <w:sz w:val="46"/>
        </w:rPr>
      </w:pPr>
    </w:p>
    <w:p>
      <w:pPr>
        <w:pStyle w:val="BodyText"/>
        <w:spacing w:line="278" w:lineRule="auto"/>
        <w:ind w:left="1178" w:right="867" w:firstLine="420"/>
      </w:pPr>
      <w:r>
        <w:t xml:space="preserve">本文件按照GB/T 1.1—2020《标准化工作导则 第1部分：标准化文件的结构和起草规则》的规定起草。 </w:t>
      </w:r>
    </w:p>
    <w:p>
      <w:pPr>
        <w:pStyle w:val="BodyText"/>
        <w:spacing w:line="278" w:lineRule="auto"/>
        <w:ind w:left="1598" w:right="1925"/>
      </w:pPr>
      <w:r>
        <w:rPr>
          <w:spacing w:val="-3"/>
        </w:rPr>
        <w:t>请注意本文件的某些内容可能涉及专利。本文件的发布机构不承担识别专利的责任。本文件由贵州省特种设备检验检测院提出。</w:t>
      </w:r>
      <w:r>
        <w:t xml:space="preserve"> </w:t>
      </w:r>
    </w:p>
    <w:p>
      <w:pPr>
        <w:pStyle w:val="BodyText"/>
        <w:spacing w:line="269" w:lineRule="exact"/>
        <w:ind w:left="1598"/>
      </w:pPr>
      <w:r>
        <w:t xml:space="preserve">本文件由贵州省市场监督管理局归口。 </w:t>
      </w:r>
    </w:p>
    <w:p>
      <w:pPr>
        <w:pStyle w:val="BodyText"/>
        <w:spacing w:before="42" w:line="278" w:lineRule="auto"/>
        <w:ind w:left="1178" w:right="869" w:firstLine="420"/>
      </w:pPr>
      <w:r>
        <w:rPr>
          <w:spacing w:val="-10"/>
        </w:rPr>
        <w:t>本文件起草单位：贵州省特种设备检验检测院、黔南州特种设备检验所、贵州大力神起重机械有限</w:t>
      </w:r>
      <w:r>
        <w:rPr>
          <w:spacing w:val="-5"/>
        </w:rPr>
        <w:t>公司、首钢贵阳特殊钢有限责任公司、贵州轮胎股份有限公司。</w:t>
      </w:r>
      <w:r>
        <w:t xml:space="preserve"> </w:t>
      </w:r>
    </w:p>
    <w:p>
      <w:pPr>
        <w:pStyle w:val="BodyText"/>
        <w:spacing w:line="268" w:lineRule="auto"/>
        <w:ind w:left="1178" w:right="867" w:firstLine="420"/>
        <w:jc w:val="both"/>
      </w:pPr>
      <w:r>
        <w:rPr>
          <w:spacing w:val="-12"/>
        </w:rPr>
        <w:t>本文件主要起草人：罗力、周扬、杨小平、刘晓滨、刘志鹏、付勇、黄雄武、刘宏宇、符杰、张全</w:t>
      </w:r>
      <w:r>
        <w:rPr>
          <w:spacing w:val="-10"/>
        </w:rPr>
        <w:t>保、潘璐、李富春、黄斌、王鹍、杨智、张晋玮、田家成、雷奥星、刘昌贵、刘玻麟、刘钦、胡杰、周</w:t>
      </w:r>
      <w:r>
        <w:rPr>
          <w:spacing w:val="-5"/>
        </w:rPr>
        <w:t>西、栾玮、卿筑琥</w:t>
      </w:r>
      <w:r>
        <w:rPr>
          <w:rFonts w:ascii="仿宋" w:eastAsia="仿宋" w:hint="eastAsia"/>
          <w:sz w:val="24"/>
        </w:rPr>
        <w:t>、</w:t>
      </w:r>
      <w:r>
        <w:rPr>
          <w:spacing w:val="-3"/>
        </w:rPr>
        <w:t>王俊、杨昆旭、罗静、范光扬、郭子琨、高必丞、王享清、齐顺舟、李贤均。</w:t>
      </w:r>
    </w:p>
    <w:p>
      <w:pPr>
        <w:pStyle w:val="BodyText"/>
        <w:spacing w:line="258" w:lineRule="exact"/>
        <w:ind w:left="1598"/>
      </w:pPr>
      <w:r>
        <w:drawing>
          <wp:anchor distT="0" distB="0" distL="0" distR="0" simplePos="0" relativeHeight="251664384" behindDoc="0" locked="0" layoutInCell="1" allowOverlap="1">
            <wp:simplePos x="0" y="0"/>
            <wp:positionH relativeFrom="page">
              <wp:posOffset>215900</wp:posOffset>
            </wp:positionH>
            <wp:positionV relativeFrom="paragraph">
              <wp:posOffset>1316164</wp:posOffset>
            </wp:positionV>
            <wp:extent cx="7112000" cy="487680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w w:val="100"/>
        </w:rPr>
        <w:t xml:space="preserve">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3"/>
        </w:rPr>
      </w:pPr>
      <w:r>
        <w:pict>
          <v:shape id="_x0000_s1035" type="#_x0000_t202" style="width:14.5pt;height:9pt;margin-top:17.03pt;margin-left:518.28pt;mso-position-horizontal-relative:page;mso-wrap-distance-left:0;mso-wrap-distance-right:0;position:absolute;z-index:-251651072" filled="f" stroked="f">
            <v:textbox inset="0,0,0,0">
              <w:txbxContent>
                <w:p>
                  <w:pPr>
                    <w:spacing w:before="0" w:line="180" w:lineRule="exact"/>
                    <w:ind w:left="0" w:right="0" w:firstLine="0"/>
                    <w:jc w:val="left"/>
                    <w:rPr>
                      <w:sz w:val="18"/>
                    </w:rPr>
                  </w:pPr>
                  <w:r>
                    <w:rPr>
                      <w:sz w:val="18"/>
                    </w:rPr>
                    <w:t xml:space="preserve">II </w:t>
                  </w:r>
                </w:p>
              </w:txbxContent>
            </v:textbox>
            <w10:wrap type="topAndBottom"/>
          </v:shape>
        </w:pict>
      </w:r>
    </w:p>
    <w:p>
      <w:pPr>
        <w:spacing w:after="0"/>
        <w:rPr>
          <w:sz w:val="23"/>
        </w:rPr>
        <w:sectPr>
          <w:headerReference w:type="even" r:id="rId10"/>
          <w:headerReference w:type="default" r:id="rId11"/>
          <w:pgSz w:w="11910" w:h="16840"/>
          <w:pgMar w:top="1640" w:right="260" w:bottom="280" w:left="240" w:header="1448" w:footer="0"/>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p>
      <w:pPr>
        <w:pStyle w:val="BodyText"/>
        <w:ind w:left="2860"/>
        <w:rPr>
          <w:sz w:val="20"/>
        </w:rPr>
      </w:pPr>
      <w:r>
        <w:rPr>
          <w:sz w:val="20"/>
        </w:rPr>
        <w:drawing>
          <wp:inline distT="0" distB="0" distL="0" distR="0">
            <wp:extent cx="4028503" cy="2533650"/>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png"/>
                    <pic:cNvPicPr/>
                  </pic:nvPicPr>
                  <pic:blipFill>
                    <a:blip xmlns:r="http://schemas.openxmlformats.org/officeDocument/2006/relationships" r:embed="rId6" cstate="print"/>
                    <a:stretch>
                      <a:fillRect/>
                    </a:stretch>
                  </pic:blipFill>
                  <pic:spPr>
                    <a:xfrm>
                      <a:off x="0" y="0"/>
                      <a:ext cx="4028503" cy="2533650"/>
                    </a:xfrm>
                    <a:prstGeom prst="rect">
                      <a:avLst/>
                    </a:prstGeom>
                  </pic:spPr>
                </pic:pic>
              </a:graphicData>
            </a:graphic>
          </wp:inline>
        </w:drawing>
      </w:r>
    </w:p>
    <w:p>
      <w:pPr>
        <w:spacing w:after="0"/>
        <w:rPr>
          <w:sz w:val="20"/>
        </w:rPr>
        <w:sectPr>
          <w:headerReference w:type="even" r:id="rId12"/>
          <w:headerReference w:type="default" r:id="rId13"/>
          <w:pgSz w:w="11910" w:h="16840"/>
          <w:pgMar w:top="1600" w:right="258" w:bottom="280" w:left="240" w:header="0" w:footer="0"/>
          <w:pgNumType w:start="8"/>
          <w:cols w:space="708"/>
        </w:sectPr>
      </w:pPr>
    </w:p>
    <w:p>
      <w:pPr>
        <w:pStyle w:val="BodyText"/>
        <w:spacing w:before="12"/>
        <w:rPr>
          <w:sz w:val="19"/>
        </w:rPr>
      </w:pPr>
    </w:p>
    <w:p>
      <w:pPr>
        <w:spacing w:before="55"/>
        <w:ind w:left="309" w:right="0" w:firstLine="0"/>
        <w:jc w:val="center"/>
        <w:rPr>
          <w:rFonts w:ascii="黑体" w:eastAsia="黑体" w:hint="eastAsia"/>
          <w:sz w:val="32"/>
        </w:rPr>
      </w:pPr>
      <w:r>
        <w:rPr>
          <w:rFonts w:ascii="黑体" w:eastAsia="黑体" w:hint="eastAsia"/>
          <w:sz w:val="32"/>
        </w:rPr>
        <w:t>起重机械使用管理规范</w:t>
      </w:r>
    </w:p>
    <w:p>
      <w:pPr>
        <w:pStyle w:val="BodyText"/>
        <w:rPr>
          <w:rFonts w:ascii="黑体"/>
          <w:sz w:val="20"/>
        </w:rPr>
      </w:pPr>
    </w:p>
    <w:p>
      <w:pPr>
        <w:pStyle w:val="BodyText"/>
        <w:spacing w:before="1"/>
        <w:rPr>
          <w:rFonts w:ascii="黑体"/>
          <w:sz w:val="29"/>
        </w:rPr>
      </w:pPr>
    </w:p>
    <w:p>
      <w:pPr>
        <w:pStyle w:val="ListParagraph"/>
        <w:numPr>
          <w:ilvl w:val="0"/>
          <w:numId w:val="16"/>
        </w:numPr>
        <w:tabs>
          <w:tab w:val="left" w:pos="1496"/>
        </w:tabs>
        <w:spacing w:before="72" w:after="0" w:line="240" w:lineRule="auto"/>
        <w:ind w:left="1495" w:right="0" w:hanging="316"/>
        <w:jc w:val="left"/>
        <w:rPr>
          <w:rFonts w:ascii="黑体" w:eastAsia="黑体" w:hint="eastAsia"/>
          <w:sz w:val="21"/>
        </w:rPr>
      </w:pPr>
      <w:r>
        <w:rPr>
          <w:rFonts w:ascii="黑体" w:eastAsia="黑体" w:hint="eastAsia"/>
          <w:sz w:val="21"/>
        </w:rPr>
        <w:t>范围</w:t>
      </w:r>
    </w:p>
    <w:p>
      <w:pPr>
        <w:pStyle w:val="BodyText"/>
        <w:spacing w:before="8"/>
        <w:rPr>
          <w:rFonts w:ascii="黑体"/>
          <w:sz w:val="27"/>
        </w:rPr>
      </w:pPr>
    </w:p>
    <w:p>
      <w:pPr>
        <w:pStyle w:val="BodyText"/>
        <w:spacing w:before="1"/>
        <w:ind w:left="1600"/>
      </w:pPr>
      <w:r>
        <w:t xml:space="preserve">本文件规定了起重机械使用管理和维护保养的要求。 </w:t>
      </w:r>
    </w:p>
    <w:p>
      <w:pPr>
        <w:pStyle w:val="BodyText"/>
        <w:spacing w:before="42" w:line="278" w:lineRule="auto"/>
        <w:ind w:left="1180" w:right="863" w:firstLine="420"/>
      </w:pPr>
      <w:r>
        <w:drawing>
          <wp:anchor distT="0" distB="0" distL="0" distR="0" simplePos="0" relativeHeight="251667456" behindDoc="1" locked="0" layoutInCell="1" allowOverlap="1">
            <wp:simplePos x="0" y="0"/>
            <wp:positionH relativeFrom="page">
              <wp:posOffset>1890001</wp:posOffset>
            </wp:positionH>
            <wp:positionV relativeFrom="paragraph">
              <wp:posOffset>335305</wp:posOffset>
            </wp:positionV>
            <wp:extent cx="3780022" cy="4970830"/>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14" cstate="print"/>
                    <a:stretch>
                      <a:fillRect/>
                    </a:stretch>
                  </pic:blipFill>
                  <pic:spPr>
                    <a:xfrm>
                      <a:off x="0" y="0"/>
                      <a:ext cx="3780022" cy="4970830"/>
                    </a:xfrm>
                    <a:prstGeom prst="rect">
                      <a:avLst/>
                    </a:prstGeom>
                  </pic:spPr>
                </pic:pic>
              </a:graphicData>
            </a:graphic>
          </wp:anchor>
        </w:drawing>
      </w:r>
      <w:r>
        <w:rPr>
          <w:spacing w:val="-15"/>
        </w:rPr>
        <w:t>本文件适用于特种设备目录界定的桥式起重机、门式起重机、塔式起重机、升降机、流动式起重机、</w:t>
      </w:r>
      <w:r>
        <w:rPr>
          <w:spacing w:val="-7"/>
        </w:rPr>
        <w:t>机械式停车设备、桅杆式起重机、缆索式起重机的使用管理和维护保养。</w:t>
      </w:r>
    </w:p>
    <w:p>
      <w:pPr>
        <w:pStyle w:val="BodyText"/>
        <w:spacing w:before="7"/>
        <w:rPr>
          <w:sz w:val="24"/>
        </w:rPr>
      </w:pPr>
    </w:p>
    <w:p>
      <w:pPr>
        <w:pStyle w:val="ListParagraph"/>
        <w:numPr>
          <w:ilvl w:val="0"/>
          <w:numId w:val="16"/>
        </w:numPr>
        <w:tabs>
          <w:tab w:val="left" w:pos="1496"/>
        </w:tabs>
        <w:spacing w:before="0" w:after="0" w:line="240" w:lineRule="auto"/>
        <w:ind w:left="1495" w:right="0" w:hanging="316"/>
        <w:jc w:val="left"/>
        <w:rPr>
          <w:rFonts w:ascii="黑体" w:eastAsia="黑体" w:hint="eastAsia"/>
          <w:sz w:val="21"/>
        </w:rPr>
      </w:pPr>
      <w:r>
        <w:rPr>
          <w:rFonts w:ascii="黑体" w:eastAsia="黑体" w:hint="eastAsia"/>
          <w:spacing w:val="-2"/>
          <w:sz w:val="21"/>
        </w:rPr>
        <w:t>规范性引用文件</w:t>
      </w:r>
    </w:p>
    <w:p>
      <w:pPr>
        <w:pStyle w:val="BodyText"/>
        <w:spacing w:before="7"/>
        <w:rPr>
          <w:rFonts w:ascii="黑体"/>
          <w:sz w:val="27"/>
        </w:rPr>
      </w:pPr>
    </w:p>
    <w:p>
      <w:pPr>
        <w:pStyle w:val="BodyText"/>
        <w:spacing w:line="278" w:lineRule="auto"/>
        <w:ind w:left="1180" w:right="757"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7"/>
        </w:rPr>
        <w:t>）</w:t>
      </w:r>
      <w:r>
        <w:rPr>
          <w:spacing w:val="-3"/>
        </w:rPr>
        <w:t>适用于本文件。</w:t>
      </w:r>
      <w:r>
        <w:t xml:space="preserve"> </w:t>
      </w:r>
    </w:p>
    <w:p>
      <w:pPr>
        <w:pStyle w:val="BodyText"/>
        <w:spacing w:line="269" w:lineRule="exact"/>
        <w:ind w:left="1600"/>
      </w:pPr>
      <w:r>
        <w:t xml:space="preserve">GB/T 5031 塔式起重机 </w:t>
      </w:r>
    </w:p>
    <w:p>
      <w:pPr>
        <w:pStyle w:val="BodyText"/>
        <w:spacing w:before="43"/>
        <w:ind w:left="1600"/>
      </w:pPr>
      <w:r>
        <w:t xml:space="preserve">GB 5144 塔式起重机安全规程 </w:t>
      </w:r>
    </w:p>
    <w:p>
      <w:pPr>
        <w:pStyle w:val="BodyText"/>
        <w:spacing w:before="43" w:line="278" w:lineRule="auto"/>
        <w:ind w:left="1600" w:right="4551"/>
        <w:jc w:val="both"/>
      </w:pPr>
      <w:r>
        <w:t xml:space="preserve">GB/T 5972 起重机 钢丝绳  保养、维护、检验和报废GB/T 6067.1-2010 起重机械安全规程 第1部分：总则GB/T 6974.1 起重机 术语 第1部分：通用术语 </w:t>
      </w:r>
    </w:p>
    <w:p>
      <w:pPr>
        <w:pStyle w:val="BodyText"/>
        <w:spacing w:line="269" w:lineRule="exact"/>
        <w:ind w:left="1600"/>
      </w:pPr>
      <w:r>
        <w:pict>
          <v:group id="_x0000_s1036" style="width:473.95pt;height:363.15pt;margin-top:16.26pt;margin-left:71.04pt;mso-position-horizontal-relative:page;mso-wrap-distance-left:0;mso-wrap-distance-right:0;position:absolute;z-index:-251648000" coordorigin="1421,325" coordsize="9479,7263">
            <v:shape id="_x0000_s1037" type="#_x0000_t202" style="width:6532;height:3020;left:1840;position:absolute;top:325" filled="f" stroked="f">
              <v:textbox inset="0,0,0,0">
                <w:txbxContent>
                  <w:p>
                    <w:pPr>
                      <w:spacing w:before="0" w:line="241" w:lineRule="exact"/>
                      <w:ind w:left="0" w:right="0" w:firstLine="0"/>
                      <w:jc w:val="left"/>
                      <w:rPr>
                        <w:sz w:val="21"/>
                      </w:rPr>
                    </w:pPr>
                    <w:r>
                      <w:rPr>
                        <w:sz w:val="21"/>
                      </w:rPr>
                      <w:t xml:space="preserve">GB/T 10051.3-2010 起重吊钩 第3部分：锻造吊钩使用检查 </w:t>
                    </w:r>
                  </w:p>
                  <w:p>
                    <w:pPr>
                      <w:spacing w:before="43"/>
                      <w:ind w:left="0" w:right="0" w:firstLine="0"/>
                      <w:jc w:val="left"/>
                      <w:rPr>
                        <w:sz w:val="21"/>
                      </w:rPr>
                    </w:pPr>
                    <w:r>
                      <w:rPr>
                        <w:sz w:val="21"/>
                      </w:rPr>
                      <w:t xml:space="preserve">GB 17907-2010 机械式停车设备 通用安全要求 </w:t>
                    </w:r>
                  </w:p>
                  <w:p>
                    <w:pPr>
                      <w:spacing w:before="43" w:line="278" w:lineRule="auto"/>
                      <w:ind w:left="0" w:right="1066" w:firstLine="0"/>
                      <w:jc w:val="left"/>
                      <w:rPr>
                        <w:sz w:val="21"/>
                      </w:rPr>
                    </w:pPr>
                    <w:r>
                      <w:rPr>
                        <w:sz w:val="21"/>
                      </w:rPr>
                      <w:t xml:space="preserve">GB/T 26557-2021 吊笼有垂直导向的人货两用施工升降机GB/T 26558 桅杆起重机 </w:t>
                    </w:r>
                  </w:p>
                  <w:p>
                    <w:pPr>
                      <w:spacing w:before="0" w:line="278" w:lineRule="auto"/>
                      <w:ind w:left="0" w:right="1909" w:firstLine="0"/>
                      <w:jc w:val="left"/>
                      <w:rPr>
                        <w:sz w:val="21"/>
                      </w:rPr>
                    </w:pPr>
                    <w:r>
                      <w:rPr>
                        <w:sz w:val="21"/>
                      </w:rPr>
                      <w:t xml:space="preserve">GB/T 28264-2017  起重机械  安全监控管理系统GB 28755-2012  简易升降机安全规程 </w:t>
                    </w:r>
                  </w:p>
                  <w:p>
                    <w:pPr>
                      <w:spacing w:before="0" w:line="278" w:lineRule="auto"/>
                      <w:ind w:left="0" w:right="18" w:firstLine="0"/>
                      <w:jc w:val="left"/>
                      <w:rPr>
                        <w:sz w:val="21"/>
                      </w:rPr>
                    </w:pPr>
                    <w:r>
                      <w:rPr>
                        <w:sz w:val="21"/>
                      </w:rPr>
                      <w:t xml:space="preserve">JB/T 9737 流动式起重机  液压油  固体颗粒污染等级、测量和选用JGJ 332 建筑塔式起重机安全监控系统应用技术规程 </w:t>
                    </w:r>
                  </w:p>
                  <w:p>
                    <w:pPr>
                      <w:spacing w:before="0" w:line="269" w:lineRule="exact"/>
                      <w:ind w:left="0" w:right="0" w:firstLine="0"/>
                      <w:jc w:val="left"/>
                      <w:rPr>
                        <w:sz w:val="21"/>
                      </w:rPr>
                    </w:pPr>
                    <w:r>
                      <w:rPr>
                        <w:sz w:val="21"/>
                      </w:rPr>
                      <w:t>TSG</w:t>
                    </w:r>
                    <w:r>
                      <w:rPr>
                        <w:spacing w:val="4"/>
                        <w:sz w:val="21"/>
                      </w:rPr>
                      <w:t xml:space="preserve"> </w:t>
                    </w:r>
                    <w:r>
                      <w:rPr>
                        <w:sz w:val="21"/>
                      </w:rPr>
                      <w:t>08</w:t>
                    </w:r>
                    <w:r>
                      <w:rPr>
                        <w:spacing w:val="-3"/>
                        <w:sz w:val="21"/>
                      </w:rPr>
                      <w:t xml:space="preserve">  特种设备使用管理规则</w:t>
                    </w:r>
                    <w:r>
                      <w:rPr>
                        <w:sz w:val="21"/>
                      </w:rPr>
                      <w:t xml:space="preserve"> </w:t>
                    </w:r>
                  </w:p>
                  <w:p>
                    <w:pPr>
                      <w:spacing w:before="42" w:line="240" w:lineRule="exact"/>
                      <w:ind w:left="0" w:right="0" w:firstLine="0"/>
                      <w:jc w:val="left"/>
                      <w:rPr>
                        <w:sz w:val="21"/>
                      </w:rPr>
                    </w:pPr>
                    <w:r>
                      <w:rPr>
                        <w:sz w:val="21"/>
                      </w:rPr>
                      <w:t>TSG</w:t>
                    </w:r>
                    <w:r>
                      <w:rPr>
                        <w:spacing w:val="4"/>
                        <w:sz w:val="21"/>
                      </w:rPr>
                      <w:t xml:space="preserve"> </w:t>
                    </w:r>
                    <w:r>
                      <w:rPr>
                        <w:sz w:val="21"/>
                      </w:rPr>
                      <w:t>51</w:t>
                    </w:r>
                    <w:r>
                      <w:rPr>
                        <w:spacing w:val="-3"/>
                        <w:sz w:val="21"/>
                      </w:rPr>
                      <w:t xml:space="preserve">  起重机械安全技术规程</w:t>
                    </w:r>
                  </w:p>
                </w:txbxContent>
              </v:textbox>
            </v:shape>
            <v:shape id="_x0000_s1038" type="#_x0000_t202" style="width:1389;height:212;left:1420;position:absolute;top:3759" filled="f" stroked="f">
              <v:textbox inset="0,0,0,0">
                <w:txbxContent>
                  <w:p>
                    <w:pPr>
                      <w:spacing w:before="0" w:line="211" w:lineRule="exact"/>
                      <w:ind w:left="0" w:right="0" w:firstLine="0"/>
                      <w:jc w:val="left"/>
                      <w:rPr>
                        <w:rFonts w:ascii="黑体" w:eastAsia="黑体" w:hint="eastAsia"/>
                        <w:sz w:val="21"/>
                      </w:rPr>
                    </w:pPr>
                    <w:r>
                      <w:rPr>
                        <w:rFonts w:ascii="黑体" w:eastAsia="黑体" w:hint="eastAsia"/>
                        <w:sz w:val="21"/>
                      </w:rPr>
                      <w:t>3 术语和定义</w:t>
                    </w:r>
                  </w:p>
                </w:txbxContent>
              </v:textbox>
            </v:shape>
            <v:shape id="_x0000_s1039" type="#_x0000_t202" style="width:6112;height:212;left:1840;position:absolute;top:4381" filled="f" stroked="f">
              <v:textbox inset="0,0,0,0">
                <w:txbxContent>
                  <w:p>
                    <w:pPr>
                      <w:spacing w:before="0" w:line="211" w:lineRule="exact"/>
                      <w:ind w:left="0" w:right="0" w:firstLine="0"/>
                      <w:jc w:val="left"/>
                      <w:rPr>
                        <w:sz w:val="21"/>
                      </w:rPr>
                    </w:pPr>
                    <w:r>
                      <w:rPr>
                        <w:sz w:val="21"/>
                      </w:rPr>
                      <w:t xml:space="preserve">GB/T 6974.1和TSG 51界定的以及下列术语和定义适用于本文件。 </w:t>
                    </w:r>
                  </w:p>
                </w:txbxContent>
              </v:textbox>
            </v:shape>
            <v:shape id="_x0000_s1040" type="#_x0000_t202" style="width:337;height:212;left:1420;position:absolute;top:4693" filled="f" stroked="f">
              <v:textbox inset="0,0,0,0">
                <w:txbxContent>
                  <w:p>
                    <w:pPr>
                      <w:spacing w:before="0" w:line="211" w:lineRule="exact"/>
                      <w:ind w:left="0" w:right="0" w:firstLine="0"/>
                      <w:jc w:val="left"/>
                      <w:rPr>
                        <w:rFonts w:ascii="黑体"/>
                        <w:sz w:val="21"/>
                      </w:rPr>
                    </w:pPr>
                    <w:r>
                      <w:rPr>
                        <w:rFonts w:ascii="黑体"/>
                        <w:sz w:val="21"/>
                      </w:rPr>
                      <w:t>3.1</w:t>
                    </w:r>
                  </w:p>
                </w:txbxContent>
              </v:textbox>
            </v:shape>
            <v:shape id="_x0000_s1041" type="#_x0000_t202" style="width:9059;height:836;left:1840;position:absolute;top:5005"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主要受力结构件 main stressed structural members</w:t>
                    </w:r>
                  </w:p>
                  <w:p>
                    <w:pPr>
                      <w:spacing w:before="0" w:line="310" w:lineRule="atLeast"/>
                      <w:ind w:left="0" w:right="18" w:firstLine="0"/>
                      <w:jc w:val="left"/>
                      <w:rPr>
                        <w:sz w:val="21"/>
                      </w:rPr>
                    </w:pPr>
                    <w:r>
                      <w:rPr>
                        <w:spacing w:val="-21"/>
                        <w:sz w:val="21"/>
                      </w:rPr>
                      <w:t xml:space="preserve">主梁、主副吊臂、主支撑腿、标准节。其中，机械式停车设备的主梁指横(纵)梁，主支撑腿指立柱。 </w:t>
                    </w:r>
                    <w:r>
                      <w:rPr>
                        <w:spacing w:val="-1"/>
                        <w:sz w:val="21"/>
                      </w:rPr>
                      <w:t>[来源</w:t>
                    </w:r>
                    <w:r>
                      <w:rPr>
                        <w:sz w:val="21"/>
                      </w:rPr>
                      <w:t>：TSG 51-2023，7</w:t>
                    </w:r>
                    <w:r>
                      <w:rPr>
                        <w:spacing w:val="-2"/>
                        <w:sz w:val="21"/>
                      </w:rPr>
                      <w:t>附则</w:t>
                    </w:r>
                    <w:r>
                      <w:rPr>
                        <w:sz w:val="21"/>
                      </w:rPr>
                      <w:t xml:space="preserve">，7.1.6] </w:t>
                    </w:r>
                  </w:p>
                </w:txbxContent>
              </v:textbox>
            </v:shape>
            <v:shape id="_x0000_s1042" type="#_x0000_t202" style="width:337;height:212;left:1420;position:absolute;top:5941" filled="f" stroked="f">
              <v:textbox inset="0,0,0,0">
                <w:txbxContent>
                  <w:p>
                    <w:pPr>
                      <w:spacing w:before="0" w:line="211" w:lineRule="exact"/>
                      <w:ind w:left="0" w:right="0" w:firstLine="0"/>
                      <w:jc w:val="left"/>
                      <w:rPr>
                        <w:rFonts w:ascii="黑体"/>
                        <w:sz w:val="21"/>
                      </w:rPr>
                    </w:pPr>
                    <w:r>
                      <w:rPr>
                        <w:rFonts w:ascii="黑体"/>
                        <w:sz w:val="21"/>
                      </w:rPr>
                      <w:t>3.2</w:t>
                    </w:r>
                  </w:p>
                </w:txbxContent>
              </v:textbox>
            </v:shape>
            <v:shape id="_x0000_s1043" type="#_x0000_t202" style="width:3695;height:836;left:1840;position:absolute;top:6253" filled="f" stroked="f">
              <v:textbox inset="0,0,0,0">
                <w:txbxContent>
                  <w:p>
                    <w:pPr>
                      <w:spacing w:before="0" w:line="241" w:lineRule="exact"/>
                      <w:ind w:left="0" w:right="0" w:firstLine="0"/>
                      <w:jc w:val="left"/>
                      <w:rPr>
                        <w:rFonts w:ascii="黑体" w:eastAsia="黑体" w:hint="eastAsia"/>
                        <w:sz w:val="21"/>
                      </w:rPr>
                    </w:pPr>
                    <w:r>
                      <w:rPr>
                        <w:rFonts w:ascii="黑体" w:eastAsia="黑体" w:hint="eastAsia"/>
                        <w:sz w:val="21"/>
                      </w:rPr>
                      <w:t>主要机构 main institutions</w:t>
                    </w:r>
                  </w:p>
                  <w:p>
                    <w:pPr>
                      <w:spacing w:before="43"/>
                      <w:ind w:left="0" w:right="0" w:firstLine="0"/>
                      <w:jc w:val="left"/>
                      <w:rPr>
                        <w:sz w:val="21"/>
                      </w:rPr>
                    </w:pPr>
                    <w:r>
                      <w:rPr>
                        <w:sz w:val="21"/>
                      </w:rPr>
                      <w:t xml:space="preserve">起升机构、变幅机构。 </w:t>
                    </w:r>
                  </w:p>
                  <w:p>
                    <w:pPr>
                      <w:spacing w:before="43" w:line="240" w:lineRule="exact"/>
                      <w:ind w:left="0" w:right="0" w:firstLine="0"/>
                      <w:jc w:val="left"/>
                      <w:rPr>
                        <w:sz w:val="21"/>
                      </w:rPr>
                    </w:pPr>
                    <w:r>
                      <w:rPr>
                        <w:sz w:val="21"/>
                      </w:rPr>
                      <w:t xml:space="preserve">[来源：TSG 51-2023，7附则，7.1.7］ </w:t>
                    </w:r>
                  </w:p>
                </w:txbxContent>
              </v:textbox>
            </v:shape>
            <v:shape id="_x0000_s1044" type="#_x0000_t202" style="width:202;height:180;left:10456;position:absolute;top:7407" filled="f" stroked="f">
              <v:textbox inset="0,0,0,0">
                <w:txbxContent>
                  <w:p>
                    <w:pPr>
                      <w:spacing w:before="0" w:line="180" w:lineRule="exact"/>
                      <w:ind w:left="0" w:right="0" w:firstLine="0"/>
                      <w:jc w:val="left"/>
                      <w:rPr>
                        <w:sz w:val="18"/>
                      </w:rPr>
                    </w:pPr>
                    <w:r>
                      <w:rPr>
                        <w:sz w:val="18"/>
                      </w:rPr>
                      <w:t xml:space="preserve">1 </w:t>
                    </w:r>
                  </w:p>
                </w:txbxContent>
              </v:textbox>
            </v:shape>
            <w10:wrap type="topAndBottom"/>
          </v:group>
        </w:pict>
      </w:r>
      <w:r>
        <w:drawing>
          <wp:anchor distT="0" distB="0" distL="0" distR="0" simplePos="0" relativeHeight="251666432" behindDoc="0" locked="0" layoutInCell="1" allowOverlap="1">
            <wp:simplePos x="0" y="0"/>
            <wp:positionH relativeFrom="page">
              <wp:posOffset>215900</wp:posOffset>
            </wp:positionH>
            <wp:positionV relativeFrom="paragraph">
              <wp:posOffset>115990</wp:posOffset>
            </wp:positionV>
            <wp:extent cx="7112000" cy="487680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t xml:space="preserve">GB/T 10051.2 起重吊钩 第2部分：锻造吊钩技术条件 </w:t>
      </w:r>
    </w:p>
    <w:p>
      <w:pPr>
        <w:spacing w:after="0" w:line="269" w:lineRule="exact"/>
        <w:sectPr>
          <w:headerReference w:type="even" r:id="rId15"/>
          <w:headerReference w:type="default" r:id="rId16"/>
          <w:pgSz w:w="11910" w:h="16840"/>
          <w:pgMar w:top="1660" w:right="260" w:bottom="280" w:left="240" w:header="1451" w:footer="0"/>
          <w:pgNumType w:start="9"/>
          <w:cols w:space="708"/>
        </w:sectPr>
      </w:pPr>
    </w:p>
    <w:p>
      <w:pPr>
        <w:pStyle w:val="BodyText"/>
        <w:spacing w:before="3"/>
        <w:rPr>
          <w:sz w:val="17"/>
        </w:rPr>
      </w:pPr>
    </w:p>
    <w:p>
      <w:pPr>
        <w:pStyle w:val="BodyText"/>
        <w:spacing w:before="72"/>
        <w:ind w:left="895"/>
        <w:rPr>
          <w:rFonts w:ascii="黑体"/>
        </w:rPr>
      </w:pPr>
      <w:r>
        <w:rPr>
          <w:rFonts w:ascii="黑体"/>
        </w:rPr>
        <w:t>3.3</w:t>
      </w:r>
    </w:p>
    <w:p>
      <w:pPr>
        <w:pStyle w:val="BodyText"/>
        <w:spacing w:before="43"/>
        <w:ind w:left="1315"/>
        <w:rPr>
          <w:rFonts w:ascii="黑体" w:eastAsia="黑体" w:hint="eastAsia"/>
        </w:rPr>
      </w:pPr>
      <w:r>
        <w:rPr>
          <w:rFonts w:ascii="黑体" w:eastAsia="黑体" w:hint="eastAsia"/>
        </w:rPr>
        <w:t>主参数 principal parameter</w:t>
      </w:r>
    </w:p>
    <w:p>
      <w:pPr>
        <w:pStyle w:val="BodyText"/>
        <w:spacing w:before="43" w:line="278" w:lineRule="auto"/>
        <w:ind w:left="1315" w:right="5571"/>
      </w:pPr>
      <w:r>
        <w:rPr>
          <w:spacing w:val="-3"/>
        </w:rPr>
        <w:t xml:space="preserve">额定起重量、额定起重力矩、层数或者生产率。 </w:t>
      </w:r>
      <w:r>
        <w:rPr>
          <w:spacing w:val="-1"/>
        </w:rPr>
        <w:t>[来源</w:t>
      </w:r>
      <w:r>
        <w:t>：TSG 51-2023，7</w:t>
      </w:r>
      <w:r>
        <w:rPr>
          <w:spacing w:val="-2"/>
        </w:rPr>
        <w:t>附则</w:t>
      </w:r>
      <w:r>
        <w:t xml:space="preserve">，7.1.8］ </w:t>
      </w:r>
    </w:p>
    <w:p>
      <w:pPr>
        <w:pStyle w:val="BodyText"/>
        <w:spacing w:line="269" w:lineRule="exact"/>
        <w:ind w:left="895"/>
        <w:rPr>
          <w:rFonts w:ascii="黑体"/>
        </w:rPr>
      </w:pPr>
      <w:r>
        <w:rPr>
          <w:rFonts w:ascii="黑体"/>
        </w:rPr>
        <w:t>3.4</w:t>
      </w:r>
    </w:p>
    <w:p>
      <w:pPr>
        <w:pStyle w:val="BodyText"/>
        <w:spacing w:before="43"/>
        <w:ind w:left="1315"/>
        <w:rPr>
          <w:rFonts w:ascii="黑体" w:eastAsia="黑体" w:hint="eastAsia"/>
        </w:rPr>
      </w:pPr>
      <w:r>
        <w:rPr>
          <w:rFonts w:ascii="黑体" w:eastAsia="黑体" w:hint="eastAsia"/>
        </w:rPr>
        <w:t>修 理 repair</w:t>
      </w:r>
    </w:p>
    <w:p>
      <w:pPr>
        <w:pStyle w:val="BodyText"/>
        <w:spacing w:before="43" w:line="278" w:lineRule="auto"/>
        <w:ind w:left="1315" w:right="2629"/>
      </w:pPr>
      <w:r>
        <w:rPr>
          <w:spacing w:val="-3"/>
        </w:rPr>
        <w:t xml:space="preserve">更换原有主要部件、安全保护装置，调整控制系统，但是不改变主参数的活动。 </w:t>
      </w:r>
      <w:r>
        <w:rPr>
          <w:spacing w:val="-1"/>
        </w:rPr>
        <w:t>[来源</w:t>
      </w:r>
      <w:r>
        <w:t>：TSG 51-2023，7</w:t>
      </w:r>
      <w:r>
        <w:rPr>
          <w:spacing w:val="-2"/>
        </w:rPr>
        <w:t>附则</w:t>
      </w:r>
      <w:r>
        <w:t xml:space="preserve">，7.1.10］ </w:t>
      </w:r>
    </w:p>
    <w:p>
      <w:pPr>
        <w:pStyle w:val="BodyText"/>
        <w:spacing w:line="269" w:lineRule="exact"/>
        <w:ind w:left="895"/>
        <w:rPr>
          <w:rFonts w:ascii="黑体"/>
        </w:rPr>
      </w:pPr>
      <w:r>
        <w:rPr>
          <w:rFonts w:ascii="黑体"/>
        </w:rPr>
        <w:t>3.5</w:t>
      </w:r>
    </w:p>
    <w:p>
      <w:pPr>
        <w:pStyle w:val="BodyText"/>
        <w:spacing w:before="43"/>
        <w:ind w:left="1315"/>
        <w:rPr>
          <w:rFonts w:ascii="黑体" w:eastAsia="黑体" w:hint="eastAsia"/>
        </w:rPr>
      </w:pPr>
      <w:r>
        <w:rPr>
          <w:rFonts w:ascii="黑体" w:eastAsia="黑体" w:hint="eastAsia"/>
        </w:rPr>
        <w:t>重大修理 major repairs</w:t>
      </w:r>
    </w:p>
    <w:p>
      <w:pPr>
        <w:pStyle w:val="BodyText"/>
        <w:spacing w:before="43" w:line="278" w:lineRule="auto"/>
        <w:ind w:left="1315" w:right="1997"/>
      </w:pPr>
      <w:r>
        <w:rPr>
          <w:spacing w:val="-3"/>
        </w:rPr>
        <w:t xml:space="preserve">更换原有起重机械主要受力结构件、主要机构、控制系统，但是不改变主参数的活动。 </w:t>
      </w:r>
      <w:r>
        <w:rPr>
          <w:spacing w:val="-1"/>
        </w:rPr>
        <w:t>[来源</w:t>
      </w:r>
      <w:r>
        <w:t>：TSG 51-2023，7</w:t>
      </w:r>
      <w:r>
        <w:rPr>
          <w:spacing w:val="-2"/>
        </w:rPr>
        <w:t>附则</w:t>
      </w:r>
      <w:r>
        <w:t xml:space="preserve">，7.1.11］ </w:t>
      </w:r>
    </w:p>
    <w:p>
      <w:pPr>
        <w:pStyle w:val="BodyText"/>
        <w:spacing w:line="269" w:lineRule="exact"/>
        <w:ind w:left="895"/>
        <w:rPr>
          <w:rFonts w:ascii="黑体"/>
        </w:rPr>
      </w:pPr>
      <w:r>
        <w:rPr>
          <w:rFonts w:ascii="黑体"/>
        </w:rPr>
        <w:t>3.6</w:t>
      </w:r>
    </w:p>
    <w:p>
      <w:pPr>
        <w:pStyle w:val="BodyText"/>
        <w:spacing w:before="43"/>
        <w:ind w:left="1315"/>
        <w:rPr>
          <w:rFonts w:ascii="黑体" w:eastAsia="黑体" w:hint="eastAsia"/>
        </w:rPr>
      </w:pPr>
      <w:r>
        <w:rPr>
          <w:rFonts w:ascii="黑体" w:eastAsia="黑体" w:hint="eastAsia"/>
        </w:rPr>
        <w:t>改 造 transform</w:t>
      </w:r>
    </w:p>
    <w:p>
      <w:pPr>
        <w:pStyle w:val="BodyText"/>
        <w:spacing w:before="42" w:line="278" w:lineRule="auto"/>
        <w:ind w:left="1315" w:right="1157"/>
      </w:pPr>
      <w:r>
        <w:rPr>
          <w:spacing w:val="-3"/>
        </w:rPr>
        <w:t xml:space="preserve">改变原有起重机械主要受力结构件的结构形式，或者主要机构的配置形式，或者主参数的活动。 </w:t>
      </w:r>
      <w:r>
        <w:rPr>
          <w:spacing w:val="-1"/>
        </w:rPr>
        <w:t>[来源</w:t>
      </w:r>
      <w:r>
        <w:t>：TSG 51-2023，7</w:t>
      </w:r>
      <w:r>
        <w:rPr>
          <w:spacing w:val="-2"/>
        </w:rPr>
        <w:t>附则</w:t>
      </w:r>
      <w:r>
        <w:t xml:space="preserve">，7.1.9］ </w:t>
      </w:r>
    </w:p>
    <w:p>
      <w:pPr>
        <w:pStyle w:val="BodyText"/>
        <w:spacing w:line="269" w:lineRule="exact"/>
        <w:ind w:left="895"/>
        <w:rPr>
          <w:rFonts w:ascii="黑体"/>
        </w:rPr>
      </w:pPr>
      <w:r>
        <w:rPr>
          <w:rFonts w:ascii="黑体"/>
        </w:rPr>
        <w:t>3.7</w:t>
      </w:r>
    </w:p>
    <w:p>
      <w:pPr>
        <w:pStyle w:val="BodyText"/>
        <w:spacing w:before="43"/>
        <w:ind w:left="1315"/>
        <w:rPr>
          <w:rFonts w:ascii="黑体" w:eastAsia="黑体" w:hint="eastAsia"/>
        </w:rPr>
      </w:pPr>
      <w:r>
        <w:rPr>
          <w:rFonts w:ascii="黑体" w:eastAsia="黑体" w:hint="eastAsia"/>
        </w:rPr>
        <w:t>日管控 daily control</w:t>
      </w:r>
    </w:p>
    <w:p>
      <w:pPr>
        <w:pStyle w:val="BodyText"/>
        <w:spacing w:before="43"/>
        <w:ind w:left="1315"/>
      </w:pPr>
      <w:r>
        <w:rPr>
          <w:spacing w:val="-11"/>
        </w:rPr>
        <w:t>根据《起重机械安全风险管控清单》，按照相关安全技术规范和本单位安全管理制度的要求及所使</w:t>
      </w:r>
    </w:p>
    <w:p>
      <w:pPr>
        <w:pStyle w:val="BodyText"/>
        <w:spacing w:before="43"/>
        <w:ind w:left="895"/>
      </w:pPr>
      <w:r>
        <w:pict>
          <v:group id="_x0000_s1045" style="width:468.9pt;height:372.9pt;margin-top:19.17pt;margin-left:56.76pt;mso-position-horizontal-relative:page;mso-wrap-distance-left:0;mso-wrap-distance-right:0;position:absolute;z-index:-251645952" coordorigin="1135,383" coordsize="9378,7458">
            <v:shape id="_x0000_s1046" type="#_x0000_t202" style="width:9378;height:6869;left:1135;position:absolute;top:383" filled="f" stroked="f">
              <v:textbox inset="0,0,0,0">
                <w:txbxContent>
                  <w:p>
                    <w:pPr>
                      <w:spacing w:before="0" w:line="241" w:lineRule="exact"/>
                      <w:ind w:left="0" w:right="0" w:firstLine="0"/>
                      <w:jc w:val="left"/>
                      <w:rPr>
                        <w:sz w:val="21"/>
                      </w:rPr>
                    </w:pPr>
                    <w:r>
                      <w:rPr>
                        <w:sz w:val="21"/>
                      </w:rPr>
                      <w:t xml:space="preserve">常巡检检查。 </w:t>
                    </w:r>
                  </w:p>
                  <w:p>
                    <w:pPr>
                      <w:spacing w:before="43"/>
                      <w:ind w:left="0" w:right="0" w:firstLine="0"/>
                      <w:jc w:val="left"/>
                      <w:rPr>
                        <w:rFonts w:ascii="黑体"/>
                        <w:sz w:val="21"/>
                      </w:rPr>
                    </w:pPr>
                    <w:r>
                      <w:rPr>
                        <w:rFonts w:ascii="黑体"/>
                        <w:sz w:val="21"/>
                      </w:rPr>
                      <w:t>3.8</w:t>
                    </w:r>
                  </w:p>
                  <w:p>
                    <w:pPr>
                      <w:spacing w:before="43"/>
                      <w:ind w:left="420" w:right="0" w:firstLine="0"/>
                      <w:jc w:val="left"/>
                      <w:rPr>
                        <w:rFonts w:ascii="黑体" w:eastAsia="黑体" w:hint="eastAsia"/>
                        <w:sz w:val="21"/>
                      </w:rPr>
                    </w:pPr>
                    <w:r>
                      <w:rPr>
                        <w:rFonts w:ascii="黑体" w:eastAsia="黑体" w:hint="eastAsia"/>
                        <w:sz w:val="21"/>
                      </w:rPr>
                      <w:t>周排查 weekly troubleshooting</w:t>
                    </w:r>
                  </w:p>
                  <w:p>
                    <w:pPr>
                      <w:spacing w:before="43" w:line="278" w:lineRule="auto"/>
                      <w:ind w:left="0" w:right="18" w:firstLine="420"/>
                      <w:jc w:val="left"/>
                      <w:rPr>
                        <w:sz w:val="21"/>
                      </w:rPr>
                    </w:pPr>
                    <w:r>
                      <w:rPr>
                        <w:spacing w:val="-8"/>
                        <w:sz w:val="21"/>
                      </w:rPr>
                      <w:t>每周对起重机械进行的风险隐患排查，分析研判起重机械使用安全管理情况，研究解决日管控中发</w:t>
                    </w:r>
                    <w:r>
                      <w:rPr>
                        <w:spacing w:val="-6"/>
                        <w:sz w:val="21"/>
                      </w:rPr>
                      <w:t>现的问题。</w:t>
                    </w:r>
                    <w:r>
                      <w:rPr>
                        <w:sz w:val="21"/>
                      </w:rPr>
                      <w:t xml:space="preserve"> </w:t>
                    </w:r>
                  </w:p>
                  <w:p>
                    <w:pPr>
                      <w:spacing w:before="0" w:line="269" w:lineRule="exact"/>
                      <w:ind w:left="0" w:right="0" w:firstLine="0"/>
                      <w:jc w:val="left"/>
                      <w:rPr>
                        <w:rFonts w:ascii="黑体"/>
                        <w:sz w:val="21"/>
                      </w:rPr>
                    </w:pPr>
                    <w:r>
                      <w:rPr>
                        <w:rFonts w:ascii="黑体"/>
                        <w:sz w:val="21"/>
                      </w:rPr>
                      <w:t>3.9</w:t>
                    </w:r>
                  </w:p>
                  <w:p>
                    <w:pPr>
                      <w:spacing w:before="42"/>
                      <w:ind w:left="420" w:right="0" w:firstLine="0"/>
                      <w:jc w:val="left"/>
                      <w:rPr>
                        <w:rFonts w:ascii="黑体" w:eastAsia="黑体" w:hint="eastAsia"/>
                        <w:sz w:val="21"/>
                      </w:rPr>
                    </w:pPr>
                    <w:r>
                      <w:rPr>
                        <w:rFonts w:ascii="黑体" w:eastAsia="黑体" w:hint="eastAsia"/>
                        <w:sz w:val="21"/>
                      </w:rPr>
                      <w:t>月调度 monthly deploy</w:t>
                    </w:r>
                  </w:p>
                  <w:p>
                    <w:pPr>
                      <w:spacing w:before="43" w:line="278" w:lineRule="auto"/>
                      <w:ind w:left="0" w:right="18" w:firstLine="420"/>
                      <w:jc w:val="left"/>
                      <w:rPr>
                        <w:sz w:val="21"/>
                      </w:rPr>
                    </w:pPr>
                    <w:r>
                      <w:rPr>
                        <w:spacing w:val="-9"/>
                        <w:sz w:val="21"/>
                      </w:rPr>
                      <w:t>对当月起重机械安全日常管理、风险隐患排查治理等情况进行总结，对下个月重点工作作出调度安</w:t>
                    </w:r>
                    <w:r>
                      <w:rPr>
                        <w:spacing w:val="-6"/>
                        <w:sz w:val="21"/>
                      </w:rPr>
                      <w:t>排。</w:t>
                    </w:r>
                    <w:r>
                      <w:rPr>
                        <w:sz w:val="21"/>
                      </w:rPr>
                      <w:t xml:space="preserve"> </w:t>
                    </w:r>
                  </w:p>
                  <w:p>
                    <w:pPr>
                      <w:spacing w:before="0" w:line="269" w:lineRule="exact"/>
                      <w:ind w:left="0" w:right="0" w:firstLine="0"/>
                      <w:jc w:val="left"/>
                      <w:rPr>
                        <w:rFonts w:ascii="黑体"/>
                        <w:sz w:val="21"/>
                      </w:rPr>
                    </w:pPr>
                    <w:r>
                      <w:rPr>
                        <w:rFonts w:ascii="黑体"/>
                        <w:sz w:val="21"/>
                      </w:rPr>
                      <w:t>3.10</w:t>
                    </w:r>
                  </w:p>
                  <w:p>
                    <w:pPr>
                      <w:spacing w:before="43"/>
                      <w:ind w:left="420" w:right="0" w:firstLine="0"/>
                      <w:jc w:val="left"/>
                      <w:rPr>
                        <w:rFonts w:ascii="黑体" w:eastAsia="黑体" w:hint="eastAsia"/>
                        <w:sz w:val="21"/>
                      </w:rPr>
                    </w:pPr>
                    <w:r>
                      <w:rPr>
                        <w:rFonts w:ascii="黑体" w:eastAsia="黑体" w:hint="eastAsia"/>
                        <w:sz w:val="21"/>
                      </w:rPr>
                      <w:t>维护保养 maintenance</w:t>
                    </w:r>
                  </w:p>
                  <w:p>
                    <w:pPr>
                      <w:spacing w:before="43" w:line="278" w:lineRule="auto"/>
                      <w:ind w:left="0" w:right="18" w:firstLine="420"/>
                      <w:jc w:val="left"/>
                      <w:rPr>
                        <w:sz w:val="21"/>
                      </w:rPr>
                    </w:pPr>
                    <w:r>
                      <w:rPr>
                        <w:spacing w:val="-10"/>
                        <w:sz w:val="21"/>
                      </w:rPr>
                      <w:t>对起重机械进行清洁、润滑、调整、紧固、防腐、更换易损件和检查等维护与保养性工作，其中调</w:t>
                    </w:r>
                    <w:r>
                      <w:rPr>
                        <w:spacing w:val="-5"/>
                        <w:sz w:val="21"/>
                      </w:rPr>
                      <w:t>整和更换易损件不会改变起重机械任何性能参数。</w:t>
                    </w:r>
                    <w:r>
                      <w:rPr>
                        <w:sz w:val="21"/>
                      </w:rPr>
                      <w:t xml:space="preserve"> </w:t>
                    </w:r>
                  </w:p>
                  <w:p>
                    <w:pPr>
                      <w:spacing w:before="0" w:line="269" w:lineRule="exact"/>
                      <w:ind w:left="0" w:right="0" w:firstLine="0"/>
                      <w:jc w:val="left"/>
                      <w:rPr>
                        <w:rFonts w:ascii="黑体"/>
                        <w:sz w:val="21"/>
                      </w:rPr>
                    </w:pPr>
                    <w:r>
                      <w:rPr>
                        <w:rFonts w:ascii="黑体"/>
                        <w:sz w:val="21"/>
                      </w:rPr>
                      <w:t>3.11</w:t>
                    </w:r>
                  </w:p>
                  <w:p>
                    <w:pPr>
                      <w:spacing w:before="43"/>
                      <w:ind w:left="420" w:right="0" w:firstLine="0"/>
                      <w:jc w:val="left"/>
                      <w:rPr>
                        <w:rFonts w:ascii="黑体" w:eastAsia="黑体" w:hint="eastAsia"/>
                        <w:sz w:val="21"/>
                      </w:rPr>
                    </w:pPr>
                    <w:r>
                      <w:rPr>
                        <w:rFonts w:ascii="黑体" w:eastAsia="黑体" w:hint="eastAsia"/>
                        <w:sz w:val="21"/>
                      </w:rPr>
                      <w:t>安全负责人 safety manager</w:t>
                    </w:r>
                  </w:p>
                  <w:p>
                    <w:pPr>
                      <w:spacing w:before="43"/>
                      <w:ind w:left="420" w:right="0" w:firstLine="0"/>
                      <w:jc w:val="left"/>
                      <w:rPr>
                        <w:sz w:val="21"/>
                      </w:rPr>
                    </w:pPr>
                    <w:r>
                      <w:rPr>
                        <w:sz w:val="21"/>
                      </w:rPr>
                      <w:t xml:space="preserve">起重机械使用单位的法定代表人、法定代表委托人或者实际控制人。 </w:t>
                    </w:r>
                  </w:p>
                  <w:p>
                    <w:pPr>
                      <w:spacing w:before="43"/>
                      <w:ind w:left="0" w:right="0" w:firstLine="0"/>
                      <w:jc w:val="left"/>
                      <w:rPr>
                        <w:rFonts w:ascii="黑体"/>
                        <w:sz w:val="21"/>
                      </w:rPr>
                    </w:pPr>
                    <w:r>
                      <w:rPr>
                        <w:rFonts w:ascii="黑体"/>
                        <w:sz w:val="21"/>
                      </w:rPr>
                      <w:t>3.12</w:t>
                    </w:r>
                  </w:p>
                  <w:p>
                    <w:pPr>
                      <w:spacing w:before="43"/>
                      <w:ind w:left="420" w:right="0" w:firstLine="0"/>
                      <w:jc w:val="left"/>
                      <w:rPr>
                        <w:rFonts w:ascii="黑体" w:eastAsia="黑体" w:hint="eastAsia"/>
                        <w:sz w:val="21"/>
                      </w:rPr>
                    </w:pPr>
                    <w:r>
                      <w:rPr>
                        <w:rFonts w:ascii="黑体" w:eastAsia="黑体" w:hint="eastAsia"/>
                        <w:sz w:val="21"/>
                      </w:rPr>
                      <w:t>安全总监 safety director</w:t>
                    </w:r>
                  </w:p>
                  <w:p>
                    <w:pPr>
                      <w:spacing w:before="43"/>
                      <w:ind w:left="420" w:right="0" w:firstLine="0"/>
                      <w:jc w:val="left"/>
                      <w:rPr>
                        <w:sz w:val="21"/>
                      </w:rPr>
                    </w:pPr>
                    <w:r>
                      <w:rPr>
                        <w:sz w:val="21"/>
                      </w:rPr>
                      <w:t xml:space="preserve">起重机械使用单位管理层中负责起重机械使用安全的管理人员。 </w:t>
                    </w:r>
                  </w:p>
                  <w:p>
                    <w:pPr>
                      <w:spacing w:before="43"/>
                      <w:ind w:left="0" w:right="0" w:firstLine="0"/>
                      <w:jc w:val="left"/>
                      <w:rPr>
                        <w:rFonts w:ascii="黑体"/>
                        <w:sz w:val="21"/>
                      </w:rPr>
                    </w:pPr>
                    <w:r>
                      <w:rPr>
                        <w:rFonts w:ascii="黑体"/>
                        <w:sz w:val="21"/>
                      </w:rPr>
                      <w:t>3.13</w:t>
                    </w:r>
                  </w:p>
                  <w:p>
                    <w:pPr>
                      <w:spacing w:before="43"/>
                      <w:ind w:left="420" w:right="0" w:firstLine="0"/>
                      <w:jc w:val="left"/>
                      <w:rPr>
                        <w:rFonts w:ascii="黑体" w:eastAsia="黑体" w:hint="eastAsia"/>
                        <w:sz w:val="21"/>
                      </w:rPr>
                    </w:pPr>
                    <w:r>
                      <w:rPr>
                        <w:rFonts w:ascii="黑体" w:eastAsia="黑体" w:hint="eastAsia"/>
                        <w:spacing w:val="-1"/>
                        <w:sz w:val="21"/>
                      </w:rPr>
                      <w:t xml:space="preserve">安全员 </w:t>
                    </w:r>
                    <w:r>
                      <w:rPr>
                        <w:rFonts w:ascii="黑体" w:eastAsia="黑体" w:hint="eastAsia"/>
                        <w:sz w:val="21"/>
                      </w:rPr>
                      <w:t>safety</w:t>
                    </w:r>
                    <w:r>
                      <w:rPr>
                        <w:rFonts w:ascii="黑体" w:eastAsia="黑体" w:hint="eastAsia"/>
                        <w:spacing w:val="103"/>
                        <w:sz w:val="21"/>
                      </w:rPr>
                      <w:t xml:space="preserve"> </w:t>
                    </w:r>
                    <w:r>
                      <w:rPr>
                        <w:rFonts w:ascii="黑体" w:eastAsia="黑体" w:hint="eastAsia"/>
                        <w:sz w:val="21"/>
                      </w:rPr>
                      <w:t>supervisor</w:t>
                    </w:r>
                  </w:p>
                  <w:p>
                    <w:pPr>
                      <w:spacing w:before="148" w:line="240" w:lineRule="exact"/>
                      <w:ind w:left="424" w:right="0" w:firstLine="0"/>
                      <w:jc w:val="left"/>
                      <w:rPr>
                        <w:sz w:val="21"/>
                      </w:rPr>
                    </w:pPr>
                    <w:r>
                      <w:rPr>
                        <w:sz w:val="21"/>
                      </w:rPr>
                      <w:t xml:space="preserve">起重机械使用单位具体负责起重机械使用安全的检查人员。 </w:t>
                    </w:r>
                  </w:p>
                </w:txbxContent>
              </v:textbox>
            </v:shape>
            <v:shape id="_x0000_s1047" type="#_x0000_t202" style="width:202;height:180;left:1332;position:absolute;top:7660" filled="f" stroked="f">
              <v:textbox inset="0,0,0,0">
                <w:txbxContent>
                  <w:p>
                    <w:pPr>
                      <w:spacing w:before="0" w:line="180" w:lineRule="exact"/>
                      <w:ind w:left="0" w:right="0" w:firstLine="0"/>
                      <w:jc w:val="left"/>
                      <w:rPr>
                        <w:sz w:val="18"/>
                      </w:rPr>
                    </w:pPr>
                    <w:r>
                      <w:rPr>
                        <w:sz w:val="18"/>
                      </w:rPr>
                      <w:t xml:space="preserve">2 </w:t>
                    </w:r>
                  </w:p>
                </w:txbxContent>
              </v:textbox>
            </v:shape>
            <w10:wrap type="topAndBottom"/>
          </v:group>
        </w:pict>
      </w:r>
      <w:r>
        <w:drawing>
          <wp:anchor distT="0" distB="0" distL="0" distR="0" simplePos="0" relativeHeight="251669504" behindDoc="0" locked="0" layoutInCell="1" allowOverlap="1">
            <wp:simplePos x="0" y="0"/>
            <wp:positionH relativeFrom="page">
              <wp:posOffset>215900</wp:posOffset>
            </wp:positionH>
            <wp:positionV relativeFrom="paragraph">
              <wp:posOffset>266953</wp:posOffset>
            </wp:positionV>
            <wp:extent cx="7112000" cy="487680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10"/>
        </w:rPr>
        <w:t>用起重机械的类别、品种、设备特性、区域气候特点、现场作业环境等对投入使用的起重机械进行的日</w:t>
      </w:r>
    </w:p>
    <w:p>
      <w:pPr>
        <w:spacing w:after="0"/>
        <w:sectPr>
          <w:headerReference w:type="even" r:id="rId17"/>
          <w:headerReference w:type="default" r:id="rId18"/>
          <w:pgSz w:w="11910" w:h="16840"/>
          <w:pgMar w:top="1640" w:right="260" w:bottom="280" w:left="240" w:header="1451" w:footer="0"/>
          <w:pgNumType w:start="10"/>
          <w:cols w:space="708"/>
        </w:sectPr>
      </w:pPr>
    </w:p>
    <w:p>
      <w:pPr>
        <w:pStyle w:val="BodyText"/>
        <w:spacing w:before="3"/>
        <w:rPr>
          <w:sz w:val="17"/>
        </w:rPr>
      </w:pPr>
    </w:p>
    <w:p>
      <w:pPr>
        <w:pStyle w:val="ListParagraph"/>
        <w:numPr>
          <w:ilvl w:val="0"/>
          <w:numId w:val="14"/>
        </w:numPr>
        <w:tabs>
          <w:tab w:val="left" w:pos="1496"/>
        </w:tabs>
        <w:spacing w:before="72" w:after="0" w:line="240" w:lineRule="auto"/>
        <w:ind w:left="1495" w:right="0" w:hanging="316"/>
        <w:jc w:val="left"/>
        <w:rPr>
          <w:rFonts w:ascii="黑体" w:eastAsia="黑体" w:hint="eastAsia"/>
          <w:sz w:val="21"/>
        </w:rPr>
      </w:pPr>
      <w:r>
        <w:rPr>
          <w:rFonts w:ascii="黑体" w:eastAsia="黑体" w:hint="eastAsia"/>
          <w:spacing w:val="-1"/>
          <w:sz w:val="21"/>
        </w:rPr>
        <w:t>使用管理</w:t>
      </w:r>
    </w:p>
    <w:p>
      <w:pPr>
        <w:pStyle w:val="BodyText"/>
        <w:spacing w:before="12"/>
        <w:rPr>
          <w:rFonts w:ascii="黑体"/>
        </w:rPr>
      </w:pPr>
    </w:p>
    <w:p>
      <w:pPr>
        <w:pStyle w:val="ListParagraph"/>
        <w:numPr>
          <w:ilvl w:val="1"/>
          <w:numId w:val="14"/>
        </w:numPr>
        <w:tabs>
          <w:tab w:val="left" w:pos="1707"/>
        </w:tabs>
        <w:spacing w:before="71" w:after="0" w:line="240" w:lineRule="auto"/>
        <w:ind w:left="1706" w:right="0" w:hanging="527"/>
        <w:jc w:val="left"/>
        <w:rPr>
          <w:rFonts w:ascii="黑体" w:eastAsia="黑体" w:hint="eastAsia"/>
          <w:sz w:val="21"/>
        </w:rPr>
      </w:pPr>
      <w:r>
        <w:rPr>
          <w:rFonts w:ascii="黑体" w:eastAsia="黑体" w:hint="eastAsia"/>
          <w:spacing w:val="-1"/>
          <w:sz w:val="21"/>
        </w:rPr>
        <w:t>基本要求</w:t>
      </w:r>
    </w:p>
    <w:p>
      <w:pPr>
        <w:pStyle w:val="BodyText"/>
        <w:rPr>
          <w:rFonts w:ascii="黑体"/>
          <w:sz w:val="10"/>
        </w:rPr>
      </w:pPr>
    </w:p>
    <w:p>
      <w:pPr>
        <w:pStyle w:val="ListParagraph"/>
        <w:numPr>
          <w:ilvl w:val="2"/>
          <w:numId w:val="14"/>
        </w:numPr>
        <w:tabs>
          <w:tab w:val="left" w:pos="1916"/>
        </w:tabs>
        <w:spacing w:before="71" w:after="0" w:line="278" w:lineRule="auto"/>
        <w:ind w:left="1180" w:right="863" w:firstLine="0"/>
        <w:jc w:val="both"/>
        <w:rPr>
          <w:sz w:val="21"/>
        </w:rPr>
      </w:pPr>
      <w:r>
        <w:rPr>
          <w:spacing w:val="-3"/>
          <w:sz w:val="21"/>
        </w:rPr>
        <w:t>使用单位应遵守有关法律法规、安全技术规范及相关标准，建立、健全安全管理制度，落实使</w:t>
      </w:r>
      <w:r>
        <w:rPr>
          <w:spacing w:val="-4"/>
          <w:sz w:val="21"/>
        </w:rPr>
        <w:t>用单位主体责任，加强起重机械的安全管理，确保起重机械的使用安全。</w:t>
      </w:r>
      <w:r>
        <w:rPr>
          <w:sz w:val="21"/>
        </w:rPr>
        <w:t xml:space="preserve"> </w:t>
      </w:r>
    </w:p>
    <w:p>
      <w:pPr>
        <w:pStyle w:val="ListParagraph"/>
        <w:numPr>
          <w:ilvl w:val="2"/>
          <w:numId w:val="14"/>
        </w:numPr>
        <w:tabs>
          <w:tab w:val="left" w:pos="1916"/>
        </w:tabs>
        <w:spacing w:before="0" w:after="0" w:line="278" w:lineRule="auto"/>
        <w:ind w:left="1180" w:right="764" w:firstLine="0"/>
        <w:jc w:val="both"/>
        <w:rPr>
          <w:sz w:val="21"/>
        </w:rPr>
      </w:pPr>
      <w:r>
        <w:drawing>
          <wp:anchor distT="0" distB="0" distL="0" distR="0" simplePos="0" relativeHeight="251672576" behindDoc="1" locked="0" layoutInCell="1" allowOverlap="1">
            <wp:simplePos x="0" y="0"/>
            <wp:positionH relativeFrom="page">
              <wp:posOffset>1890001</wp:posOffset>
            </wp:positionH>
            <wp:positionV relativeFrom="paragraph">
              <wp:posOffset>531138</wp:posOffset>
            </wp:positionV>
            <wp:extent cx="3780022" cy="4970830"/>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png"/>
                    <pic:cNvPicPr/>
                  </pic:nvPicPr>
                  <pic:blipFill>
                    <a:blip xmlns:r="http://schemas.openxmlformats.org/officeDocument/2006/relationships" r:embed="rId14" cstate="print"/>
                    <a:stretch>
                      <a:fillRect/>
                    </a:stretch>
                  </pic:blipFill>
                  <pic:spPr>
                    <a:xfrm>
                      <a:off x="0" y="0"/>
                      <a:ext cx="3780022" cy="4970830"/>
                    </a:xfrm>
                    <a:prstGeom prst="rect">
                      <a:avLst/>
                    </a:prstGeom>
                  </pic:spPr>
                </pic:pic>
              </a:graphicData>
            </a:graphic>
          </wp:anchor>
        </w:drawing>
      </w:r>
      <w:r>
        <w:rPr>
          <w:spacing w:val="-3"/>
          <w:sz w:val="21"/>
        </w:rPr>
        <w:t>使用单位应当加强作业区域的管理，配备安全防护装备，设置安全警示标志。当起重机械作业</w:t>
      </w:r>
      <w:r>
        <w:rPr>
          <w:spacing w:val="-8"/>
          <w:sz w:val="21"/>
        </w:rPr>
        <w:t>可能与其他作业活动发生干涉，存在交叉作业、盲区等情况的，使用单位应当采取有效措施，确保作业安全。起重机械不应以任何方式吊载人员，人货两用的施工升降机和人车共乘的机械式停车设备除外。</w:t>
      </w:r>
      <w:r>
        <w:rPr>
          <w:sz w:val="21"/>
        </w:rPr>
        <w:t xml:space="preserve"> </w:t>
      </w:r>
    </w:p>
    <w:p>
      <w:pPr>
        <w:pStyle w:val="ListParagraph"/>
        <w:numPr>
          <w:ilvl w:val="1"/>
          <w:numId w:val="14"/>
        </w:numPr>
        <w:tabs>
          <w:tab w:val="left" w:pos="1707"/>
        </w:tabs>
        <w:spacing w:before="156" w:after="0" w:line="240" w:lineRule="auto"/>
        <w:ind w:left="1706" w:right="0" w:hanging="527"/>
        <w:jc w:val="left"/>
        <w:rPr>
          <w:sz w:val="21"/>
        </w:rPr>
      </w:pPr>
      <w:r>
        <w:rPr>
          <w:rFonts w:ascii="黑体" w:eastAsia="黑体" w:hint="eastAsia"/>
          <w:spacing w:val="-3"/>
          <w:sz w:val="21"/>
        </w:rPr>
        <w:t>安全管理机构</w:t>
      </w:r>
      <w:r>
        <w:rPr>
          <w:sz w:val="21"/>
        </w:rPr>
        <w:t xml:space="preserve"> </w:t>
      </w:r>
    </w:p>
    <w:p>
      <w:pPr>
        <w:pStyle w:val="BodyText"/>
        <w:spacing w:before="12"/>
        <w:rPr>
          <w:sz w:val="9"/>
        </w:rPr>
      </w:pPr>
    </w:p>
    <w:p>
      <w:pPr>
        <w:pStyle w:val="ListParagraph"/>
        <w:numPr>
          <w:ilvl w:val="2"/>
          <w:numId w:val="14"/>
        </w:numPr>
        <w:tabs>
          <w:tab w:val="left" w:pos="1916"/>
        </w:tabs>
        <w:spacing w:before="71" w:after="0" w:line="240" w:lineRule="auto"/>
        <w:ind w:left="1915" w:right="0" w:hanging="736"/>
        <w:jc w:val="left"/>
        <w:rPr>
          <w:rFonts w:ascii="黑体" w:eastAsia="黑体" w:hint="eastAsia"/>
          <w:sz w:val="21"/>
        </w:rPr>
      </w:pPr>
      <w:r>
        <w:rPr>
          <w:rFonts w:ascii="黑体" w:eastAsia="黑体" w:hint="eastAsia"/>
          <w:spacing w:val="-1"/>
          <w:sz w:val="21"/>
        </w:rPr>
        <w:t>机构设置</w:t>
      </w:r>
    </w:p>
    <w:p>
      <w:pPr>
        <w:pStyle w:val="BodyText"/>
        <w:spacing w:before="7"/>
        <w:rPr>
          <w:rFonts w:ascii="黑体"/>
          <w:sz w:val="15"/>
        </w:rPr>
      </w:pPr>
    </w:p>
    <w:p>
      <w:pPr>
        <w:pStyle w:val="BodyText"/>
        <w:ind w:left="1600"/>
      </w:pPr>
      <w:r>
        <w:t xml:space="preserve">使用单位应按照TSG 08的要求设置特种设备安全管理机构，并逐台落实起重机械安全管理责任人。 </w:t>
      </w:r>
    </w:p>
    <w:p>
      <w:pPr>
        <w:pStyle w:val="BodyText"/>
        <w:spacing w:before="7"/>
        <w:rPr>
          <w:sz w:val="15"/>
        </w:rPr>
      </w:pPr>
    </w:p>
    <w:p>
      <w:pPr>
        <w:pStyle w:val="ListParagraph"/>
        <w:numPr>
          <w:ilvl w:val="2"/>
          <w:numId w:val="14"/>
        </w:numPr>
        <w:tabs>
          <w:tab w:val="left" w:pos="1916"/>
        </w:tabs>
        <w:spacing w:before="0" w:after="0" w:line="240" w:lineRule="auto"/>
        <w:ind w:left="1915" w:right="0" w:hanging="736"/>
        <w:jc w:val="left"/>
        <w:rPr>
          <w:rFonts w:ascii="黑体" w:eastAsia="黑体" w:hint="eastAsia"/>
          <w:sz w:val="21"/>
        </w:rPr>
      </w:pPr>
      <w:r>
        <w:rPr>
          <w:rFonts w:ascii="黑体" w:eastAsia="黑体" w:hint="eastAsia"/>
          <w:spacing w:val="-1"/>
          <w:sz w:val="21"/>
        </w:rPr>
        <w:t>主要职责</w:t>
      </w:r>
    </w:p>
    <w:p>
      <w:pPr>
        <w:pStyle w:val="BodyText"/>
        <w:spacing w:before="6"/>
        <w:rPr>
          <w:rFonts w:ascii="黑体"/>
          <w:sz w:val="15"/>
        </w:rPr>
      </w:pPr>
    </w:p>
    <w:p>
      <w:pPr>
        <w:pStyle w:val="BodyText"/>
        <w:spacing w:before="1" w:line="278" w:lineRule="auto"/>
        <w:ind w:left="1180" w:right="758" w:firstLine="420"/>
      </w:pPr>
      <w:r>
        <w:t xml:space="preserve">使用单位特种设备安全管理机构负责落实使用单位的安全管理职责，贯彻执行特种设备有关法律、法规和安全技术规范及相关标准。 </w:t>
      </w:r>
    </w:p>
    <w:p>
      <w:pPr>
        <w:spacing w:before="15" w:line="324" w:lineRule="auto"/>
        <w:ind w:left="1917" w:right="869" w:hanging="375"/>
        <w:jc w:val="left"/>
        <w:rPr>
          <w:sz w:val="18"/>
        </w:rPr>
      </w:pPr>
      <w:r>
        <w:rPr>
          <w:rFonts w:ascii="黑体" w:eastAsia="黑体" w:hint="eastAsia"/>
          <w:sz w:val="18"/>
        </w:rPr>
        <w:t>注：</w:t>
      </w:r>
      <w:r>
        <w:rPr>
          <w:spacing w:val="-26"/>
          <w:sz w:val="18"/>
        </w:rPr>
        <w:t xml:space="preserve"> 按照</w:t>
      </w:r>
      <w:r>
        <w:rPr>
          <w:sz w:val="18"/>
        </w:rPr>
        <w:t>TSG 08</w:t>
      </w:r>
      <w:r>
        <w:rPr>
          <w:spacing w:val="-2"/>
          <w:sz w:val="18"/>
        </w:rPr>
        <w:t>的要求无需设置特种设备安全管理机构的使用单位，起重机械使用单位主要负责人负责落实使用单</w:t>
      </w:r>
      <w:r>
        <w:rPr>
          <w:sz w:val="18"/>
        </w:rPr>
        <w:t xml:space="preserve">位的安全管理职责。 </w:t>
      </w:r>
    </w:p>
    <w:p>
      <w:pPr>
        <w:pStyle w:val="ListParagraph"/>
        <w:numPr>
          <w:ilvl w:val="1"/>
          <w:numId w:val="14"/>
        </w:numPr>
        <w:tabs>
          <w:tab w:val="left" w:pos="1707"/>
        </w:tabs>
        <w:spacing w:before="142" w:after="0" w:line="240" w:lineRule="auto"/>
        <w:ind w:left="1706" w:right="0" w:hanging="527"/>
        <w:jc w:val="left"/>
        <w:rPr>
          <w:sz w:val="21"/>
        </w:rPr>
      </w:pPr>
      <w:r>
        <w:drawing>
          <wp:anchor distT="0" distB="0" distL="0" distR="0" simplePos="0" relativeHeight="251671552" behindDoc="0" locked="0" layoutInCell="1" allowOverlap="1">
            <wp:simplePos x="0" y="0"/>
            <wp:positionH relativeFrom="page">
              <wp:posOffset>215900</wp:posOffset>
            </wp:positionH>
            <wp:positionV relativeFrom="paragraph">
              <wp:posOffset>230759</wp:posOffset>
            </wp:positionV>
            <wp:extent cx="7112000" cy="4876800"/>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spacing w:val="-2"/>
          <w:sz w:val="21"/>
        </w:rPr>
        <w:t>人员配备</w:t>
      </w:r>
      <w:r>
        <w:rPr>
          <w:sz w:val="21"/>
        </w:rPr>
        <w:t xml:space="preserve"> </w:t>
      </w:r>
    </w:p>
    <w:p>
      <w:pPr>
        <w:pStyle w:val="BodyText"/>
        <w:spacing w:before="12"/>
        <w:rPr>
          <w:sz w:val="9"/>
        </w:rPr>
      </w:pPr>
    </w:p>
    <w:p>
      <w:pPr>
        <w:pStyle w:val="ListParagraph"/>
        <w:numPr>
          <w:ilvl w:val="2"/>
          <w:numId w:val="14"/>
        </w:numPr>
        <w:tabs>
          <w:tab w:val="left" w:pos="1916"/>
        </w:tabs>
        <w:spacing w:before="71" w:after="0" w:line="240" w:lineRule="auto"/>
        <w:ind w:left="1915" w:right="0" w:hanging="736"/>
        <w:jc w:val="left"/>
        <w:rPr>
          <w:sz w:val="21"/>
        </w:rPr>
      </w:pPr>
      <w:r>
        <w:rPr>
          <w:rFonts w:ascii="黑体" w:eastAsia="黑体" w:hint="eastAsia"/>
          <w:spacing w:val="-2"/>
          <w:sz w:val="21"/>
        </w:rPr>
        <w:t>主要负责人</w:t>
      </w:r>
      <w:r>
        <w:rPr>
          <w:sz w:val="21"/>
        </w:rPr>
        <w:t xml:space="preserve"> </w:t>
      </w:r>
    </w:p>
    <w:p>
      <w:pPr>
        <w:pStyle w:val="BodyText"/>
        <w:spacing w:before="7"/>
        <w:rPr>
          <w:sz w:val="15"/>
        </w:rPr>
      </w:pPr>
    </w:p>
    <w:p>
      <w:pPr>
        <w:pStyle w:val="BodyText"/>
        <w:spacing w:line="278" w:lineRule="auto"/>
        <w:ind w:left="1180" w:right="863" w:firstLine="420"/>
        <w:jc w:val="both"/>
      </w:pPr>
      <w:r>
        <w:rPr>
          <w:spacing w:val="-7"/>
        </w:rPr>
        <w:t>使用单位主要负责人应对本单位起重机械使用安全全面负责，建立并落实使用安全主体责任的长效</w:t>
      </w:r>
      <w:r>
        <w:rPr>
          <w:spacing w:val="-11"/>
        </w:rPr>
        <w:t>机制。使用单位主要负责人应支持和保障安全总监和安全员依法开展使用安全管理工作，在作出涉及起</w:t>
      </w:r>
      <w:r>
        <w:rPr>
          <w:spacing w:val="-12"/>
        </w:rPr>
        <w:t>重机械安全的重大决策前，应充分听取安全总监和安全员的意见和建议，每月至少听取一次起重机械安</w:t>
      </w:r>
      <w:r>
        <w:rPr>
          <w:spacing w:val="-6"/>
        </w:rPr>
        <w:t>全总监管理工作情况汇报，负责落实本单位月调度</w:t>
      </w:r>
      <w:r>
        <w:rPr>
          <w:shd w:val="clear" w:color="auto" w:fill="FFFFFF"/>
        </w:rPr>
        <w:t>工作</w:t>
      </w:r>
      <w:r>
        <w:rPr>
          <w:spacing w:val="-3"/>
        </w:rPr>
        <w:t>。</w:t>
      </w:r>
      <w:r>
        <w:t xml:space="preserve"> </w:t>
      </w:r>
    </w:p>
    <w:p>
      <w:pPr>
        <w:pStyle w:val="ListParagraph"/>
        <w:numPr>
          <w:ilvl w:val="2"/>
          <w:numId w:val="14"/>
        </w:numPr>
        <w:tabs>
          <w:tab w:val="left" w:pos="1916"/>
        </w:tabs>
        <w:spacing w:before="156" w:after="0" w:line="240" w:lineRule="auto"/>
        <w:ind w:left="1915" w:right="0" w:hanging="736"/>
        <w:jc w:val="left"/>
        <w:rPr>
          <w:rFonts w:ascii="黑体" w:eastAsia="黑体" w:hint="eastAsia"/>
          <w:sz w:val="21"/>
        </w:rPr>
      </w:pPr>
      <w:r>
        <w:rPr>
          <w:rFonts w:ascii="黑体" w:eastAsia="黑体" w:hint="eastAsia"/>
          <w:spacing w:val="-3"/>
          <w:sz w:val="21"/>
        </w:rPr>
        <w:t>安全总监和安全员</w:t>
      </w:r>
    </w:p>
    <w:p>
      <w:pPr>
        <w:pStyle w:val="BodyText"/>
        <w:spacing w:before="6"/>
        <w:rPr>
          <w:rFonts w:ascii="黑体"/>
          <w:sz w:val="15"/>
        </w:rPr>
      </w:pPr>
    </w:p>
    <w:p>
      <w:pPr>
        <w:pStyle w:val="ListParagraph"/>
        <w:numPr>
          <w:ilvl w:val="3"/>
          <w:numId w:val="14"/>
        </w:numPr>
        <w:tabs>
          <w:tab w:val="left" w:pos="2127"/>
        </w:tabs>
        <w:spacing w:before="0" w:after="0" w:line="240" w:lineRule="auto"/>
        <w:ind w:left="2126" w:right="0" w:hanging="947"/>
        <w:jc w:val="left"/>
        <w:rPr>
          <w:rFonts w:ascii="黑体" w:eastAsia="黑体" w:hint="eastAsia"/>
          <w:sz w:val="21"/>
        </w:rPr>
      </w:pPr>
      <w:r>
        <w:rPr>
          <w:rFonts w:ascii="黑体" w:eastAsia="黑体" w:hint="eastAsia"/>
          <w:spacing w:val="-3"/>
          <w:sz w:val="21"/>
        </w:rPr>
        <w:t>使用安全管理能力</w:t>
      </w:r>
    </w:p>
    <w:p>
      <w:pPr>
        <w:pStyle w:val="BodyText"/>
        <w:spacing w:before="7"/>
        <w:rPr>
          <w:rFonts w:ascii="黑体"/>
          <w:sz w:val="15"/>
        </w:rPr>
      </w:pPr>
    </w:p>
    <w:p>
      <w:pPr>
        <w:pStyle w:val="BodyText"/>
        <w:spacing w:line="278" w:lineRule="auto"/>
        <w:ind w:left="1180" w:right="865" w:firstLine="420"/>
      </w:pPr>
      <w:r>
        <w:rPr>
          <w:spacing w:val="-8"/>
        </w:rPr>
        <w:t>使用单位应根据本单位起重机械的数量、用途、使用环境等情况，配备安全总监和足够数量的安全</w:t>
      </w:r>
      <w:r>
        <w:rPr>
          <w:spacing w:val="-5"/>
        </w:rPr>
        <w:t>员，并逐台明确负责的安全员。安全总监和安全员应具备下列使用安全管理能力：</w:t>
      </w:r>
      <w:r>
        <w:t xml:space="preserve"> </w:t>
      </w:r>
    </w:p>
    <w:p>
      <w:pPr>
        <w:pStyle w:val="ListParagraph"/>
        <w:numPr>
          <w:ilvl w:val="4"/>
          <w:numId w:val="14"/>
        </w:numPr>
        <w:tabs>
          <w:tab w:val="left" w:pos="2033"/>
        </w:tabs>
        <w:spacing w:before="0" w:after="0" w:line="269" w:lineRule="exact"/>
        <w:ind w:left="2032" w:right="0" w:hanging="428"/>
        <w:jc w:val="left"/>
        <w:rPr>
          <w:sz w:val="21"/>
        </w:rPr>
      </w:pPr>
      <w:r>
        <w:rPr>
          <w:spacing w:val="-3"/>
          <w:sz w:val="21"/>
        </w:rPr>
        <w:t>熟悉起重机械使用相关法律法规、安全技术规范、标准和本单位起重机械安全使用要求；</w:t>
      </w:r>
      <w:r>
        <w:rPr>
          <w:sz w:val="21"/>
        </w:rPr>
        <w:t xml:space="preserve"> </w:t>
      </w:r>
    </w:p>
    <w:p>
      <w:pPr>
        <w:pStyle w:val="ListParagraph"/>
        <w:numPr>
          <w:ilvl w:val="4"/>
          <w:numId w:val="14"/>
        </w:numPr>
        <w:tabs>
          <w:tab w:val="left" w:pos="2033"/>
        </w:tabs>
        <w:spacing w:before="43" w:after="0" w:line="240" w:lineRule="auto"/>
        <w:ind w:left="2032" w:right="0" w:hanging="428"/>
        <w:jc w:val="left"/>
        <w:rPr>
          <w:sz w:val="21"/>
        </w:rPr>
      </w:pPr>
      <w:r>
        <w:rPr>
          <w:spacing w:val="-3"/>
          <w:sz w:val="21"/>
        </w:rPr>
        <w:t xml:space="preserve">具备识别和防控起重机械使用安全风险的专业知识； </w:t>
      </w:r>
    </w:p>
    <w:p>
      <w:pPr>
        <w:pStyle w:val="ListParagraph"/>
        <w:numPr>
          <w:ilvl w:val="4"/>
          <w:numId w:val="14"/>
        </w:numPr>
        <w:tabs>
          <w:tab w:val="left" w:pos="2033"/>
        </w:tabs>
        <w:spacing w:before="43" w:after="0" w:line="240" w:lineRule="auto"/>
        <w:ind w:left="2032" w:right="0" w:hanging="428"/>
        <w:jc w:val="left"/>
        <w:rPr>
          <w:sz w:val="21"/>
        </w:rPr>
      </w:pPr>
      <w:r>
        <w:rPr>
          <w:spacing w:val="-3"/>
          <w:sz w:val="21"/>
        </w:rPr>
        <w:t>具备按照相关要求履行岗位职责的能力；</w:t>
      </w:r>
      <w:r>
        <w:rPr>
          <w:sz w:val="21"/>
        </w:rPr>
        <w:t xml:space="preserve"> </w:t>
      </w:r>
    </w:p>
    <w:p>
      <w:pPr>
        <w:pStyle w:val="ListParagraph"/>
        <w:numPr>
          <w:ilvl w:val="4"/>
          <w:numId w:val="14"/>
        </w:numPr>
        <w:tabs>
          <w:tab w:val="left" w:pos="2033"/>
        </w:tabs>
        <w:spacing w:before="43" w:after="0" w:line="240" w:lineRule="auto"/>
        <w:ind w:left="2032" w:right="0" w:hanging="428"/>
        <w:jc w:val="left"/>
        <w:rPr>
          <w:sz w:val="21"/>
        </w:rPr>
      </w:pPr>
      <w:r>
        <w:rPr>
          <w:spacing w:val="-3"/>
          <w:sz w:val="21"/>
        </w:rPr>
        <w:t xml:space="preserve">符合特种设备法律法规和安全技术规范的其他要求。 </w:t>
      </w:r>
    </w:p>
    <w:p>
      <w:pPr>
        <w:pStyle w:val="BodyText"/>
        <w:spacing w:before="6"/>
        <w:rPr>
          <w:sz w:val="15"/>
        </w:rPr>
      </w:pPr>
    </w:p>
    <w:p>
      <w:pPr>
        <w:pStyle w:val="ListParagraph"/>
        <w:numPr>
          <w:ilvl w:val="3"/>
          <w:numId w:val="14"/>
        </w:numPr>
        <w:tabs>
          <w:tab w:val="left" w:pos="2127"/>
        </w:tabs>
        <w:spacing w:before="1" w:after="0" w:line="240" w:lineRule="auto"/>
        <w:ind w:left="2126" w:right="0" w:hanging="947"/>
        <w:jc w:val="left"/>
        <w:rPr>
          <w:rFonts w:ascii="黑体" w:eastAsia="黑体" w:hint="eastAsia"/>
          <w:sz w:val="21"/>
        </w:rPr>
      </w:pPr>
      <w:r>
        <w:rPr>
          <w:rFonts w:ascii="黑体" w:eastAsia="黑体" w:hint="eastAsia"/>
          <w:spacing w:val="-1"/>
          <w:sz w:val="21"/>
        </w:rPr>
        <w:t>任职要求</w:t>
      </w:r>
    </w:p>
    <w:p>
      <w:pPr>
        <w:pStyle w:val="BodyText"/>
        <w:spacing w:before="6"/>
        <w:rPr>
          <w:rFonts w:ascii="黑体"/>
          <w:sz w:val="15"/>
        </w:rPr>
      </w:pPr>
    </w:p>
    <w:p>
      <w:pPr>
        <w:pStyle w:val="BodyText"/>
        <w:spacing w:line="278" w:lineRule="auto"/>
        <w:ind w:left="1180" w:right="764" w:firstLine="420"/>
        <w:jc w:val="both"/>
      </w:pPr>
      <w:r>
        <w:rPr>
          <w:spacing w:val="-3"/>
        </w:rPr>
        <w:t>使用单位的安全总监一般由</w:t>
      </w:r>
      <w:r>
        <w:t>TSG 08</w:t>
      </w:r>
      <w:r>
        <w:rPr>
          <w:spacing w:val="-3"/>
        </w:rPr>
        <w:t>规定的安全管理负责人担任，安全员一般由</w:t>
      </w:r>
      <w:r>
        <w:t>TSG 08</w:t>
      </w:r>
      <w:r>
        <w:rPr>
          <w:spacing w:val="-3"/>
        </w:rPr>
        <w:t>规定的安全管</w:t>
      </w:r>
      <w:r>
        <w:rPr>
          <w:spacing w:val="-5"/>
        </w:rPr>
        <w:t>理员担任。相关人员持证要求仍按照</w:t>
      </w:r>
      <w:r>
        <w:t>TSG 08</w:t>
      </w:r>
      <w:r>
        <w:rPr>
          <w:spacing w:val="-7"/>
        </w:rPr>
        <w:t>的要求执行。除《特种设备使用单位落实使用安全主体责任</w:t>
      </w:r>
      <w:r>
        <w:rPr>
          <w:spacing w:val="-18"/>
        </w:rPr>
        <w:t>监督管理规定》中要求不得兼任的情形外起重机械使用单位安全总监、安全员根据本单位实际可以兼任。</w:t>
      </w:r>
      <w:r>
        <w:t xml:space="preserve"> </w:t>
      </w:r>
    </w:p>
    <w:p>
      <w:pPr>
        <w:pStyle w:val="BodyText"/>
        <w:spacing w:line="269" w:lineRule="exact"/>
        <w:ind w:left="1600"/>
      </w:pPr>
      <w:r>
        <w:rPr>
          <w:w w:val="100"/>
        </w:rPr>
        <w:t xml:space="preserve"> </w:t>
      </w:r>
    </w:p>
    <w:p>
      <w:pPr>
        <w:pStyle w:val="BodyText"/>
        <w:rPr>
          <w:sz w:val="20"/>
        </w:rPr>
      </w:pPr>
    </w:p>
    <w:p>
      <w:pPr>
        <w:pStyle w:val="BodyText"/>
        <w:spacing w:before="11"/>
        <w:rPr>
          <w:sz w:val="15"/>
        </w:rPr>
      </w:pPr>
    </w:p>
    <w:p>
      <w:pPr>
        <w:spacing w:before="0"/>
        <w:ind w:left="0" w:right="1005" w:firstLine="0"/>
        <w:jc w:val="right"/>
        <w:rPr>
          <w:sz w:val="18"/>
        </w:rPr>
      </w:pPr>
      <w:r>
        <w:rPr>
          <w:sz w:val="18"/>
        </w:rPr>
        <w:t xml:space="preserve">3 </w:t>
      </w:r>
    </w:p>
    <w:p>
      <w:pPr>
        <w:spacing w:after="0"/>
        <w:jc w:val="right"/>
        <w:rPr>
          <w:sz w:val="18"/>
        </w:rPr>
        <w:sectPr>
          <w:headerReference w:type="even" r:id="rId19"/>
          <w:headerReference w:type="default" r:id="rId20"/>
          <w:pgSz w:w="11910" w:h="16840"/>
          <w:pgMar w:top="1660" w:right="260" w:bottom="280" w:left="240" w:header="1451" w:footer="0"/>
          <w:pgNumType w:start="11"/>
          <w:cols w:space="708"/>
        </w:sectPr>
      </w:pPr>
    </w:p>
    <w:p>
      <w:pPr>
        <w:pStyle w:val="BodyText"/>
        <w:spacing w:before="1"/>
        <w:rPr>
          <w:sz w:val="17"/>
        </w:rPr>
      </w:pPr>
    </w:p>
    <w:p>
      <w:pPr>
        <w:pStyle w:val="ListParagraph"/>
        <w:numPr>
          <w:ilvl w:val="3"/>
          <w:numId w:val="14"/>
        </w:numPr>
        <w:tabs>
          <w:tab w:val="left" w:pos="1839"/>
        </w:tabs>
        <w:spacing w:before="72" w:after="0" w:line="240" w:lineRule="auto"/>
        <w:ind w:left="1838" w:right="0" w:hanging="947"/>
        <w:jc w:val="left"/>
        <w:rPr>
          <w:rFonts w:ascii="黑体" w:eastAsia="黑体" w:hint="eastAsia"/>
          <w:sz w:val="21"/>
        </w:rPr>
      </w:pPr>
      <w:r>
        <w:rPr>
          <w:rFonts w:ascii="黑体" w:eastAsia="黑体" w:hint="eastAsia"/>
          <w:spacing w:val="-1"/>
          <w:sz w:val="21"/>
        </w:rPr>
        <w:t>安全总监</w:t>
      </w:r>
    </w:p>
    <w:p>
      <w:pPr>
        <w:pStyle w:val="BodyText"/>
        <w:spacing w:before="6"/>
        <w:rPr>
          <w:rFonts w:ascii="黑体"/>
          <w:sz w:val="15"/>
        </w:rPr>
      </w:pPr>
    </w:p>
    <w:p>
      <w:pPr>
        <w:pStyle w:val="ListParagraph"/>
        <w:numPr>
          <w:ilvl w:val="4"/>
          <w:numId w:val="13"/>
        </w:numPr>
        <w:tabs>
          <w:tab w:val="left" w:pos="2048"/>
        </w:tabs>
        <w:spacing w:before="0" w:after="0" w:line="240" w:lineRule="auto"/>
        <w:ind w:left="2047" w:right="0" w:hanging="1156"/>
        <w:jc w:val="left"/>
        <w:rPr>
          <w:rFonts w:ascii="黑体" w:eastAsia="黑体" w:hint="eastAsia"/>
          <w:sz w:val="21"/>
        </w:rPr>
      </w:pPr>
      <w:r>
        <w:rPr>
          <w:rFonts w:ascii="黑体" w:eastAsia="黑体" w:hint="eastAsia"/>
          <w:sz w:val="21"/>
        </w:rPr>
        <w:t>资质</w:t>
      </w:r>
    </w:p>
    <w:p>
      <w:pPr>
        <w:pStyle w:val="BodyText"/>
        <w:spacing w:before="7"/>
        <w:rPr>
          <w:rFonts w:ascii="黑体"/>
          <w:sz w:val="15"/>
        </w:rPr>
      </w:pPr>
    </w:p>
    <w:p>
      <w:pPr>
        <w:pStyle w:val="BodyText"/>
        <w:ind w:left="1312"/>
      </w:pPr>
      <w:r>
        <w:t xml:space="preserve">设置安全管理机构的使用单位,配备的安全总监应取得相应的特种设备安全管理人员资格证书。 </w:t>
      </w:r>
    </w:p>
    <w:p>
      <w:pPr>
        <w:pStyle w:val="BodyText"/>
        <w:spacing w:before="7"/>
        <w:rPr>
          <w:sz w:val="15"/>
        </w:rPr>
      </w:pPr>
    </w:p>
    <w:p>
      <w:pPr>
        <w:pStyle w:val="ListParagraph"/>
        <w:numPr>
          <w:ilvl w:val="4"/>
          <w:numId w:val="13"/>
        </w:numPr>
        <w:tabs>
          <w:tab w:val="left" w:pos="2048"/>
        </w:tabs>
        <w:spacing w:before="0" w:after="0" w:line="240" w:lineRule="auto"/>
        <w:ind w:left="2047" w:right="0" w:hanging="1156"/>
        <w:jc w:val="left"/>
        <w:rPr>
          <w:rFonts w:ascii="黑体" w:eastAsia="黑体" w:hint="eastAsia"/>
          <w:sz w:val="21"/>
        </w:rPr>
      </w:pPr>
      <w:r>
        <w:rPr>
          <w:rFonts w:ascii="黑体" w:eastAsia="黑体" w:hint="eastAsia"/>
          <w:sz w:val="21"/>
        </w:rPr>
        <w:t>职责</w:t>
      </w:r>
    </w:p>
    <w:p>
      <w:pPr>
        <w:pStyle w:val="BodyText"/>
        <w:spacing w:before="6"/>
        <w:rPr>
          <w:rFonts w:ascii="黑体"/>
          <w:sz w:val="15"/>
        </w:rPr>
      </w:pPr>
    </w:p>
    <w:p>
      <w:pPr>
        <w:pStyle w:val="BodyText"/>
        <w:spacing w:before="1"/>
        <w:ind w:left="1312"/>
      </w:pPr>
      <w:r>
        <w:t xml:space="preserve">安全总监按照相关要求，其岗位职责应至少包括以下内容： </w:t>
      </w:r>
    </w:p>
    <w:p>
      <w:pPr>
        <w:pStyle w:val="ListParagraph"/>
        <w:numPr>
          <w:ilvl w:val="5"/>
          <w:numId w:val="13"/>
        </w:numPr>
        <w:tabs>
          <w:tab w:val="left" w:pos="1745"/>
        </w:tabs>
        <w:spacing w:before="43" w:after="0" w:line="240" w:lineRule="auto"/>
        <w:ind w:left="1744" w:right="0" w:hanging="428"/>
        <w:jc w:val="left"/>
        <w:rPr>
          <w:sz w:val="21"/>
        </w:rPr>
      </w:pPr>
      <w:r>
        <w:rPr>
          <w:spacing w:val="-3"/>
          <w:sz w:val="21"/>
        </w:rPr>
        <w:t>组织宣传、贯彻起重机械有关的法律法规、安全技术规范及相关标准；</w:t>
      </w:r>
      <w:r>
        <w:rPr>
          <w:sz w:val="21"/>
        </w:rPr>
        <w:t xml:space="preserve"> </w:t>
      </w:r>
    </w:p>
    <w:p>
      <w:pPr>
        <w:pStyle w:val="ListParagraph"/>
        <w:numPr>
          <w:ilvl w:val="5"/>
          <w:numId w:val="13"/>
        </w:numPr>
        <w:tabs>
          <w:tab w:val="left" w:pos="1745"/>
        </w:tabs>
        <w:spacing w:before="42" w:after="0" w:line="278" w:lineRule="auto"/>
        <w:ind w:left="1744" w:right="1153" w:hanging="428"/>
        <w:jc w:val="left"/>
        <w:rPr>
          <w:sz w:val="21"/>
        </w:rPr>
      </w:pPr>
      <w:r>
        <w:rPr>
          <w:sz w:val="21"/>
        </w:rPr>
        <w:t>组织制定本单位起重机械使用安全管理制度，督促落实起重机械使用安全责任制，组织开展</w:t>
      </w:r>
      <w:r>
        <w:rPr>
          <w:spacing w:val="-3"/>
          <w:sz w:val="21"/>
        </w:rPr>
        <w:t>起重机械安全合规管理；</w:t>
      </w:r>
      <w:r>
        <w:rPr>
          <w:sz w:val="21"/>
        </w:rPr>
        <w:t xml:space="preserve"> </w:t>
      </w:r>
    </w:p>
    <w:p>
      <w:pPr>
        <w:pStyle w:val="ListParagraph"/>
        <w:numPr>
          <w:ilvl w:val="5"/>
          <w:numId w:val="13"/>
        </w:numPr>
        <w:tabs>
          <w:tab w:val="left" w:pos="1745"/>
        </w:tabs>
        <w:spacing w:before="0" w:after="0" w:line="269" w:lineRule="exact"/>
        <w:ind w:left="1744" w:right="0" w:hanging="428"/>
        <w:jc w:val="left"/>
        <w:rPr>
          <w:sz w:val="21"/>
        </w:rPr>
      </w:pPr>
      <w:r>
        <w:rPr>
          <w:spacing w:val="-3"/>
          <w:sz w:val="21"/>
        </w:rPr>
        <w:t>组织制定起重机械事故应急专项预案并开展应急演练；</w:t>
      </w:r>
      <w:r>
        <w:rPr>
          <w:sz w:val="21"/>
        </w:rPr>
        <w:t xml:space="preserve"> </w:t>
      </w:r>
    </w:p>
    <w:p>
      <w:pPr>
        <w:pStyle w:val="ListParagraph"/>
        <w:numPr>
          <w:ilvl w:val="5"/>
          <w:numId w:val="13"/>
        </w:numPr>
        <w:tabs>
          <w:tab w:val="left" w:pos="1745"/>
        </w:tabs>
        <w:spacing w:before="43" w:after="0" w:line="240" w:lineRule="auto"/>
        <w:ind w:left="1744" w:right="0" w:hanging="428"/>
        <w:jc w:val="left"/>
        <w:rPr>
          <w:sz w:val="21"/>
        </w:rPr>
      </w:pPr>
      <w:r>
        <w:rPr>
          <w:spacing w:val="-3"/>
          <w:sz w:val="21"/>
        </w:rPr>
        <w:t>落实起重机械安全事故报告义务，采取措施防止事故扩大；</w:t>
      </w:r>
      <w:r>
        <w:rPr>
          <w:sz w:val="21"/>
        </w:rPr>
        <w:t xml:space="preserve"> </w:t>
      </w:r>
    </w:p>
    <w:p>
      <w:pPr>
        <w:pStyle w:val="ListParagraph"/>
        <w:numPr>
          <w:ilvl w:val="5"/>
          <w:numId w:val="13"/>
        </w:numPr>
        <w:tabs>
          <w:tab w:val="left" w:pos="1745"/>
        </w:tabs>
        <w:spacing w:before="43" w:after="0" w:line="240" w:lineRule="auto"/>
        <w:ind w:left="1744" w:right="0" w:hanging="428"/>
        <w:jc w:val="left"/>
        <w:rPr>
          <w:sz w:val="21"/>
        </w:rPr>
      </w:pPr>
      <w:r>
        <w:rPr>
          <w:spacing w:val="-3"/>
          <w:sz w:val="21"/>
        </w:rPr>
        <w:t>对起重机械安全员进行安全教育和技术培训，监督、指导起重机械安全员做好相关工作；</w:t>
      </w:r>
      <w:r>
        <w:rPr>
          <w:sz w:val="21"/>
        </w:rPr>
        <w:t xml:space="preserve"> </w:t>
      </w:r>
    </w:p>
    <w:p>
      <w:pPr>
        <w:pStyle w:val="ListParagraph"/>
        <w:numPr>
          <w:ilvl w:val="5"/>
          <w:numId w:val="13"/>
        </w:numPr>
        <w:tabs>
          <w:tab w:val="left" w:pos="1745"/>
        </w:tabs>
        <w:spacing w:before="43" w:after="0" w:line="278" w:lineRule="auto"/>
        <w:ind w:left="1744" w:right="1153" w:hanging="428"/>
        <w:jc w:val="left"/>
        <w:rPr>
          <w:sz w:val="21"/>
        </w:rPr>
      </w:pPr>
      <w:r>
        <w:rPr>
          <w:sz w:val="21"/>
        </w:rPr>
        <w:t>按照规定组织开展起重机械使用安全风险评价工作，拟定并督促落实起重机械使用安全风险</w:t>
      </w:r>
      <w:r>
        <w:rPr>
          <w:spacing w:val="-2"/>
          <w:sz w:val="21"/>
        </w:rPr>
        <w:t>防控措施；</w:t>
      </w:r>
      <w:r>
        <w:rPr>
          <w:sz w:val="21"/>
        </w:rPr>
        <w:t xml:space="preserve"> </w:t>
      </w:r>
    </w:p>
    <w:p>
      <w:pPr>
        <w:pStyle w:val="ListParagraph"/>
        <w:numPr>
          <w:ilvl w:val="5"/>
          <w:numId w:val="13"/>
        </w:numPr>
        <w:tabs>
          <w:tab w:val="left" w:pos="1745"/>
        </w:tabs>
        <w:spacing w:before="0" w:after="0" w:line="278" w:lineRule="auto"/>
        <w:ind w:left="1744" w:right="1153" w:hanging="428"/>
        <w:jc w:val="left"/>
        <w:rPr>
          <w:sz w:val="21"/>
        </w:rPr>
      </w:pPr>
      <w:r>
        <w:rPr>
          <w:sz w:val="21"/>
        </w:rPr>
        <w:t>对本单位起重机械使用安全管理工作进行检查，及时向主要负责人报告有关情况，提出改进</w:t>
      </w:r>
      <w:r>
        <w:rPr>
          <w:spacing w:val="-1"/>
          <w:sz w:val="21"/>
        </w:rPr>
        <w:t>措施；</w:t>
      </w:r>
      <w:r>
        <w:rPr>
          <w:sz w:val="21"/>
        </w:rPr>
        <w:t xml:space="preserve"> </w:t>
      </w:r>
    </w:p>
    <w:p>
      <w:pPr>
        <w:pStyle w:val="ListParagraph"/>
        <w:numPr>
          <w:ilvl w:val="5"/>
          <w:numId w:val="13"/>
        </w:numPr>
        <w:tabs>
          <w:tab w:val="left" w:pos="1745"/>
        </w:tabs>
        <w:spacing w:before="0" w:after="0" w:line="278" w:lineRule="auto"/>
        <w:ind w:left="1744" w:right="1153" w:hanging="428"/>
        <w:jc w:val="left"/>
        <w:rPr>
          <w:sz w:val="21"/>
        </w:rPr>
      </w:pPr>
      <w:r>
        <w:rPr>
          <w:sz w:val="21"/>
        </w:rPr>
        <w:t xml:space="preserve">接受和配合有关部门开展起重机械安全监督检查、监督检验、定期检验和事故调查等工作， </w:t>
      </w:r>
      <w:r>
        <w:rPr>
          <w:spacing w:val="-3"/>
          <w:sz w:val="21"/>
        </w:rPr>
        <w:t>如实提供有关材料；</w:t>
      </w:r>
      <w:r>
        <w:rPr>
          <w:sz w:val="21"/>
        </w:rPr>
        <w:t xml:space="preserve"> </w:t>
      </w:r>
    </w:p>
    <w:p>
      <w:pPr>
        <w:pStyle w:val="ListParagraph"/>
        <w:numPr>
          <w:ilvl w:val="5"/>
          <w:numId w:val="13"/>
        </w:numPr>
        <w:tabs>
          <w:tab w:val="left" w:pos="1745"/>
        </w:tabs>
        <w:spacing w:before="0" w:after="0" w:line="269" w:lineRule="exact"/>
        <w:ind w:left="1744" w:right="0" w:hanging="428"/>
        <w:jc w:val="left"/>
        <w:rPr>
          <w:sz w:val="21"/>
        </w:rPr>
      </w:pPr>
      <w:r>
        <w:rPr>
          <w:spacing w:val="-3"/>
          <w:sz w:val="21"/>
        </w:rPr>
        <w:t xml:space="preserve">履行市场监督管理部门规定和本单位要求的其他起重机械使用安全管理职责； </w:t>
      </w:r>
    </w:p>
    <w:p>
      <w:pPr>
        <w:pStyle w:val="ListParagraph"/>
        <w:numPr>
          <w:ilvl w:val="5"/>
          <w:numId w:val="13"/>
        </w:numPr>
        <w:tabs>
          <w:tab w:val="left" w:pos="1745"/>
        </w:tabs>
        <w:spacing w:before="43" w:after="0" w:line="278" w:lineRule="auto"/>
        <w:ind w:left="1744" w:right="1153" w:hanging="428"/>
        <w:jc w:val="left"/>
        <w:rPr>
          <w:sz w:val="21"/>
        </w:rPr>
      </w:pPr>
      <w:r>
        <w:drawing>
          <wp:anchor distT="0" distB="0" distL="0" distR="0" simplePos="0" relativeHeight="251673600" behindDoc="0" locked="0" layoutInCell="1" allowOverlap="1">
            <wp:simplePos x="0" y="0"/>
            <wp:positionH relativeFrom="page">
              <wp:posOffset>215900</wp:posOffset>
            </wp:positionH>
            <wp:positionV relativeFrom="paragraph">
              <wp:posOffset>70358</wp:posOffset>
            </wp:positionV>
            <wp:extent cx="7112000" cy="487680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z w:val="21"/>
        </w:rPr>
        <w:t>负责落实本单位周排查工作，每周至少组织一次风险隐患排查，编制《每周起重机械安全排</w:t>
      </w:r>
      <w:r>
        <w:rPr>
          <w:spacing w:val="-2"/>
          <w:sz w:val="21"/>
        </w:rPr>
        <w:t>查治理报告》</w:t>
      </w:r>
      <w:r>
        <w:rPr>
          <w:spacing w:val="-3"/>
          <w:sz w:val="21"/>
        </w:rPr>
        <w:t>（</w:t>
      </w:r>
      <w:r>
        <w:rPr>
          <w:spacing w:val="-9"/>
          <w:sz w:val="21"/>
        </w:rPr>
        <w:t xml:space="preserve">其内容可参照附录 </w:t>
      </w:r>
      <w:r>
        <w:rPr>
          <w:sz w:val="21"/>
        </w:rPr>
        <w:t>A）</w:t>
      </w:r>
      <w:r>
        <w:rPr>
          <w:spacing w:val="-3"/>
          <w:sz w:val="21"/>
        </w:rPr>
        <w:t>。</w:t>
      </w:r>
      <w:r>
        <w:rPr>
          <w:sz w:val="21"/>
        </w:rPr>
        <w:t xml:space="preserve"> </w:t>
      </w:r>
    </w:p>
    <w:p>
      <w:pPr>
        <w:pStyle w:val="ListParagraph"/>
        <w:numPr>
          <w:ilvl w:val="3"/>
          <w:numId w:val="14"/>
        </w:numPr>
        <w:tabs>
          <w:tab w:val="left" w:pos="1839"/>
        </w:tabs>
        <w:spacing w:before="156" w:after="0" w:line="240" w:lineRule="auto"/>
        <w:ind w:left="1838" w:right="0" w:hanging="947"/>
        <w:jc w:val="left"/>
        <w:rPr>
          <w:rFonts w:ascii="黑体" w:eastAsia="黑体" w:hint="eastAsia"/>
          <w:sz w:val="21"/>
        </w:rPr>
      </w:pPr>
      <w:r>
        <w:rPr>
          <w:rFonts w:ascii="黑体" w:eastAsia="黑体" w:hint="eastAsia"/>
          <w:sz w:val="21"/>
        </w:rPr>
        <w:t>安全员</w:t>
      </w:r>
    </w:p>
    <w:p>
      <w:pPr>
        <w:pStyle w:val="BodyText"/>
        <w:spacing w:before="6"/>
        <w:rPr>
          <w:rFonts w:ascii="黑体"/>
          <w:sz w:val="15"/>
        </w:rPr>
      </w:pPr>
    </w:p>
    <w:p>
      <w:pPr>
        <w:pStyle w:val="ListParagraph"/>
        <w:numPr>
          <w:ilvl w:val="4"/>
          <w:numId w:val="12"/>
        </w:numPr>
        <w:tabs>
          <w:tab w:val="left" w:pos="2048"/>
        </w:tabs>
        <w:spacing w:before="0" w:after="0" w:line="240" w:lineRule="auto"/>
        <w:ind w:left="2047" w:right="0" w:hanging="1156"/>
        <w:jc w:val="left"/>
        <w:rPr>
          <w:rFonts w:ascii="黑体" w:eastAsia="黑体" w:hint="eastAsia"/>
          <w:sz w:val="21"/>
        </w:rPr>
      </w:pPr>
      <w:r>
        <w:rPr>
          <w:rFonts w:ascii="黑体" w:eastAsia="黑体" w:hint="eastAsia"/>
          <w:sz w:val="21"/>
        </w:rPr>
        <w:t>资质</w:t>
      </w:r>
    </w:p>
    <w:p>
      <w:pPr>
        <w:pStyle w:val="BodyText"/>
        <w:spacing w:before="7"/>
        <w:rPr>
          <w:rFonts w:ascii="黑体"/>
          <w:sz w:val="15"/>
        </w:rPr>
      </w:pPr>
    </w:p>
    <w:p>
      <w:pPr>
        <w:pStyle w:val="BodyText"/>
        <w:spacing w:line="278" w:lineRule="auto"/>
        <w:ind w:left="892" w:right="1155" w:firstLine="420"/>
        <w:jc w:val="both"/>
      </w:pPr>
      <w:r>
        <w:t>使用单位应按照法律法规的要求配备安全员或者委托具有特种设备安全管理人员资格证的人员负</w:t>
      </w:r>
      <w:r>
        <w:rPr>
          <w:spacing w:val="-11"/>
        </w:rPr>
        <w:t>责起重机械的管理；当委托具有特种设备安全管理人员资格证的人员负责起重机械的管理时，起重机械</w:t>
      </w:r>
      <w:r>
        <w:rPr>
          <w:spacing w:val="-6"/>
        </w:rPr>
        <w:t>使用安全的责任主体仍然是使用单位。</w:t>
      </w:r>
      <w:r>
        <w:t xml:space="preserve"> </w:t>
      </w:r>
    </w:p>
    <w:p>
      <w:pPr>
        <w:pStyle w:val="ListParagraph"/>
        <w:numPr>
          <w:ilvl w:val="4"/>
          <w:numId w:val="12"/>
        </w:numPr>
        <w:tabs>
          <w:tab w:val="left" w:pos="2048"/>
        </w:tabs>
        <w:spacing w:before="156" w:after="0" w:line="240" w:lineRule="auto"/>
        <w:ind w:left="2047" w:right="0" w:hanging="1156"/>
        <w:jc w:val="left"/>
        <w:rPr>
          <w:rFonts w:ascii="黑体" w:eastAsia="黑体" w:hint="eastAsia"/>
          <w:sz w:val="21"/>
        </w:rPr>
      </w:pPr>
      <w:r>
        <w:rPr>
          <w:rFonts w:ascii="黑体" w:eastAsia="黑体" w:hint="eastAsia"/>
          <w:sz w:val="21"/>
        </w:rPr>
        <w:t>职责</w:t>
      </w:r>
    </w:p>
    <w:p>
      <w:pPr>
        <w:pStyle w:val="BodyText"/>
        <w:spacing w:before="6"/>
        <w:rPr>
          <w:rFonts w:ascii="黑体"/>
          <w:sz w:val="15"/>
        </w:rPr>
      </w:pPr>
    </w:p>
    <w:p>
      <w:pPr>
        <w:pStyle w:val="BodyText"/>
        <w:ind w:left="1312"/>
      </w:pPr>
      <w:r>
        <w:t xml:space="preserve">安全员按照职责要求，对安全总监或者单位主要负责人负责，其岗位职责应至少包括以下内容： </w:t>
      </w:r>
    </w:p>
    <w:p>
      <w:pPr>
        <w:pStyle w:val="ListParagraph"/>
        <w:numPr>
          <w:ilvl w:val="5"/>
          <w:numId w:val="12"/>
        </w:numPr>
        <w:tabs>
          <w:tab w:val="left" w:pos="1745"/>
        </w:tabs>
        <w:spacing w:before="43" w:after="0" w:line="240" w:lineRule="auto"/>
        <w:ind w:left="1744" w:right="0" w:hanging="428"/>
        <w:jc w:val="left"/>
        <w:rPr>
          <w:sz w:val="21"/>
        </w:rPr>
      </w:pPr>
      <w:r>
        <w:rPr>
          <w:spacing w:val="-3"/>
          <w:sz w:val="21"/>
        </w:rPr>
        <w:t>建立健全起重机械安全技术档案</w:t>
      </w:r>
      <w:r>
        <w:rPr>
          <w:sz w:val="21"/>
        </w:rPr>
        <w:t>（</w:t>
      </w:r>
      <w:r>
        <w:rPr>
          <w:spacing w:val="-3"/>
          <w:sz w:val="21"/>
        </w:rPr>
        <w:t>一机一档）并办理本单位起重机械使用登记；</w:t>
      </w:r>
      <w:r>
        <w:rPr>
          <w:sz w:val="21"/>
        </w:rPr>
        <w:t xml:space="preserve"> </w:t>
      </w:r>
    </w:p>
    <w:p>
      <w:pPr>
        <w:pStyle w:val="ListParagraph"/>
        <w:numPr>
          <w:ilvl w:val="5"/>
          <w:numId w:val="12"/>
        </w:numPr>
        <w:tabs>
          <w:tab w:val="left" w:pos="1745"/>
        </w:tabs>
        <w:spacing w:before="43" w:after="0" w:line="240" w:lineRule="auto"/>
        <w:ind w:left="1744" w:right="0" w:hanging="428"/>
        <w:jc w:val="left"/>
        <w:rPr>
          <w:sz w:val="21"/>
        </w:rPr>
      </w:pPr>
      <w:r>
        <w:rPr>
          <w:spacing w:val="-3"/>
          <w:sz w:val="21"/>
        </w:rPr>
        <w:t>组织制定起重机械安全操作规程；</w:t>
      </w:r>
      <w:r>
        <w:rPr>
          <w:sz w:val="21"/>
        </w:rPr>
        <w:t xml:space="preserve"> </w:t>
      </w:r>
    </w:p>
    <w:p>
      <w:pPr>
        <w:pStyle w:val="ListParagraph"/>
        <w:numPr>
          <w:ilvl w:val="5"/>
          <w:numId w:val="12"/>
        </w:numPr>
        <w:tabs>
          <w:tab w:val="left" w:pos="1745"/>
        </w:tabs>
        <w:spacing w:before="43" w:after="0" w:line="240" w:lineRule="auto"/>
        <w:ind w:left="1744" w:right="0" w:hanging="428"/>
        <w:jc w:val="left"/>
        <w:rPr>
          <w:sz w:val="21"/>
        </w:rPr>
      </w:pPr>
      <w:r>
        <w:rPr>
          <w:spacing w:val="-3"/>
          <w:sz w:val="21"/>
        </w:rPr>
        <w:t>组织对起重机械作业人员进行教育和培训，指导和监督作业人员正确使用起重机械；</w:t>
      </w:r>
      <w:r>
        <w:rPr>
          <w:sz w:val="21"/>
        </w:rPr>
        <w:t xml:space="preserve"> </w:t>
      </w:r>
    </w:p>
    <w:p>
      <w:pPr>
        <w:pStyle w:val="ListParagraph"/>
        <w:numPr>
          <w:ilvl w:val="5"/>
          <w:numId w:val="12"/>
        </w:numPr>
        <w:tabs>
          <w:tab w:val="left" w:pos="1745"/>
        </w:tabs>
        <w:spacing w:before="43" w:after="0" w:line="240" w:lineRule="auto"/>
        <w:ind w:left="1744" w:right="0" w:hanging="428"/>
        <w:jc w:val="left"/>
        <w:rPr>
          <w:sz w:val="21"/>
        </w:rPr>
      </w:pPr>
      <w:r>
        <w:rPr>
          <w:spacing w:val="-3"/>
          <w:sz w:val="21"/>
        </w:rPr>
        <w:t>对起重机械进行日常巡检，纠正和制止违章作业行为，落实隐患排查治理工作；</w:t>
      </w:r>
      <w:r>
        <w:rPr>
          <w:sz w:val="21"/>
        </w:rPr>
        <w:t xml:space="preserve"> </w:t>
      </w:r>
    </w:p>
    <w:p>
      <w:pPr>
        <w:pStyle w:val="ListParagraph"/>
        <w:numPr>
          <w:ilvl w:val="5"/>
          <w:numId w:val="12"/>
        </w:numPr>
        <w:tabs>
          <w:tab w:val="left" w:pos="1745"/>
        </w:tabs>
        <w:spacing w:before="43" w:after="0" w:line="278" w:lineRule="auto"/>
        <w:ind w:left="1744" w:right="1153" w:hanging="428"/>
        <w:jc w:val="both"/>
        <w:rPr>
          <w:sz w:val="21"/>
        </w:rPr>
      </w:pPr>
      <w:r>
        <w:rPr>
          <w:sz w:val="21"/>
        </w:rPr>
        <w:t>编制起重机械维护保养计划、起重机械定期检验计划，督促落实起重机械定期检验和后续整</w:t>
      </w:r>
      <w:r>
        <w:rPr>
          <w:spacing w:val="-2"/>
          <w:sz w:val="21"/>
        </w:rPr>
        <w:t>改等工作；</w:t>
      </w:r>
      <w:r>
        <w:rPr>
          <w:sz w:val="21"/>
        </w:rPr>
        <w:t xml:space="preserve"> </w:t>
      </w:r>
    </w:p>
    <w:p>
      <w:pPr>
        <w:pStyle w:val="ListParagraph"/>
        <w:numPr>
          <w:ilvl w:val="5"/>
          <w:numId w:val="12"/>
        </w:numPr>
        <w:tabs>
          <w:tab w:val="left" w:pos="1745"/>
        </w:tabs>
        <w:spacing w:before="0" w:after="0" w:line="269" w:lineRule="exact"/>
        <w:ind w:left="1744" w:right="0" w:hanging="428"/>
        <w:jc w:val="both"/>
        <w:rPr>
          <w:sz w:val="21"/>
        </w:rPr>
      </w:pPr>
      <w:r>
        <w:rPr>
          <w:spacing w:val="-3"/>
          <w:sz w:val="21"/>
        </w:rPr>
        <w:t>按照规定报告起重机械事故，参加起重机械事故救援，协助进行事故调查和善后处理；</w:t>
      </w:r>
      <w:r>
        <w:rPr>
          <w:sz w:val="21"/>
        </w:rPr>
        <w:t xml:space="preserve"> </w:t>
      </w:r>
    </w:p>
    <w:p>
      <w:pPr>
        <w:pStyle w:val="ListParagraph"/>
        <w:numPr>
          <w:ilvl w:val="5"/>
          <w:numId w:val="12"/>
        </w:numPr>
        <w:tabs>
          <w:tab w:val="left" w:pos="1745"/>
        </w:tabs>
        <w:spacing w:before="43" w:after="0" w:line="240" w:lineRule="auto"/>
        <w:ind w:left="1744" w:right="0" w:hanging="428"/>
        <w:jc w:val="both"/>
        <w:rPr>
          <w:sz w:val="21"/>
        </w:rPr>
      </w:pPr>
      <w:r>
        <w:rPr>
          <w:spacing w:val="-3"/>
          <w:sz w:val="21"/>
        </w:rPr>
        <w:t xml:space="preserve">履行市场监督管理部门规定和本单位要求的其他起重机械使用安全管理职责； </w:t>
      </w:r>
    </w:p>
    <w:p>
      <w:pPr>
        <w:pStyle w:val="ListParagraph"/>
        <w:numPr>
          <w:ilvl w:val="5"/>
          <w:numId w:val="12"/>
        </w:numPr>
        <w:tabs>
          <w:tab w:val="left" w:pos="1745"/>
        </w:tabs>
        <w:spacing w:before="43" w:after="0" w:line="278" w:lineRule="auto"/>
        <w:ind w:left="1744" w:right="1153" w:hanging="428"/>
        <w:jc w:val="both"/>
        <w:rPr>
          <w:sz w:val="21"/>
        </w:rPr>
      </w:pPr>
      <w:r>
        <w:rPr>
          <w:sz w:val="21"/>
        </w:rPr>
        <w:t>负责落实本单位日管控工作，对发现的安全风险隐患，应立即采取防范措施，及时上报起重机械安全总监或者单位主要负责人，填写《每日起重机械安全检查记录》（其内容可参照附</w:t>
      </w:r>
      <w:r>
        <w:rPr>
          <w:spacing w:val="-27"/>
          <w:sz w:val="21"/>
        </w:rPr>
        <w:t xml:space="preserve">录 </w:t>
      </w:r>
      <w:r>
        <w:rPr>
          <w:sz w:val="21"/>
        </w:rPr>
        <w:t>B）</w:t>
      </w:r>
      <w:r>
        <w:rPr>
          <w:spacing w:val="-3"/>
          <w:sz w:val="21"/>
        </w:rPr>
        <w:t>，未发现问题的，也应予以记录，实行零风险报告。</w:t>
      </w:r>
      <w:r>
        <w:rPr>
          <w:sz w:val="21"/>
        </w:rPr>
        <w:t xml:space="preserve"> </w:t>
      </w:r>
    </w:p>
    <w:p>
      <w:pPr>
        <w:pStyle w:val="BodyText"/>
        <w:spacing w:before="6"/>
        <w:rPr>
          <w:sz w:val="14"/>
        </w:rPr>
      </w:pPr>
    </w:p>
    <w:p>
      <w:pPr>
        <w:spacing w:before="75"/>
        <w:ind w:left="1089" w:right="0" w:firstLine="0"/>
        <w:jc w:val="left"/>
        <w:rPr>
          <w:sz w:val="18"/>
        </w:rPr>
      </w:pPr>
      <w:r>
        <w:rPr>
          <w:sz w:val="18"/>
        </w:rPr>
        <w:t xml:space="preserve">4 </w:t>
      </w:r>
    </w:p>
    <w:p>
      <w:pPr>
        <w:spacing w:after="0"/>
        <w:jc w:val="left"/>
        <w:rPr>
          <w:sz w:val="18"/>
        </w:rPr>
        <w:sectPr>
          <w:headerReference w:type="even" r:id="rId21"/>
          <w:headerReference w:type="default" r:id="rId22"/>
          <w:pgSz w:w="11910" w:h="16840"/>
          <w:pgMar w:top="1640" w:right="260" w:bottom="280" w:left="240" w:header="1451" w:footer="0"/>
          <w:pgNumType w:start="12"/>
          <w:cols w:space="708"/>
        </w:sectPr>
      </w:pPr>
    </w:p>
    <w:p>
      <w:pPr>
        <w:pStyle w:val="BodyText"/>
        <w:spacing w:before="1"/>
        <w:rPr>
          <w:sz w:val="17"/>
        </w:rPr>
      </w:pPr>
    </w:p>
    <w:p>
      <w:pPr>
        <w:pStyle w:val="ListParagraph"/>
        <w:numPr>
          <w:ilvl w:val="2"/>
          <w:numId w:val="11"/>
        </w:numPr>
        <w:tabs>
          <w:tab w:val="left" w:pos="1916"/>
        </w:tabs>
        <w:spacing w:before="72" w:after="0" w:line="240" w:lineRule="auto"/>
        <w:ind w:left="1915" w:right="0" w:hanging="736"/>
        <w:jc w:val="left"/>
        <w:rPr>
          <w:rFonts w:ascii="黑体" w:eastAsia="黑体" w:hint="eastAsia"/>
          <w:sz w:val="21"/>
        </w:rPr>
      </w:pPr>
      <w:r>
        <w:rPr>
          <w:rFonts w:ascii="黑体" w:eastAsia="黑体" w:hint="eastAsia"/>
          <w:spacing w:val="-1"/>
          <w:sz w:val="21"/>
        </w:rPr>
        <w:t>作业人员</w:t>
      </w:r>
    </w:p>
    <w:p>
      <w:pPr>
        <w:pStyle w:val="BodyText"/>
        <w:spacing w:before="6"/>
        <w:rPr>
          <w:rFonts w:ascii="黑体"/>
          <w:sz w:val="15"/>
        </w:rPr>
      </w:pPr>
    </w:p>
    <w:p>
      <w:pPr>
        <w:pStyle w:val="ListParagraph"/>
        <w:numPr>
          <w:ilvl w:val="3"/>
          <w:numId w:val="11"/>
        </w:numPr>
        <w:tabs>
          <w:tab w:val="left" w:pos="2127"/>
        </w:tabs>
        <w:spacing w:before="0" w:after="0" w:line="240" w:lineRule="auto"/>
        <w:ind w:left="2126" w:right="0" w:hanging="947"/>
        <w:jc w:val="left"/>
        <w:rPr>
          <w:rFonts w:ascii="黑体" w:eastAsia="黑体" w:hint="eastAsia"/>
          <w:sz w:val="21"/>
        </w:rPr>
      </w:pPr>
      <w:r>
        <w:rPr>
          <w:rFonts w:ascii="黑体" w:eastAsia="黑体" w:hint="eastAsia"/>
          <w:sz w:val="21"/>
        </w:rPr>
        <w:t>资质</w:t>
      </w:r>
    </w:p>
    <w:p>
      <w:pPr>
        <w:pStyle w:val="BodyText"/>
        <w:spacing w:before="7"/>
        <w:rPr>
          <w:rFonts w:ascii="黑体"/>
          <w:sz w:val="15"/>
        </w:rPr>
      </w:pPr>
    </w:p>
    <w:p>
      <w:pPr>
        <w:pStyle w:val="BodyText"/>
        <w:spacing w:line="278" w:lineRule="auto"/>
        <w:ind w:left="1180" w:right="863" w:firstLine="420"/>
        <w:jc w:val="both"/>
      </w:pPr>
      <w:r>
        <w:rPr>
          <w:spacing w:val="-8"/>
        </w:rPr>
        <w:t>使用单位应根据本单位起重机械的数量、特性等配备相应持证的特种设备作业人员，并且在使用起</w:t>
      </w:r>
      <w:r>
        <w:rPr>
          <w:spacing w:val="-10"/>
        </w:rPr>
        <w:t>重机械时应保证至少有一名持证的作业人员在岗，起重机械作业人员应取得相应的特种设备作业人员资</w:t>
      </w:r>
      <w:r>
        <w:rPr>
          <w:spacing w:val="-5"/>
        </w:rPr>
        <w:t>格证书，有关安全技术规范对特种设备作业人员有特殊规定的，从其规定。</w:t>
      </w:r>
      <w:r>
        <w:t xml:space="preserve"> </w:t>
      </w:r>
    </w:p>
    <w:p>
      <w:pPr>
        <w:pStyle w:val="ListParagraph"/>
        <w:numPr>
          <w:ilvl w:val="3"/>
          <w:numId w:val="11"/>
        </w:numPr>
        <w:tabs>
          <w:tab w:val="left" w:pos="2127"/>
        </w:tabs>
        <w:spacing w:before="156" w:after="0" w:line="240" w:lineRule="auto"/>
        <w:ind w:left="2126" w:right="0" w:hanging="947"/>
        <w:jc w:val="left"/>
        <w:rPr>
          <w:rFonts w:ascii="黑体" w:eastAsia="黑体" w:hint="eastAsia"/>
          <w:sz w:val="21"/>
        </w:rPr>
      </w:pPr>
      <w:r>
        <w:rPr>
          <w:rFonts w:ascii="黑体" w:eastAsia="黑体" w:hint="eastAsia"/>
          <w:sz w:val="21"/>
        </w:rPr>
        <w:t>职责</w:t>
      </w:r>
    </w:p>
    <w:p>
      <w:pPr>
        <w:pStyle w:val="BodyText"/>
        <w:spacing w:before="6"/>
        <w:rPr>
          <w:rFonts w:ascii="黑体"/>
          <w:sz w:val="15"/>
        </w:rPr>
      </w:pPr>
    </w:p>
    <w:p>
      <w:pPr>
        <w:pStyle w:val="BodyText"/>
        <w:spacing w:before="1"/>
        <w:ind w:left="1600"/>
      </w:pPr>
      <w:r>
        <w:drawing>
          <wp:anchor distT="0" distB="0" distL="0" distR="0" simplePos="0" relativeHeight="251675648" behindDoc="1" locked="0" layoutInCell="1" allowOverlap="1">
            <wp:simplePos x="0" y="0"/>
            <wp:positionH relativeFrom="page">
              <wp:posOffset>1890001</wp:posOffset>
            </wp:positionH>
            <wp:positionV relativeFrom="paragraph">
              <wp:posOffset>36473</wp:posOffset>
            </wp:positionV>
            <wp:extent cx="3780022" cy="4970830"/>
            <wp:effectExtent l="0" t="0" r="0" b="0"/>
            <wp:wrapNone/>
            <wp:docPr id="2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4.png"/>
                    <pic:cNvPicPr/>
                  </pic:nvPicPr>
                  <pic:blipFill>
                    <a:blip xmlns:r="http://schemas.openxmlformats.org/officeDocument/2006/relationships" r:embed="rId14" cstate="print"/>
                    <a:stretch>
                      <a:fillRect/>
                    </a:stretch>
                  </pic:blipFill>
                  <pic:spPr>
                    <a:xfrm>
                      <a:off x="0" y="0"/>
                      <a:ext cx="3780022" cy="4970830"/>
                    </a:xfrm>
                    <a:prstGeom prst="rect">
                      <a:avLst/>
                    </a:prstGeom>
                  </pic:spPr>
                </pic:pic>
              </a:graphicData>
            </a:graphic>
          </wp:anchor>
        </w:drawing>
      </w:r>
      <w:r>
        <w:t xml:space="preserve">作业人员的主要职责如下： </w:t>
      </w:r>
    </w:p>
    <w:p>
      <w:pPr>
        <w:pStyle w:val="ListParagraph"/>
        <w:numPr>
          <w:ilvl w:val="4"/>
          <w:numId w:val="11"/>
        </w:numPr>
        <w:tabs>
          <w:tab w:val="left" w:pos="2033"/>
        </w:tabs>
        <w:spacing w:before="42" w:after="0" w:line="240" w:lineRule="auto"/>
        <w:ind w:left="2032" w:right="0" w:hanging="428"/>
        <w:jc w:val="left"/>
        <w:rPr>
          <w:sz w:val="21"/>
        </w:rPr>
      </w:pPr>
      <w:r>
        <w:rPr>
          <w:spacing w:val="-4"/>
          <w:sz w:val="21"/>
        </w:rPr>
        <w:t>严格执行特种设备有关安全管理制度，并且按照操作规程进行操作；</w:t>
      </w:r>
      <w:r>
        <w:rPr>
          <w:sz w:val="21"/>
        </w:rPr>
        <w:t xml:space="preserve"> </w:t>
      </w:r>
    </w:p>
    <w:p>
      <w:pPr>
        <w:pStyle w:val="ListParagraph"/>
        <w:numPr>
          <w:ilvl w:val="4"/>
          <w:numId w:val="11"/>
        </w:numPr>
        <w:tabs>
          <w:tab w:val="left" w:pos="2033"/>
        </w:tabs>
        <w:spacing w:before="43" w:after="0" w:line="240" w:lineRule="auto"/>
        <w:ind w:left="2032" w:right="0" w:hanging="428"/>
        <w:jc w:val="left"/>
        <w:rPr>
          <w:sz w:val="21"/>
        </w:rPr>
      </w:pPr>
      <w:r>
        <w:rPr>
          <w:spacing w:val="-3"/>
          <w:sz w:val="21"/>
        </w:rPr>
        <w:t>按照规定填写作业、交接班检查等记录；</w:t>
      </w:r>
      <w:r>
        <w:rPr>
          <w:sz w:val="21"/>
        </w:rPr>
        <w:t xml:space="preserve"> </w:t>
      </w:r>
    </w:p>
    <w:p>
      <w:pPr>
        <w:pStyle w:val="ListParagraph"/>
        <w:numPr>
          <w:ilvl w:val="4"/>
          <w:numId w:val="11"/>
        </w:numPr>
        <w:tabs>
          <w:tab w:val="left" w:pos="2033"/>
        </w:tabs>
        <w:spacing w:before="43" w:after="0" w:line="240" w:lineRule="auto"/>
        <w:ind w:left="2032" w:right="0" w:hanging="428"/>
        <w:jc w:val="left"/>
        <w:rPr>
          <w:sz w:val="21"/>
        </w:rPr>
      </w:pPr>
      <w:r>
        <w:rPr>
          <w:spacing w:val="-4"/>
          <w:sz w:val="21"/>
        </w:rPr>
        <w:t>参加安全教育和技能培训，掌握相应的交接班检查和维护技能；</w:t>
      </w:r>
      <w:r>
        <w:rPr>
          <w:sz w:val="21"/>
        </w:rPr>
        <w:t xml:space="preserve"> </w:t>
      </w:r>
    </w:p>
    <w:p>
      <w:pPr>
        <w:pStyle w:val="ListParagraph"/>
        <w:numPr>
          <w:ilvl w:val="4"/>
          <w:numId w:val="11"/>
        </w:numPr>
        <w:tabs>
          <w:tab w:val="left" w:pos="2033"/>
        </w:tabs>
        <w:spacing w:before="43" w:after="0" w:line="240" w:lineRule="auto"/>
        <w:ind w:left="2032" w:right="0" w:hanging="428"/>
        <w:jc w:val="left"/>
        <w:rPr>
          <w:sz w:val="21"/>
        </w:rPr>
      </w:pPr>
      <w:r>
        <w:rPr>
          <w:spacing w:val="-4"/>
          <w:sz w:val="21"/>
        </w:rPr>
        <w:t>进行交接班检查，对发现的异常情况及时处理，并且作出记录；</w:t>
      </w:r>
      <w:r>
        <w:rPr>
          <w:sz w:val="21"/>
        </w:rPr>
        <w:t xml:space="preserve"> </w:t>
      </w:r>
    </w:p>
    <w:p>
      <w:pPr>
        <w:pStyle w:val="ListParagraph"/>
        <w:numPr>
          <w:ilvl w:val="4"/>
          <w:numId w:val="11"/>
        </w:numPr>
        <w:tabs>
          <w:tab w:val="left" w:pos="2033"/>
        </w:tabs>
        <w:spacing w:before="43" w:after="0" w:line="278" w:lineRule="auto"/>
        <w:ind w:left="2032" w:right="866" w:hanging="428"/>
        <w:jc w:val="left"/>
        <w:rPr>
          <w:sz w:val="21"/>
        </w:rPr>
      </w:pPr>
      <w:r>
        <w:rPr>
          <w:sz w:val="21"/>
        </w:rPr>
        <w:t>作业过程中发现事故隐患或者其他不安全因素，应立即采取紧急措施，并且向起重机械安全</w:t>
      </w:r>
      <w:r>
        <w:rPr>
          <w:spacing w:val="-3"/>
          <w:sz w:val="21"/>
        </w:rPr>
        <w:t>员或相关负责人报告；</w:t>
      </w:r>
      <w:r>
        <w:rPr>
          <w:sz w:val="21"/>
        </w:rPr>
        <w:t xml:space="preserve"> </w:t>
      </w:r>
    </w:p>
    <w:p>
      <w:pPr>
        <w:pStyle w:val="ListParagraph"/>
        <w:numPr>
          <w:ilvl w:val="4"/>
          <w:numId w:val="11"/>
        </w:numPr>
        <w:tabs>
          <w:tab w:val="left" w:pos="2033"/>
        </w:tabs>
        <w:spacing w:before="0" w:after="0" w:line="269" w:lineRule="exact"/>
        <w:ind w:left="2032" w:right="0" w:hanging="428"/>
        <w:jc w:val="left"/>
        <w:rPr>
          <w:sz w:val="21"/>
        </w:rPr>
      </w:pPr>
      <w:r>
        <w:rPr>
          <w:spacing w:val="-4"/>
          <w:sz w:val="21"/>
        </w:rPr>
        <w:t>定期参加应急演练，掌握相应的应急处置技能。</w:t>
      </w:r>
      <w:r>
        <w:rPr>
          <w:sz w:val="21"/>
        </w:rPr>
        <w:t xml:space="preserve"> </w:t>
      </w:r>
    </w:p>
    <w:p>
      <w:pPr>
        <w:pStyle w:val="BodyText"/>
        <w:spacing w:before="12"/>
        <w:rPr>
          <w:sz w:val="9"/>
        </w:rPr>
      </w:pPr>
    </w:p>
    <w:p>
      <w:pPr>
        <w:pStyle w:val="ListParagraph"/>
        <w:numPr>
          <w:ilvl w:val="1"/>
          <w:numId w:val="10"/>
        </w:numPr>
        <w:tabs>
          <w:tab w:val="left" w:pos="1707"/>
        </w:tabs>
        <w:spacing w:before="72" w:after="0" w:line="240" w:lineRule="auto"/>
        <w:ind w:left="1706" w:right="0" w:hanging="527"/>
        <w:jc w:val="left"/>
        <w:rPr>
          <w:sz w:val="21"/>
        </w:rPr>
      </w:pPr>
      <w:r>
        <w:rPr>
          <w:rFonts w:ascii="黑体" w:eastAsia="黑体" w:hint="eastAsia"/>
          <w:spacing w:val="-3"/>
          <w:sz w:val="21"/>
        </w:rPr>
        <w:t>人员培训和考核</w:t>
      </w:r>
      <w:r>
        <w:rPr>
          <w:sz w:val="21"/>
        </w:rPr>
        <w:t xml:space="preserve"> </w:t>
      </w:r>
    </w:p>
    <w:p>
      <w:pPr>
        <w:pStyle w:val="BodyText"/>
        <w:spacing w:before="12"/>
        <w:rPr>
          <w:sz w:val="9"/>
        </w:rPr>
      </w:pPr>
    </w:p>
    <w:p>
      <w:pPr>
        <w:pStyle w:val="BodyText"/>
        <w:spacing w:before="71" w:line="278" w:lineRule="auto"/>
        <w:ind w:left="1180" w:right="863" w:firstLine="420"/>
      </w:pPr>
      <w:r>
        <w:rPr>
          <w:spacing w:val="-8"/>
        </w:rPr>
        <w:t>使用单位应当对安全总监和安全员进行法律法规、标准和专业知识培训、考核，同时对培训、考核</w:t>
      </w:r>
      <w:r>
        <w:rPr>
          <w:spacing w:val="-5"/>
        </w:rPr>
        <w:t xml:space="preserve">情况予以记录并存档备查。 </w:t>
      </w:r>
    </w:p>
    <w:p>
      <w:pPr>
        <w:pStyle w:val="ListParagraph"/>
        <w:numPr>
          <w:ilvl w:val="1"/>
          <w:numId w:val="10"/>
        </w:numPr>
        <w:tabs>
          <w:tab w:val="left" w:pos="1707"/>
        </w:tabs>
        <w:spacing w:before="156" w:after="0" w:line="240" w:lineRule="auto"/>
        <w:ind w:left="1706" w:right="0" w:hanging="527"/>
        <w:jc w:val="left"/>
        <w:rPr>
          <w:sz w:val="21"/>
        </w:rPr>
      </w:pPr>
      <w:r>
        <w:drawing>
          <wp:anchor distT="0" distB="0" distL="0" distR="0" simplePos="0" relativeHeight="251674624" behindDoc="0" locked="0" layoutInCell="1" allowOverlap="1">
            <wp:simplePos x="0" y="0"/>
            <wp:positionH relativeFrom="page">
              <wp:posOffset>215900</wp:posOffset>
            </wp:positionH>
            <wp:positionV relativeFrom="paragraph">
              <wp:posOffset>41529</wp:posOffset>
            </wp:positionV>
            <wp:extent cx="7112000" cy="487680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spacing w:val="-2"/>
          <w:sz w:val="21"/>
        </w:rPr>
        <w:t>管理制度</w:t>
      </w:r>
      <w:r>
        <w:rPr>
          <w:sz w:val="21"/>
        </w:rPr>
        <w:t xml:space="preserve"> </w:t>
      </w:r>
    </w:p>
    <w:p>
      <w:pPr>
        <w:pStyle w:val="BodyText"/>
        <w:spacing w:before="12"/>
        <w:rPr>
          <w:sz w:val="9"/>
        </w:rPr>
      </w:pPr>
    </w:p>
    <w:p>
      <w:pPr>
        <w:pStyle w:val="BodyText"/>
        <w:spacing w:before="72"/>
        <w:ind w:left="1600"/>
      </w:pPr>
      <w:r>
        <w:t xml:space="preserve">起重机械管理制度至少包括以下内容：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安全技术档案管理制度；</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使用登记、检验检测管理制度；</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作业前检查、交接班检查、维护保养等相关管理制度；</w:t>
      </w:r>
      <w:r>
        <w:rPr>
          <w:spacing w:val="-4"/>
          <w:sz w:val="21"/>
        </w:rPr>
        <w:t xml:space="preserve"> </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2"/>
          <w:sz w:val="21"/>
        </w:rPr>
        <w:t>安全管理机构</w:t>
      </w:r>
      <w:r>
        <w:rPr>
          <w:spacing w:val="-3"/>
          <w:sz w:val="21"/>
        </w:rPr>
        <w:t>（需要设置时</w:t>
      </w:r>
      <w:r>
        <w:rPr>
          <w:sz w:val="21"/>
        </w:rPr>
        <w:t>）</w:t>
      </w:r>
      <w:r>
        <w:rPr>
          <w:spacing w:val="-4"/>
          <w:sz w:val="21"/>
        </w:rPr>
        <w:t>和相关人员岗位职责制度；</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安全风险管控制度；</w:t>
      </w:r>
      <w:r>
        <w:rPr>
          <w:sz w:val="21"/>
        </w:rPr>
        <w:t xml:space="preserve"> </w:t>
      </w:r>
    </w:p>
    <w:p>
      <w:pPr>
        <w:pStyle w:val="ListParagraph"/>
        <w:numPr>
          <w:ilvl w:val="2"/>
          <w:numId w:val="10"/>
        </w:numPr>
        <w:tabs>
          <w:tab w:val="left" w:pos="2033"/>
        </w:tabs>
        <w:spacing w:before="42" w:after="0" w:line="240" w:lineRule="auto"/>
        <w:ind w:left="2032" w:right="0" w:hanging="428"/>
        <w:jc w:val="left"/>
        <w:rPr>
          <w:sz w:val="21"/>
        </w:rPr>
      </w:pPr>
      <w:r>
        <w:rPr>
          <w:spacing w:val="-4"/>
          <w:sz w:val="21"/>
        </w:rPr>
        <w:t>安全总监、安全员、作业人员管理和培训、考核制度；</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4"/>
          <w:sz w:val="21"/>
        </w:rPr>
        <w:t>采购、安装、改造、修理、报废等管理制度；</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应急救援管理制度；</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事故报告和处理制度。</w:t>
      </w:r>
      <w:r>
        <w:rPr>
          <w:sz w:val="21"/>
        </w:rPr>
        <w:t xml:space="preserve"> </w:t>
      </w:r>
    </w:p>
    <w:p>
      <w:pPr>
        <w:pStyle w:val="BodyText"/>
        <w:spacing w:before="12"/>
        <w:rPr>
          <w:sz w:val="9"/>
        </w:rPr>
      </w:pPr>
    </w:p>
    <w:p>
      <w:pPr>
        <w:pStyle w:val="ListParagraph"/>
        <w:numPr>
          <w:ilvl w:val="1"/>
          <w:numId w:val="10"/>
        </w:numPr>
        <w:tabs>
          <w:tab w:val="left" w:pos="1707"/>
        </w:tabs>
        <w:spacing w:before="72" w:after="0" w:line="240" w:lineRule="auto"/>
        <w:ind w:left="1706" w:right="0" w:hanging="527"/>
        <w:jc w:val="left"/>
        <w:rPr>
          <w:sz w:val="21"/>
        </w:rPr>
      </w:pPr>
      <w:r>
        <w:rPr>
          <w:rFonts w:ascii="黑体" w:eastAsia="黑体" w:hint="eastAsia"/>
          <w:spacing w:val="-3"/>
          <w:sz w:val="21"/>
        </w:rPr>
        <w:t>安全技术档案</w:t>
      </w:r>
      <w:r>
        <w:rPr>
          <w:sz w:val="21"/>
        </w:rPr>
        <w:t xml:space="preserve"> </w:t>
      </w:r>
    </w:p>
    <w:p>
      <w:pPr>
        <w:pStyle w:val="BodyText"/>
        <w:spacing w:before="12"/>
        <w:rPr>
          <w:sz w:val="9"/>
        </w:rPr>
      </w:pPr>
    </w:p>
    <w:p>
      <w:pPr>
        <w:pStyle w:val="BodyText"/>
        <w:spacing w:before="72"/>
        <w:ind w:left="1600"/>
      </w:pPr>
      <w:r>
        <w:t xml:space="preserve">使用单位应逐台建立起重机械安全与节能技术档案，安全技术档案应至少包括以下内容： </w:t>
      </w:r>
    </w:p>
    <w:p>
      <w:pPr>
        <w:pStyle w:val="ListParagraph"/>
        <w:numPr>
          <w:ilvl w:val="2"/>
          <w:numId w:val="10"/>
        </w:numPr>
        <w:tabs>
          <w:tab w:val="left" w:pos="2033"/>
        </w:tabs>
        <w:spacing w:before="42" w:after="0" w:line="240" w:lineRule="auto"/>
        <w:ind w:left="2032" w:right="0" w:hanging="428"/>
        <w:jc w:val="left"/>
        <w:rPr>
          <w:sz w:val="21"/>
        </w:rPr>
      </w:pPr>
      <w:r>
        <w:rPr>
          <w:spacing w:val="-3"/>
          <w:sz w:val="21"/>
        </w:rPr>
        <w:t>特种设备使用登记证；</w:t>
      </w:r>
      <w:r>
        <w:rPr>
          <w:sz w:val="21"/>
        </w:rPr>
        <w:t xml:space="preserve"> </w:t>
      </w:r>
    </w:p>
    <w:p>
      <w:pPr>
        <w:pStyle w:val="ListParagraph"/>
        <w:numPr>
          <w:ilvl w:val="2"/>
          <w:numId w:val="10"/>
        </w:numPr>
        <w:tabs>
          <w:tab w:val="left" w:pos="2033"/>
        </w:tabs>
        <w:spacing w:before="43" w:after="0" w:line="240" w:lineRule="auto"/>
        <w:ind w:left="2032" w:right="0" w:hanging="428"/>
        <w:jc w:val="left"/>
        <w:rPr>
          <w:sz w:val="21"/>
        </w:rPr>
      </w:pPr>
      <w:r>
        <w:rPr>
          <w:spacing w:val="-3"/>
          <w:sz w:val="21"/>
        </w:rPr>
        <w:t>特种设备注册登记表；</w:t>
      </w:r>
      <w:r>
        <w:rPr>
          <w:sz w:val="21"/>
        </w:rPr>
        <w:t xml:space="preserve"> </w:t>
      </w:r>
    </w:p>
    <w:p>
      <w:pPr>
        <w:pStyle w:val="ListParagraph"/>
        <w:numPr>
          <w:ilvl w:val="2"/>
          <w:numId w:val="10"/>
        </w:numPr>
        <w:tabs>
          <w:tab w:val="left" w:pos="2033"/>
        </w:tabs>
        <w:spacing w:before="43" w:after="0" w:line="278" w:lineRule="auto"/>
        <w:ind w:left="2032" w:right="865" w:hanging="428"/>
        <w:jc w:val="both"/>
        <w:rPr>
          <w:sz w:val="21"/>
        </w:rPr>
      </w:pPr>
      <w:r>
        <w:rPr>
          <w:spacing w:val="-4"/>
          <w:sz w:val="21"/>
        </w:rPr>
        <w:t>出厂随机文件，至少包括总图，主要受力结构件图，传动机构总图，控制(电气、液压或者气</w:t>
      </w:r>
      <w:r>
        <w:rPr>
          <w:spacing w:val="-3"/>
          <w:sz w:val="21"/>
        </w:rPr>
        <w:t>动)系统原理图和安装需要的其他图纸，产品质量合格证明，安装使用维护保养说明，整机和</w:t>
      </w:r>
      <w:r>
        <w:rPr>
          <w:spacing w:val="-4"/>
          <w:sz w:val="21"/>
        </w:rPr>
        <w:t>安全保护装置型式试验合格证明，特种设备生产许可证；</w:t>
      </w:r>
      <w:r>
        <w:rPr>
          <w:sz w:val="21"/>
        </w:rPr>
        <w:t xml:space="preserve"> </w:t>
      </w:r>
    </w:p>
    <w:p>
      <w:pPr>
        <w:pStyle w:val="ListParagraph"/>
        <w:numPr>
          <w:ilvl w:val="2"/>
          <w:numId w:val="10"/>
        </w:numPr>
        <w:tabs>
          <w:tab w:val="left" w:pos="2033"/>
        </w:tabs>
        <w:spacing w:before="0" w:after="0" w:line="278" w:lineRule="auto"/>
        <w:ind w:left="2032" w:right="866" w:hanging="428"/>
        <w:jc w:val="both"/>
        <w:rPr>
          <w:sz w:val="21"/>
        </w:rPr>
      </w:pPr>
      <w:r>
        <w:rPr>
          <w:sz w:val="21"/>
        </w:rPr>
        <w:t>施工记录，至少包括施工方案，施工过程记录，施工过程的质量验收记录，与施工有关的资料(包括隐蔽工程记录、重大技术问题处理文件等)，施工单位出具的安装、改造、重大修理</w:t>
      </w:r>
      <w:r>
        <w:rPr>
          <w:spacing w:val="-3"/>
          <w:sz w:val="21"/>
        </w:rPr>
        <w:t>质量证明文件等；</w:t>
      </w:r>
      <w:r>
        <w:rPr>
          <w:sz w:val="21"/>
        </w:rPr>
        <w:t xml:space="preserve"> </w:t>
      </w:r>
    </w:p>
    <w:p>
      <w:pPr>
        <w:spacing w:before="104"/>
        <w:ind w:left="0" w:right="1005" w:firstLine="0"/>
        <w:jc w:val="right"/>
        <w:rPr>
          <w:sz w:val="18"/>
        </w:rPr>
      </w:pPr>
      <w:r>
        <w:rPr>
          <w:sz w:val="18"/>
        </w:rPr>
        <w:t xml:space="preserve">5 </w:t>
      </w:r>
    </w:p>
    <w:p>
      <w:pPr>
        <w:spacing w:after="0"/>
        <w:jc w:val="right"/>
        <w:rPr>
          <w:sz w:val="18"/>
        </w:rPr>
        <w:sectPr>
          <w:headerReference w:type="even" r:id="rId23"/>
          <w:headerReference w:type="default" r:id="rId24"/>
          <w:pgSz w:w="11910" w:h="16840"/>
          <w:pgMar w:top="1660" w:right="260" w:bottom="280" w:left="240" w:header="1451" w:footer="0"/>
          <w:pgNumType w:start="13"/>
          <w:cols w:space="708"/>
        </w:sectPr>
      </w:pPr>
    </w:p>
    <w:p>
      <w:pPr>
        <w:pStyle w:val="BodyText"/>
        <w:spacing w:before="1"/>
        <w:rPr>
          <w:sz w:val="17"/>
        </w:rPr>
      </w:pPr>
    </w:p>
    <w:p>
      <w:pPr>
        <w:pStyle w:val="ListParagraph"/>
        <w:numPr>
          <w:ilvl w:val="2"/>
          <w:numId w:val="10"/>
        </w:numPr>
        <w:tabs>
          <w:tab w:val="left" w:pos="1748"/>
        </w:tabs>
        <w:spacing w:before="72" w:after="0" w:line="240" w:lineRule="auto"/>
        <w:ind w:left="1747" w:right="0" w:hanging="428"/>
        <w:jc w:val="left"/>
        <w:rPr>
          <w:sz w:val="21"/>
        </w:rPr>
      </w:pPr>
      <w:r>
        <w:rPr>
          <w:spacing w:val="-2"/>
          <w:sz w:val="21"/>
        </w:rPr>
        <w:t>监督检验、</w:t>
      </w:r>
      <w:r>
        <w:rPr>
          <w:sz w:val="21"/>
        </w:rPr>
        <w:t>（</w:t>
      </w:r>
      <w:r>
        <w:rPr>
          <w:spacing w:val="-2"/>
          <w:sz w:val="21"/>
        </w:rPr>
        <w:t>首检</w:t>
      </w:r>
      <w:r>
        <w:rPr>
          <w:spacing w:val="-3"/>
          <w:sz w:val="21"/>
        </w:rPr>
        <w:t>）定期检验报告；</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设备安全操作规程；</w:t>
      </w:r>
      <w:r>
        <w:rPr>
          <w:sz w:val="21"/>
        </w:rPr>
        <w:t xml:space="preserve"> </w:t>
      </w:r>
    </w:p>
    <w:p>
      <w:pPr>
        <w:pStyle w:val="ListParagraph"/>
        <w:numPr>
          <w:ilvl w:val="2"/>
          <w:numId w:val="10"/>
        </w:numPr>
        <w:tabs>
          <w:tab w:val="left" w:pos="1748"/>
        </w:tabs>
        <w:spacing w:before="42" w:after="0" w:line="240" w:lineRule="auto"/>
        <w:ind w:left="1747" w:right="0" w:hanging="428"/>
        <w:jc w:val="left"/>
        <w:rPr>
          <w:sz w:val="21"/>
        </w:rPr>
      </w:pPr>
      <w:r>
        <w:rPr>
          <w:spacing w:val="-3"/>
          <w:sz w:val="21"/>
        </w:rPr>
        <w:t>《起重机械安全风险管控清单》</w:t>
      </w:r>
      <w:r>
        <w:rPr>
          <w:sz w:val="21"/>
        </w:rPr>
        <w:t>（</w:t>
      </w:r>
      <w:r>
        <w:rPr>
          <w:spacing w:val="-9"/>
          <w:sz w:val="21"/>
        </w:rPr>
        <w:t xml:space="preserve">其内容可参照附录 </w:t>
      </w:r>
      <w:r>
        <w:rPr>
          <w:sz w:val="21"/>
        </w:rPr>
        <w:t xml:space="preserve">C）；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日管控、周排查、月调度、维护保养记录；</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每月起重机械安全调度会议纪要；</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安全附件和安全保护装置校验、检修、更换记录和有关报告；</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故障、事故记录及处理报告；</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安全总监职责；</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安全员守则；</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安全总监、安全员提出的意见建议、报告和问题整改落实等履职情况；</w:t>
      </w:r>
      <w:r>
        <w:rPr>
          <w:sz w:val="21"/>
        </w:rPr>
        <w:t xml:space="preserve"> </w:t>
      </w:r>
    </w:p>
    <w:p>
      <w:pPr>
        <w:pStyle w:val="ListParagraph"/>
        <w:numPr>
          <w:ilvl w:val="2"/>
          <w:numId w:val="10"/>
        </w:numPr>
        <w:tabs>
          <w:tab w:val="left" w:pos="1748"/>
        </w:tabs>
        <w:spacing w:before="43" w:after="0" w:line="240" w:lineRule="auto"/>
        <w:ind w:left="1747" w:right="0" w:hanging="428"/>
        <w:jc w:val="left"/>
        <w:rPr>
          <w:sz w:val="21"/>
        </w:rPr>
      </w:pPr>
      <w:r>
        <w:rPr>
          <w:spacing w:val="-3"/>
          <w:sz w:val="21"/>
        </w:rPr>
        <w:t>安全总监和安全员进行法律法规、标准和专业知识培训、考核的情况记录。</w:t>
      </w:r>
      <w:r>
        <w:rPr>
          <w:sz w:val="21"/>
        </w:rPr>
        <w:t xml:space="preserve"> </w:t>
      </w:r>
    </w:p>
    <w:p>
      <w:pPr>
        <w:pStyle w:val="BodyText"/>
        <w:spacing w:before="12"/>
        <w:rPr>
          <w:sz w:val="9"/>
        </w:rPr>
      </w:pPr>
    </w:p>
    <w:p>
      <w:pPr>
        <w:pStyle w:val="ListParagraph"/>
        <w:numPr>
          <w:ilvl w:val="1"/>
          <w:numId w:val="10"/>
        </w:numPr>
        <w:tabs>
          <w:tab w:val="left" w:pos="1421"/>
        </w:tabs>
        <w:spacing w:before="72" w:after="0" w:line="240" w:lineRule="auto"/>
        <w:ind w:left="1420" w:right="0" w:hanging="526"/>
        <w:jc w:val="left"/>
        <w:rPr>
          <w:sz w:val="21"/>
        </w:rPr>
      </w:pPr>
      <w:r>
        <w:rPr>
          <w:rFonts w:ascii="黑体" w:eastAsia="黑体" w:hint="eastAsia"/>
          <w:spacing w:val="-3"/>
          <w:sz w:val="21"/>
        </w:rPr>
        <w:t>起重机械应急管理</w:t>
      </w:r>
      <w:r>
        <w:rPr>
          <w:sz w:val="21"/>
        </w:rPr>
        <w:t xml:space="preserve"> </w:t>
      </w:r>
    </w:p>
    <w:p>
      <w:pPr>
        <w:pStyle w:val="BodyText"/>
        <w:spacing w:before="12"/>
        <w:rPr>
          <w:sz w:val="9"/>
        </w:rPr>
      </w:pPr>
    </w:p>
    <w:p>
      <w:pPr>
        <w:pStyle w:val="BodyText"/>
        <w:spacing w:before="71" w:line="278" w:lineRule="auto"/>
        <w:ind w:left="895" w:right="1150" w:firstLine="420"/>
      </w:pPr>
      <w:r>
        <w:rPr>
          <w:spacing w:val="-7"/>
        </w:rPr>
        <w:t>使用单位应根据本单位起重机械使用的实际情况，制定应急救援专项预案，储备应急救援资源，按</w:t>
      </w:r>
      <w:r>
        <w:rPr>
          <w:spacing w:val="-5"/>
        </w:rPr>
        <w:t>照所制定的应急救援专项预案，每年至少演练一次，并且作好演练记录。</w:t>
      </w:r>
      <w:r>
        <w:t xml:space="preserve"> </w:t>
      </w:r>
    </w:p>
    <w:p>
      <w:pPr>
        <w:pStyle w:val="ListParagraph"/>
        <w:numPr>
          <w:ilvl w:val="1"/>
          <w:numId w:val="10"/>
        </w:numPr>
        <w:tabs>
          <w:tab w:val="left" w:pos="1421"/>
        </w:tabs>
        <w:spacing w:before="156" w:after="0" w:line="240" w:lineRule="auto"/>
        <w:ind w:left="1420" w:right="0" w:hanging="526"/>
        <w:jc w:val="left"/>
        <w:rPr>
          <w:sz w:val="21"/>
        </w:rPr>
      </w:pPr>
      <w:r>
        <w:rPr>
          <w:rFonts w:ascii="黑体" w:eastAsia="黑体" w:hint="eastAsia"/>
          <w:spacing w:val="-2"/>
          <w:sz w:val="21"/>
        </w:rPr>
        <w:t>设备选型</w:t>
      </w:r>
      <w:r>
        <w:rPr>
          <w:sz w:val="21"/>
        </w:rPr>
        <w:t xml:space="preserve"> </w:t>
      </w:r>
    </w:p>
    <w:p>
      <w:pPr>
        <w:pStyle w:val="BodyText"/>
        <w:spacing w:before="12"/>
        <w:rPr>
          <w:sz w:val="9"/>
        </w:rPr>
      </w:pPr>
    </w:p>
    <w:p>
      <w:pPr>
        <w:pStyle w:val="ListParagraph"/>
        <w:numPr>
          <w:ilvl w:val="2"/>
          <w:numId w:val="9"/>
        </w:numPr>
        <w:tabs>
          <w:tab w:val="left" w:pos="1630"/>
        </w:tabs>
        <w:spacing w:before="72" w:after="0" w:line="278" w:lineRule="auto"/>
        <w:ind w:left="895" w:right="1150" w:firstLine="0"/>
        <w:jc w:val="left"/>
        <w:rPr>
          <w:sz w:val="21"/>
        </w:rPr>
      </w:pPr>
      <w:r>
        <w:rPr>
          <w:spacing w:val="-3"/>
          <w:sz w:val="21"/>
        </w:rPr>
        <w:t xml:space="preserve">使用单位应根据用途、使用频率、载荷状态和工作环境，选择适应使用条件要求的起重机械， 并对起重机械的选型负责。 </w:t>
      </w:r>
      <w:r>
        <w:rPr>
          <w:sz w:val="21"/>
        </w:rPr>
        <w:t xml:space="preserve"> </w:t>
      </w:r>
    </w:p>
    <w:p>
      <w:pPr>
        <w:pStyle w:val="ListParagraph"/>
        <w:numPr>
          <w:ilvl w:val="2"/>
          <w:numId w:val="9"/>
        </w:numPr>
        <w:tabs>
          <w:tab w:val="left" w:pos="1630"/>
        </w:tabs>
        <w:spacing w:before="0" w:after="0" w:line="278" w:lineRule="auto"/>
        <w:ind w:left="895" w:right="1150" w:firstLine="0"/>
        <w:jc w:val="left"/>
        <w:rPr>
          <w:sz w:val="21"/>
        </w:rPr>
      </w:pPr>
      <w:r>
        <w:drawing>
          <wp:anchor distT="0" distB="0" distL="0" distR="0" simplePos="0" relativeHeight="251676672" behindDoc="0" locked="0" layoutInCell="1" allowOverlap="1">
            <wp:simplePos x="0" y="0"/>
            <wp:positionH relativeFrom="page">
              <wp:posOffset>215900</wp:posOffset>
            </wp:positionH>
            <wp:positionV relativeFrom="paragraph">
              <wp:posOffset>239648</wp:posOffset>
            </wp:positionV>
            <wp:extent cx="7112000" cy="4876800"/>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3"/>
          <w:sz w:val="21"/>
        </w:rPr>
        <w:t>使用单位购置的起重机械应由具备相应生产许可资格的单位制造，产品应符合相关安全技术规范、标准的要求。</w:t>
      </w:r>
      <w:r>
        <w:rPr>
          <w:sz w:val="21"/>
        </w:rPr>
        <w:t xml:space="preserve"> </w:t>
      </w:r>
    </w:p>
    <w:p>
      <w:pPr>
        <w:pStyle w:val="ListParagraph"/>
        <w:numPr>
          <w:ilvl w:val="2"/>
          <w:numId w:val="9"/>
        </w:numPr>
        <w:tabs>
          <w:tab w:val="left" w:pos="1630"/>
        </w:tabs>
        <w:spacing w:before="0" w:after="0" w:line="278" w:lineRule="auto"/>
        <w:ind w:left="895" w:right="1150" w:firstLine="0"/>
        <w:jc w:val="left"/>
        <w:rPr>
          <w:sz w:val="21"/>
        </w:rPr>
      </w:pPr>
      <w:r>
        <w:rPr>
          <w:spacing w:val="-3"/>
          <w:sz w:val="21"/>
        </w:rPr>
        <w:t>使用单位购置境外制造的起重机械，应符合国家有关特种设备的法律法规、安全技术规范和强制性标准的要求。</w:t>
      </w:r>
      <w:r>
        <w:rPr>
          <w:sz w:val="21"/>
        </w:rPr>
        <w:t xml:space="preserve"> </w:t>
      </w:r>
    </w:p>
    <w:p>
      <w:pPr>
        <w:pStyle w:val="ListParagraph"/>
        <w:numPr>
          <w:ilvl w:val="1"/>
          <w:numId w:val="10"/>
        </w:numPr>
        <w:tabs>
          <w:tab w:val="left" w:pos="1421"/>
        </w:tabs>
        <w:spacing w:before="155" w:after="0" w:line="240" w:lineRule="auto"/>
        <w:ind w:left="1420" w:right="0" w:hanging="526"/>
        <w:jc w:val="left"/>
        <w:rPr>
          <w:sz w:val="21"/>
        </w:rPr>
      </w:pPr>
      <w:r>
        <w:rPr>
          <w:rFonts w:ascii="黑体" w:eastAsia="黑体" w:hint="eastAsia"/>
          <w:spacing w:val="-3"/>
          <w:sz w:val="21"/>
        </w:rPr>
        <w:t>安装、改造、重大修理</w:t>
      </w:r>
      <w:r>
        <w:rPr>
          <w:sz w:val="21"/>
        </w:rPr>
        <w:t xml:space="preserve"> </w:t>
      </w:r>
    </w:p>
    <w:p>
      <w:pPr>
        <w:pStyle w:val="BodyText"/>
        <w:spacing w:before="12"/>
        <w:rPr>
          <w:sz w:val="9"/>
        </w:rPr>
      </w:pPr>
    </w:p>
    <w:p>
      <w:pPr>
        <w:pStyle w:val="BodyText"/>
        <w:spacing w:before="72" w:line="278" w:lineRule="auto"/>
        <w:ind w:left="895" w:right="1150" w:firstLine="420"/>
      </w:pPr>
      <w:r>
        <w:rPr>
          <w:spacing w:val="-13"/>
        </w:rPr>
        <w:t>使用单位应选择具有相应许可资格的单位实施起重机械的安装、改造、重大修理，并对安装、改造、</w:t>
      </w:r>
      <w:r>
        <w:rPr>
          <w:spacing w:val="-6"/>
        </w:rPr>
        <w:t>重大修理的活动实施有效的管理。</w:t>
      </w:r>
      <w:r>
        <w:t xml:space="preserve"> </w:t>
      </w:r>
    </w:p>
    <w:p>
      <w:pPr>
        <w:pStyle w:val="ListParagraph"/>
        <w:numPr>
          <w:ilvl w:val="1"/>
          <w:numId w:val="10"/>
        </w:numPr>
        <w:tabs>
          <w:tab w:val="left" w:pos="1527"/>
        </w:tabs>
        <w:spacing w:before="155" w:after="0" w:line="240" w:lineRule="auto"/>
        <w:ind w:left="1526" w:right="0" w:hanging="632"/>
        <w:jc w:val="left"/>
        <w:rPr>
          <w:sz w:val="21"/>
        </w:rPr>
      </w:pPr>
      <w:r>
        <w:rPr>
          <w:rFonts w:ascii="黑体" w:eastAsia="黑体" w:hint="eastAsia"/>
          <w:spacing w:val="-2"/>
          <w:sz w:val="21"/>
        </w:rPr>
        <w:t>检验</w:t>
      </w:r>
      <w:r>
        <w:rPr>
          <w:sz w:val="21"/>
        </w:rPr>
        <w:t xml:space="preserve"> </w:t>
      </w:r>
    </w:p>
    <w:p>
      <w:pPr>
        <w:pStyle w:val="BodyText"/>
        <w:spacing w:before="12"/>
        <w:rPr>
          <w:sz w:val="9"/>
        </w:rPr>
      </w:pPr>
    </w:p>
    <w:p>
      <w:pPr>
        <w:pStyle w:val="BodyText"/>
        <w:spacing w:before="72" w:line="278" w:lineRule="auto"/>
        <w:ind w:left="895" w:right="1150" w:firstLine="420"/>
      </w:pPr>
      <w:r>
        <w:rPr>
          <w:spacing w:val="-7"/>
        </w:rPr>
        <w:t>使用单位应配合施工单位开展起重机械监督检验或首次检验，并在检验合格有效期届满前一个月向</w:t>
      </w:r>
      <w:r>
        <w:rPr>
          <w:spacing w:val="-5"/>
        </w:rPr>
        <w:t>检验机构申报定期检验，不得使用未经检验或检验不合格的设备。</w:t>
      </w:r>
      <w:r>
        <w:t xml:space="preserve"> </w:t>
      </w:r>
    </w:p>
    <w:p>
      <w:pPr>
        <w:pStyle w:val="ListParagraph"/>
        <w:numPr>
          <w:ilvl w:val="1"/>
          <w:numId w:val="10"/>
        </w:numPr>
        <w:tabs>
          <w:tab w:val="left" w:pos="1527"/>
        </w:tabs>
        <w:spacing w:before="156" w:after="0" w:line="240" w:lineRule="auto"/>
        <w:ind w:left="1526" w:right="0" w:hanging="632"/>
        <w:jc w:val="left"/>
        <w:rPr>
          <w:sz w:val="21"/>
        </w:rPr>
      </w:pPr>
      <w:r>
        <w:rPr>
          <w:rFonts w:ascii="黑体" w:eastAsia="黑体" w:hint="eastAsia"/>
          <w:spacing w:val="-2"/>
          <w:sz w:val="21"/>
        </w:rPr>
        <w:t>使用登记</w:t>
      </w:r>
      <w:r>
        <w:rPr>
          <w:sz w:val="21"/>
        </w:rPr>
        <w:t xml:space="preserve"> </w:t>
      </w:r>
    </w:p>
    <w:p>
      <w:pPr>
        <w:pStyle w:val="BodyText"/>
        <w:spacing w:before="12"/>
        <w:rPr>
          <w:sz w:val="9"/>
        </w:rPr>
      </w:pPr>
    </w:p>
    <w:p>
      <w:pPr>
        <w:pStyle w:val="BodyText"/>
        <w:spacing w:before="71" w:line="278" w:lineRule="auto"/>
        <w:ind w:left="895" w:right="1150" w:firstLine="420"/>
      </w:pPr>
      <w:r>
        <w:rPr>
          <w:spacing w:val="-3"/>
        </w:rPr>
        <w:t>特种设备在投入使用前或者投入使用后</w:t>
      </w:r>
      <w:r>
        <w:t>30</w:t>
      </w:r>
      <w:r>
        <w:rPr>
          <w:spacing w:val="-8"/>
        </w:rPr>
        <w:t>日内，使用单位应依据</w:t>
      </w:r>
      <w:r>
        <w:t>TSG 08</w:t>
      </w:r>
      <w:r>
        <w:rPr>
          <w:spacing w:val="-3"/>
        </w:rPr>
        <w:t>的要求向特种设备所在地的特种设备安全监管部门申请办理使用登记。</w:t>
      </w:r>
      <w:r>
        <w:t xml:space="preserve"> </w:t>
      </w:r>
    </w:p>
    <w:p>
      <w:pPr>
        <w:pStyle w:val="ListParagraph"/>
        <w:numPr>
          <w:ilvl w:val="1"/>
          <w:numId w:val="10"/>
        </w:numPr>
        <w:tabs>
          <w:tab w:val="left" w:pos="1527"/>
        </w:tabs>
        <w:spacing w:before="156" w:after="0" w:line="240" w:lineRule="auto"/>
        <w:ind w:left="1526" w:right="0" w:hanging="632"/>
        <w:jc w:val="left"/>
        <w:rPr>
          <w:rFonts w:ascii="黑体" w:eastAsia="黑体" w:hint="eastAsia"/>
          <w:sz w:val="21"/>
        </w:rPr>
      </w:pPr>
      <w:r>
        <w:rPr>
          <w:rFonts w:ascii="黑体" w:eastAsia="黑体" w:hint="eastAsia"/>
          <w:spacing w:val="-2"/>
          <w:sz w:val="21"/>
        </w:rPr>
        <w:t>隐患处理及报告</w:t>
      </w:r>
    </w:p>
    <w:p>
      <w:pPr>
        <w:pStyle w:val="BodyText"/>
        <w:spacing w:before="12"/>
        <w:rPr>
          <w:rFonts w:ascii="黑体"/>
          <w:sz w:val="9"/>
        </w:rPr>
      </w:pPr>
    </w:p>
    <w:p>
      <w:pPr>
        <w:pStyle w:val="BodyText"/>
        <w:spacing w:before="72" w:line="278" w:lineRule="auto"/>
        <w:ind w:left="895" w:right="1150" w:firstLine="420"/>
      </w:pPr>
      <w:r>
        <w:rPr>
          <w:spacing w:val="-9"/>
        </w:rPr>
        <w:t>使用单位安全员在日管控工作中，发现一般事故隐患时，应立即进行处理，发现存在严重事故隐患</w:t>
      </w:r>
      <w:r>
        <w:rPr>
          <w:spacing w:val="-5"/>
        </w:rPr>
        <w:t>时，应当立即责令停止使用并向安全总监报告。</w:t>
      </w:r>
      <w:r>
        <w:t xml:space="preserve"> </w:t>
      </w:r>
    </w:p>
    <w:p>
      <w:pPr>
        <w:pStyle w:val="ListParagraph"/>
        <w:numPr>
          <w:ilvl w:val="1"/>
          <w:numId w:val="10"/>
        </w:numPr>
        <w:tabs>
          <w:tab w:val="left" w:pos="1527"/>
        </w:tabs>
        <w:spacing w:before="156" w:after="0" w:line="240" w:lineRule="auto"/>
        <w:ind w:left="1526" w:right="0" w:hanging="632"/>
        <w:jc w:val="left"/>
        <w:rPr>
          <w:rFonts w:ascii="黑体" w:eastAsia="黑体" w:hint="eastAsia"/>
          <w:sz w:val="21"/>
        </w:rPr>
      </w:pPr>
      <w:r>
        <w:rPr>
          <w:rFonts w:ascii="黑体" w:eastAsia="黑体" w:hint="eastAsia"/>
          <w:spacing w:val="-3"/>
          <w:sz w:val="21"/>
        </w:rPr>
        <w:t>日管控、周排查、月调度工作机制</w:t>
      </w:r>
    </w:p>
    <w:p>
      <w:pPr>
        <w:pStyle w:val="BodyText"/>
        <w:spacing w:before="11"/>
        <w:rPr>
          <w:rFonts w:ascii="黑体"/>
          <w:sz w:val="9"/>
        </w:rPr>
      </w:pPr>
    </w:p>
    <w:p>
      <w:pPr>
        <w:pStyle w:val="BodyText"/>
        <w:spacing w:before="72" w:line="278" w:lineRule="auto"/>
        <w:ind w:left="895" w:right="1150" w:firstLine="420"/>
      </w:pPr>
      <w:r>
        <w:rPr>
          <w:spacing w:val="-10"/>
        </w:rPr>
        <w:t>使用单位应当结合本单位实际，建立健全“日管控、周排查、月调度”工作机制，已经建立类似工</w:t>
      </w:r>
      <w:r>
        <w:rPr>
          <w:spacing w:val="-12"/>
        </w:rPr>
        <w:t>作制度的，可以将原有的工作制度与“日管控、周排查、月调度”工作机制相结合继续执行。日管控中</w:t>
      </w:r>
    </w:p>
    <w:p>
      <w:pPr>
        <w:spacing w:before="104"/>
        <w:ind w:left="1091" w:right="0" w:firstLine="0"/>
        <w:jc w:val="left"/>
        <w:rPr>
          <w:sz w:val="18"/>
        </w:rPr>
      </w:pPr>
      <w:r>
        <w:rPr>
          <w:sz w:val="18"/>
        </w:rPr>
        <w:t xml:space="preserve">6 </w:t>
      </w:r>
    </w:p>
    <w:p>
      <w:pPr>
        <w:spacing w:after="0"/>
        <w:jc w:val="left"/>
        <w:rPr>
          <w:sz w:val="18"/>
        </w:rPr>
        <w:sectPr>
          <w:headerReference w:type="even" r:id="rId25"/>
          <w:headerReference w:type="default" r:id="rId26"/>
          <w:pgSz w:w="11910" w:h="16840"/>
          <w:pgMar w:top="1660" w:right="260" w:bottom="280" w:left="240" w:header="1451" w:footer="0"/>
          <w:pgNumType w:start="14"/>
          <w:cols w:space="708"/>
        </w:sectPr>
      </w:pPr>
    </w:p>
    <w:p>
      <w:pPr>
        <w:pStyle w:val="BodyText"/>
        <w:spacing w:before="1"/>
        <w:rPr>
          <w:sz w:val="17"/>
        </w:rPr>
      </w:pPr>
    </w:p>
    <w:p>
      <w:pPr>
        <w:pStyle w:val="BodyText"/>
        <w:spacing w:before="72" w:line="278" w:lineRule="auto"/>
        <w:ind w:left="1180" w:right="865"/>
      </w:pPr>
      <w:r>
        <w:rPr>
          <w:spacing w:val="-7"/>
        </w:rPr>
        <w:t>日常巡检检查和周排查中风险隐患排查的项目、方法、内容及要求可参照附录</w:t>
      </w:r>
      <w:r>
        <w:t>D,</w:t>
      </w:r>
      <w:r>
        <w:rPr>
          <w:spacing w:val="-7"/>
        </w:rPr>
        <w:t>月调度工作应形成《每</w:t>
      </w:r>
      <w:r>
        <w:rPr>
          <w:spacing w:val="-5"/>
        </w:rPr>
        <w:t>月起重机械安全调度会议纪要》其内容可参照附录</w:t>
      </w:r>
      <w:r>
        <w:rPr>
          <w:spacing w:val="-3"/>
        </w:rPr>
        <w:t>E</w:t>
      </w:r>
      <w:r>
        <w:t xml:space="preserve">。 </w:t>
      </w:r>
    </w:p>
    <w:p>
      <w:pPr>
        <w:pStyle w:val="ListParagraph"/>
        <w:numPr>
          <w:ilvl w:val="1"/>
          <w:numId w:val="10"/>
        </w:numPr>
        <w:tabs>
          <w:tab w:val="left" w:pos="1812"/>
        </w:tabs>
        <w:spacing w:before="155" w:after="0" w:line="240" w:lineRule="auto"/>
        <w:ind w:left="1812" w:right="0" w:hanging="632"/>
        <w:jc w:val="left"/>
        <w:rPr>
          <w:sz w:val="21"/>
        </w:rPr>
      </w:pPr>
      <w:r>
        <w:rPr>
          <w:rFonts w:ascii="黑体" w:eastAsia="黑体" w:hint="eastAsia"/>
          <w:spacing w:val="-2"/>
          <w:sz w:val="21"/>
        </w:rPr>
        <w:t>流动作业</w:t>
      </w:r>
      <w:r>
        <w:rPr>
          <w:sz w:val="21"/>
        </w:rPr>
        <w:t xml:space="preserve"> </w:t>
      </w:r>
    </w:p>
    <w:p>
      <w:pPr>
        <w:pStyle w:val="BodyText"/>
        <w:spacing w:before="12"/>
        <w:rPr>
          <w:sz w:val="9"/>
        </w:rPr>
      </w:pPr>
    </w:p>
    <w:p>
      <w:pPr>
        <w:pStyle w:val="BodyText"/>
        <w:spacing w:before="72" w:line="278" w:lineRule="auto"/>
        <w:ind w:left="1180" w:right="863" w:firstLine="420"/>
        <w:jc w:val="both"/>
      </w:pPr>
      <w:r>
        <w:rPr>
          <w:spacing w:val="-7"/>
        </w:rPr>
        <w:t>流动作业的起重机械跨原使用注册登记部门行政区域使用时，使用单位应在使用前告知使用所在地</w:t>
      </w:r>
      <w:r>
        <w:rPr>
          <w:spacing w:val="-11"/>
        </w:rPr>
        <w:t>的特种设备安全监督管理部门，并且接受其监督检查，同时使用单位应将告知情况报告设备产权单位所</w:t>
      </w:r>
      <w:r>
        <w:rPr>
          <w:spacing w:val="-6"/>
        </w:rPr>
        <w:t>在地的特种设备安全监督管理部门。</w:t>
      </w:r>
      <w:r>
        <w:t xml:space="preserve"> </w:t>
      </w:r>
    </w:p>
    <w:p>
      <w:pPr>
        <w:pStyle w:val="ListParagraph"/>
        <w:numPr>
          <w:ilvl w:val="1"/>
          <w:numId w:val="10"/>
        </w:numPr>
        <w:tabs>
          <w:tab w:val="left" w:pos="1812"/>
        </w:tabs>
        <w:spacing w:before="156" w:after="0" w:line="240" w:lineRule="auto"/>
        <w:ind w:left="1812" w:right="0" w:hanging="632"/>
        <w:jc w:val="left"/>
        <w:rPr>
          <w:sz w:val="21"/>
        </w:rPr>
      </w:pPr>
      <w:r>
        <w:drawing>
          <wp:anchor distT="0" distB="0" distL="0" distR="0" simplePos="0" relativeHeight="251678720" behindDoc="1" locked="0" layoutInCell="1" allowOverlap="1">
            <wp:simplePos x="0" y="0"/>
            <wp:positionH relativeFrom="page">
              <wp:posOffset>1890001</wp:posOffset>
            </wp:positionH>
            <wp:positionV relativeFrom="paragraph">
              <wp:posOffset>233959</wp:posOffset>
            </wp:positionV>
            <wp:extent cx="3780022" cy="4970830"/>
            <wp:effectExtent l="0" t="0" r="0" b="0"/>
            <wp:wrapNone/>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4.png"/>
                    <pic:cNvPicPr/>
                  </pic:nvPicPr>
                  <pic:blipFill>
                    <a:blip xmlns:r="http://schemas.openxmlformats.org/officeDocument/2006/relationships" r:embed="rId14" cstate="print"/>
                    <a:stretch>
                      <a:fillRect/>
                    </a:stretch>
                  </pic:blipFill>
                  <pic:spPr>
                    <a:xfrm>
                      <a:off x="0" y="0"/>
                      <a:ext cx="3780022" cy="4970830"/>
                    </a:xfrm>
                    <a:prstGeom prst="rect">
                      <a:avLst/>
                    </a:prstGeom>
                  </pic:spPr>
                </pic:pic>
              </a:graphicData>
            </a:graphic>
          </wp:anchor>
        </w:drawing>
      </w:r>
      <w:r>
        <w:rPr>
          <w:rFonts w:ascii="黑体" w:eastAsia="黑体" w:hint="eastAsia"/>
          <w:spacing w:val="-3"/>
          <w:sz w:val="21"/>
        </w:rPr>
        <w:t>停用及重新启用</w:t>
      </w:r>
      <w:r>
        <w:rPr>
          <w:sz w:val="21"/>
        </w:rPr>
        <w:t xml:space="preserve"> </w:t>
      </w:r>
    </w:p>
    <w:p>
      <w:pPr>
        <w:pStyle w:val="BodyText"/>
        <w:spacing w:before="12"/>
        <w:rPr>
          <w:sz w:val="9"/>
        </w:rPr>
      </w:pPr>
    </w:p>
    <w:p>
      <w:pPr>
        <w:pStyle w:val="BodyText"/>
        <w:spacing w:before="71" w:line="278" w:lineRule="auto"/>
        <w:ind w:left="1180" w:right="863" w:firstLine="420"/>
        <w:jc w:val="both"/>
      </w:pPr>
      <w:r>
        <w:rPr>
          <w:spacing w:val="-2"/>
        </w:rPr>
        <w:t>起重机械拟停用</w:t>
      </w:r>
      <w:r>
        <w:t>1</w:t>
      </w:r>
      <w:r>
        <w:rPr>
          <w:spacing w:val="-3"/>
        </w:rPr>
        <w:t>年以上的，使用单位应采取有效的保护措施，并且设置停用标志，在停用后</w:t>
      </w:r>
      <w:r>
        <w:t>30日</w:t>
      </w:r>
      <w:r>
        <w:rPr>
          <w:spacing w:val="-19"/>
        </w:rPr>
        <w:t xml:space="preserve">内按照相关规定告知登记机关。重新启用时，使用单位应进行自行检查，到使用登记机关办理启用手续； </w:t>
      </w:r>
      <w:r>
        <w:rPr>
          <w:spacing w:val="-8"/>
        </w:rPr>
        <w:t>超过定期检验有效期的，应按照定期检验的有关要求申报检验。</w:t>
      </w:r>
      <w:r>
        <w:t xml:space="preserve"> </w:t>
      </w:r>
    </w:p>
    <w:p>
      <w:pPr>
        <w:pStyle w:val="ListParagraph"/>
        <w:numPr>
          <w:ilvl w:val="1"/>
          <w:numId w:val="10"/>
        </w:numPr>
        <w:tabs>
          <w:tab w:val="left" w:pos="1812"/>
        </w:tabs>
        <w:spacing w:before="156" w:after="0" w:line="240" w:lineRule="auto"/>
        <w:ind w:left="1812" w:right="0" w:hanging="632"/>
        <w:jc w:val="left"/>
        <w:rPr>
          <w:rFonts w:ascii="黑体" w:eastAsia="黑体" w:hint="eastAsia"/>
          <w:sz w:val="21"/>
        </w:rPr>
      </w:pPr>
      <w:r>
        <w:rPr>
          <w:rFonts w:ascii="黑体" w:eastAsia="黑体" w:hint="eastAsia"/>
          <w:spacing w:val="-2"/>
          <w:sz w:val="21"/>
        </w:rPr>
        <w:t>安全评估和报废</w:t>
      </w:r>
    </w:p>
    <w:p>
      <w:pPr>
        <w:pStyle w:val="BodyText"/>
        <w:spacing w:before="12"/>
        <w:rPr>
          <w:rFonts w:ascii="黑体"/>
          <w:sz w:val="9"/>
        </w:rPr>
      </w:pPr>
    </w:p>
    <w:p>
      <w:pPr>
        <w:pStyle w:val="BodyText"/>
        <w:spacing w:before="72" w:line="278" w:lineRule="auto"/>
        <w:ind w:left="1180" w:right="863" w:firstLine="420"/>
      </w:pPr>
      <w:r>
        <w:rPr>
          <w:spacing w:val="-7"/>
        </w:rPr>
        <w:t>使用单位根据起重机械的使用情况，决定是否对其进行安全评估，并且对评估过程和结果负责。使</w:t>
      </w:r>
      <w:r>
        <w:rPr>
          <w:spacing w:val="-5"/>
        </w:rPr>
        <w:t>用单位对于经安全评估决定报废的起重机械，应当消除其使用功能。</w:t>
      </w:r>
      <w:r>
        <w:t xml:space="preserve"> </w:t>
      </w:r>
    </w:p>
    <w:p>
      <w:pPr>
        <w:pStyle w:val="ListParagraph"/>
        <w:numPr>
          <w:ilvl w:val="1"/>
          <w:numId w:val="10"/>
        </w:numPr>
        <w:tabs>
          <w:tab w:val="left" w:pos="1812"/>
        </w:tabs>
        <w:spacing w:before="155" w:after="0" w:line="240" w:lineRule="auto"/>
        <w:ind w:left="1812" w:right="0" w:hanging="632"/>
        <w:jc w:val="left"/>
        <w:rPr>
          <w:sz w:val="21"/>
        </w:rPr>
      </w:pPr>
      <w:r>
        <w:rPr>
          <w:rFonts w:ascii="黑体" w:eastAsia="黑体" w:hint="eastAsia"/>
          <w:spacing w:val="-3"/>
          <w:sz w:val="21"/>
        </w:rPr>
        <w:t>信息化管理平台</w:t>
      </w:r>
      <w:r>
        <w:rPr>
          <w:sz w:val="21"/>
        </w:rPr>
        <w:t xml:space="preserve"> </w:t>
      </w:r>
    </w:p>
    <w:p>
      <w:pPr>
        <w:pStyle w:val="BodyText"/>
        <w:spacing w:before="12"/>
        <w:rPr>
          <w:sz w:val="9"/>
        </w:rPr>
      </w:pPr>
    </w:p>
    <w:p>
      <w:pPr>
        <w:pStyle w:val="BodyText"/>
        <w:spacing w:before="72" w:line="278" w:lineRule="auto"/>
        <w:ind w:left="1180" w:right="864" w:firstLine="420"/>
        <w:jc w:val="both"/>
      </w:pPr>
      <w:r>
        <w:drawing>
          <wp:anchor distT="0" distB="0" distL="0" distR="0" simplePos="0" relativeHeight="251677696" behindDoc="0" locked="0" layoutInCell="1" allowOverlap="1">
            <wp:simplePos x="0" y="0"/>
            <wp:positionH relativeFrom="page">
              <wp:posOffset>215900</wp:posOffset>
            </wp:positionH>
            <wp:positionV relativeFrom="paragraph">
              <wp:posOffset>483488</wp:posOffset>
            </wp:positionV>
            <wp:extent cx="7112000" cy="4876800"/>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14"/>
        </w:rPr>
        <w:t xml:space="preserve">使用单位应规范应用“贵州省特种设备使用单位服务平台”、“贵州省安全生产双重预防控制系统” </w:t>
      </w:r>
      <w:r>
        <w:rPr>
          <w:spacing w:val="-10"/>
        </w:rPr>
        <w:t>等信息化管理平台实施特种设备的安全管理和隐患排查治理，提升企业安全管理水平和管理能力，推动</w:t>
      </w:r>
      <w:r>
        <w:rPr>
          <w:spacing w:val="-5"/>
        </w:rPr>
        <w:t>企业切实落实安全主体责任。</w:t>
      </w:r>
      <w:r>
        <w:t xml:space="preserve"> </w:t>
      </w:r>
    </w:p>
    <w:p>
      <w:pPr>
        <w:pStyle w:val="BodyText"/>
        <w:spacing w:before="6"/>
        <w:rPr>
          <w:sz w:val="24"/>
        </w:rPr>
      </w:pPr>
    </w:p>
    <w:p>
      <w:pPr>
        <w:pStyle w:val="ListParagraph"/>
        <w:numPr>
          <w:ilvl w:val="0"/>
          <w:numId w:val="14"/>
        </w:numPr>
        <w:tabs>
          <w:tab w:val="left" w:pos="1496"/>
        </w:tabs>
        <w:spacing w:before="1" w:after="0" w:line="240" w:lineRule="auto"/>
        <w:ind w:left="1495" w:right="0" w:hanging="316"/>
        <w:jc w:val="left"/>
        <w:rPr>
          <w:rFonts w:ascii="黑体" w:eastAsia="黑体" w:hint="eastAsia"/>
          <w:sz w:val="21"/>
        </w:rPr>
      </w:pPr>
      <w:r>
        <w:rPr>
          <w:rFonts w:ascii="黑体" w:eastAsia="黑体" w:hint="eastAsia"/>
          <w:spacing w:val="-1"/>
          <w:sz w:val="21"/>
        </w:rPr>
        <w:t>维护保养</w:t>
      </w:r>
    </w:p>
    <w:p>
      <w:pPr>
        <w:pStyle w:val="BodyText"/>
        <w:spacing w:before="11"/>
        <w:rPr>
          <w:rFonts w:ascii="黑体"/>
        </w:rPr>
      </w:pPr>
    </w:p>
    <w:p>
      <w:pPr>
        <w:pStyle w:val="ListParagraph"/>
        <w:numPr>
          <w:ilvl w:val="1"/>
          <w:numId w:val="14"/>
        </w:numPr>
        <w:tabs>
          <w:tab w:val="left" w:pos="1707"/>
        </w:tabs>
        <w:spacing w:before="72" w:after="0" w:line="240" w:lineRule="auto"/>
        <w:ind w:left="1706" w:right="0" w:hanging="527"/>
        <w:jc w:val="left"/>
        <w:rPr>
          <w:sz w:val="21"/>
        </w:rPr>
      </w:pPr>
      <w:r>
        <w:rPr>
          <w:rFonts w:ascii="黑体" w:eastAsia="黑体" w:hint="eastAsia"/>
          <w:spacing w:val="-3"/>
          <w:sz w:val="21"/>
        </w:rPr>
        <w:t>维护保养单位要求</w:t>
      </w:r>
      <w:r>
        <w:rPr>
          <w:sz w:val="21"/>
        </w:rPr>
        <w:t xml:space="preserve"> </w:t>
      </w:r>
    </w:p>
    <w:p>
      <w:pPr>
        <w:pStyle w:val="BodyText"/>
        <w:spacing w:before="12"/>
        <w:rPr>
          <w:sz w:val="9"/>
        </w:rPr>
      </w:pPr>
    </w:p>
    <w:p>
      <w:pPr>
        <w:pStyle w:val="ListParagraph"/>
        <w:numPr>
          <w:ilvl w:val="2"/>
          <w:numId w:val="14"/>
        </w:numPr>
        <w:tabs>
          <w:tab w:val="left" w:pos="1916"/>
        </w:tabs>
        <w:spacing w:before="72" w:after="0" w:line="240" w:lineRule="auto"/>
        <w:ind w:left="1915" w:right="0" w:hanging="736"/>
        <w:jc w:val="left"/>
        <w:rPr>
          <w:sz w:val="21"/>
        </w:rPr>
      </w:pPr>
      <w:r>
        <w:rPr>
          <w:spacing w:val="-4"/>
          <w:sz w:val="21"/>
        </w:rPr>
        <w:t>使用单位自行维护保养的应满足以下条件：</w:t>
      </w:r>
      <w:r>
        <w:rPr>
          <w:sz w:val="21"/>
        </w:rPr>
        <w:t xml:space="preserve"> </w:t>
      </w:r>
    </w:p>
    <w:p>
      <w:pPr>
        <w:pStyle w:val="ListParagraph"/>
        <w:numPr>
          <w:ilvl w:val="0"/>
          <w:numId w:val="8"/>
        </w:numPr>
        <w:tabs>
          <w:tab w:val="left" w:pos="2033"/>
        </w:tabs>
        <w:spacing w:before="43" w:after="0" w:line="240" w:lineRule="auto"/>
        <w:ind w:left="2032" w:right="0" w:hanging="428"/>
        <w:jc w:val="left"/>
        <w:rPr>
          <w:sz w:val="21"/>
        </w:rPr>
      </w:pPr>
      <w:r>
        <w:rPr>
          <w:spacing w:val="-3"/>
          <w:sz w:val="21"/>
        </w:rPr>
        <w:t>有相应的管理制度；</w:t>
      </w:r>
      <w:r>
        <w:rPr>
          <w:sz w:val="21"/>
        </w:rPr>
        <w:t xml:space="preserve"> </w:t>
      </w:r>
    </w:p>
    <w:p>
      <w:pPr>
        <w:pStyle w:val="ListParagraph"/>
        <w:numPr>
          <w:ilvl w:val="0"/>
          <w:numId w:val="8"/>
        </w:numPr>
        <w:tabs>
          <w:tab w:val="left" w:pos="2033"/>
        </w:tabs>
        <w:spacing w:before="43" w:after="0" w:line="240" w:lineRule="auto"/>
        <w:ind w:left="2032" w:right="0" w:hanging="428"/>
        <w:jc w:val="left"/>
        <w:rPr>
          <w:sz w:val="21"/>
        </w:rPr>
      </w:pPr>
      <w:r>
        <w:rPr>
          <w:spacing w:val="-4"/>
          <w:sz w:val="21"/>
        </w:rPr>
        <w:t>配备必要的设备、工具、计量器具和检验测试的仪器；</w:t>
      </w:r>
      <w:r>
        <w:rPr>
          <w:sz w:val="21"/>
        </w:rPr>
        <w:t xml:space="preserve"> </w:t>
      </w:r>
    </w:p>
    <w:p>
      <w:pPr>
        <w:pStyle w:val="ListParagraph"/>
        <w:numPr>
          <w:ilvl w:val="0"/>
          <w:numId w:val="8"/>
        </w:numPr>
        <w:tabs>
          <w:tab w:val="left" w:pos="2033"/>
        </w:tabs>
        <w:spacing w:before="42" w:after="0" w:line="278" w:lineRule="auto"/>
        <w:ind w:left="2032" w:right="864" w:hanging="428"/>
        <w:jc w:val="left"/>
        <w:rPr>
          <w:sz w:val="21"/>
        </w:rPr>
      </w:pPr>
      <w:r>
        <w:rPr>
          <w:spacing w:val="-15"/>
          <w:sz w:val="21"/>
        </w:rPr>
        <w:t xml:space="preserve">有 </w:t>
      </w:r>
      <w:r>
        <w:rPr>
          <w:sz w:val="21"/>
        </w:rPr>
        <w:t>20</w:t>
      </w:r>
      <w:r>
        <w:rPr>
          <w:spacing w:val="-9"/>
          <w:sz w:val="21"/>
        </w:rPr>
        <w:t xml:space="preserve"> 台以内起重机械的宜有 </w:t>
      </w:r>
      <w:r>
        <w:rPr>
          <w:sz w:val="21"/>
        </w:rPr>
        <w:t>2</w:t>
      </w:r>
      <w:r>
        <w:rPr>
          <w:spacing w:val="-9"/>
          <w:sz w:val="21"/>
        </w:rPr>
        <w:t xml:space="preserve"> 名维护保养人员，每增加 </w:t>
      </w:r>
      <w:r>
        <w:rPr>
          <w:sz w:val="21"/>
        </w:rPr>
        <w:t>10</w:t>
      </w:r>
      <w:r>
        <w:rPr>
          <w:spacing w:val="-7"/>
          <w:sz w:val="21"/>
        </w:rPr>
        <w:t xml:space="preserve"> 台起重机械，维护保养人员也应</w:t>
      </w:r>
      <w:r>
        <w:rPr>
          <w:spacing w:val="-15"/>
          <w:sz w:val="21"/>
        </w:rPr>
        <w:t xml:space="preserve">至少增加 </w:t>
      </w:r>
      <w:r>
        <w:rPr>
          <w:sz w:val="21"/>
        </w:rPr>
        <w:t>1</w:t>
      </w:r>
      <w:r>
        <w:rPr>
          <w:spacing w:val="-20"/>
          <w:sz w:val="21"/>
        </w:rPr>
        <w:t xml:space="preserve"> 名；</w:t>
      </w:r>
      <w:r>
        <w:rPr>
          <w:sz w:val="21"/>
        </w:rPr>
        <w:t xml:space="preserve"> </w:t>
      </w:r>
    </w:p>
    <w:p>
      <w:pPr>
        <w:pStyle w:val="ListParagraph"/>
        <w:numPr>
          <w:ilvl w:val="0"/>
          <w:numId w:val="8"/>
        </w:numPr>
        <w:tabs>
          <w:tab w:val="left" w:pos="2033"/>
        </w:tabs>
        <w:spacing w:before="0" w:after="0" w:line="269" w:lineRule="exact"/>
        <w:ind w:left="2032" w:right="0" w:hanging="428"/>
        <w:jc w:val="left"/>
        <w:rPr>
          <w:sz w:val="21"/>
        </w:rPr>
      </w:pPr>
      <w:r>
        <w:rPr>
          <w:spacing w:val="-3"/>
          <w:sz w:val="21"/>
        </w:rPr>
        <w:t xml:space="preserve">配备必要的电气持证人员。 </w:t>
      </w:r>
    </w:p>
    <w:p>
      <w:pPr>
        <w:pStyle w:val="ListParagraph"/>
        <w:numPr>
          <w:ilvl w:val="2"/>
          <w:numId w:val="14"/>
        </w:numPr>
        <w:tabs>
          <w:tab w:val="left" w:pos="1916"/>
        </w:tabs>
        <w:spacing w:before="43" w:after="0" w:line="278" w:lineRule="auto"/>
        <w:ind w:left="1180" w:right="863" w:firstLine="0"/>
        <w:jc w:val="left"/>
        <w:rPr>
          <w:sz w:val="21"/>
        </w:rPr>
      </w:pPr>
      <w:r>
        <w:rPr>
          <w:spacing w:val="-3"/>
          <w:sz w:val="21"/>
        </w:rPr>
        <w:t>使用单位不具备自行维护保养能力的，宜委托具有相应起重机械生产许可资格的单位进行维护保养，并签订合同，明确责任。合同至少应包括以下内容：</w:t>
      </w:r>
      <w:r>
        <w:rPr>
          <w:sz w:val="21"/>
        </w:rPr>
        <w:t xml:space="preserve"> </w:t>
      </w:r>
    </w:p>
    <w:p>
      <w:pPr>
        <w:pStyle w:val="ListParagraph"/>
        <w:numPr>
          <w:ilvl w:val="0"/>
          <w:numId w:val="7"/>
        </w:numPr>
        <w:tabs>
          <w:tab w:val="left" w:pos="2033"/>
        </w:tabs>
        <w:spacing w:before="0" w:after="0" w:line="269" w:lineRule="exact"/>
        <w:ind w:left="2032" w:right="0" w:hanging="428"/>
        <w:jc w:val="left"/>
        <w:rPr>
          <w:sz w:val="21"/>
        </w:rPr>
      </w:pPr>
      <w:r>
        <w:rPr>
          <w:spacing w:val="-4"/>
          <w:sz w:val="21"/>
        </w:rPr>
        <w:t>维护保养的施工内容，执行的标准和要求；</w:t>
      </w:r>
      <w:r>
        <w:rPr>
          <w:sz w:val="21"/>
        </w:rPr>
        <w:t xml:space="preserve"> </w:t>
      </w:r>
    </w:p>
    <w:p>
      <w:pPr>
        <w:pStyle w:val="ListParagraph"/>
        <w:numPr>
          <w:ilvl w:val="0"/>
          <w:numId w:val="7"/>
        </w:numPr>
        <w:tabs>
          <w:tab w:val="left" w:pos="2033"/>
        </w:tabs>
        <w:spacing w:before="43" w:after="0" w:line="240" w:lineRule="auto"/>
        <w:ind w:left="2032" w:right="0" w:hanging="428"/>
        <w:jc w:val="left"/>
        <w:rPr>
          <w:sz w:val="21"/>
        </w:rPr>
      </w:pPr>
      <w:r>
        <w:rPr>
          <w:spacing w:val="-5"/>
          <w:sz w:val="21"/>
        </w:rPr>
        <w:t xml:space="preserve">维护保养起止日期和时间频次,维护保养周期应满足本文件第 </w:t>
      </w:r>
      <w:r>
        <w:rPr>
          <w:sz w:val="21"/>
        </w:rPr>
        <w:t>5.4</w:t>
      </w:r>
      <w:r>
        <w:rPr>
          <w:spacing w:val="-11"/>
          <w:sz w:val="21"/>
        </w:rPr>
        <w:t xml:space="preserve"> 项的要求；</w:t>
      </w:r>
      <w:r>
        <w:rPr>
          <w:sz w:val="21"/>
        </w:rPr>
        <w:t xml:space="preserve"> </w:t>
      </w:r>
    </w:p>
    <w:p>
      <w:pPr>
        <w:pStyle w:val="ListParagraph"/>
        <w:numPr>
          <w:ilvl w:val="0"/>
          <w:numId w:val="7"/>
        </w:numPr>
        <w:tabs>
          <w:tab w:val="left" w:pos="2033"/>
        </w:tabs>
        <w:spacing w:before="43" w:after="0" w:line="240" w:lineRule="auto"/>
        <w:ind w:left="2032" w:right="0" w:hanging="428"/>
        <w:jc w:val="left"/>
        <w:rPr>
          <w:sz w:val="21"/>
        </w:rPr>
      </w:pPr>
      <w:r>
        <w:rPr>
          <w:spacing w:val="-4"/>
          <w:sz w:val="21"/>
        </w:rPr>
        <w:t>在故障响应时间、应急救援、配合重大活动等方面的约定；</w:t>
      </w:r>
      <w:r>
        <w:rPr>
          <w:sz w:val="21"/>
        </w:rPr>
        <w:t xml:space="preserve"> </w:t>
      </w:r>
    </w:p>
    <w:p>
      <w:pPr>
        <w:pStyle w:val="ListParagraph"/>
        <w:numPr>
          <w:ilvl w:val="0"/>
          <w:numId w:val="7"/>
        </w:numPr>
        <w:tabs>
          <w:tab w:val="left" w:pos="2033"/>
        </w:tabs>
        <w:spacing w:before="43" w:after="0" w:line="240" w:lineRule="auto"/>
        <w:ind w:left="2032" w:right="0" w:hanging="428"/>
        <w:jc w:val="left"/>
        <w:rPr>
          <w:sz w:val="21"/>
        </w:rPr>
      </w:pPr>
      <w:r>
        <w:rPr>
          <w:spacing w:val="-3"/>
          <w:sz w:val="21"/>
        </w:rPr>
        <w:t>双方的义务和安全责任。</w:t>
      </w:r>
      <w:r>
        <w:rPr>
          <w:sz w:val="21"/>
        </w:rPr>
        <w:t xml:space="preserve"> </w:t>
      </w:r>
    </w:p>
    <w:p>
      <w:pPr>
        <w:pStyle w:val="ListParagraph"/>
        <w:numPr>
          <w:ilvl w:val="2"/>
          <w:numId w:val="14"/>
        </w:numPr>
        <w:tabs>
          <w:tab w:val="left" w:pos="1916"/>
        </w:tabs>
        <w:spacing w:before="43" w:after="0" w:line="278" w:lineRule="auto"/>
        <w:ind w:left="1180" w:right="863" w:firstLine="0"/>
        <w:jc w:val="left"/>
        <w:rPr>
          <w:sz w:val="21"/>
        </w:rPr>
      </w:pPr>
      <w:r>
        <w:rPr>
          <w:spacing w:val="-3"/>
          <w:sz w:val="21"/>
        </w:rPr>
        <w:t>维护保养单位应制订工艺文件，保证其维护保养的起重机械安全技术性能持续符合安全技术规</w:t>
      </w:r>
      <w:r>
        <w:rPr>
          <w:spacing w:val="-4"/>
          <w:sz w:val="21"/>
        </w:rPr>
        <w:t>范和标准的要求，工艺文件至少应包括以下内容：</w:t>
      </w:r>
      <w:r>
        <w:rPr>
          <w:sz w:val="21"/>
        </w:rPr>
        <w:t xml:space="preserve"> </w:t>
      </w:r>
    </w:p>
    <w:p>
      <w:pPr>
        <w:pStyle w:val="ListParagraph"/>
        <w:numPr>
          <w:ilvl w:val="0"/>
          <w:numId w:val="6"/>
        </w:numPr>
        <w:tabs>
          <w:tab w:val="left" w:pos="2033"/>
        </w:tabs>
        <w:spacing w:before="0" w:after="0" w:line="269" w:lineRule="exact"/>
        <w:ind w:left="2032" w:right="0" w:hanging="428"/>
        <w:jc w:val="left"/>
        <w:rPr>
          <w:sz w:val="21"/>
        </w:rPr>
      </w:pPr>
      <w:r>
        <w:rPr>
          <w:spacing w:val="-4"/>
          <w:sz w:val="21"/>
        </w:rPr>
        <w:t>维护保养检查的项目、方法、内容和要求；</w:t>
      </w:r>
      <w:r>
        <w:rPr>
          <w:sz w:val="21"/>
        </w:rPr>
        <w:t xml:space="preserve"> </w:t>
      </w:r>
    </w:p>
    <w:p>
      <w:pPr>
        <w:pStyle w:val="ListParagraph"/>
        <w:numPr>
          <w:ilvl w:val="0"/>
          <w:numId w:val="6"/>
        </w:numPr>
        <w:tabs>
          <w:tab w:val="left" w:pos="2033"/>
        </w:tabs>
        <w:spacing w:before="43" w:after="0" w:line="240" w:lineRule="auto"/>
        <w:ind w:left="2032" w:right="0" w:hanging="428"/>
        <w:jc w:val="left"/>
        <w:rPr>
          <w:sz w:val="21"/>
        </w:rPr>
      </w:pPr>
      <w:r>
        <w:rPr>
          <w:spacing w:val="-3"/>
          <w:sz w:val="21"/>
        </w:rPr>
        <w:t>维护保养施工作业安全防护措施。</w:t>
      </w:r>
      <w:r>
        <w:rPr>
          <w:sz w:val="21"/>
        </w:rPr>
        <w:t xml:space="preserve"> </w:t>
      </w:r>
    </w:p>
    <w:p>
      <w:pPr>
        <w:pStyle w:val="ListParagraph"/>
        <w:numPr>
          <w:ilvl w:val="2"/>
          <w:numId w:val="14"/>
        </w:numPr>
        <w:tabs>
          <w:tab w:val="left" w:pos="1916"/>
        </w:tabs>
        <w:spacing w:before="43" w:after="0" w:line="240" w:lineRule="auto"/>
        <w:ind w:left="1915" w:right="0" w:hanging="736"/>
        <w:jc w:val="left"/>
        <w:rPr>
          <w:sz w:val="21"/>
        </w:rPr>
      </w:pPr>
      <w:r>
        <w:rPr>
          <w:spacing w:val="-4"/>
          <w:sz w:val="21"/>
        </w:rPr>
        <w:t>维护保养单位应编制季度、年度维护保养计划，明确维护保养的时间，按计划进行维护保养。</w:t>
      </w:r>
      <w:r>
        <w:rPr>
          <w:sz w:val="21"/>
        </w:rPr>
        <w:t xml:space="preserve"> </w:t>
      </w:r>
    </w:p>
    <w:p>
      <w:pPr>
        <w:pStyle w:val="BodyText"/>
        <w:spacing w:before="11"/>
        <w:rPr>
          <w:sz w:val="17"/>
        </w:rPr>
      </w:pPr>
    </w:p>
    <w:p>
      <w:pPr>
        <w:spacing w:before="75"/>
        <w:ind w:left="0" w:right="1005" w:firstLine="0"/>
        <w:jc w:val="right"/>
        <w:rPr>
          <w:sz w:val="18"/>
        </w:rPr>
      </w:pPr>
      <w:r>
        <w:rPr>
          <w:sz w:val="18"/>
        </w:rPr>
        <w:t xml:space="preserve">7 </w:t>
      </w:r>
    </w:p>
    <w:p>
      <w:pPr>
        <w:spacing w:after="0"/>
        <w:jc w:val="right"/>
        <w:rPr>
          <w:sz w:val="18"/>
        </w:rPr>
        <w:sectPr>
          <w:headerReference w:type="even" r:id="rId27"/>
          <w:headerReference w:type="default" r:id="rId28"/>
          <w:pgSz w:w="11910" w:h="16840"/>
          <w:pgMar w:top="1660" w:right="260" w:bottom="280" w:left="240" w:header="1451" w:footer="0"/>
          <w:pgNumType w:start="15"/>
          <w:cols w:space="708"/>
        </w:sectPr>
      </w:pPr>
    </w:p>
    <w:p>
      <w:pPr>
        <w:pStyle w:val="BodyText"/>
        <w:spacing w:before="1"/>
        <w:rPr>
          <w:sz w:val="17"/>
        </w:rPr>
      </w:pPr>
    </w:p>
    <w:p>
      <w:pPr>
        <w:pStyle w:val="ListParagraph"/>
        <w:numPr>
          <w:ilvl w:val="1"/>
          <w:numId w:val="14"/>
        </w:numPr>
        <w:tabs>
          <w:tab w:val="left" w:pos="1421"/>
        </w:tabs>
        <w:spacing w:before="72" w:after="0" w:line="240" w:lineRule="auto"/>
        <w:ind w:left="1420" w:right="0" w:hanging="526"/>
        <w:jc w:val="left"/>
        <w:rPr>
          <w:sz w:val="21"/>
        </w:rPr>
      </w:pPr>
      <w:r>
        <w:rPr>
          <w:rFonts w:ascii="黑体" w:eastAsia="黑体" w:hint="eastAsia"/>
          <w:spacing w:val="-3"/>
          <w:sz w:val="21"/>
        </w:rPr>
        <w:t>维护保养人员要求</w:t>
      </w:r>
      <w:r>
        <w:rPr>
          <w:sz w:val="21"/>
        </w:rPr>
        <w:t xml:space="preserve"> </w:t>
      </w:r>
    </w:p>
    <w:p>
      <w:pPr>
        <w:pStyle w:val="BodyText"/>
        <w:spacing w:before="12"/>
        <w:rPr>
          <w:sz w:val="9"/>
        </w:rPr>
      </w:pPr>
    </w:p>
    <w:p>
      <w:pPr>
        <w:pStyle w:val="BodyText"/>
        <w:spacing w:before="71" w:line="278" w:lineRule="auto"/>
        <w:ind w:left="895" w:right="1150" w:firstLine="420"/>
      </w:pPr>
      <w:r>
        <w:rPr>
          <w:spacing w:val="-7"/>
        </w:rPr>
        <w:t>从事维护保养的人员应接受适当的指导和专业培训，熟悉维护保养程序，了解维护保养过程中存在</w:t>
      </w:r>
      <w:r>
        <w:rPr>
          <w:spacing w:val="-5"/>
        </w:rPr>
        <w:t>的风险，具备维护保养能力。</w:t>
      </w:r>
      <w:r>
        <w:t xml:space="preserve"> </w:t>
      </w:r>
    </w:p>
    <w:p>
      <w:pPr>
        <w:pStyle w:val="ListParagraph"/>
        <w:numPr>
          <w:ilvl w:val="1"/>
          <w:numId w:val="14"/>
        </w:numPr>
        <w:tabs>
          <w:tab w:val="left" w:pos="1421"/>
        </w:tabs>
        <w:spacing w:before="156" w:after="0" w:line="240" w:lineRule="auto"/>
        <w:ind w:left="1420" w:right="0" w:hanging="526"/>
        <w:jc w:val="left"/>
        <w:rPr>
          <w:sz w:val="21"/>
        </w:rPr>
      </w:pPr>
      <w:r>
        <w:rPr>
          <w:rFonts w:ascii="黑体" w:eastAsia="黑体" w:hint="eastAsia"/>
          <w:spacing w:val="-3"/>
          <w:sz w:val="21"/>
        </w:rPr>
        <w:t>维护保养要求</w:t>
      </w:r>
      <w:r>
        <w:rPr>
          <w:sz w:val="21"/>
        </w:rPr>
        <w:t xml:space="preserve"> </w:t>
      </w:r>
    </w:p>
    <w:p>
      <w:pPr>
        <w:pStyle w:val="BodyText"/>
        <w:spacing w:before="12"/>
        <w:rPr>
          <w:sz w:val="9"/>
        </w:rPr>
      </w:pPr>
    </w:p>
    <w:p>
      <w:pPr>
        <w:pStyle w:val="ListParagraph"/>
        <w:numPr>
          <w:ilvl w:val="2"/>
          <w:numId w:val="14"/>
        </w:numPr>
        <w:tabs>
          <w:tab w:val="left" w:pos="1630"/>
        </w:tabs>
        <w:spacing w:before="72" w:after="0" w:line="240" w:lineRule="auto"/>
        <w:ind w:left="1629" w:right="0" w:hanging="735"/>
        <w:jc w:val="left"/>
        <w:rPr>
          <w:rFonts w:ascii="黑体" w:eastAsia="黑体" w:hint="eastAsia"/>
          <w:sz w:val="21"/>
        </w:rPr>
      </w:pPr>
      <w:r>
        <w:rPr>
          <w:rFonts w:ascii="黑体" w:eastAsia="黑体" w:hint="eastAsia"/>
          <w:spacing w:val="-1"/>
          <w:sz w:val="21"/>
        </w:rPr>
        <w:t>一般要求</w:t>
      </w:r>
    </w:p>
    <w:p>
      <w:pPr>
        <w:pStyle w:val="BodyText"/>
        <w:spacing w:before="6"/>
        <w:rPr>
          <w:rFonts w:ascii="黑体"/>
          <w:sz w:val="15"/>
        </w:rPr>
      </w:pPr>
    </w:p>
    <w:p>
      <w:pPr>
        <w:pStyle w:val="BodyText"/>
        <w:spacing w:line="278" w:lineRule="auto"/>
        <w:ind w:left="895" w:right="1150" w:firstLine="420"/>
        <w:jc w:val="both"/>
      </w:pPr>
      <w:r>
        <w:rPr>
          <w:spacing w:val="-7"/>
        </w:rPr>
        <w:t>使用单位应根据设备特点和使用状况对起重机械进行维护保养，维护保养应包括季度维护保养和年</w:t>
      </w:r>
      <w:r>
        <w:rPr>
          <w:spacing w:val="-12"/>
        </w:rPr>
        <w:t>度维护保养。维护保养应符合有关安全技术规范和产品使用维护保养说明的要求。对发现的异常情况及</w:t>
      </w:r>
      <w:r>
        <w:rPr>
          <w:spacing w:val="-6"/>
        </w:rPr>
        <w:t>时处理，并且作出记录，保证在用起重机械始终处于正常使用状态。</w:t>
      </w:r>
      <w:r>
        <w:t xml:space="preserve"> </w:t>
      </w:r>
    </w:p>
    <w:p>
      <w:pPr>
        <w:pStyle w:val="ListParagraph"/>
        <w:numPr>
          <w:ilvl w:val="2"/>
          <w:numId w:val="14"/>
        </w:numPr>
        <w:tabs>
          <w:tab w:val="left" w:pos="1630"/>
        </w:tabs>
        <w:spacing w:before="156" w:after="0" w:line="240" w:lineRule="auto"/>
        <w:ind w:left="1629" w:right="0" w:hanging="735"/>
        <w:jc w:val="left"/>
        <w:rPr>
          <w:rFonts w:ascii="黑体" w:eastAsia="黑体" w:hint="eastAsia"/>
          <w:sz w:val="21"/>
        </w:rPr>
      </w:pPr>
      <w:r>
        <w:rPr>
          <w:rFonts w:ascii="黑体" w:eastAsia="黑体" w:hint="eastAsia"/>
          <w:spacing w:val="-3"/>
          <w:sz w:val="21"/>
        </w:rPr>
        <w:t>季度维护保养要求</w:t>
      </w:r>
    </w:p>
    <w:p>
      <w:pPr>
        <w:pStyle w:val="BodyText"/>
        <w:spacing w:before="7"/>
        <w:rPr>
          <w:rFonts w:ascii="黑体"/>
          <w:sz w:val="15"/>
        </w:rPr>
      </w:pPr>
    </w:p>
    <w:p>
      <w:pPr>
        <w:pStyle w:val="BodyText"/>
        <w:spacing w:line="278" w:lineRule="auto"/>
        <w:ind w:left="895" w:right="1150" w:firstLine="420"/>
        <w:jc w:val="both"/>
      </w:pPr>
      <w:r>
        <w:rPr>
          <w:spacing w:val="-8"/>
        </w:rPr>
        <w:t>季度维护保养应对主要受力结构件、安全保护装置、工作机构、操纵机构、电气</w:t>
      </w:r>
      <w:r>
        <w:rPr>
          <w:spacing w:val="-3"/>
        </w:rPr>
        <w:t>（</w:t>
      </w:r>
      <w:r>
        <w:rPr>
          <w:spacing w:val="-5"/>
        </w:rPr>
        <w:t>液压、气动</w:t>
      </w:r>
      <w:r>
        <w:rPr>
          <w:spacing w:val="-15"/>
        </w:rPr>
        <w:t>）</w:t>
      </w:r>
      <w:r>
        <w:t>控</w:t>
      </w:r>
      <w:r>
        <w:rPr>
          <w:spacing w:val="-3"/>
        </w:rPr>
        <w:t>制系统、油路润滑系统、防腐等进行专项维护。停用</w:t>
      </w:r>
      <w:r>
        <w:t>1</w:t>
      </w:r>
      <w:r>
        <w:rPr>
          <w:spacing w:val="-3"/>
        </w:rPr>
        <w:t>个月以上的起重机，应有停用记录，启用前应进行一次季度维护保养，季度维护保养的检查项目、方法、内容和要求可参照附录D</w:t>
      </w:r>
      <w:r>
        <w:t>。</w:t>
      </w:r>
      <w:r>
        <w:rPr>
          <w:spacing w:val="-3"/>
        </w:rPr>
        <w:t xml:space="preserve"> </w:t>
      </w:r>
      <w:r>
        <w:t xml:space="preserve"> </w:t>
      </w:r>
    </w:p>
    <w:p>
      <w:pPr>
        <w:pStyle w:val="ListParagraph"/>
        <w:numPr>
          <w:ilvl w:val="2"/>
          <w:numId w:val="14"/>
        </w:numPr>
        <w:tabs>
          <w:tab w:val="left" w:pos="1630"/>
        </w:tabs>
        <w:spacing w:before="155" w:after="0" w:line="240" w:lineRule="auto"/>
        <w:ind w:left="1629" w:right="0" w:hanging="735"/>
        <w:jc w:val="left"/>
        <w:rPr>
          <w:rFonts w:ascii="黑体" w:eastAsia="黑体" w:hint="eastAsia"/>
          <w:sz w:val="21"/>
        </w:rPr>
      </w:pPr>
      <w:r>
        <w:rPr>
          <w:rFonts w:ascii="黑体" w:eastAsia="黑体" w:hint="eastAsia"/>
          <w:spacing w:val="-3"/>
          <w:sz w:val="21"/>
        </w:rPr>
        <w:t>年度维护保养要求</w:t>
      </w:r>
    </w:p>
    <w:p>
      <w:pPr>
        <w:pStyle w:val="BodyText"/>
        <w:spacing w:before="7"/>
        <w:rPr>
          <w:rFonts w:ascii="黑体"/>
          <w:sz w:val="15"/>
        </w:rPr>
      </w:pPr>
    </w:p>
    <w:p>
      <w:pPr>
        <w:pStyle w:val="BodyText"/>
        <w:spacing w:line="278" w:lineRule="auto"/>
        <w:ind w:left="895" w:right="1150" w:firstLine="420"/>
        <w:jc w:val="both"/>
      </w:pPr>
      <w:r>
        <w:drawing>
          <wp:anchor distT="0" distB="0" distL="0" distR="0" simplePos="0" relativeHeight="251679744" behindDoc="0" locked="0" layoutInCell="1" allowOverlap="1">
            <wp:simplePos x="0" y="0"/>
            <wp:positionH relativeFrom="page">
              <wp:posOffset>215900</wp:posOffset>
            </wp:positionH>
            <wp:positionV relativeFrom="paragraph">
              <wp:posOffset>635889</wp:posOffset>
            </wp:positionV>
            <wp:extent cx="7112000" cy="4876800"/>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spacing w:val="-7"/>
        </w:rPr>
        <w:t>每年应在做好季度维护保养的基础上对整机进行全面检查及试验，在一个使用年度中可以与一次季</w:t>
      </w:r>
      <w:r>
        <w:rPr>
          <w:spacing w:val="-10"/>
        </w:rPr>
        <w:t>度维护保养同时进行，但是相邻两个年度的年度维护保养时间间隔不能超过</w:t>
      </w:r>
      <w:r>
        <w:t>12</w:t>
      </w:r>
      <w:r>
        <w:rPr>
          <w:spacing w:val="-9"/>
        </w:rPr>
        <w:t>个月，年度维护保养的检</w:t>
      </w:r>
      <w:r>
        <w:rPr>
          <w:spacing w:val="-5"/>
        </w:rPr>
        <w:t>查项目、方法、内容和要求可参照附录</w:t>
      </w:r>
      <w:r>
        <w:rPr>
          <w:spacing w:val="-3"/>
        </w:rPr>
        <w:t>D。</w:t>
      </w:r>
      <w:r>
        <w:t xml:space="preserve"> </w:t>
      </w:r>
    </w:p>
    <w:p>
      <w:pPr>
        <w:pStyle w:val="BodyText"/>
        <w:spacing w:before="4"/>
        <w:rPr>
          <w:sz w:val="11"/>
        </w:rPr>
      </w:pPr>
      <w:r>
        <w:pict>
          <v:group id="_x0000_s1048" style="width:468.9pt;height:365.1pt;margin-top:9.23pt;margin-left:56.76pt;mso-position-horizontal-relative:page;mso-wrap-distance-left:0;mso-wrap-distance-right:0;position:absolute;z-index:-251635712" coordorigin="1135,185" coordsize="9378,7302">
            <v:shape id="_x0000_s1049" type="#_x0000_t202" style="width:9378;height:3800;left:1135;position:absolute;top:184" filled="f" stroked="f">
              <v:textbox inset="0,0,0,0">
                <w:txbxContent>
                  <w:p>
                    <w:pPr>
                      <w:numPr>
                        <w:ilvl w:val="1"/>
                        <w:numId w:val="5"/>
                      </w:numPr>
                      <w:tabs>
                        <w:tab w:val="left" w:pos="526"/>
                      </w:tabs>
                      <w:spacing w:before="0" w:line="241" w:lineRule="exact"/>
                      <w:ind w:left="525" w:right="0" w:hanging="526"/>
                      <w:jc w:val="left"/>
                      <w:rPr>
                        <w:sz w:val="21"/>
                      </w:rPr>
                    </w:pPr>
                    <w:r>
                      <w:rPr>
                        <w:rFonts w:ascii="黑体" w:eastAsia="黑体" w:hint="eastAsia"/>
                        <w:spacing w:val="-3"/>
                        <w:sz w:val="21"/>
                      </w:rPr>
                      <w:t>维护保养台账和帮助指导</w:t>
                    </w:r>
                    <w:r>
                      <w:rPr>
                        <w:sz w:val="21"/>
                      </w:rPr>
                      <w:t xml:space="preserve"> </w:t>
                    </w:r>
                  </w:p>
                  <w:p>
                    <w:pPr>
                      <w:spacing w:before="6" w:line="240" w:lineRule="auto"/>
                      <w:rPr>
                        <w:sz w:val="15"/>
                      </w:rPr>
                    </w:pPr>
                  </w:p>
                  <w:p>
                    <w:pPr>
                      <w:numPr>
                        <w:ilvl w:val="2"/>
                        <w:numId w:val="5"/>
                      </w:numPr>
                      <w:tabs>
                        <w:tab w:val="left" w:pos="735"/>
                      </w:tabs>
                      <w:spacing w:before="0"/>
                      <w:ind w:left="734" w:right="0" w:hanging="735"/>
                      <w:jc w:val="left"/>
                      <w:rPr>
                        <w:sz w:val="21"/>
                      </w:rPr>
                    </w:pPr>
                    <w:r>
                      <w:rPr>
                        <w:spacing w:val="-3"/>
                        <w:sz w:val="21"/>
                      </w:rPr>
                      <w:t xml:space="preserve">维护保养台账至少应包括： </w:t>
                    </w:r>
                  </w:p>
                  <w:p>
                    <w:pPr>
                      <w:numPr>
                        <w:ilvl w:val="3"/>
                        <w:numId w:val="5"/>
                      </w:numPr>
                      <w:tabs>
                        <w:tab w:val="left" w:pos="852"/>
                      </w:tabs>
                      <w:spacing w:before="43"/>
                      <w:ind w:left="852" w:right="0" w:hanging="428"/>
                      <w:jc w:val="left"/>
                      <w:rPr>
                        <w:sz w:val="21"/>
                      </w:rPr>
                    </w:pPr>
                    <w:r>
                      <w:rPr>
                        <w:spacing w:val="-3"/>
                        <w:sz w:val="21"/>
                      </w:rPr>
                      <w:t>维护保养合同；</w:t>
                    </w:r>
                    <w:r>
                      <w:rPr>
                        <w:sz w:val="21"/>
                      </w:rPr>
                      <w:t xml:space="preserve"> </w:t>
                    </w:r>
                  </w:p>
                  <w:p>
                    <w:pPr>
                      <w:numPr>
                        <w:ilvl w:val="3"/>
                        <w:numId w:val="5"/>
                      </w:numPr>
                      <w:tabs>
                        <w:tab w:val="left" w:pos="852"/>
                      </w:tabs>
                      <w:spacing w:before="43"/>
                      <w:ind w:left="852" w:right="0" w:hanging="428"/>
                      <w:jc w:val="left"/>
                      <w:rPr>
                        <w:sz w:val="21"/>
                      </w:rPr>
                    </w:pPr>
                    <w:r>
                      <w:rPr>
                        <w:spacing w:val="-3"/>
                        <w:sz w:val="21"/>
                      </w:rPr>
                      <w:t>《起重机械基本情况及技术参数记录》（</w:t>
                    </w:r>
                    <w:r>
                      <w:rPr>
                        <w:spacing w:val="-9"/>
                        <w:sz w:val="21"/>
                      </w:rPr>
                      <w:t xml:space="preserve">其内容可参照附录 </w:t>
                    </w:r>
                    <w:r>
                      <w:rPr>
                        <w:sz w:val="21"/>
                      </w:rPr>
                      <w:t xml:space="preserve">F）； </w:t>
                    </w:r>
                  </w:p>
                  <w:p>
                    <w:pPr>
                      <w:numPr>
                        <w:ilvl w:val="3"/>
                        <w:numId w:val="5"/>
                      </w:numPr>
                      <w:tabs>
                        <w:tab w:val="left" w:pos="852"/>
                      </w:tabs>
                      <w:spacing w:before="43"/>
                      <w:ind w:left="852" w:right="0" w:hanging="428"/>
                      <w:jc w:val="left"/>
                      <w:rPr>
                        <w:sz w:val="21"/>
                      </w:rPr>
                    </w:pPr>
                    <w:r>
                      <w:rPr>
                        <w:spacing w:val="-3"/>
                        <w:sz w:val="21"/>
                      </w:rPr>
                      <w:t>《起重机械故障处置记录》</w:t>
                    </w:r>
                    <w:r>
                      <w:rPr>
                        <w:sz w:val="21"/>
                      </w:rPr>
                      <w:t>（</w:t>
                    </w:r>
                    <w:r>
                      <w:rPr>
                        <w:spacing w:val="-9"/>
                        <w:sz w:val="21"/>
                      </w:rPr>
                      <w:t xml:space="preserve">其内容可参照附录 </w:t>
                    </w:r>
                    <w:r>
                      <w:rPr>
                        <w:sz w:val="21"/>
                      </w:rPr>
                      <w:t xml:space="preserve">G）； </w:t>
                    </w:r>
                  </w:p>
                  <w:p>
                    <w:pPr>
                      <w:numPr>
                        <w:ilvl w:val="3"/>
                        <w:numId w:val="5"/>
                      </w:numPr>
                      <w:tabs>
                        <w:tab w:val="left" w:pos="852"/>
                      </w:tabs>
                      <w:spacing w:before="43"/>
                      <w:ind w:left="852" w:right="0" w:hanging="428"/>
                      <w:jc w:val="left"/>
                      <w:rPr>
                        <w:sz w:val="21"/>
                      </w:rPr>
                    </w:pPr>
                    <w:r>
                      <w:rPr>
                        <w:spacing w:val="-3"/>
                        <w:sz w:val="21"/>
                      </w:rPr>
                      <w:t xml:space="preserve">季度、年度维护保养记录。 </w:t>
                    </w:r>
                  </w:p>
                  <w:p>
                    <w:pPr>
                      <w:numPr>
                        <w:ilvl w:val="2"/>
                        <w:numId w:val="5"/>
                      </w:numPr>
                      <w:tabs>
                        <w:tab w:val="left" w:pos="735"/>
                      </w:tabs>
                      <w:spacing w:before="43"/>
                      <w:ind w:left="734" w:right="0" w:hanging="735"/>
                      <w:jc w:val="left"/>
                      <w:rPr>
                        <w:sz w:val="21"/>
                      </w:rPr>
                    </w:pPr>
                    <w:r>
                      <w:rPr>
                        <w:spacing w:val="-3"/>
                        <w:sz w:val="21"/>
                      </w:rPr>
                      <w:t>维护保养单位应对使用单位的安全管理进行必要的帮助和指导。</w:t>
                    </w:r>
                    <w:r>
                      <w:rPr>
                        <w:sz w:val="21"/>
                      </w:rPr>
                      <w:t xml:space="preserve"> </w:t>
                    </w:r>
                  </w:p>
                  <w:p>
                    <w:pPr>
                      <w:spacing w:before="7" w:line="240" w:lineRule="auto"/>
                      <w:rPr>
                        <w:sz w:val="15"/>
                      </w:rPr>
                    </w:pPr>
                  </w:p>
                  <w:p>
                    <w:pPr>
                      <w:spacing w:before="0"/>
                      <w:ind w:left="0" w:right="0" w:firstLine="0"/>
                      <w:jc w:val="left"/>
                      <w:rPr>
                        <w:sz w:val="21"/>
                      </w:rPr>
                    </w:pPr>
                    <w:r>
                      <w:rPr>
                        <w:rFonts w:ascii="黑体" w:eastAsia="黑体" w:hint="eastAsia"/>
                        <w:sz w:val="21"/>
                      </w:rPr>
                      <w:t>5.5 维护保养标识</w:t>
                    </w:r>
                    <w:r>
                      <w:rPr>
                        <w:sz w:val="21"/>
                      </w:rPr>
                      <w:t xml:space="preserve"> </w:t>
                    </w:r>
                  </w:p>
                  <w:p>
                    <w:pPr>
                      <w:spacing w:before="6" w:line="240" w:lineRule="auto"/>
                      <w:rPr>
                        <w:sz w:val="15"/>
                      </w:rPr>
                    </w:pPr>
                  </w:p>
                  <w:p>
                    <w:pPr>
                      <w:spacing w:before="1" w:line="278" w:lineRule="auto"/>
                      <w:ind w:left="0" w:right="18" w:firstLine="420"/>
                      <w:jc w:val="left"/>
                      <w:rPr>
                        <w:sz w:val="21"/>
                      </w:rPr>
                    </w:pPr>
                    <w:r>
                      <w:rPr>
                        <w:spacing w:val="-6"/>
                        <w:sz w:val="21"/>
                      </w:rPr>
                      <w:t>维护保养单位应在起重机械司机室内或其它醒目位置张贴维护保养标识，内容应有维护保养单位名</w:t>
                    </w:r>
                    <w:r>
                      <w:rPr>
                        <w:spacing w:val="-4"/>
                        <w:sz w:val="21"/>
                      </w:rPr>
                      <w:t>称、维护保养责任人、下次维护保养日期以及联系方式。</w:t>
                    </w:r>
                    <w:r>
                      <w:rPr>
                        <w:sz w:val="21"/>
                      </w:rPr>
                      <w:t xml:space="preserve"> </w:t>
                    </w:r>
                  </w:p>
                  <w:p>
                    <w:pPr>
                      <w:spacing w:before="0" w:line="239" w:lineRule="exact"/>
                      <w:ind w:left="420" w:right="0" w:firstLine="0"/>
                      <w:jc w:val="left"/>
                      <w:rPr>
                        <w:sz w:val="21"/>
                      </w:rPr>
                    </w:pPr>
                    <w:r>
                      <w:rPr>
                        <w:w w:val="100"/>
                        <w:sz w:val="21"/>
                      </w:rPr>
                      <w:t xml:space="preserve"> </w:t>
                    </w:r>
                  </w:p>
                </w:txbxContent>
              </v:textbox>
            </v:shape>
            <v:shape id="_x0000_s1050" type="#_x0000_t202" style="width:202;height:180;left:1332;position:absolute;top:7305" filled="f" stroked="f">
              <v:textbox inset="0,0,0,0">
                <w:txbxContent>
                  <w:p>
                    <w:pPr>
                      <w:spacing w:before="0" w:line="180" w:lineRule="exact"/>
                      <w:ind w:left="0" w:right="0" w:firstLine="0"/>
                      <w:jc w:val="left"/>
                      <w:rPr>
                        <w:sz w:val="18"/>
                      </w:rPr>
                    </w:pPr>
                    <w:r>
                      <w:rPr>
                        <w:sz w:val="18"/>
                      </w:rPr>
                      <w:t xml:space="preserve">8 </w:t>
                    </w:r>
                  </w:p>
                </w:txbxContent>
              </v:textbox>
            </v:shape>
            <w10:wrap type="topAndBottom"/>
          </v:group>
        </w:pict>
      </w:r>
    </w:p>
    <w:p>
      <w:pPr>
        <w:spacing w:after="0"/>
        <w:rPr>
          <w:sz w:val="11"/>
        </w:rPr>
        <w:sectPr>
          <w:headerReference w:type="even" r:id="rId29"/>
          <w:headerReference w:type="default" r:id="rId30"/>
          <w:pgSz w:w="11910" w:h="16840"/>
          <w:pgMar w:top="1660" w:right="260" w:bottom="280" w:left="240" w:header="1451" w:footer="0"/>
          <w:pgNumType w:start="16"/>
          <w:cols w:space="708"/>
        </w:sectPr>
      </w:pPr>
    </w:p>
    <w:p>
      <w:pPr>
        <w:pStyle w:val="BodyText"/>
        <w:spacing w:before="7"/>
        <w:rPr>
          <w:sz w:val="12"/>
        </w:rPr>
      </w:pPr>
    </w:p>
    <w:p>
      <w:pPr>
        <w:pStyle w:val="BodyText"/>
        <w:rPr>
          <w:sz w:val="2"/>
        </w:rPr>
      </w:pPr>
    </w:p>
    <w:p>
      <w:pPr>
        <w:pStyle w:val="BodyText"/>
        <w:rPr>
          <w:sz w:val="2"/>
        </w:rPr>
      </w:pPr>
    </w:p>
    <w:p>
      <w:pPr>
        <w:pStyle w:val="BodyText"/>
        <w:rPr>
          <w:sz w:val="2"/>
        </w:rPr>
      </w:pPr>
    </w:p>
    <w:p>
      <w:pPr>
        <w:pStyle w:val="BodyText"/>
        <w:rPr>
          <w:sz w:val="2"/>
        </w:rPr>
      </w:pPr>
    </w:p>
    <w:p>
      <w:pPr>
        <w:spacing w:before="0" w:line="20" w:lineRule="exact"/>
        <w:ind w:left="311" w:right="0" w:firstLine="0"/>
        <w:jc w:val="center"/>
        <w:rPr>
          <w:rFonts w:ascii="黑体"/>
          <w:sz w:val="2"/>
        </w:rPr>
      </w:pPr>
      <w:r>
        <w:rPr>
          <w:rFonts w:ascii="黑体"/>
          <w:w w:val="96"/>
          <w:sz w:val="2"/>
        </w:rPr>
        <w:t>A</w:t>
      </w:r>
    </w:p>
    <w:p>
      <w:pPr>
        <w:spacing w:before="0" w:line="20" w:lineRule="exact"/>
        <w:ind w:left="736" w:right="0" w:firstLine="0"/>
        <w:jc w:val="center"/>
        <w:rPr>
          <w:sz w:val="2"/>
        </w:rPr>
      </w:pPr>
      <w:r>
        <w:rPr>
          <w:sz w:val="2"/>
        </w:rPr>
        <w:t xml:space="preserve">A </w:t>
      </w:r>
      <w:r>
        <w:rPr>
          <w:w w:val="96"/>
          <w:sz w:val="2"/>
        </w:rPr>
        <w:t xml:space="preserve"> </w:t>
      </w:r>
    </w:p>
    <w:p>
      <w:pPr>
        <w:pStyle w:val="BodyText"/>
        <w:rPr>
          <w:sz w:val="20"/>
        </w:rPr>
      </w:pPr>
    </w:p>
    <w:p>
      <w:pPr>
        <w:pStyle w:val="BodyText"/>
        <w:spacing w:before="6"/>
        <w:rPr>
          <w:sz w:val="19"/>
        </w:rPr>
      </w:pPr>
    </w:p>
    <w:p>
      <w:pPr>
        <w:spacing w:after="0"/>
        <w:rPr>
          <w:sz w:val="19"/>
        </w:rPr>
        <w:sectPr>
          <w:headerReference w:type="even" r:id="rId31"/>
          <w:headerReference w:type="default" r:id="rId32"/>
          <w:pgSz w:w="11910" w:h="16840"/>
          <w:pgMar w:top="1640" w:right="260" w:bottom="280" w:left="240" w:header="1451" w:footer="0"/>
          <w:pgNumType w:start="17"/>
          <w:cols w:space="708"/>
        </w:sectPr>
      </w:pPr>
    </w:p>
    <w:p>
      <w:pPr>
        <w:pStyle w:val="BodyText"/>
        <w:rPr>
          <w:sz w:val="24"/>
        </w:rPr>
      </w:pPr>
    </w:p>
    <w:p>
      <w:pPr>
        <w:pStyle w:val="BodyText"/>
        <w:rPr>
          <w:sz w:val="24"/>
        </w:rPr>
      </w:pPr>
    </w:p>
    <w:p>
      <w:pPr>
        <w:pStyle w:val="BodyText"/>
        <w:rPr>
          <w:sz w:val="24"/>
        </w:rPr>
      </w:pPr>
    </w:p>
    <w:p>
      <w:pPr>
        <w:pStyle w:val="BodyText"/>
        <w:spacing w:before="11"/>
        <w:rPr>
          <w:sz w:val="16"/>
        </w:rPr>
      </w:pPr>
    </w:p>
    <w:p>
      <w:pPr>
        <w:spacing w:before="0"/>
        <w:ind w:left="1598" w:right="0" w:firstLine="0"/>
        <w:jc w:val="left"/>
        <w:rPr>
          <w:sz w:val="24"/>
        </w:rPr>
      </w:pPr>
      <w:r>
        <w:rPr>
          <w:sz w:val="21"/>
        </w:rPr>
        <w:t>见表A.1</w:t>
      </w:r>
      <w:r>
        <w:rPr>
          <w:sz w:val="24"/>
        </w:rPr>
        <w:t xml:space="preserve">。 </w:t>
      </w:r>
    </w:p>
    <w:p>
      <w:pPr>
        <w:pStyle w:val="BodyText"/>
        <w:spacing w:before="72"/>
        <w:ind w:left="2637" w:right="5213"/>
        <w:jc w:val="center"/>
        <w:rPr>
          <w:rFonts w:ascii="黑体" w:eastAsia="黑体" w:hint="eastAsia"/>
        </w:rPr>
      </w:pPr>
      <w:r>
        <w:br w:type="column"/>
      </w:r>
      <w:r>
        <w:rPr>
          <w:rFonts w:ascii="黑体" w:eastAsia="黑体" w:hint="eastAsia"/>
        </w:rPr>
        <w:t>附 录 A</w:t>
      </w:r>
    </w:p>
    <w:p>
      <w:pPr>
        <w:pStyle w:val="BodyText"/>
        <w:spacing w:before="40"/>
        <w:ind w:left="1584" w:right="4061"/>
        <w:jc w:val="center"/>
        <w:rPr>
          <w:rFonts w:ascii="黑体" w:eastAsia="黑体" w:hint="eastAsia"/>
        </w:rPr>
      </w:pPr>
      <w:r>
        <w:rPr>
          <w:rFonts w:ascii="黑体" w:eastAsia="黑体" w:hint="eastAsia"/>
        </w:rPr>
        <w:t>（资料性）</w:t>
      </w:r>
    </w:p>
    <w:p>
      <w:pPr>
        <w:pStyle w:val="BodyText"/>
        <w:spacing w:before="43"/>
        <w:ind w:left="1584" w:right="4061"/>
        <w:jc w:val="center"/>
        <w:rPr>
          <w:rFonts w:ascii="黑体" w:eastAsia="黑体" w:hint="eastAsia"/>
        </w:rPr>
      </w:pPr>
      <w:r>
        <w:rPr>
          <w:rFonts w:ascii="黑体" w:eastAsia="黑体" w:hint="eastAsia"/>
        </w:rPr>
        <w:t>每周起重机械安全排查治理报告</w:t>
      </w:r>
    </w:p>
    <w:p>
      <w:pPr>
        <w:spacing w:after="0"/>
        <w:jc w:val="center"/>
        <w:rPr>
          <w:rFonts w:ascii="黑体" w:eastAsia="黑体" w:hint="eastAsia"/>
        </w:rPr>
        <w:sectPr>
          <w:headerReference w:type="even" r:id="rId33"/>
          <w:headerReference w:type="default" r:id="rId34"/>
          <w:type w:val="continuous"/>
          <w:pgSz w:w="11910" w:h="16840"/>
          <w:pgMar w:top="480" w:right="260" w:bottom="0" w:left="240" w:header="708" w:footer="708"/>
          <w:pgNumType w:start="18"/>
          <w:cols w:num="2" w:space="708" w:equalWidth="0">
            <w:col w:w="2733" w:space="51"/>
            <w:col w:w="8626" w:space="0"/>
          </w:cols>
        </w:sectPr>
      </w:pPr>
    </w:p>
    <w:p>
      <w:pPr>
        <w:pStyle w:val="BodyText"/>
        <w:spacing w:before="162"/>
        <w:ind w:left="726" w:right="731"/>
        <w:jc w:val="center"/>
        <w:rPr>
          <w:rFonts w:ascii="黑体" w:eastAsia="黑体" w:hint="eastAsia"/>
        </w:rPr>
      </w:pPr>
      <w:r>
        <w:drawing>
          <wp:anchor distT="0" distB="0" distL="0" distR="0" simplePos="0" relativeHeight="25168179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r>
        <w:rPr>
          <w:rFonts w:ascii="黑体" w:eastAsia="黑体" w:hint="eastAsia"/>
        </w:rPr>
        <w:t>表A.1</w:t>
      </w:r>
      <w:r>
        <w:t xml:space="preserve"> </w:t>
      </w:r>
      <w:r>
        <w:rPr>
          <w:rFonts w:ascii="黑体" w:eastAsia="黑体" w:hint="eastAsia"/>
        </w:rPr>
        <w:t>每周起重机械安全排查治理报告</w:t>
      </w:r>
    </w:p>
    <w:p>
      <w:pPr>
        <w:pStyle w:val="BodyText"/>
        <w:spacing w:before="2"/>
        <w:rPr>
          <w:rFonts w:ascii="黑体"/>
          <w:sz w:val="14"/>
        </w:rPr>
      </w:pPr>
    </w:p>
    <w:p>
      <w:pPr>
        <w:pStyle w:val="BodyText"/>
        <w:tabs>
          <w:tab w:val="left" w:pos="10415"/>
        </w:tabs>
        <w:spacing w:before="1" w:after="18"/>
        <w:ind w:left="3647"/>
        <w:rPr>
          <w:rFonts w:ascii="Times New Roman" w:eastAsia="Times New Roman"/>
        </w:rPr>
      </w:pPr>
      <w:r>
        <w:drawing>
          <wp:anchor distT="0" distB="0" distL="0" distR="0" simplePos="0" relativeHeight="251682816" behindDoc="1" locked="0" layoutInCell="1" allowOverlap="1">
            <wp:simplePos x="0" y="0"/>
            <wp:positionH relativeFrom="page">
              <wp:posOffset>1890001</wp:posOffset>
            </wp:positionH>
            <wp:positionV relativeFrom="paragraph">
              <wp:posOffset>-13817</wp:posOffset>
            </wp:positionV>
            <wp:extent cx="3780022" cy="4970830"/>
            <wp:effectExtent l="0" t="0" r="0" b="0"/>
            <wp:wrapNone/>
            <wp:docPr id="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png"/>
                    <pic:cNvPicPr/>
                  </pic:nvPicPr>
                  <pic:blipFill>
                    <a:blip xmlns:r="http://schemas.openxmlformats.org/officeDocument/2006/relationships" r:embed="rId14" cstate="print"/>
                    <a:stretch>
                      <a:fillRect/>
                    </a:stretch>
                  </pic:blipFill>
                  <pic:spPr>
                    <a:xfrm>
                      <a:off x="0" y="0"/>
                      <a:ext cx="3780022" cy="4970830"/>
                    </a:xfrm>
                    <a:prstGeom prst="rect">
                      <a:avLst/>
                    </a:prstGeom>
                  </pic:spPr>
                </pic:pic>
              </a:graphicData>
            </a:graphic>
          </wp:anchor>
        </w:drawing>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rPr>
          <w:w w:val="100"/>
        </w:rPr>
        <w:t xml:space="preserve">  </w:t>
      </w:r>
      <w:r>
        <w:rPr>
          <w:spacing w:val="-3"/>
          <w:w w:val="100"/>
        </w:rPr>
        <w:t xml:space="preserve"> </w:t>
      </w:r>
      <w:r>
        <w:t>报</w:t>
      </w:r>
      <w:r>
        <w:rPr>
          <w:spacing w:val="-3"/>
        </w:rPr>
        <w:t>告编</w:t>
      </w:r>
      <w:r>
        <w:t>号</w:t>
      </w:r>
      <w:r>
        <w:rPr>
          <w:spacing w:val="-3"/>
        </w:rPr>
        <w:t>：</w:t>
      </w:r>
      <w:r>
        <w:rPr>
          <w:rFonts w:ascii="Times New Roman" w:eastAsia="Times New Roman"/>
          <w:u w:val="single"/>
        </w:rPr>
        <w:t xml:space="preserve"> </w:t>
        <w:tab/>
      </w:r>
    </w:p>
    <w:tbl>
      <w:tblPr>
        <w:tblStyle w:val="TableNormal0"/>
        <w:tblW w:w="0" w:type="auto"/>
        <w:jc w:val="left"/>
        <w:tblInd w:w="9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215"/>
        <w:gridCol w:w="2876"/>
        <w:gridCol w:w="2050"/>
        <w:gridCol w:w="95"/>
        <w:gridCol w:w="2613"/>
      </w:tblGrid>
      <w:tr>
        <w:tblPrEx>
          <w:tblW w:w="0" w:type="auto"/>
          <w:jc w:val="left"/>
          <w:tblInd w:w="9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618"/>
          <w:jc w:val="left"/>
        </w:trPr>
        <w:tc>
          <w:tcPr>
            <w:tcW w:w="9849" w:type="dxa"/>
            <w:gridSpan w:val="5"/>
          </w:tcPr>
          <w:p>
            <w:pPr>
              <w:pStyle w:val="TableParagraph"/>
              <w:spacing w:before="116"/>
              <w:ind w:left="2495" w:right="2480"/>
              <w:jc w:val="center"/>
              <w:rPr>
                <w:b/>
                <w:sz w:val="30"/>
              </w:rPr>
            </w:pPr>
            <w:r>
              <w:rPr>
                <w:b/>
                <w:sz w:val="30"/>
              </w:rPr>
              <w:t>《每周起重机械安全排查治理报告》</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21" w:line="265" w:lineRule="exact"/>
              <w:ind w:left="530"/>
              <w:rPr>
                <w:b/>
                <w:sz w:val="21"/>
              </w:rPr>
            </w:pPr>
            <w:r>
              <w:rPr>
                <w:b/>
                <w:sz w:val="21"/>
              </w:rPr>
              <w:t>使用单位</w:t>
            </w:r>
          </w:p>
        </w:tc>
        <w:tc>
          <w:tcPr>
            <w:tcW w:w="7634" w:type="dxa"/>
            <w:gridSpan w:val="4"/>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21" w:line="265" w:lineRule="exact"/>
              <w:ind w:left="530"/>
              <w:rPr>
                <w:b/>
                <w:sz w:val="21"/>
              </w:rPr>
            </w:pPr>
            <w:r>
              <w:rPr>
                <w:b/>
                <w:sz w:val="21"/>
              </w:rPr>
              <w:t>设备情况</w:t>
            </w:r>
          </w:p>
        </w:tc>
        <w:tc>
          <w:tcPr>
            <w:tcW w:w="7634" w:type="dxa"/>
            <w:gridSpan w:val="4"/>
          </w:tcPr>
          <w:p>
            <w:pPr>
              <w:pStyle w:val="TableParagraph"/>
              <w:tabs>
                <w:tab w:val="left" w:pos="424"/>
                <w:tab w:val="left" w:pos="1159"/>
                <w:tab w:val="left" w:pos="1893"/>
                <w:tab w:val="left" w:pos="2627"/>
                <w:tab w:val="left" w:pos="3784"/>
                <w:tab w:val="left" w:pos="5359"/>
                <w:tab w:val="left" w:pos="7144"/>
              </w:tabs>
              <w:spacing w:before="21" w:line="265" w:lineRule="exact"/>
              <w:ind w:left="105"/>
              <w:rPr>
                <w:sz w:val="21"/>
              </w:rPr>
            </w:pPr>
            <w:r>
              <w:rPr>
                <w:rFonts w:ascii="Times New Roman" w:eastAsia="Times New Roman"/>
                <w:w w:val="100"/>
                <w:sz w:val="21"/>
                <w:u w:val="single"/>
              </w:rPr>
              <w:t xml:space="preserve"> </w:t>
            </w:r>
            <w:r>
              <w:rPr>
                <w:rFonts w:ascii="Times New Roman" w:eastAsia="Times New Roman"/>
                <w:sz w:val="21"/>
                <w:u w:val="single"/>
              </w:rPr>
              <w:tab/>
            </w:r>
            <w:r>
              <w:rPr>
                <w:spacing w:val="-3"/>
                <w:sz w:val="21"/>
              </w:rPr>
              <w:t>设备</w:t>
            </w:r>
            <w:r>
              <w:rPr>
                <w:rFonts w:ascii="Times New Roman" w:eastAsia="Times New Roman"/>
                <w:spacing w:val="-3"/>
                <w:sz w:val="21"/>
                <w:u w:val="single"/>
              </w:rPr>
              <w:tab/>
            </w:r>
            <w:r>
              <w:rPr>
                <w:sz w:val="21"/>
              </w:rPr>
              <w:t>台</w:t>
            </w:r>
            <w:r>
              <w:rPr>
                <w:spacing w:val="-5"/>
                <w:sz w:val="21"/>
              </w:rPr>
              <w:t>、</w:t>
            </w:r>
            <w:r>
              <w:rPr>
                <w:rFonts w:ascii="Times New Roman" w:eastAsia="Times New Roman"/>
                <w:spacing w:val="-5"/>
                <w:sz w:val="21"/>
                <w:u w:val="single"/>
              </w:rPr>
              <w:tab/>
            </w:r>
            <w:r>
              <w:rPr>
                <w:sz w:val="21"/>
              </w:rPr>
              <w:t>设</w:t>
            </w:r>
            <w:r>
              <w:rPr>
                <w:spacing w:val="-3"/>
                <w:sz w:val="21"/>
              </w:rPr>
              <w:t>备</w:t>
            </w:r>
            <w:r>
              <w:rPr>
                <w:rFonts w:ascii="Times New Roman" w:eastAsia="Times New Roman"/>
                <w:spacing w:val="-3"/>
                <w:sz w:val="21"/>
                <w:u w:val="single"/>
              </w:rPr>
              <w:tab/>
            </w:r>
            <w:r>
              <w:rPr>
                <w:sz w:val="21"/>
              </w:rPr>
              <w:t>台</w:t>
            </w:r>
            <w:r>
              <w:rPr>
                <w:spacing w:val="-3"/>
                <w:sz w:val="21"/>
              </w:rPr>
              <w:t>，</w:t>
            </w:r>
            <w:r>
              <w:rPr>
                <w:sz w:val="21"/>
              </w:rPr>
              <w:t>共</w:t>
            </w:r>
            <w:r>
              <w:rPr>
                <w:spacing w:val="-3"/>
                <w:sz w:val="21"/>
              </w:rPr>
              <w:t>有</w:t>
            </w:r>
            <w:r>
              <w:rPr>
                <w:rFonts w:ascii="Times New Roman" w:eastAsia="Times New Roman"/>
                <w:spacing w:val="-3"/>
                <w:sz w:val="21"/>
                <w:u w:val="single"/>
              </w:rPr>
              <w:tab/>
            </w:r>
            <w:r>
              <w:rPr>
                <w:spacing w:val="-3"/>
                <w:sz w:val="21"/>
              </w:rPr>
              <w:t>台</w:t>
            </w:r>
            <w:r>
              <w:rPr>
                <w:sz w:val="21"/>
              </w:rPr>
              <w:t>，</w:t>
            </w:r>
            <w:r>
              <w:rPr>
                <w:spacing w:val="-3"/>
                <w:sz w:val="21"/>
              </w:rPr>
              <w:t>其</w:t>
            </w:r>
            <w:r>
              <w:rPr>
                <w:sz w:val="21"/>
              </w:rPr>
              <w:t>中</w:t>
            </w:r>
            <w:r>
              <w:rPr>
                <w:spacing w:val="-3"/>
                <w:sz w:val="21"/>
              </w:rPr>
              <w:t>在用</w:t>
            </w:r>
            <w:r>
              <w:rPr>
                <w:rFonts w:ascii="Times New Roman" w:eastAsia="Times New Roman"/>
                <w:spacing w:val="-3"/>
                <w:sz w:val="21"/>
                <w:u w:val="single"/>
              </w:rPr>
              <w:tab/>
            </w:r>
            <w:r>
              <w:rPr>
                <w:sz w:val="21"/>
              </w:rPr>
              <w:t>台</w:t>
            </w:r>
            <w:r>
              <w:rPr>
                <w:spacing w:val="-3"/>
                <w:sz w:val="21"/>
              </w:rPr>
              <w:t>、</w:t>
            </w:r>
            <w:r>
              <w:rPr>
                <w:sz w:val="21"/>
              </w:rPr>
              <w:t>检</w:t>
            </w:r>
            <w:r>
              <w:rPr>
                <w:spacing w:val="-3"/>
                <w:sz w:val="21"/>
              </w:rPr>
              <w:t>修</w:t>
            </w:r>
            <w:r>
              <w:rPr>
                <w:sz w:val="21"/>
              </w:rPr>
              <w:t>或</w:t>
            </w:r>
            <w:r>
              <w:rPr>
                <w:spacing w:val="-3"/>
                <w:sz w:val="21"/>
              </w:rPr>
              <w:t>停用</w:t>
            </w:r>
            <w:r>
              <w:rPr>
                <w:rFonts w:ascii="Times New Roman" w:eastAsia="Times New Roman"/>
                <w:spacing w:val="-3"/>
                <w:sz w:val="21"/>
                <w:u w:val="single"/>
              </w:rPr>
              <w:tab/>
            </w:r>
            <w:r>
              <w:rPr>
                <w:sz w:val="21"/>
              </w:rPr>
              <w:t>台。</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21" w:line="265" w:lineRule="exact"/>
              <w:ind w:left="530"/>
              <w:rPr>
                <w:b/>
                <w:sz w:val="21"/>
              </w:rPr>
            </w:pPr>
            <w:r>
              <w:rPr>
                <w:b/>
                <w:sz w:val="21"/>
              </w:rPr>
              <w:t>报告周期</w:t>
            </w:r>
          </w:p>
        </w:tc>
        <w:tc>
          <w:tcPr>
            <w:tcW w:w="7634" w:type="dxa"/>
            <w:gridSpan w:val="4"/>
          </w:tcPr>
          <w:p>
            <w:pPr>
              <w:pStyle w:val="TableParagraph"/>
              <w:tabs>
                <w:tab w:val="left" w:pos="739"/>
                <w:tab w:val="left" w:pos="1567"/>
                <w:tab w:val="left" w:pos="2390"/>
                <w:tab w:val="left" w:pos="4053"/>
                <w:tab w:val="left" w:pos="4879"/>
                <w:tab w:val="left" w:pos="5707"/>
              </w:tabs>
              <w:spacing w:before="37"/>
              <w:ind w:left="105"/>
              <w:rPr>
                <w:b/>
                <w:sz w:val="18"/>
              </w:rPr>
            </w:pPr>
            <w:r>
              <w:rPr>
                <w:rFonts w:ascii="Times New Roman" w:eastAsia="Times New Roman" w:hAnsi="Times New Roman"/>
                <w:b/>
                <w:sz w:val="18"/>
                <w:u w:val="single"/>
              </w:rPr>
              <w:t xml:space="preserve"> </w:t>
              <w:tab/>
            </w:r>
            <w:r>
              <w:rPr>
                <w:b/>
                <w:spacing w:val="14"/>
                <w:sz w:val="18"/>
              </w:rPr>
              <w:t>年</w:t>
            </w:r>
            <w:r>
              <w:rPr>
                <w:rFonts w:ascii="Times New Roman" w:eastAsia="Times New Roman" w:hAnsi="Times New Roman"/>
                <w:b/>
                <w:spacing w:val="14"/>
                <w:sz w:val="18"/>
                <w:u w:val="single"/>
              </w:rPr>
              <w:tab/>
            </w:r>
            <w:r>
              <w:rPr>
                <w:b/>
                <w:spacing w:val="14"/>
                <w:sz w:val="18"/>
              </w:rPr>
              <w:t>月</w:t>
            </w:r>
            <w:r>
              <w:rPr>
                <w:rFonts w:ascii="Times New Roman" w:eastAsia="Times New Roman" w:hAnsi="Times New Roman"/>
                <w:b/>
                <w:spacing w:val="14"/>
                <w:sz w:val="18"/>
                <w:u w:val="single"/>
              </w:rPr>
              <w:tab/>
            </w:r>
            <w:r>
              <w:rPr>
                <w:b/>
                <w:spacing w:val="16"/>
                <w:sz w:val="18"/>
              </w:rPr>
              <w:t xml:space="preserve">日 </w:t>
            </w:r>
            <w:r>
              <w:rPr>
                <w:b/>
                <w:spacing w:val="122"/>
                <w:sz w:val="18"/>
              </w:rPr>
              <w:t xml:space="preserve"> </w:t>
            </w:r>
            <w:r>
              <w:rPr>
                <w:b/>
                <w:spacing w:val="14"/>
                <w:sz w:val="18"/>
              </w:rPr>
              <w:t>—</w:t>
            </w:r>
            <w:r>
              <w:rPr>
                <w:rFonts w:ascii="Times New Roman" w:eastAsia="Times New Roman" w:hAnsi="Times New Roman"/>
                <w:b/>
                <w:spacing w:val="14"/>
                <w:sz w:val="18"/>
                <w:u w:val="single"/>
              </w:rPr>
              <w:tab/>
            </w:r>
            <w:r>
              <w:rPr>
                <w:b/>
                <w:spacing w:val="14"/>
                <w:sz w:val="18"/>
              </w:rPr>
              <w:t>年</w:t>
            </w:r>
            <w:r>
              <w:rPr>
                <w:rFonts w:ascii="Times New Roman" w:eastAsia="Times New Roman" w:hAnsi="Times New Roman"/>
                <w:b/>
                <w:spacing w:val="14"/>
                <w:sz w:val="18"/>
                <w:u w:val="single"/>
              </w:rPr>
              <w:tab/>
            </w:r>
            <w:r>
              <w:rPr>
                <w:b/>
                <w:spacing w:val="14"/>
                <w:sz w:val="18"/>
              </w:rPr>
              <w:t>月</w:t>
            </w:r>
            <w:r>
              <w:rPr>
                <w:rFonts w:ascii="Times New Roman" w:eastAsia="Times New Roman" w:hAnsi="Times New Roman"/>
                <w:b/>
                <w:spacing w:val="14"/>
                <w:sz w:val="18"/>
                <w:u w:val="single"/>
              </w:rPr>
              <w:tab/>
            </w:r>
            <w:r>
              <w:rPr>
                <w:b/>
                <w:sz w:val="18"/>
              </w:rPr>
              <w:t>日</w:t>
            </w:r>
          </w:p>
        </w:tc>
      </w:tr>
      <w:tr>
        <w:tblPrEx>
          <w:tblW w:w="0" w:type="auto"/>
          <w:jc w:val="left"/>
          <w:tblInd w:w="936" w:type="dxa"/>
          <w:tblLayout w:type="fixed"/>
          <w:tblCellMar>
            <w:top w:w="0" w:type="dxa"/>
            <w:left w:w="0" w:type="dxa"/>
            <w:bottom w:w="0" w:type="dxa"/>
            <w:right w:w="0" w:type="dxa"/>
          </w:tblCellMar>
          <w:tblLook w:val="01E0"/>
        </w:tblPrEx>
        <w:trPr>
          <w:trHeight w:val="822"/>
          <w:jc w:val="left"/>
        </w:trPr>
        <w:tc>
          <w:tcPr>
            <w:tcW w:w="9849" w:type="dxa"/>
            <w:gridSpan w:val="5"/>
          </w:tcPr>
          <w:p>
            <w:pPr>
              <w:pStyle w:val="TableParagraph"/>
              <w:spacing w:before="140" w:line="324" w:lineRule="auto"/>
              <w:ind w:left="405" w:right="119" w:firstLine="91"/>
              <w:rPr>
                <w:b/>
                <w:sz w:val="18"/>
              </w:rPr>
            </w:pPr>
            <w:r>
              <w:rPr>
                <w:spacing w:val="1"/>
                <w:sz w:val="18"/>
              </w:rPr>
              <w:t xml:space="preserve">  </w:t>
            </w:r>
            <w:r>
              <w:rPr>
                <w:spacing w:val="-2"/>
                <w:sz w:val="18"/>
              </w:rPr>
              <w:t xml:space="preserve">  </w:t>
            </w:r>
            <w:r>
              <w:rPr>
                <w:b/>
                <w:spacing w:val="-15"/>
                <w:sz w:val="18"/>
              </w:rPr>
              <w:t>本报告根据《中华人民共和国特种设备安全法》、《特种设备安全监察条例》、《特种设备使用单位落实使用安全主</w:t>
            </w:r>
            <w:r>
              <w:rPr>
                <w:b/>
                <w:spacing w:val="-23"/>
                <w:sz w:val="18"/>
              </w:rPr>
              <w:t>体责任监督管理规定》</w:t>
            </w:r>
            <w:r>
              <w:rPr>
                <w:b/>
                <w:sz w:val="18"/>
              </w:rPr>
              <w:t>（</w:t>
            </w:r>
            <w:r>
              <w:rPr>
                <w:b/>
                <w:spacing w:val="-4"/>
                <w:sz w:val="18"/>
              </w:rPr>
              <w:t xml:space="preserve">国家市场监督管理总局令第 </w:t>
            </w:r>
            <w:r>
              <w:rPr>
                <w:b/>
                <w:sz w:val="18"/>
              </w:rPr>
              <w:t>74</w:t>
            </w:r>
            <w:r>
              <w:rPr>
                <w:b/>
                <w:spacing w:val="-23"/>
                <w:sz w:val="18"/>
              </w:rPr>
              <w:t xml:space="preserve"> 号</w:t>
            </w:r>
            <w:r>
              <w:rPr>
                <w:b/>
                <w:sz w:val="18"/>
              </w:rPr>
              <w:t>）等法律法规及部门规章，本企业安全管理制度等制定。</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21" w:line="265" w:lineRule="exact"/>
              <w:ind w:left="773" w:right="756"/>
              <w:jc w:val="center"/>
              <w:rPr>
                <w:sz w:val="21"/>
              </w:rPr>
            </w:pPr>
            <w:r>
              <w:rPr>
                <w:sz w:val="21"/>
              </w:rPr>
              <w:t>编制人</w:t>
            </w:r>
          </w:p>
        </w:tc>
        <w:tc>
          <w:tcPr>
            <w:tcW w:w="2876" w:type="dxa"/>
          </w:tcPr>
          <w:p>
            <w:pPr>
              <w:pStyle w:val="TableParagraph"/>
              <w:rPr>
                <w:rFonts w:ascii="Times New Roman"/>
                <w:sz w:val="18"/>
              </w:rPr>
            </w:pPr>
          </w:p>
        </w:tc>
        <w:tc>
          <w:tcPr>
            <w:tcW w:w="2050" w:type="dxa"/>
          </w:tcPr>
          <w:p>
            <w:pPr>
              <w:pStyle w:val="TableParagraph"/>
              <w:spacing w:before="21" w:line="265" w:lineRule="exact"/>
              <w:ind w:left="758" w:right="712"/>
              <w:jc w:val="center"/>
              <w:rPr>
                <w:sz w:val="21"/>
              </w:rPr>
            </w:pPr>
            <w:r>
              <w:rPr>
                <w:sz w:val="21"/>
              </w:rPr>
              <w:t>日 期</w:t>
            </w:r>
          </w:p>
        </w:tc>
        <w:tc>
          <w:tcPr>
            <w:tcW w:w="2708" w:type="dxa"/>
            <w:gridSpan w:val="2"/>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9"/>
          <w:jc w:val="left"/>
        </w:trPr>
        <w:tc>
          <w:tcPr>
            <w:tcW w:w="2215" w:type="dxa"/>
          </w:tcPr>
          <w:p>
            <w:pPr>
              <w:pStyle w:val="TableParagraph"/>
              <w:spacing w:before="23" w:line="265" w:lineRule="exact"/>
              <w:ind w:left="773" w:right="756"/>
              <w:jc w:val="center"/>
              <w:rPr>
                <w:sz w:val="21"/>
              </w:rPr>
            </w:pPr>
            <w:r>
              <w:rPr>
                <w:sz w:val="21"/>
              </w:rPr>
              <w:t>审核人</w:t>
            </w:r>
          </w:p>
        </w:tc>
        <w:tc>
          <w:tcPr>
            <w:tcW w:w="2876" w:type="dxa"/>
          </w:tcPr>
          <w:p>
            <w:pPr>
              <w:pStyle w:val="TableParagraph"/>
              <w:rPr>
                <w:rFonts w:ascii="Times New Roman"/>
                <w:sz w:val="18"/>
              </w:rPr>
            </w:pPr>
          </w:p>
        </w:tc>
        <w:tc>
          <w:tcPr>
            <w:tcW w:w="2050" w:type="dxa"/>
          </w:tcPr>
          <w:p>
            <w:pPr>
              <w:pStyle w:val="TableParagraph"/>
              <w:spacing w:before="23" w:line="265" w:lineRule="exact"/>
              <w:ind w:left="758" w:right="712"/>
              <w:jc w:val="center"/>
              <w:rPr>
                <w:sz w:val="21"/>
              </w:rPr>
            </w:pPr>
            <w:r>
              <w:rPr>
                <w:sz w:val="21"/>
              </w:rPr>
              <w:t>日 期</w:t>
            </w:r>
          </w:p>
        </w:tc>
        <w:tc>
          <w:tcPr>
            <w:tcW w:w="2708" w:type="dxa"/>
            <w:gridSpan w:val="2"/>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21" w:line="265" w:lineRule="exact"/>
              <w:ind w:left="773" w:right="756"/>
              <w:jc w:val="center"/>
              <w:rPr>
                <w:sz w:val="21"/>
              </w:rPr>
            </w:pPr>
            <w:r>
              <w:rPr>
                <w:sz w:val="21"/>
              </w:rPr>
              <w:t>批准人</w:t>
            </w:r>
          </w:p>
        </w:tc>
        <w:tc>
          <w:tcPr>
            <w:tcW w:w="2876" w:type="dxa"/>
          </w:tcPr>
          <w:p>
            <w:pPr>
              <w:pStyle w:val="TableParagraph"/>
              <w:rPr>
                <w:rFonts w:ascii="Times New Roman"/>
                <w:sz w:val="18"/>
              </w:rPr>
            </w:pPr>
          </w:p>
        </w:tc>
        <w:tc>
          <w:tcPr>
            <w:tcW w:w="2050" w:type="dxa"/>
          </w:tcPr>
          <w:p>
            <w:pPr>
              <w:pStyle w:val="TableParagraph"/>
              <w:spacing w:before="21" w:line="265" w:lineRule="exact"/>
              <w:ind w:left="758" w:right="712"/>
              <w:jc w:val="center"/>
              <w:rPr>
                <w:sz w:val="21"/>
              </w:rPr>
            </w:pPr>
            <w:r>
              <w:rPr>
                <w:sz w:val="21"/>
              </w:rPr>
              <w:t>日 期</w:t>
            </w:r>
          </w:p>
        </w:tc>
        <w:tc>
          <w:tcPr>
            <w:tcW w:w="2708" w:type="dxa"/>
            <w:gridSpan w:val="2"/>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21" w:line="265" w:lineRule="exact"/>
              <w:ind w:left="2480" w:right="2480"/>
              <w:jc w:val="center"/>
              <w:rPr>
                <w:b/>
                <w:sz w:val="21"/>
              </w:rPr>
            </w:pPr>
            <w:r>
              <w:rPr>
                <w:b/>
                <w:sz w:val="21"/>
              </w:rPr>
              <w:t>报 告 内 容</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b/>
                <w:sz w:val="18"/>
              </w:rPr>
            </w:pPr>
            <w:r>
              <w:rPr>
                <w:b/>
                <w:sz w:val="18"/>
              </w:rPr>
              <w:t>一、本周主要存在的起重机械安全风险隐患</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5091" w:type="dxa"/>
            <w:gridSpan w:val="2"/>
          </w:tcPr>
          <w:p>
            <w:pPr>
              <w:pStyle w:val="TableParagraph"/>
              <w:spacing w:before="37"/>
              <w:ind w:left="107"/>
              <w:rPr>
                <w:b/>
                <w:sz w:val="18"/>
              </w:rPr>
            </w:pPr>
            <w:r>
              <w:rPr>
                <w:rFonts w:ascii="Times New Roman" w:eastAsia="Times New Roman"/>
                <w:b/>
                <w:spacing w:val="4"/>
                <w:sz w:val="18"/>
              </w:rPr>
              <w:t>1</w:t>
            </w:r>
            <w:r>
              <w:rPr>
                <w:b/>
                <w:spacing w:val="4"/>
                <w:sz w:val="18"/>
              </w:rPr>
              <w:t>）</w:t>
            </w:r>
            <w:r>
              <w:rPr>
                <w:b/>
                <w:spacing w:val="92"/>
                <w:sz w:val="18"/>
                <w:u w:val="single"/>
              </w:rPr>
              <w:t xml:space="preserve"> </w:t>
            </w:r>
            <w:r>
              <w:rPr>
                <w:b/>
                <w:spacing w:val="14"/>
                <w:sz w:val="18"/>
              </w:rPr>
              <w:t>的 安 全 风 险 隐 患</w:t>
            </w:r>
            <w:r>
              <w:rPr>
                <w:b/>
                <w:w w:val="99"/>
                <w:sz w:val="18"/>
              </w:rPr>
              <w:t xml:space="preserve"> </w:t>
            </w:r>
          </w:p>
        </w:tc>
        <w:tc>
          <w:tcPr>
            <w:tcW w:w="4758" w:type="dxa"/>
            <w:gridSpan w:val="3"/>
          </w:tcPr>
          <w:p>
            <w:pPr>
              <w:pStyle w:val="TableParagraph"/>
              <w:spacing w:before="37"/>
              <w:ind w:left="75"/>
              <w:rPr>
                <w:b/>
                <w:sz w:val="18"/>
              </w:rPr>
            </w:pPr>
            <w:r>
              <w:rPr>
                <w:rFonts w:ascii="Times New Roman" w:eastAsia="Times New Roman"/>
                <w:b/>
                <w:spacing w:val="4"/>
                <w:sz w:val="18"/>
              </w:rPr>
              <w:t>2</w:t>
            </w:r>
            <w:r>
              <w:rPr>
                <w:b/>
                <w:spacing w:val="4"/>
                <w:sz w:val="18"/>
              </w:rPr>
              <w:t>）</w:t>
            </w:r>
            <w:r>
              <w:rPr>
                <w:b/>
                <w:spacing w:val="92"/>
                <w:sz w:val="18"/>
                <w:u w:val="single"/>
              </w:rPr>
              <w:t xml:space="preserve"> </w:t>
            </w:r>
            <w:r>
              <w:rPr>
                <w:b/>
                <w:spacing w:val="14"/>
                <w:sz w:val="18"/>
              </w:rPr>
              <w:t>的 安 全 风 险 隐 患</w:t>
            </w:r>
            <w:r>
              <w:rPr>
                <w:b/>
                <w:w w:val="99"/>
                <w:sz w:val="18"/>
              </w:rPr>
              <w:t xml:space="preserve"> </w:t>
            </w:r>
          </w:p>
        </w:tc>
      </w:tr>
      <w:tr>
        <w:tblPrEx>
          <w:tblW w:w="0" w:type="auto"/>
          <w:jc w:val="left"/>
          <w:tblInd w:w="936" w:type="dxa"/>
          <w:tblLayout w:type="fixed"/>
          <w:tblCellMar>
            <w:top w:w="0" w:type="dxa"/>
            <w:left w:w="0" w:type="dxa"/>
            <w:bottom w:w="0" w:type="dxa"/>
            <w:right w:w="0" w:type="dxa"/>
          </w:tblCellMar>
          <w:tblLook w:val="01E0"/>
        </w:tblPrEx>
        <w:trPr>
          <w:trHeight w:val="308"/>
          <w:jc w:val="left"/>
        </w:trPr>
        <w:tc>
          <w:tcPr>
            <w:tcW w:w="2215" w:type="dxa"/>
          </w:tcPr>
          <w:p>
            <w:pPr>
              <w:pStyle w:val="TableParagraph"/>
              <w:spacing w:before="39"/>
              <w:ind w:left="107"/>
              <w:rPr>
                <w:sz w:val="18"/>
              </w:rPr>
            </w:pPr>
            <w:r>
              <w:rPr>
                <w:sz w:val="18"/>
              </w:rPr>
              <w:t xml:space="preserve">风险隐患问题 </w:t>
            </w:r>
          </w:p>
        </w:tc>
        <w:tc>
          <w:tcPr>
            <w:tcW w:w="2876" w:type="dxa"/>
          </w:tcPr>
          <w:p>
            <w:pPr>
              <w:pStyle w:val="TableParagraph"/>
              <w:rPr>
                <w:rFonts w:ascii="Times New Roman"/>
                <w:sz w:val="18"/>
              </w:rPr>
            </w:pPr>
          </w:p>
        </w:tc>
        <w:tc>
          <w:tcPr>
            <w:tcW w:w="2145" w:type="dxa"/>
            <w:gridSpan w:val="2"/>
          </w:tcPr>
          <w:p>
            <w:pPr>
              <w:pStyle w:val="TableParagraph"/>
              <w:spacing w:before="39"/>
              <w:ind w:left="75"/>
              <w:rPr>
                <w:sz w:val="18"/>
              </w:rPr>
            </w:pPr>
            <w:r>
              <w:rPr>
                <w:sz w:val="18"/>
              </w:rPr>
              <w:t xml:space="preserve">风险隐患问题 </w:t>
            </w:r>
          </w:p>
        </w:tc>
        <w:tc>
          <w:tcPr>
            <w:tcW w:w="2613" w:type="dxa"/>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37"/>
              <w:ind w:left="107"/>
              <w:rPr>
                <w:sz w:val="18"/>
              </w:rPr>
            </w:pPr>
            <w:r>
              <w:rPr>
                <w:sz w:val="18"/>
              </w:rPr>
              <w:t>采取的措施及整改情况</w:t>
            </w:r>
          </w:p>
        </w:tc>
        <w:tc>
          <w:tcPr>
            <w:tcW w:w="2876" w:type="dxa"/>
          </w:tcPr>
          <w:p>
            <w:pPr>
              <w:pStyle w:val="TableParagraph"/>
              <w:rPr>
                <w:rFonts w:ascii="Times New Roman"/>
                <w:sz w:val="18"/>
              </w:rPr>
            </w:pPr>
          </w:p>
        </w:tc>
        <w:tc>
          <w:tcPr>
            <w:tcW w:w="2145" w:type="dxa"/>
            <w:gridSpan w:val="2"/>
          </w:tcPr>
          <w:p>
            <w:pPr>
              <w:pStyle w:val="TableParagraph"/>
              <w:spacing w:before="37"/>
              <w:ind w:left="75"/>
              <w:rPr>
                <w:sz w:val="18"/>
              </w:rPr>
            </w:pPr>
            <w:r>
              <w:rPr>
                <w:sz w:val="18"/>
              </w:rPr>
              <w:t>采取的措施及整改情况</w:t>
            </w:r>
          </w:p>
        </w:tc>
        <w:tc>
          <w:tcPr>
            <w:tcW w:w="2613" w:type="dxa"/>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5091" w:type="dxa"/>
            <w:gridSpan w:val="2"/>
          </w:tcPr>
          <w:p>
            <w:pPr>
              <w:pStyle w:val="TableParagraph"/>
              <w:spacing w:before="37"/>
              <w:ind w:left="107"/>
              <w:rPr>
                <w:b/>
                <w:sz w:val="18"/>
              </w:rPr>
            </w:pPr>
            <w:r>
              <w:rPr>
                <w:rFonts w:ascii="Times New Roman" w:eastAsia="Times New Roman"/>
                <w:b/>
                <w:spacing w:val="4"/>
                <w:sz w:val="18"/>
              </w:rPr>
              <w:t>3</w:t>
            </w:r>
            <w:r>
              <w:rPr>
                <w:b/>
                <w:spacing w:val="4"/>
                <w:sz w:val="18"/>
              </w:rPr>
              <w:t>）</w:t>
            </w:r>
            <w:r>
              <w:rPr>
                <w:b/>
                <w:spacing w:val="92"/>
                <w:sz w:val="18"/>
                <w:u w:val="single"/>
              </w:rPr>
              <w:t xml:space="preserve"> </w:t>
            </w:r>
            <w:r>
              <w:rPr>
                <w:b/>
                <w:spacing w:val="14"/>
                <w:sz w:val="18"/>
              </w:rPr>
              <w:t>的 安 全 风 险 隐 患</w:t>
            </w:r>
            <w:r>
              <w:rPr>
                <w:b/>
                <w:w w:val="99"/>
                <w:sz w:val="18"/>
              </w:rPr>
              <w:t xml:space="preserve"> </w:t>
            </w:r>
          </w:p>
        </w:tc>
        <w:tc>
          <w:tcPr>
            <w:tcW w:w="4758" w:type="dxa"/>
            <w:gridSpan w:val="3"/>
          </w:tcPr>
          <w:p>
            <w:pPr>
              <w:pStyle w:val="TableParagraph"/>
              <w:spacing w:before="37"/>
              <w:ind w:left="75"/>
              <w:rPr>
                <w:b/>
                <w:sz w:val="18"/>
              </w:rPr>
            </w:pPr>
            <w:r>
              <w:rPr>
                <w:rFonts w:ascii="Times New Roman" w:eastAsia="Times New Roman"/>
                <w:b/>
                <w:spacing w:val="4"/>
                <w:sz w:val="18"/>
              </w:rPr>
              <w:t>4</w:t>
            </w:r>
            <w:r>
              <w:rPr>
                <w:b/>
                <w:spacing w:val="4"/>
                <w:sz w:val="18"/>
              </w:rPr>
              <w:t>）</w:t>
            </w:r>
            <w:r>
              <w:rPr>
                <w:b/>
                <w:spacing w:val="92"/>
                <w:sz w:val="18"/>
                <w:u w:val="single"/>
              </w:rPr>
              <w:t xml:space="preserve"> </w:t>
            </w:r>
            <w:r>
              <w:rPr>
                <w:b/>
                <w:spacing w:val="14"/>
                <w:sz w:val="18"/>
              </w:rPr>
              <w:t>的 安 全 风 险 隐 患</w:t>
            </w:r>
            <w:r>
              <w:rPr>
                <w:b/>
                <w:w w:val="99"/>
                <w:sz w:val="18"/>
              </w:rPr>
              <w:t xml:space="preserve"> </w:t>
            </w:r>
          </w:p>
        </w:tc>
      </w:tr>
      <w:tr>
        <w:tblPrEx>
          <w:tblW w:w="0" w:type="auto"/>
          <w:jc w:val="left"/>
          <w:tblInd w:w="936" w:type="dxa"/>
          <w:tblLayout w:type="fixed"/>
          <w:tblCellMar>
            <w:top w:w="0" w:type="dxa"/>
            <w:left w:w="0" w:type="dxa"/>
            <w:bottom w:w="0" w:type="dxa"/>
            <w:right w:w="0" w:type="dxa"/>
          </w:tblCellMar>
          <w:tblLook w:val="01E0"/>
        </w:tblPrEx>
        <w:trPr>
          <w:trHeight w:val="352"/>
          <w:jc w:val="left"/>
        </w:trPr>
        <w:tc>
          <w:tcPr>
            <w:tcW w:w="2215" w:type="dxa"/>
          </w:tcPr>
          <w:p>
            <w:pPr>
              <w:pStyle w:val="TableParagraph"/>
              <w:spacing w:before="61"/>
              <w:ind w:left="107"/>
              <w:rPr>
                <w:sz w:val="18"/>
              </w:rPr>
            </w:pPr>
            <w:r>
              <w:rPr>
                <w:sz w:val="18"/>
              </w:rPr>
              <w:t xml:space="preserve">风险隐患问题 </w:t>
            </w:r>
          </w:p>
        </w:tc>
        <w:tc>
          <w:tcPr>
            <w:tcW w:w="2876" w:type="dxa"/>
          </w:tcPr>
          <w:p>
            <w:pPr>
              <w:pStyle w:val="TableParagraph"/>
              <w:rPr>
                <w:rFonts w:ascii="Times New Roman"/>
                <w:sz w:val="18"/>
              </w:rPr>
            </w:pPr>
          </w:p>
        </w:tc>
        <w:tc>
          <w:tcPr>
            <w:tcW w:w="2145" w:type="dxa"/>
            <w:gridSpan w:val="2"/>
          </w:tcPr>
          <w:p>
            <w:pPr>
              <w:pStyle w:val="TableParagraph"/>
              <w:spacing w:before="61"/>
              <w:ind w:left="75"/>
              <w:rPr>
                <w:sz w:val="18"/>
              </w:rPr>
            </w:pPr>
            <w:r>
              <w:rPr>
                <w:sz w:val="18"/>
              </w:rPr>
              <w:t xml:space="preserve">风险隐患问题 </w:t>
            </w:r>
          </w:p>
        </w:tc>
        <w:tc>
          <w:tcPr>
            <w:tcW w:w="2613" w:type="dxa"/>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2215" w:type="dxa"/>
          </w:tcPr>
          <w:p>
            <w:pPr>
              <w:pStyle w:val="TableParagraph"/>
              <w:spacing w:before="37"/>
              <w:ind w:left="107"/>
              <w:rPr>
                <w:sz w:val="18"/>
              </w:rPr>
            </w:pPr>
            <w:r>
              <w:rPr>
                <w:sz w:val="18"/>
              </w:rPr>
              <w:t>采取的措施及整改情况</w:t>
            </w:r>
          </w:p>
        </w:tc>
        <w:tc>
          <w:tcPr>
            <w:tcW w:w="2876" w:type="dxa"/>
          </w:tcPr>
          <w:p>
            <w:pPr>
              <w:pStyle w:val="TableParagraph"/>
              <w:rPr>
                <w:rFonts w:ascii="Times New Roman"/>
                <w:sz w:val="18"/>
              </w:rPr>
            </w:pPr>
          </w:p>
        </w:tc>
        <w:tc>
          <w:tcPr>
            <w:tcW w:w="2145" w:type="dxa"/>
            <w:gridSpan w:val="2"/>
          </w:tcPr>
          <w:p>
            <w:pPr>
              <w:pStyle w:val="TableParagraph"/>
              <w:spacing w:before="37"/>
              <w:ind w:left="75"/>
              <w:rPr>
                <w:sz w:val="18"/>
              </w:rPr>
            </w:pPr>
            <w:r>
              <w:rPr>
                <w:sz w:val="18"/>
              </w:rPr>
              <w:t>采取的措施及整改情况</w:t>
            </w:r>
          </w:p>
        </w:tc>
        <w:tc>
          <w:tcPr>
            <w:tcW w:w="2613" w:type="dxa"/>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8"/>
          <w:jc w:val="left"/>
        </w:trPr>
        <w:tc>
          <w:tcPr>
            <w:tcW w:w="2215" w:type="dxa"/>
          </w:tcPr>
          <w:p>
            <w:pPr>
              <w:pStyle w:val="TableParagraph"/>
              <w:spacing w:before="39"/>
              <w:ind w:left="107"/>
              <w:rPr>
                <w:sz w:val="18"/>
              </w:rPr>
            </w:pPr>
            <w:r>
              <w:rPr>
                <w:sz w:val="18"/>
              </w:rPr>
              <w:t xml:space="preserve"> </w:t>
            </w:r>
          </w:p>
        </w:tc>
        <w:tc>
          <w:tcPr>
            <w:tcW w:w="2876" w:type="dxa"/>
          </w:tcPr>
          <w:p>
            <w:pPr>
              <w:pStyle w:val="TableParagraph"/>
              <w:rPr>
                <w:rFonts w:ascii="Times New Roman"/>
                <w:sz w:val="18"/>
              </w:rPr>
            </w:pPr>
          </w:p>
        </w:tc>
        <w:tc>
          <w:tcPr>
            <w:tcW w:w="2145" w:type="dxa"/>
            <w:gridSpan w:val="2"/>
          </w:tcPr>
          <w:p>
            <w:pPr>
              <w:pStyle w:val="TableParagraph"/>
              <w:spacing w:before="39"/>
              <w:ind w:left="75"/>
              <w:rPr>
                <w:sz w:val="18"/>
              </w:rPr>
            </w:pPr>
            <w:r>
              <w:rPr>
                <w:sz w:val="18"/>
              </w:rPr>
              <w:t xml:space="preserve"> </w:t>
            </w:r>
          </w:p>
        </w:tc>
        <w:tc>
          <w:tcPr>
            <w:tcW w:w="2613" w:type="dxa"/>
          </w:tcPr>
          <w:p>
            <w:pPr>
              <w:pStyle w:val="TableParagraph"/>
              <w:rPr>
                <w:rFonts w:ascii="Times New Roman"/>
                <w:sz w:val="18"/>
              </w:rPr>
            </w:pP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b/>
                <w:sz w:val="18"/>
              </w:rPr>
            </w:pPr>
            <w:r>
              <w:rPr>
                <w:b/>
                <w:sz w:val="18"/>
              </w:rPr>
              <w:t>二、上一周起重机械安全风险隐患问题整改落实情况</w:t>
            </w:r>
            <w:r>
              <w:rPr>
                <w:b/>
                <w:w w:val="99"/>
                <w:sz w:val="18"/>
              </w:rPr>
              <w:t xml:space="preserve"> </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sz w:val="18"/>
              </w:rPr>
            </w:pPr>
            <w:r>
              <w:rPr>
                <w:sz w:val="18"/>
              </w:rPr>
              <w:t>上一周起重机械安全风险隐患问题：</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sz w:val="18"/>
              </w:rPr>
            </w:pPr>
            <w:r>
              <w:rPr>
                <w:sz w:val="18"/>
              </w:rPr>
              <w:t>上一周起重机械安全风险隐患问题采取的措施及整改情况：</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sz w:val="18"/>
              </w:rPr>
            </w:pPr>
            <w:r>
              <w:rPr>
                <w:b/>
                <w:sz w:val="18"/>
              </w:rPr>
              <w:t>三、本周起重机械安全管理情况评价</w:t>
            </w:r>
            <w:r>
              <w:rPr>
                <w:sz w:val="18"/>
              </w:rPr>
              <w:t xml:space="preserve"> </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sz w:val="18"/>
              </w:rPr>
            </w:pPr>
            <w:r>
              <w:rPr>
                <w:sz w:val="18"/>
              </w:rPr>
              <w:t>本周起重机械安全管理情况总结：</w:t>
            </w:r>
          </w:p>
        </w:tc>
      </w:tr>
      <w:tr>
        <w:tblPrEx>
          <w:tblW w:w="0" w:type="auto"/>
          <w:jc w:val="left"/>
          <w:tblInd w:w="936" w:type="dxa"/>
          <w:tblLayout w:type="fixed"/>
          <w:tblCellMar>
            <w:top w:w="0" w:type="dxa"/>
            <w:left w:w="0" w:type="dxa"/>
            <w:bottom w:w="0" w:type="dxa"/>
            <w:right w:w="0" w:type="dxa"/>
          </w:tblCellMar>
          <w:tblLook w:val="01E0"/>
        </w:tblPrEx>
        <w:trPr>
          <w:trHeight w:val="308"/>
          <w:jc w:val="left"/>
        </w:trPr>
        <w:tc>
          <w:tcPr>
            <w:tcW w:w="9849" w:type="dxa"/>
            <w:gridSpan w:val="5"/>
          </w:tcPr>
          <w:p>
            <w:pPr>
              <w:pStyle w:val="TableParagraph"/>
              <w:spacing w:before="39"/>
              <w:ind w:left="107"/>
              <w:rPr>
                <w:b/>
                <w:sz w:val="18"/>
              </w:rPr>
            </w:pPr>
            <w:r>
              <w:rPr>
                <w:b/>
                <w:sz w:val="18"/>
              </w:rPr>
              <w:t>四、下周工作重点</w:t>
            </w:r>
            <w:r>
              <w:rPr>
                <w:b/>
                <w:w w:val="99"/>
                <w:sz w:val="18"/>
              </w:rPr>
              <w:t xml:space="preserve"> </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sz w:val="18"/>
              </w:rPr>
            </w:pPr>
            <w:r>
              <w:rPr>
                <w:sz w:val="18"/>
              </w:rPr>
              <w:t>下周起重机械安全管理工作重点：</w:t>
            </w:r>
          </w:p>
        </w:tc>
      </w:tr>
      <w:tr>
        <w:tblPrEx>
          <w:tblW w:w="0" w:type="auto"/>
          <w:jc w:val="left"/>
          <w:tblInd w:w="936" w:type="dxa"/>
          <w:tblLayout w:type="fixed"/>
          <w:tblCellMar>
            <w:top w:w="0" w:type="dxa"/>
            <w:left w:w="0" w:type="dxa"/>
            <w:bottom w:w="0" w:type="dxa"/>
            <w:right w:w="0" w:type="dxa"/>
          </w:tblCellMar>
          <w:tblLook w:val="01E0"/>
        </w:tblPrEx>
        <w:trPr>
          <w:trHeight w:val="378"/>
          <w:jc w:val="left"/>
        </w:trPr>
        <w:tc>
          <w:tcPr>
            <w:tcW w:w="9849" w:type="dxa"/>
            <w:gridSpan w:val="5"/>
          </w:tcPr>
          <w:p>
            <w:pPr>
              <w:pStyle w:val="TableParagraph"/>
              <w:spacing w:before="73"/>
              <w:ind w:left="107"/>
              <w:rPr>
                <w:b/>
                <w:sz w:val="18"/>
              </w:rPr>
            </w:pPr>
            <w:r>
              <w:rPr>
                <w:b/>
                <w:sz w:val="18"/>
              </w:rPr>
              <w:t>五、其他情况</w:t>
            </w:r>
            <w:r>
              <w:rPr>
                <w:b/>
                <w:w w:val="99"/>
                <w:sz w:val="18"/>
              </w:rPr>
              <w:t xml:space="preserve"> </w:t>
            </w:r>
          </w:p>
        </w:tc>
      </w:tr>
      <w:tr>
        <w:tblPrEx>
          <w:tblW w:w="0" w:type="auto"/>
          <w:jc w:val="left"/>
          <w:tblInd w:w="936" w:type="dxa"/>
          <w:tblLayout w:type="fixed"/>
          <w:tblCellMar>
            <w:top w:w="0" w:type="dxa"/>
            <w:left w:w="0" w:type="dxa"/>
            <w:bottom w:w="0" w:type="dxa"/>
            <w:right w:w="0" w:type="dxa"/>
          </w:tblCellMar>
          <w:tblLook w:val="01E0"/>
        </w:tblPrEx>
        <w:trPr>
          <w:trHeight w:val="306"/>
          <w:jc w:val="left"/>
        </w:trPr>
        <w:tc>
          <w:tcPr>
            <w:tcW w:w="9849" w:type="dxa"/>
            <w:gridSpan w:val="5"/>
          </w:tcPr>
          <w:p>
            <w:pPr>
              <w:pStyle w:val="TableParagraph"/>
              <w:spacing w:before="37"/>
              <w:ind w:left="107"/>
              <w:rPr>
                <w:sz w:val="18"/>
              </w:rPr>
            </w:pPr>
            <w:r>
              <w:rPr>
                <w:sz w:val="18"/>
              </w:rPr>
              <w:t>特殊、重点情况：</w:t>
            </w:r>
          </w:p>
        </w:tc>
      </w:tr>
      <w:tr>
        <w:tblPrEx>
          <w:tblW w:w="0" w:type="auto"/>
          <w:jc w:val="left"/>
          <w:tblInd w:w="936" w:type="dxa"/>
          <w:tblLayout w:type="fixed"/>
          <w:tblCellMar>
            <w:top w:w="0" w:type="dxa"/>
            <w:left w:w="0" w:type="dxa"/>
            <w:bottom w:w="0" w:type="dxa"/>
            <w:right w:w="0" w:type="dxa"/>
          </w:tblCellMar>
          <w:tblLook w:val="01E0"/>
        </w:tblPrEx>
        <w:trPr>
          <w:trHeight w:val="407"/>
          <w:jc w:val="left"/>
        </w:trPr>
        <w:tc>
          <w:tcPr>
            <w:tcW w:w="9849" w:type="dxa"/>
            <w:gridSpan w:val="5"/>
          </w:tcPr>
          <w:p>
            <w:pPr>
              <w:pStyle w:val="TableParagraph"/>
              <w:rPr>
                <w:rFonts w:ascii="Times New Roman"/>
                <w:sz w:val="18"/>
              </w:rPr>
            </w:pPr>
          </w:p>
        </w:tc>
      </w:tr>
    </w:tbl>
    <w:p>
      <w:pPr>
        <w:pStyle w:val="BodyText"/>
        <w:spacing w:before="5"/>
        <w:rPr>
          <w:rFonts w:ascii="Times New Roman"/>
          <w:sz w:val="4"/>
        </w:rPr>
      </w:pPr>
    </w:p>
    <w:p>
      <w:pPr>
        <w:pStyle w:val="BodyText"/>
        <w:ind w:left="1598"/>
        <w:rPr>
          <w:rFonts w:ascii="Times New Roman"/>
          <w:sz w:val="20"/>
        </w:rPr>
      </w:pPr>
      <w:r>
        <w:rPr>
          <w:rFonts w:ascii="Times New Roman"/>
          <w:sz w:val="20"/>
        </w:rPr>
        <w:pict>
          <v:group id="_x0000_i1051" style="width:440.9pt;height:36.9pt;mso-position-horizontal-relative:char;mso-position-vertical-relative:line" coordorigin="0,0" coordsize="8818,738">
            <v:shape id="_x0000_s1052" type="#_x0000_t202" style="width:126;height:212;position:absolute"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53" type="#_x0000_t202" style="width:202;height:180;left:8616;position:absolute;top:557" filled="f" stroked="f">
              <v:textbox inset="0,0,0,0">
                <w:txbxContent>
                  <w:p>
                    <w:pPr>
                      <w:spacing w:before="0" w:line="180" w:lineRule="exact"/>
                      <w:ind w:left="0" w:right="0" w:firstLine="0"/>
                      <w:jc w:val="left"/>
                      <w:rPr>
                        <w:sz w:val="18"/>
                      </w:rPr>
                    </w:pPr>
                    <w:r>
                      <w:rPr>
                        <w:sz w:val="18"/>
                      </w:rPr>
                      <w:t xml:space="preserve">9 </w:t>
                    </w:r>
                  </w:p>
                </w:txbxContent>
              </v:textbox>
            </v:shape>
            <w10:wrap type="none"/>
          </v:group>
        </w:pict>
      </w:r>
    </w:p>
    <w:p>
      <w:pPr>
        <w:spacing w:after="0"/>
        <w:rPr>
          <w:rFonts w:ascii="Times New Roman"/>
          <w:sz w:val="20"/>
        </w:rPr>
        <w:sectPr>
          <w:headerReference w:type="even" r:id="rId35"/>
          <w:headerReference w:type="default" r:id="rId36"/>
          <w:type w:val="continuous"/>
          <w:pgSz w:w="11910" w:h="16840"/>
          <w:pgMar w:top="480" w:right="260" w:bottom="0" w:left="240" w:header="708" w:footer="708"/>
          <w:pgNumType w:start="19"/>
          <w:cols w:space="708"/>
        </w:sectPr>
      </w:pPr>
    </w:p>
    <w:p>
      <w:pPr>
        <w:pStyle w:val="BodyText"/>
        <w:rPr>
          <w:rFonts w:ascii="Times New Roman"/>
          <w:sz w:val="14"/>
        </w:rPr>
      </w:pPr>
      <w:r>
        <w:drawing>
          <wp:anchor distT="0" distB="0" distL="0" distR="0" simplePos="0" relativeHeight="251683840"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rPr>
          <w:rFonts w:ascii="Times New Roman"/>
          <w:sz w:val="2"/>
        </w:rPr>
      </w:pPr>
    </w:p>
    <w:p>
      <w:pPr>
        <w:pStyle w:val="BodyText"/>
        <w:rPr>
          <w:rFonts w:ascii="Times New Roman"/>
          <w:sz w:val="2"/>
        </w:rPr>
      </w:pPr>
    </w:p>
    <w:p>
      <w:pPr>
        <w:pStyle w:val="BodyText"/>
        <w:rPr>
          <w:rFonts w:ascii="Times New Roman"/>
          <w:sz w:val="2"/>
        </w:rPr>
      </w:pPr>
    </w:p>
    <w:p>
      <w:pPr>
        <w:pStyle w:val="BodyText"/>
        <w:spacing w:before="4"/>
        <w:rPr>
          <w:rFonts w:ascii="Times New Roman"/>
          <w:sz w:val="2"/>
        </w:rPr>
      </w:pPr>
    </w:p>
    <w:p>
      <w:pPr>
        <w:spacing w:before="0" w:line="20" w:lineRule="exact"/>
        <w:ind w:left="0" w:right="257" w:firstLine="0"/>
        <w:jc w:val="center"/>
        <w:rPr>
          <w:rFonts w:ascii="黑体"/>
          <w:sz w:val="2"/>
        </w:rPr>
      </w:pPr>
      <w:r>
        <w:rPr>
          <w:rFonts w:ascii="黑体"/>
          <w:w w:val="96"/>
          <w:sz w:val="2"/>
        </w:rPr>
        <w:t>B</w:t>
      </w:r>
    </w:p>
    <w:p>
      <w:pPr>
        <w:spacing w:before="0" w:line="20" w:lineRule="exact"/>
        <w:ind w:left="164" w:right="0" w:firstLine="0"/>
        <w:jc w:val="center"/>
        <w:rPr>
          <w:sz w:val="2"/>
        </w:rPr>
      </w:pPr>
      <w:r>
        <w:rPr>
          <w:sz w:val="2"/>
        </w:rPr>
        <w:t xml:space="preserve">B </w:t>
      </w:r>
      <w:r>
        <w:rPr>
          <w:w w:val="96"/>
          <w:sz w:val="2"/>
        </w:rPr>
        <w:t xml:space="preserve"> </w:t>
      </w:r>
    </w:p>
    <w:p>
      <w:pPr>
        <w:pStyle w:val="BodyText"/>
        <w:rPr>
          <w:sz w:val="20"/>
        </w:rPr>
      </w:pPr>
    </w:p>
    <w:p>
      <w:pPr>
        <w:pStyle w:val="BodyText"/>
        <w:rPr>
          <w:sz w:val="20"/>
        </w:rPr>
      </w:pPr>
    </w:p>
    <w:p>
      <w:pPr>
        <w:pStyle w:val="BodyText"/>
        <w:spacing w:before="71"/>
        <w:ind w:left="726" w:right="1089"/>
        <w:jc w:val="center"/>
        <w:rPr>
          <w:rFonts w:ascii="黑体" w:eastAsia="黑体" w:hint="eastAsia"/>
        </w:rPr>
      </w:pPr>
      <w:r>
        <w:rPr>
          <w:rFonts w:ascii="黑体" w:eastAsia="黑体" w:hint="eastAsia"/>
        </w:rPr>
        <w:t>附 录 B</w:t>
      </w:r>
    </w:p>
    <w:p>
      <w:pPr>
        <w:pStyle w:val="BodyText"/>
        <w:spacing w:before="41"/>
        <w:ind w:left="726" w:right="991"/>
        <w:jc w:val="center"/>
        <w:rPr>
          <w:rFonts w:ascii="黑体" w:eastAsia="黑体" w:hint="eastAsia"/>
        </w:rPr>
      </w:pPr>
      <w:r>
        <w:rPr>
          <w:rFonts w:ascii="黑体" w:eastAsia="黑体" w:hint="eastAsia"/>
        </w:rPr>
        <w:t>（资料性）</w:t>
      </w:r>
    </w:p>
    <w:p>
      <w:pPr>
        <w:pStyle w:val="BodyText"/>
        <w:spacing w:before="43"/>
        <w:ind w:left="726" w:right="887"/>
        <w:jc w:val="center"/>
        <w:rPr>
          <w:rFonts w:ascii="黑体" w:eastAsia="黑体" w:hint="eastAsia"/>
        </w:rPr>
      </w:pPr>
      <w:r>
        <w:rPr>
          <w:rFonts w:ascii="黑体" w:eastAsia="黑体" w:hint="eastAsia"/>
        </w:rPr>
        <w:t>每日起重机械安全检查记录</w:t>
      </w:r>
    </w:p>
    <w:p>
      <w:pPr>
        <w:pStyle w:val="BodyText"/>
        <w:spacing w:before="12"/>
        <w:rPr>
          <w:rFonts w:ascii="黑体"/>
          <w:sz w:val="9"/>
        </w:rPr>
      </w:pPr>
    </w:p>
    <w:p>
      <w:pPr>
        <w:pStyle w:val="BodyText"/>
        <w:spacing w:before="71"/>
        <w:ind w:left="1312"/>
      </w:pPr>
      <w:r>
        <w:t xml:space="preserve">见表B.1。 </w:t>
      </w:r>
    </w:p>
    <w:p>
      <w:pPr>
        <w:pStyle w:val="BodyText"/>
        <w:spacing w:before="4"/>
        <w:rPr>
          <w:sz w:val="8"/>
        </w:rPr>
      </w:pPr>
    </w:p>
    <w:p>
      <w:pPr>
        <w:pStyle w:val="BodyText"/>
        <w:spacing w:before="71"/>
        <w:ind w:left="726" w:right="1307"/>
        <w:jc w:val="center"/>
        <w:rPr>
          <w:rFonts w:ascii="黑体" w:eastAsia="黑体" w:hint="eastAsia"/>
        </w:rPr>
      </w:pPr>
      <w:r>
        <w:rPr>
          <w:rFonts w:ascii="黑体" w:eastAsia="黑体" w:hint="eastAsia"/>
        </w:rPr>
        <w:t>表B.1</w:t>
      </w:r>
      <w:r>
        <w:t xml:space="preserve"> </w:t>
      </w:r>
      <w:r>
        <w:rPr>
          <w:rFonts w:ascii="黑体" w:eastAsia="黑体" w:hint="eastAsia"/>
        </w:rPr>
        <w:t>每日起重机械安全检查记录</w:t>
      </w:r>
    </w:p>
    <w:p>
      <w:pPr>
        <w:pStyle w:val="BodyText"/>
        <w:spacing w:before="3"/>
        <w:rPr>
          <w:rFonts w:ascii="黑体"/>
          <w:sz w:val="12"/>
        </w:rPr>
      </w:pPr>
    </w:p>
    <w:tbl>
      <w:tblPr>
        <w:tblStyle w:val="TableNormal1"/>
        <w:tblW w:w="0" w:type="auto"/>
        <w:jc w:val="left"/>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743"/>
        <w:gridCol w:w="2431"/>
        <w:gridCol w:w="2270"/>
        <w:gridCol w:w="444"/>
        <w:gridCol w:w="2033"/>
      </w:tblGrid>
      <w:tr>
        <w:tblPrEx>
          <w:tblW w:w="0" w:type="auto"/>
          <w:jc w:val="left"/>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774"/>
          <w:jc w:val="left"/>
        </w:trPr>
        <w:tc>
          <w:tcPr>
            <w:tcW w:w="9921" w:type="dxa"/>
            <w:gridSpan w:val="5"/>
          </w:tcPr>
          <w:p>
            <w:pPr>
              <w:pStyle w:val="TableParagraph"/>
              <w:spacing w:before="208"/>
              <w:ind w:left="135"/>
              <w:jc w:val="center"/>
              <w:rPr>
                <w:b/>
                <w:sz w:val="24"/>
              </w:rPr>
            </w:pPr>
            <w:r>
              <w:rPr>
                <w:b/>
                <w:w w:val="99"/>
                <w:sz w:val="24"/>
              </w:rPr>
              <w:t xml:space="preserve">  </w:t>
            </w:r>
            <w:r>
              <w:rPr>
                <w:b/>
                <w:sz w:val="28"/>
              </w:rPr>
              <w:t>《每日起重机械安全检查记录》</w:t>
            </w:r>
            <w:r>
              <w:rPr>
                <w:b/>
                <w:w w:val="99"/>
                <w:sz w:val="24"/>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462"/>
          <w:jc w:val="left"/>
        </w:trPr>
        <w:tc>
          <w:tcPr>
            <w:tcW w:w="2743" w:type="dxa"/>
          </w:tcPr>
          <w:p>
            <w:pPr>
              <w:pStyle w:val="TableParagraph"/>
              <w:spacing w:before="113"/>
              <w:ind w:left="675" w:right="573"/>
              <w:jc w:val="center"/>
              <w:rPr>
                <w:sz w:val="18"/>
              </w:rPr>
            </w:pPr>
            <w:r>
              <w:rPr>
                <w:sz w:val="18"/>
              </w:rPr>
              <w:t xml:space="preserve">使用单位名称 </w:t>
            </w:r>
          </w:p>
        </w:tc>
        <w:tc>
          <w:tcPr>
            <w:tcW w:w="7178" w:type="dxa"/>
            <w:gridSpan w:val="4"/>
          </w:tcPr>
          <w:p>
            <w:pPr>
              <w:pStyle w:val="TableParagraph"/>
              <w:spacing w:before="113"/>
              <w:ind w:left="107"/>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462"/>
          <w:jc w:val="left"/>
        </w:trPr>
        <w:tc>
          <w:tcPr>
            <w:tcW w:w="2743" w:type="dxa"/>
          </w:tcPr>
          <w:p>
            <w:pPr>
              <w:pStyle w:val="TableParagraph"/>
              <w:spacing w:before="113"/>
              <w:ind w:left="675" w:right="573"/>
              <w:jc w:val="center"/>
              <w:rPr>
                <w:sz w:val="18"/>
              </w:rPr>
            </w:pPr>
            <w:r>
              <w:rPr>
                <w:sz w:val="18"/>
              </w:rPr>
              <w:t xml:space="preserve">设备使用地点 </w:t>
            </w:r>
          </w:p>
        </w:tc>
        <w:tc>
          <w:tcPr>
            <w:tcW w:w="7178" w:type="dxa"/>
            <w:gridSpan w:val="4"/>
          </w:tcPr>
          <w:p>
            <w:pPr>
              <w:pStyle w:val="TableParagraph"/>
              <w:spacing w:before="113"/>
              <w:ind w:left="107"/>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503"/>
          <w:jc w:val="left"/>
        </w:trPr>
        <w:tc>
          <w:tcPr>
            <w:tcW w:w="2743" w:type="dxa"/>
          </w:tcPr>
          <w:p>
            <w:pPr>
              <w:pStyle w:val="TableParagraph"/>
              <w:spacing w:before="135"/>
              <w:ind w:left="675" w:right="573"/>
              <w:jc w:val="center"/>
              <w:rPr>
                <w:sz w:val="18"/>
              </w:rPr>
            </w:pPr>
            <w:r>
              <w:rPr>
                <w:sz w:val="18"/>
              </w:rPr>
              <w:t xml:space="preserve">制造单位名称 </w:t>
            </w:r>
          </w:p>
        </w:tc>
        <w:tc>
          <w:tcPr>
            <w:tcW w:w="7178" w:type="dxa"/>
            <w:gridSpan w:val="4"/>
          </w:tcPr>
          <w:p>
            <w:pPr>
              <w:pStyle w:val="TableParagraph"/>
              <w:spacing w:before="113"/>
              <w:ind w:left="107"/>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587"/>
          <w:jc w:val="left"/>
        </w:trPr>
        <w:tc>
          <w:tcPr>
            <w:tcW w:w="2743" w:type="dxa"/>
          </w:tcPr>
          <w:p>
            <w:pPr>
              <w:pStyle w:val="TableParagraph"/>
              <w:spacing w:before="11"/>
              <w:rPr>
                <w:rFonts w:ascii="黑体"/>
                <w:sz w:val="13"/>
              </w:rPr>
            </w:pPr>
          </w:p>
          <w:p>
            <w:pPr>
              <w:pStyle w:val="TableParagraph"/>
              <w:spacing w:before="1"/>
              <w:ind w:left="675" w:right="573"/>
              <w:jc w:val="center"/>
              <w:rPr>
                <w:sz w:val="18"/>
              </w:rPr>
            </w:pPr>
            <w:r>
              <w:rPr>
                <w:sz w:val="18"/>
              </w:rPr>
              <w:t xml:space="preserve">设备类别 </w:t>
            </w:r>
          </w:p>
        </w:tc>
        <w:tc>
          <w:tcPr>
            <w:tcW w:w="2431" w:type="dxa"/>
          </w:tcPr>
          <w:p>
            <w:pPr>
              <w:pStyle w:val="TableParagraph"/>
              <w:spacing w:before="11"/>
              <w:rPr>
                <w:rFonts w:ascii="黑体"/>
                <w:sz w:val="13"/>
              </w:rPr>
            </w:pPr>
          </w:p>
          <w:p>
            <w:pPr>
              <w:pStyle w:val="TableParagraph"/>
              <w:spacing w:before="1"/>
              <w:ind w:right="1109"/>
              <w:jc w:val="right"/>
              <w:rPr>
                <w:b/>
                <w:sz w:val="18"/>
              </w:rPr>
            </w:pPr>
            <w:r>
              <w:rPr>
                <w:b/>
                <w:w w:val="99"/>
                <w:sz w:val="18"/>
              </w:rPr>
              <w:t xml:space="preserve"> </w:t>
            </w:r>
          </w:p>
        </w:tc>
        <w:tc>
          <w:tcPr>
            <w:tcW w:w="2714" w:type="dxa"/>
            <w:gridSpan w:val="2"/>
          </w:tcPr>
          <w:p>
            <w:pPr>
              <w:pStyle w:val="TableParagraph"/>
              <w:spacing w:before="11"/>
              <w:rPr>
                <w:rFonts w:ascii="黑体"/>
                <w:sz w:val="13"/>
              </w:rPr>
            </w:pPr>
          </w:p>
          <w:p>
            <w:pPr>
              <w:pStyle w:val="TableParagraph"/>
              <w:spacing w:before="1"/>
              <w:ind w:left="996"/>
              <w:rPr>
                <w:sz w:val="18"/>
              </w:rPr>
            </w:pPr>
            <w:r>
              <w:rPr>
                <w:sz w:val="18"/>
              </w:rPr>
              <w:t xml:space="preserve">设备品种 </w:t>
            </w:r>
          </w:p>
        </w:tc>
        <w:tc>
          <w:tcPr>
            <w:tcW w:w="2033" w:type="dxa"/>
          </w:tcPr>
          <w:p>
            <w:pPr>
              <w:pStyle w:val="TableParagraph"/>
              <w:spacing w:before="11"/>
              <w:rPr>
                <w:rFonts w:ascii="黑体"/>
                <w:sz w:val="13"/>
              </w:rPr>
            </w:pPr>
          </w:p>
          <w:p>
            <w:pPr>
              <w:pStyle w:val="TableParagraph"/>
              <w:spacing w:before="1"/>
              <w:ind w:left="103"/>
              <w:jc w:val="center"/>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534"/>
          <w:jc w:val="left"/>
        </w:trPr>
        <w:tc>
          <w:tcPr>
            <w:tcW w:w="2743" w:type="dxa"/>
          </w:tcPr>
          <w:p>
            <w:pPr>
              <w:pStyle w:val="TableParagraph"/>
              <w:spacing w:before="149"/>
              <w:ind w:left="675" w:right="573"/>
              <w:jc w:val="center"/>
              <w:rPr>
                <w:sz w:val="18"/>
              </w:rPr>
            </w:pPr>
            <w:r>
              <w:rPr>
                <w:sz w:val="18"/>
              </w:rPr>
              <w:t xml:space="preserve">型号规格 </w:t>
            </w:r>
          </w:p>
        </w:tc>
        <w:tc>
          <w:tcPr>
            <w:tcW w:w="2431" w:type="dxa"/>
          </w:tcPr>
          <w:p>
            <w:pPr>
              <w:pStyle w:val="TableParagraph"/>
              <w:spacing w:before="149"/>
              <w:ind w:right="1109"/>
              <w:jc w:val="right"/>
              <w:rPr>
                <w:b/>
                <w:sz w:val="18"/>
              </w:rPr>
            </w:pPr>
            <w:r>
              <w:rPr>
                <w:b/>
                <w:w w:val="99"/>
                <w:sz w:val="18"/>
              </w:rPr>
              <w:t xml:space="preserve"> </w:t>
            </w:r>
          </w:p>
        </w:tc>
        <w:tc>
          <w:tcPr>
            <w:tcW w:w="2714" w:type="dxa"/>
            <w:gridSpan w:val="2"/>
          </w:tcPr>
          <w:p>
            <w:pPr>
              <w:pStyle w:val="TableParagraph"/>
              <w:spacing w:before="149"/>
              <w:ind w:left="996"/>
              <w:rPr>
                <w:sz w:val="18"/>
              </w:rPr>
            </w:pPr>
            <w:r>
              <w:rPr>
                <w:sz w:val="18"/>
              </w:rPr>
              <w:t xml:space="preserve">设备代码 </w:t>
            </w:r>
          </w:p>
        </w:tc>
        <w:tc>
          <w:tcPr>
            <w:tcW w:w="2033" w:type="dxa"/>
          </w:tcPr>
          <w:p>
            <w:pPr>
              <w:pStyle w:val="TableParagraph"/>
              <w:spacing w:before="116"/>
              <w:ind w:left="108"/>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661"/>
          <w:jc w:val="left"/>
        </w:trPr>
        <w:tc>
          <w:tcPr>
            <w:tcW w:w="2743" w:type="dxa"/>
          </w:tcPr>
          <w:p>
            <w:pPr>
              <w:pStyle w:val="TableParagraph"/>
              <w:spacing w:before="7"/>
              <w:rPr>
                <w:rFonts w:ascii="黑体"/>
                <w:sz w:val="16"/>
              </w:rPr>
            </w:pPr>
          </w:p>
          <w:p>
            <w:pPr>
              <w:pStyle w:val="TableParagraph"/>
              <w:ind w:left="675" w:right="573"/>
              <w:jc w:val="center"/>
              <w:rPr>
                <w:sz w:val="18"/>
              </w:rPr>
            </w:pPr>
            <w:r>
              <w:rPr>
                <w:sz w:val="18"/>
              </w:rPr>
              <w:t xml:space="preserve">产品编号 </w:t>
            </w:r>
          </w:p>
        </w:tc>
        <w:tc>
          <w:tcPr>
            <w:tcW w:w="2431" w:type="dxa"/>
          </w:tcPr>
          <w:p>
            <w:pPr>
              <w:pStyle w:val="TableParagraph"/>
              <w:spacing w:before="7"/>
              <w:rPr>
                <w:rFonts w:ascii="黑体"/>
                <w:sz w:val="16"/>
              </w:rPr>
            </w:pPr>
          </w:p>
          <w:p>
            <w:pPr>
              <w:pStyle w:val="TableParagraph"/>
              <w:ind w:right="1109"/>
              <w:jc w:val="right"/>
              <w:rPr>
                <w:b/>
                <w:sz w:val="18"/>
              </w:rPr>
            </w:pPr>
            <w:r>
              <w:rPr>
                <w:b/>
                <w:w w:val="99"/>
                <w:sz w:val="18"/>
              </w:rPr>
              <w:t xml:space="preserve"> </w:t>
            </w:r>
          </w:p>
        </w:tc>
        <w:tc>
          <w:tcPr>
            <w:tcW w:w="2714" w:type="dxa"/>
            <w:gridSpan w:val="2"/>
          </w:tcPr>
          <w:p>
            <w:pPr>
              <w:pStyle w:val="TableParagraph"/>
              <w:spacing w:before="7"/>
              <w:rPr>
                <w:rFonts w:ascii="黑体"/>
                <w:sz w:val="16"/>
              </w:rPr>
            </w:pPr>
          </w:p>
          <w:p>
            <w:pPr>
              <w:pStyle w:val="TableParagraph"/>
              <w:ind w:left="907"/>
              <w:rPr>
                <w:sz w:val="18"/>
              </w:rPr>
            </w:pPr>
            <w:r>
              <w:rPr>
                <w:sz w:val="18"/>
              </w:rPr>
              <w:t xml:space="preserve">单位内编号 </w:t>
            </w:r>
          </w:p>
        </w:tc>
        <w:tc>
          <w:tcPr>
            <w:tcW w:w="2033" w:type="dxa"/>
          </w:tcPr>
          <w:p>
            <w:pPr>
              <w:pStyle w:val="TableParagraph"/>
              <w:spacing w:before="113"/>
              <w:ind w:left="108"/>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532"/>
          <w:jc w:val="left"/>
        </w:trPr>
        <w:tc>
          <w:tcPr>
            <w:tcW w:w="2743" w:type="dxa"/>
          </w:tcPr>
          <w:p>
            <w:pPr>
              <w:pStyle w:val="TableParagraph"/>
              <w:spacing w:before="147"/>
              <w:ind w:left="675" w:right="573"/>
              <w:jc w:val="center"/>
              <w:rPr>
                <w:sz w:val="18"/>
              </w:rPr>
            </w:pPr>
            <w:r>
              <w:rPr>
                <w:sz w:val="18"/>
              </w:rPr>
              <w:t xml:space="preserve">投入使用日期 </w:t>
            </w:r>
          </w:p>
        </w:tc>
        <w:tc>
          <w:tcPr>
            <w:tcW w:w="2431" w:type="dxa"/>
          </w:tcPr>
          <w:p>
            <w:pPr>
              <w:pStyle w:val="TableParagraph"/>
              <w:spacing w:before="147"/>
              <w:ind w:right="1109"/>
              <w:jc w:val="right"/>
              <w:rPr>
                <w:sz w:val="18"/>
              </w:rPr>
            </w:pPr>
            <w:r>
              <w:rPr>
                <w:sz w:val="18"/>
              </w:rPr>
              <w:t xml:space="preserve"> </w:t>
            </w:r>
          </w:p>
        </w:tc>
        <w:tc>
          <w:tcPr>
            <w:tcW w:w="2714" w:type="dxa"/>
            <w:gridSpan w:val="2"/>
          </w:tcPr>
          <w:p>
            <w:pPr>
              <w:pStyle w:val="TableParagraph"/>
              <w:spacing w:before="147"/>
              <w:ind w:left="816"/>
              <w:rPr>
                <w:sz w:val="18"/>
              </w:rPr>
            </w:pPr>
            <w:r>
              <w:rPr>
                <w:sz w:val="18"/>
              </w:rPr>
              <w:t xml:space="preserve">设计使用年限 </w:t>
            </w:r>
          </w:p>
        </w:tc>
        <w:tc>
          <w:tcPr>
            <w:tcW w:w="2033" w:type="dxa"/>
          </w:tcPr>
          <w:p>
            <w:pPr>
              <w:pStyle w:val="TableParagraph"/>
              <w:spacing w:before="113"/>
              <w:ind w:left="108"/>
              <w:rPr>
                <w:b/>
                <w:sz w:val="18"/>
              </w:rPr>
            </w:pPr>
            <w:r>
              <w:rPr>
                <w:b/>
                <w:w w:val="99"/>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945"/>
          <w:jc w:val="left"/>
        </w:trPr>
        <w:tc>
          <w:tcPr>
            <w:tcW w:w="2743" w:type="dxa"/>
          </w:tcPr>
          <w:p>
            <w:pPr>
              <w:pStyle w:val="TableParagraph"/>
              <w:rPr>
                <w:rFonts w:ascii="黑体"/>
                <w:sz w:val="18"/>
              </w:rPr>
            </w:pPr>
          </w:p>
          <w:p>
            <w:pPr>
              <w:pStyle w:val="TableParagraph"/>
              <w:spacing w:before="123"/>
              <w:ind w:left="675" w:right="573"/>
              <w:jc w:val="center"/>
              <w:rPr>
                <w:sz w:val="18"/>
              </w:rPr>
            </w:pPr>
            <w:r>
              <w:rPr>
                <w:sz w:val="18"/>
              </w:rPr>
              <w:t xml:space="preserve">性能参数 </w:t>
            </w:r>
          </w:p>
        </w:tc>
        <w:tc>
          <w:tcPr>
            <w:tcW w:w="7178" w:type="dxa"/>
            <w:gridSpan w:val="4"/>
          </w:tcPr>
          <w:p>
            <w:pPr>
              <w:pStyle w:val="TableParagraph"/>
              <w:rPr>
                <w:rFonts w:ascii="黑体"/>
                <w:sz w:val="18"/>
              </w:rPr>
            </w:pPr>
          </w:p>
          <w:p>
            <w:pPr>
              <w:pStyle w:val="TableParagraph"/>
              <w:spacing w:before="123"/>
              <w:ind w:left="10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796"/>
          <w:jc w:val="left"/>
        </w:trPr>
        <w:tc>
          <w:tcPr>
            <w:tcW w:w="2743" w:type="dxa"/>
          </w:tcPr>
          <w:p>
            <w:pPr>
              <w:pStyle w:val="TableParagraph"/>
              <w:spacing w:before="10"/>
              <w:rPr>
                <w:rFonts w:ascii="黑体"/>
                <w:sz w:val="21"/>
              </w:rPr>
            </w:pPr>
          </w:p>
          <w:p>
            <w:pPr>
              <w:pStyle w:val="TableParagraph"/>
              <w:ind w:left="675" w:right="573"/>
              <w:jc w:val="center"/>
              <w:rPr>
                <w:sz w:val="18"/>
              </w:rPr>
            </w:pPr>
            <w:r>
              <w:rPr>
                <w:sz w:val="18"/>
              </w:rPr>
              <w:t xml:space="preserve">其他主要参数 </w:t>
            </w:r>
          </w:p>
        </w:tc>
        <w:tc>
          <w:tcPr>
            <w:tcW w:w="7178" w:type="dxa"/>
            <w:gridSpan w:val="4"/>
          </w:tcPr>
          <w:p>
            <w:pPr>
              <w:pStyle w:val="TableParagraph"/>
              <w:spacing w:before="10"/>
              <w:rPr>
                <w:rFonts w:ascii="黑体"/>
                <w:sz w:val="21"/>
              </w:rPr>
            </w:pPr>
          </w:p>
          <w:p>
            <w:pPr>
              <w:pStyle w:val="TableParagraph"/>
              <w:ind w:left="10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856"/>
          <w:jc w:val="left"/>
        </w:trPr>
        <w:tc>
          <w:tcPr>
            <w:tcW w:w="2743" w:type="dxa"/>
          </w:tcPr>
          <w:p>
            <w:pPr>
              <w:pStyle w:val="TableParagraph"/>
              <w:spacing w:before="3"/>
              <w:rPr>
                <w:rFonts w:ascii="黑体"/>
                <w:sz w:val="24"/>
              </w:rPr>
            </w:pPr>
          </w:p>
          <w:p>
            <w:pPr>
              <w:pStyle w:val="TableParagraph"/>
              <w:ind w:left="675" w:right="573"/>
              <w:jc w:val="center"/>
              <w:rPr>
                <w:sz w:val="18"/>
              </w:rPr>
            </w:pPr>
            <w:r>
              <w:rPr>
                <w:sz w:val="18"/>
              </w:rPr>
              <w:t xml:space="preserve">主要检验仪器设备 </w:t>
            </w:r>
          </w:p>
        </w:tc>
        <w:tc>
          <w:tcPr>
            <w:tcW w:w="7178" w:type="dxa"/>
            <w:gridSpan w:val="4"/>
          </w:tcPr>
          <w:p>
            <w:pPr>
              <w:pStyle w:val="TableParagraph"/>
              <w:spacing w:before="3"/>
              <w:rPr>
                <w:rFonts w:ascii="黑体"/>
                <w:sz w:val="24"/>
              </w:rPr>
            </w:pPr>
          </w:p>
          <w:p>
            <w:pPr>
              <w:pStyle w:val="TableParagraph"/>
              <w:ind w:left="107"/>
              <w:rPr>
                <w:sz w:val="18"/>
              </w:rPr>
            </w:pPr>
            <w:r>
              <w:rPr>
                <w:sz w:val="18"/>
              </w:rPr>
              <w:t xml:space="preserve">万用表、接地电阻测试仪、绝缘电阻测试仪、便携式测距仪、红外测温仪等 </w:t>
            </w:r>
          </w:p>
        </w:tc>
      </w:tr>
      <w:tr>
        <w:tblPrEx>
          <w:tblW w:w="0" w:type="auto"/>
          <w:jc w:val="left"/>
          <w:tblInd w:w="617" w:type="dxa"/>
          <w:tblLayout w:type="fixed"/>
          <w:tblCellMar>
            <w:top w:w="0" w:type="dxa"/>
            <w:left w:w="0" w:type="dxa"/>
            <w:bottom w:w="0" w:type="dxa"/>
            <w:right w:w="0" w:type="dxa"/>
          </w:tblCellMar>
          <w:tblLook w:val="01E0"/>
        </w:tblPrEx>
        <w:trPr>
          <w:trHeight w:val="1883"/>
          <w:jc w:val="left"/>
        </w:trPr>
        <w:tc>
          <w:tcPr>
            <w:tcW w:w="2743" w:type="dxa"/>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32"/>
              <w:ind w:left="675" w:right="571"/>
              <w:jc w:val="center"/>
              <w:rPr>
                <w:sz w:val="18"/>
              </w:rPr>
            </w:pPr>
            <w:r>
              <w:rPr>
                <w:sz w:val="18"/>
              </w:rPr>
              <w:t xml:space="preserve">备 注 </w:t>
            </w:r>
          </w:p>
        </w:tc>
        <w:tc>
          <w:tcPr>
            <w:tcW w:w="7178" w:type="dxa"/>
            <w:gridSpan w:val="4"/>
          </w:tcPr>
          <w:p>
            <w:pPr>
              <w:pStyle w:val="TableParagraph"/>
              <w:rPr>
                <w:rFonts w:ascii="黑体"/>
                <w:sz w:val="18"/>
              </w:rPr>
            </w:pPr>
          </w:p>
          <w:p>
            <w:pPr>
              <w:pStyle w:val="TableParagraph"/>
              <w:spacing w:before="125" w:line="324" w:lineRule="auto"/>
              <w:ind w:left="107" w:right="90" w:firstLine="360"/>
              <w:jc w:val="both"/>
              <w:rPr>
                <w:sz w:val="18"/>
              </w:rPr>
            </w:pPr>
            <w:r>
              <w:rPr>
                <w:spacing w:val="-5"/>
                <w:sz w:val="18"/>
              </w:rPr>
              <w:t>起重机械安全员要每日根据《起重机械安全风险管控清单》，按照相关安全技术规范和本单位安全管理制度的要求，对投入使用的起重机械进行巡检，形成《每日起重机械安</w:t>
            </w:r>
            <w:r>
              <w:rPr>
                <w:spacing w:val="-8"/>
                <w:sz w:val="18"/>
              </w:rPr>
              <w:t>全检查记录》。对发现的安全风险隐患，应当立即采取防范措施，及时上报起重机械安全</w:t>
            </w:r>
            <w:r>
              <w:rPr>
                <w:sz w:val="18"/>
              </w:rPr>
              <w:t xml:space="preserve">总监或者单位主要负责人。未发现问题的，也应当予以记录，实行零风险报告。 </w:t>
            </w:r>
          </w:p>
        </w:tc>
      </w:tr>
      <w:tr>
        <w:tblPrEx>
          <w:tblW w:w="0" w:type="auto"/>
          <w:jc w:val="left"/>
          <w:tblInd w:w="617" w:type="dxa"/>
          <w:tblLayout w:type="fixed"/>
          <w:tblCellMar>
            <w:top w:w="0" w:type="dxa"/>
            <w:left w:w="0" w:type="dxa"/>
            <w:bottom w:w="0" w:type="dxa"/>
            <w:right w:w="0" w:type="dxa"/>
          </w:tblCellMar>
          <w:tblLook w:val="01E0"/>
        </w:tblPrEx>
        <w:trPr>
          <w:trHeight w:val="750"/>
          <w:jc w:val="left"/>
        </w:trPr>
        <w:tc>
          <w:tcPr>
            <w:tcW w:w="2743" w:type="dxa"/>
          </w:tcPr>
          <w:p>
            <w:pPr>
              <w:pStyle w:val="TableParagraph"/>
              <w:spacing w:before="1"/>
              <w:rPr>
                <w:rFonts w:ascii="黑体"/>
                <w:sz w:val="20"/>
              </w:rPr>
            </w:pPr>
          </w:p>
          <w:p>
            <w:pPr>
              <w:pStyle w:val="TableParagraph"/>
              <w:ind w:left="675" w:right="573"/>
              <w:jc w:val="center"/>
              <w:rPr>
                <w:sz w:val="18"/>
              </w:rPr>
            </w:pPr>
            <w:r>
              <w:rPr>
                <w:sz w:val="18"/>
              </w:rPr>
              <w:t xml:space="preserve">巡检人员（签字） </w:t>
            </w:r>
          </w:p>
        </w:tc>
        <w:tc>
          <w:tcPr>
            <w:tcW w:w="2431" w:type="dxa"/>
          </w:tcPr>
          <w:p>
            <w:pPr>
              <w:pStyle w:val="TableParagraph"/>
              <w:spacing w:before="1"/>
              <w:rPr>
                <w:rFonts w:ascii="黑体"/>
                <w:sz w:val="20"/>
              </w:rPr>
            </w:pPr>
          </w:p>
          <w:p>
            <w:pPr>
              <w:pStyle w:val="TableParagraph"/>
              <w:ind w:right="1109"/>
              <w:jc w:val="right"/>
              <w:rPr>
                <w:sz w:val="18"/>
              </w:rPr>
            </w:pPr>
            <w:r>
              <w:rPr>
                <w:sz w:val="18"/>
              </w:rPr>
              <w:t xml:space="preserve"> </w:t>
            </w:r>
          </w:p>
        </w:tc>
        <w:tc>
          <w:tcPr>
            <w:tcW w:w="2270" w:type="dxa"/>
          </w:tcPr>
          <w:p>
            <w:pPr>
              <w:pStyle w:val="TableParagraph"/>
              <w:spacing w:before="1"/>
              <w:rPr>
                <w:rFonts w:ascii="黑体"/>
                <w:sz w:val="20"/>
              </w:rPr>
            </w:pPr>
          </w:p>
          <w:p>
            <w:pPr>
              <w:pStyle w:val="TableParagraph"/>
              <w:ind w:left="775"/>
              <w:rPr>
                <w:sz w:val="18"/>
              </w:rPr>
            </w:pPr>
            <w:r>
              <w:rPr>
                <w:sz w:val="18"/>
              </w:rPr>
              <w:t xml:space="preserve">巡检日期 </w:t>
            </w:r>
          </w:p>
        </w:tc>
        <w:tc>
          <w:tcPr>
            <w:tcW w:w="2477" w:type="dxa"/>
            <w:gridSpan w:val="2"/>
          </w:tcPr>
          <w:p>
            <w:pPr>
              <w:pStyle w:val="TableParagraph"/>
              <w:spacing w:before="1"/>
              <w:rPr>
                <w:rFonts w:ascii="黑体"/>
                <w:sz w:val="20"/>
              </w:rPr>
            </w:pPr>
          </w:p>
          <w:p>
            <w:pPr>
              <w:pStyle w:val="TableParagraph"/>
              <w:ind w:left="105"/>
              <w:jc w:val="center"/>
              <w:rPr>
                <w:sz w:val="18"/>
              </w:rPr>
            </w:pPr>
            <w:r>
              <w:rPr>
                <w:sz w:val="18"/>
              </w:rPr>
              <w:t xml:space="preserve"> </w:t>
            </w:r>
          </w:p>
        </w:tc>
      </w:tr>
    </w:tbl>
    <w:p>
      <w:pPr>
        <w:pStyle w:val="BodyText"/>
        <w:rPr>
          <w:rFonts w:ascii="黑体"/>
          <w:sz w:val="4"/>
        </w:rPr>
      </w:pPr>
    </w:p>
    <w:p>
      <w:pPr>
        <w:pStyle w:val="BodyText"/>
        <w:ind w:left="1089"/>
        <w:rPr>
          <w:rFonts w:ascii="黑体"/>
          <w:sz w:val="20"/>
        </w:rPr>
      </w:pPr>
      <w:r>
        <w:rPr>
          <w:rFonts w:ascii="黑体"/>
          <w:sz w:val="20"/>
        </w:rPr>
        <w:pict>
          <v:group id="_x0000_i1054" style="width:17.45pt;height:58.25pt;mso-position-horizontal-relative:char;mso-position-vertical-relative:line" coordorigin="0,0" coordsize="349,1165">
            <v:shape id="_x0000_s1055" type="#_x0000_t202" style="width:349;height:1165;position:absolute" filled="f" stroked="f">
              <v:textbox inset="0,0,0,0">
                <w:txbxContent>
                  <w:p>
                    <w:pPr>
                      <w:spacing w:before="0" w:line="241" w:lineRule="exact"/>
                      <w:ind w:left="0" w:right="18" w:firstLine="0"/>
                      <w:jc w:val="right"/>
                      <w:rPr>
                        <w:sz w:val="21"/>
                      </w:rPr>
                    </w:pPr>
                    <w:r>
                      <w:rPr>
                        <w:w w:val="100"/>
                        <w:sz w:val="21"/>
                      </w:rPr>
                      <w:t xml:space="preserve"> </w:t>
                    </w:r>
                  </w:p>
                  <w:p>
                    <w:pPr>
                      <w:spacing w:before="43"/>
                      <w:ind w:left="0" w:right="18" w:firstLine="0"/>
                      <w:jc w:val="right"/>
                      <w:rPr>
                        <w:sz w:val="21"/>
                      </w:rPr>
                    </w:pPr>
                    <w:r>
                      <w:rPr>
                        <w:w w:val="100"/>
                        <w:sz w:val="21"/>
                      </w:rPr>
                      <w:t xml:space="preserve"> </w:t>
                    </w:r>
                  </w:p>
                  <w:p>
                    <w:pPr>
                      <w:spacing w:before="43"/>
                      <w:ind w:left="0" w:right="18" w:firstLine="0"/>
                      <w:jc w:val="right"/>
                      <w:rPr>
                        <w:sz w:val="21"/>
                      </w:rPr>
                    </w:pPr>
                    <w:r>
                      <w:rPr>
                        <w:w w:val="100"/>
                        <w:sz w:val="21"/>
                      </w:rPr>
                      <w:t xml:space="preserve"> </w:t>
                    </w:r>
                  </w:p>
                  <w:p>
                    <w:pPr>
                      <w:spacing w:before="94" w:line="205" w:lineRule="exact"/>
                      <w:ind w:left="0" w:right="76" w:firstLine="0"/>
                      <w:jc w:val="right"/>
                      <w:rPr>
                        <w:sz w:val="18"/>
                      </w:rPr>
                    </w:pPr>
                    <w:r>
                      <w:rPr>
                        <w:sz w:val="18"/>
                      </w:rPr>
                      <w:t xml:space="preserve">10 </w:t>
                    </w:r>
                  </w:p>
                </w:txbxContent>
              </v:textbox>
            </v:shape>
            <w10:wrap type="none"/>
          </v:group>
        </w:pict>
      </w:r>
    </w:p>
    <w:p>
      <w:pPr>
        <w:spacing w:after="0"/>
        <w:rPr>
          <w:rFonts w:ascii="黑体"/>
          <w:sz w:val="20"/>
        </w:rPr>
        <w:sectPr>
          <w:headerReference w:type="even" r:id="rId37"/>
          <w:headerReference w:type="default" r:id="rId38"/>
          <w:pgSz w:w="11910" w:h="16840"/>
          <w:pgMar w:top="1640" w:right="260" w:bottom="280" w:left="240" w:header="1451" w:footer="0"/>
          <w:pgNumType w:start="20"/>
          <w:cols w:space="708"/>
        </w:sectPr>
      </w:pPr>
    </w:p>
    <w:p>
      <w:pPr>
        <w:pStyle w:val="BodyText"/>
        <w:spacing w:before="5"/>
        <w:rPr>
          <w:rFonts w:ascii="黑体"/>
          <w:sz w:val="15"/>
        </w:rPr>
      </w:pPr>
      <w:r>
        <w:drawing>
          <wp:anchor distT="0" distB="0" distL="0" distR="0" simplePos="0" relativeHeight="251685888"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4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684864"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spacing w:before="72"/>
        <w:ind w:left="306"/>
        <w:jc w:val="center"/>
      </w:pPr>
      <w:r>
        <w:rPr>
          <w:rFonts w:ascii="黑体" w:eastAsia="黑体" w:hint="eastAsia"/>
        </w:rPr>
        <w:t>表 B.1</w:t>
      </w:r>
      <w:r>
        <w:t>（续）</w:t>
      </w:r>
    </w:p>
    <w:p>
      <w:pPr>
        <w:pStyle w:val="BodyText"/>
        <w:spacing w:before="3"/>
        <w:rPr>
          <w:sz w:val="12"/>
        </w:rPr>
      </w:pPr>
    </w:p>
    <w:tbl>
      <w:tblPr>
        <w:tblStyle w:val="TableNormal2"/>
        <w:tblW w:w="0" w:type="auto"/>
        <w:jc w:val="left"/>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38"/>
        <w:gridCol w:w="763"/>
        <w:gridCol w:w="737"/>
        <w:gridCol w:w="2664"/>
        <w:gridCol w:w="2126"/>
        <w:gridCol w:w="1984"/>
        <w:gridCol w:w="707"/>
      </w:tblGrid>
      <w:tr>
        <w:tblPrEx>
          <w:tblW w:w="0" w:type="auto"/>
          <w:jc w:val="left"/>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767"/>
          <w:jc w:val="left"/>
        </w:trPr>
        <w:tc>
          <w:tcPr>
            <w:tcW w:w="938" w:type="dxa"/>
          </w:tcPr>
          <w:p>
            <w:pPr>
              <w:pStyle w:val="TableParagraph"/>
              <w:spacing w:before="10"/>
              <w:rPr>
                <w:sz w:val="24"/>
              </w:rPr>
            </w:pPr>
          </w:p>
          <w:p>
            <w:pPr>
              <w:pStyle w:val="TableParagraph"/>
              <w:ind w:left="285"/>
              <w:rPr>
                <w:sz w:val="18"/>
              </w:rPr>
            </w:pPr>
            <w:r>
              <w:rPr>
                <w:sz w:val="18"/>
              </w:rPr>
              <w:t xml:space="preserve">序号 </w:t>
            </w:r>
          </w:p>
        </w:tc>
        <w:tc>
          <w:tcPr>
            <w:tcW w:w="1500" w:type="dxa"/>
            <w:gridSpan w:val="2"/>
          </w:tcPr>
          <w:p>
            <w:pPr>
              <w:pStyle w:val="TableParagraph"/>
              <w:spacing w:before="10"/>
              <w:rPr>
                <w:sz w:val="24"/>
              </w:rPr>
            </w:pPr>
          </w:p>
          <w:p>
            <w:pPr>
              <w:pStyle w:val="TableParagraph"/>
              <w:ind w:left="388"/>
              <w:rPr>
                <w:sz w:val="18"/>
              </w:rPr>
            </w:pPr>
            <w:r>
              <w:rPr>
                <w:sz w:val="18"/>
              </w:rPr>
              <w:t xml:space="preserve">检查项目 </w:t>
            </w:r>
          </w:p>
        </w:tc>
        <w:tc>
          <w:tcPr>
            <w:tcW w:w="2664" w:type="dxa"/>
          </w:tcPr>
          <w:p>
            <w:pPr>
              <w:pStyle w:val="TableParagraph"/>
              <w:spacing w:before="6"/>
              <w:rPr>
                <w:sz w:val="25"/>
              </w:rPr>
            </w:pPr>
          </w:p>
          <w:p>
            <w:pPr>
              <w:pStyle w:val="TableParagraph"/>
              <w:spacing w:before="1"/>
              <w:ind w:left="432"/>
              <w:rPr>
                <w:sz w:val="18"/>
              </w:rPr>
            </w:pPr>
            <w:r>
              <w:rPr>
                <w:sz w:val="18"/>
              </w:rPr>
              <w:t xml:space="preserve">检查方法、内容及要求 </w:t>
            </w:r>
          </w:p>
        </w:tc>
        <w:tc>
          <w:tcPr>
            <w:tcW w:w="2126" w:type="dxa"/>
          </w:tcPr>
          <w:p>
            <w:pPr>
              <w:pStyle w:val="TableParagraph"/>
              <w:spacing w:before="6"/>
              <w:rPr>
                <w:sz w:val="25"/>
              </w:rPr>
            </w:pPr>
          </w:p>
          <w:p>
            <w:pPr>
              <w:pStyle w:val="TableParagraph"/>
              <w:spacing w:before="1"/>
              <w:ind w:left="288"/>
              <w:rPr>
                <w:sz w:val="18"/>
              </w:rPr>
            </w:pPr>
            <w:r>
              <w:rPr>
                <w:sz w:val="18"/>
              </w:rPr>
              <w:t xml:space="preserve">存在的安全风险隐患 </w:t>
            </w:r>
          </w:p>
        </w:tc>
        <w:tc>
          <w:tcPr>
            <w:tcW w:w="1984" w:type="dxa"/>
          </w:tcPr>
          <w:p>
            <w:pPr>
              <w:pStyle w:val="TableParagraph"/>
              <w:spacing w:before="10"/>
              <w:rPr>
                <w:sz w:val="24"/>
              </w:rPr>
            </w:pPr>
          </w:p>
          <w:p>
            <w:pPr>
              <w:pStyle w:val="TableParagraph"/>
              <w:ind w:left="362"/>
              <w:rPr>
                <w:sz w:val="18"/>
              </w:rPr>
            </w:pPr>
            <w:r>
              <w:rPr>
                <w:sz w:val="18"/>
              </w:rPr>
              <w:t xml:space="preserve">采取的防范措施 </w:t>
            </w:r>
          </w:p>
        </w:tc>
        <w:tc>
          <w:tcPr>
            <w:tcW w:w="707" w:type="dxa"/>
          </w:tcPr>
          <w:p>
            <w:pPr>
              <w:pStyle w:val="TableParagraph"/>
              <w:spacing w:before="10"/>
              <w:rPr>
                <w:sz w:val="24"/>
              </w:rPr>
            </w:pPr>
          </w:p>
          <w:p>
            <w:pPr>
              <w:pStyle w:val="TableParagraph"/>
              <w:ind w:left="174"/>
              <w:rPr>
                <w:sz w:val="18"/>
              </w:rPr>
            </w:pPr>
            <w:r>
              <w:rPr>
                <w:sz w:val="18"/>
              </w:rPr>
              <w:t xml:space="preserve">备注 </w:t>
            </w:r>
          </w:p>
        </w:tc>
      </w:tr>
      <w:tr>
        <w:tblPrEx>
          <w:tblW w:w="0" w:type="auto"/>
          <w:jc w:val="left"/>
          <w:tblInd w:w="903" w:type="dxa"/>
          <w:tblLayout w:type="fixed"/>
          <w:tblCellMar>
            <w:top w:w="0" w:type="dxa"/>
            <w:left w:w="0" w:type="dxa"/>
            <w:bottom w:w="0" w:type="dxa"/>
            <w:right w:w="0" w:type="dxa"/>
          </w:tblCellMar>
          <w:tblLook w:val="01E0"/>
        </w:tblPrEx>
        <w:trPr>
          <w:trHeight w:val="472"/>
          <w:jc w:val="left"/>
        </w:trPr>
        <w:tc>
          <w:tcPr>
            <w:tcW w:w="938" w:type="dxa"/>
          </w:tcPr>
          <w:p>
            <w:pPr>
              <w:pStyle w:val="TableParagraph"/>
              <w:spacing w:before="118"/>
              <w:ind w:left="105"/>
              <w:rPr>
                <w:sz w:val="18"/>
              </w:rPr>
            </w:pPr>
            <w:r>
              <w:rPr>
                <w:sz w:val="18"/>
              </w:rPr>
              <w:t xml:space="preserve"> </w:t>
            </w:r>
          </w:p>
        </w:tc>
        <w:tc>
          <w:tcPr>
            <w:tcW w:w="763" w:type="dxa"/>
          </w:tcPr>
          <w:p>
            <w:pPr>
              <w:pStyle w:val="TableParagraph"/>
              <w:spacing w:before="118"/>
              <w:ind w:left="105"/>
              <w:rPr>
                <w:sz w:val="18"/>
              </w:rPr>
            </w:pPr>
            <w:r>
              <w:rPr>
                <w:sz w:val="18"/>
              </w:rPr>
              <w:t xml:space="preserve"> </w:t>
            </w:r>
          </w:p>
        </w:tc>
        <w:tc>
          <w:tcPr>
            <w:tcW w:w="737" w:type="dxa"/>
          </w:tcPr>
          <w:p>
            <w:pPr>
              <w:pStyle w:val="TableParagraph"/>
              <w:spacing w:before="118"/>
              <w:ind w:left="108"/>
              <w:rPr>
                <w:sz w:val="18"/>
              </w:rPr>
            </w:pPr>
            <w:r>
              <w:rPr>
                <w:sz w:val="18"/>
              </w:rPr>
              <w:t xml:space="preserve"> </w:t>
            </w:r>
          </w:p>
        </w:tc>
        <w:tc>
          <w:tcPr>
            <w:tcW w:w="2664" w:type="dxa"/>
          </w:tcPr>
          <w:p>
            <w:pPr>
              <w:pStyle w:val="TableParagraph"/>
              <w:spacing w:before="118"/>
              <w:ind w:left="108"/>
              <w:rPr>
                <w:sz w:val="18"/>
              </w:rPr>
            </w:pPr>
            <w:r>
              <w:rPr>
                <w:sz w:val="18"/>
              </w:rPr>
              <w:t xml:space="preserve"> </w:t>
            </w:r>
          </w:p>
        </w:tc>
        <w:tc>
          <w:tcPr>
            <w:tcW w:w="2126" w:type="dxa"/>
          </w:tcPr>
          <w:p>
            <w:pPr>
              <w:pStyle w:val="TableParagraph"/>
              <w:spacing w:before="118"/>
              <w:ind w:left="108"/>
              <w:rPr>
                <w:sz w:val="18"/>
              </w:rPr>
            </w:pPr>
            <w:r>
              <w:rPr>
                <w:sz w:val="18"/>
              </w:rPr>
              <w:t xml:space="preserve"> </w:t>
            </w:r>
          </w:p>
        </w:tc>
        <w:tc>
          <w:tcPr>
            <w:tcW w:w="1984" w:type="dxa"/>
          </w:tcPr>
          <w:p>
            <w:pPr>
              <w:pStyle w:val="TableParagraph"/>
              <w:spacing w:before="118"/>
              <w:ind w:left="108"/>
              <w:rPr>
                <w:sz w:val="18"/>
              </w:rPr>
            </w:pPr>
            <w:r>
              <w:rPr>
                <w:sz w:val="18"/>
              </w:rPr>
              <w:t xml:space="preserve"> </w:t>
            </w:r>
          </w:p>
        </w:tc>
        <w:tc>
          <w:tcPr>
            <w:tcW w:w="707" w:type="dxa"/>
          </w:tcPr>
          <w:p>
            <w:pPr>
              <w:pStyle w:val="TableParagraph"/>
              <w:spacing w:before="118"/>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1"/>
          <w:jc w:val="left"/>
        </w:trPr>
        <w:tc>
          <w:tcPr>
            <w:tcW w:w="938" w:type="dxa"/>
          </w:tcPr>
          <w:p>
            <w:pPr>
              <w:pStyle w:val="TableParagraph"/>
              <w:spacing w:before="73"/>
              <w:ind w:left="105"/>
              <w:rPr>
                <w:sz w:val="18"/>
              </w:rPr>
            </w:pPr>
            <w:r>
              <w:rPr>
                <w:sz w:val="18"/>
              </w:rPr>
              <w:t xml:space="preserve"> </w:t>
            </w:r>
          </w:p>
        </w:tc>
        <w:tc>
          <w:tcPr>
            <w:tcW w:w="763" w:type="dxa"/>
          </w:tcPr>
          <w:p>
            <w:pPr>
              <w:pStyle w:val="TableParagraph"/>
              <w:spacing w:before="73"/>
              <w:ind w:left="105"/>
              <w:rPr>
                <w:sz w:val="18"/>
              </w:rPr>
            </w:pPr>
            <w:r>
              <w:rPr>
                <w:sz w:val="18"/>
              </w:rPr>
              <w:t xml:space="preserve"> </w:t>
            </w:r>
          </w:p>
        </w:tc>
        <w:tc>
          <w:tcPr>
            <w:tcW w:w="737" w:type="dxa"/>
          </w:tcPr>
          <w:p>
            <w:pPr>
              <w:pStyle w:val="TableParagraph"/>
              <w:spacing w:before="73"/>
              <w:ind w:left="108"/>
              <w:rPr>
                <w:sz w:val="18"/>
              </w:rPr>
            </w:pPr>
            <w:r>
              <w:rPr>
                <w:sz w:val="18"/>
              </w:rPr>
              <w:t xml:space="preserve"> </w:t>
            </w:r>
          </w:p>
        </w:tc>
        <w:tc>
          <w:tcPr>
            <w:tcW w:w="2664" w:type="dxa"/>
          </w:tcPr>
          <w:p>
            <w:pPr>
              <w:pStyle w:val="TableParagraph"/>
              <w:spacing w:before="73"/>
              <w:ind w:left="108"/>
              <w:rPr>
                <w:sz w:val="18"/>
              </w:rPr>
            </w:pPr>
            <w:r>
              <w:rPr>
                <w:sz w:val="18"/>
              </w:rPr>
              <w:t xml:space="preserve"> </w:t>
            </w:r>
          </w:p>
        </w:tc>
        <w:tc>
          <w:tcPr>
            <w:tcW w:w="2126" w:type="dxa"/>
          </w:tcPr>
          <w:p>
            <w:pPr>
              <w:pStyle w:val="TableParagraph"/>
              <w:spacing w:before="73"/>
              <w:ind w:left="108"/>
              <w:rPr>
                <w:sz w:val="18"/>
              </w:rPr>
            </w:pPr>
            <w:r>
              <w:rPr>
                <w:sz w:val="18"/>
              </w:rPr>
              <w:t xml:space="preserve"> </w:t>
            </w:r>
          </w:p>
        </w:tc>
        <w:tc>
          <w:tcPr>
            <w:tcW w:w="1984" w:type="dxa"/>
          </w:tcPr>
          <w:p>
            <w:pPr>
              <w:pStyle w:val="TableParagraph"/>
              <w:spacing w:before="73"/>
              <w:ind w:left="108"/>
              <w:rPr>
                <w:sz w:val="18"/>
              </w:rPr>
            </w:pPr>
            <w:r>
              <w:rPr>
                <w:sz w:val="18"/>
              </w:rPr>
              <w:t xml:space="preserve"> </w:t>
            </w:r>
          </w:p>
        </w:tc>
        <w:tc>
          <w:tcPr>
            <w:tcW w:w="707" w:type="dxa"/>
          </w:tcPr>
          <w:p>
            <w:pPr>
              <w:pStyle w:val="TableParagraph"/>
              <w:spacing w:before="73"/>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0"/>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3"/>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0"/>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3"/>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1"/>
          <w:jc w:val="left"/>
        </w:trPr>
        <w:tc>
          <w:tcPr>
            <w:tcW w:w="938" w:type="dxa"/>
          </w:tcPr>
          <w:p>
            <w:pPr>
              <w:pStyle w:val="TableParagraph"/>
              <w:spacing w:before="73"/>
              <w:ind w:left="105"/>
              <w:rPr>
                <w:sz w:val="18"/>
              </w:rPr>
            </w:pPr>
            <w:r>
              <w:rPr>
                <w:sz w:val="18"/>
              </w:rPr>
              <w:t xml:space="preserve"> </w:t>
            </w:r>
          </w:p>
        </w:tc>
        <w:tc>
          <w:tcPr>
            <w:tcW w:w="763" w:type="dxa"/>
          </w:tcPr>
          <w:p>
            <w:pPr>
              <w:pStyle w:val="TableParagraph"/>
              <w:spacing w:before="73"/>
              <w:ind w:left="105"/>
              <w:rPr>
                <w:sz w:val="18"/>
              </w:rPr>
            </w:pPr>
            <w:r>
              <w:rPr>
                <w:sz w:val="18"/>
              </w:rPr>
              <w:t xml:space="preserve"> </w:t>
            </w:r>
          </w:p>
        </w:tc>
        <w:tc>
          <w:tcPr>
            <w:tcW w:w="737" w:type="dxa"/>
          </w:tcPr>
          <w:p>
            <w:pPr>
              <w:pStyle w:val="TableParagraph"/>
              <w:spacing w:before="73"/>
              <w:ind w:left="108"/>
              <w:rPr>
                <w:sz w:val="18"/>
              </w:rPr>
            </w:pPr>
            <w:r>
              <w:rPr>
                <w:sz w:val="18"/>
              </w:rPr>
              <w:t xml:space="preserve"> </w:t>
            </w:r>
          </w:p>
        </w:tc>
        <w:tc>
          <w:tcPr>
            <w:tcW w:w="2664" w:type="dxa"/>
          </w:tcPr>
          <w:p>
            <w:pPr>
              <w:pStyle w:val="TableParagraph"/>
              <w:spacing w:before="73"/>
              <w:ind w:left="108"/>
              <w:rPr>
                <w:sz w:val="18"/>
              </w:rPr>
            </w:pPr>
            <w:r>
              <w:rPr>
                <w:sz w:val="18"/>
              </w:rPr>
              <w:t xml:space="preserve"> </w:t>
            </w:r>
          </w:p>
        </w:tc>
        <w:tc>
          <w:tcPr>
            <w:tcW w:w="2126" w:type="dxa"/>
          </w:tcPr>
          <w:p>
            <w:pPr>
              <w:pStyle w:val="TableParagraph"/>
              <w:spacing w:before="73"/>
              <w:ind w:left="108"/>
              <w:rPr>
                <w:sz w:val="18"/>
              </w:rPr>
            </w:pPr>
            <w:r>
              <w:rPr>
                <w:sz w:val="18"/>
              </w:rPr>
              <w:t xml:space="preserve"> </w:t>
            </w:r>
          </w:p>
        </w:tc>
        <w:tc>
          <w:tcPr>
            <w:tcW w:w="1984" w:type="dxa"/>
          </w:tcPr>
          <w:p>
            <w:pPr>
              <w:pStyle w:val="TableParagraph"/>
              <w:spacing w:before="73"/>
              <w:ind w:left="108"/>
              <w:rPr>
                <w:sz w:val="18"/>
              </w:rPr>
            </w:pPr>
            <w:r>
              <w:rPr>
                <w:sz w:val="18"/>
              </w:rPr>
              <w:t xml:space="preserve"> </w:t>
            </w:r>
          </w:p>
        </w:tc>
        <w:tc>
          <w:tcPr>
            <w:tcW w:w="707" w:type="dxa"/>
          </w:tcPr>
          <w:p>
            <w:pPr>
              <w:pStyle w:val="TableParagraph"/>
              <w:spacing w:before="73"/>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0"/>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3"/>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1"/>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3"/>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0"/>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3"/>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1"/>
          <w:jc w:val="left"/>
        </w:trPr>
        <w:tc>
          <w:tcPr>
            <w:tcW w:w="938" w:type="dxa"/>
          </w:tcPr>
          <w:p>
            <w:pPr>
              <w:pStyle w:val="TableParagraph"/>
              <w:spacing w:before="73"/>
              <w:ind w:left="105"/>
              <w:rPr>
                <w:sz w:val="18"/>
              </w:rPr>
            </w:pPr>
            <w:r>
              <w:rPr>
                <w:sz w:val="18"/>
              </w:rPr>
              <w:t xml:space="preserve"> </w:t>
            </w:r>
          </w:p>
        </w:tc>
        <w:tc>
          <w:tcPr>
            <w:tcW w:w="763" w:type="dxa"/>
          </w:tcPr>
          <w:p>
            <w:pPr>
              <w:pStyle w:val="TableParagraph"/>
              <w:spacing w:before="73"/>
              <w:ind w:left="105"/>
              <w:rPr>
                <w:sz w:val="18"/>
              </w:rPr>
            </w:pPr>
            <w:r>
              <w:rPr>
                <w:sz w:val="18"/>
              </w:rPr>
              <w:t xml:space="preserve"> </w:t>
            </w:r>
          </w:p>
        </w:tc>
        <w:tc>
          <w:tcPr>
            <w:tcW w:w="737" w:type="dxa"/>
          </w:tcPr>
          <w:p>
            <w:pPr>
              <w:pStyle w:val="TableParagraph"/>
              <w:spacing w:before="73"/>
              <w:ind w:left="108"/>
              <w:rPr>
                <w:sz w:val="18"/>
              </w:rPr>
            </w:pPr>
            <w:r>
              <w:rPr>
                <w:sz w:val="18"/>
              </w:rPr>
              <w:t xml:space="preserve"> </w:t>
            </w:r>
          </w:p>
        </w:tc>
        <w:tc>
          <w:tcPr>
            <w:tcW w:w="2664" w:type="dxa"/>
          </w:tcPr>
          <w:p>
            <w:pPr>
              <w:pStyle w:val="TableParagraph"/>
              <w:spacing w:before="73"/>
              <w:ind w:left="108"/>
              <w:rPr>
                <w:sz w:val="18"/>
              </w:rPr>
            </w:pPr>
            <w:r>
              <w:rPr>
                <w:sz w:val="18"/>
              </w:rPr>
              <w:t xml:space="preserve"> </w:t>
            </w:r>
          </w:p>
        </w:tc>
        <w:tc>
          <w:tcPr>
            <w:tcW w:w="2126" w:type="dxa"/>
          </w:tcPr>
          <w:p>
            <w:pPr>
              <w:pStyle w:val="TableParagraph"/>
              <w:spacing w:before="73"/>
              <w:ind w:left="108"/>
              <w:rPr>
                <w:sz w:val="18"/>
              </w:rPr>
            </w:pPr>
            <w:r>
              <w:rPr>
                <w:sz w:val="18"/>
              </w:rPr>
              <w:t xml:space="preserve"> </w:t>
            </w:r>
          </w:p>
        </w:tc>
        <w:tc>
          <w:tcPr>
            <w:tcW w:w="1984" w:type="dxa"/>
          </w:tcPr>
          <w:p>
            <w:pPr>
              <w:pStyle w:val="TableParagraph"/>
              <w:spacing w:before="73"/>
              <w:ind w:left="108"/>
              <w:rPr>
                <w:sz w:val="18"/>
              </w:rPr>
            </w:pPr>
            <w:r>
              <w:rPr>
                <w:sz w:val="18"/>
              </w:rPr>
              <w:t xml:space="preserve"> </w:t>
            </w:r>
          </w:p>
        </w:tc>
        <w:tc>
          <w:tcPr>
            <w:tcW w:w="707" w:type="dxa"/>
          </w:tcPr>
          <w:p>
            <w:pPr>
              <w:pStyle w:val="TableParagraph"/>
              <w:spacing w:before="73"/>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1"/>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3"/>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381"/>
          <w:jc w:val="left"/>
        </w:trPr>
        <w:tc>
          <w:tcPr>
            <w:tcW w:w="938" w:type="dxa"/>
          </w:tcPr>
          <w:p>
            <w:pPr>
              <w:pStyle w:val="TableParagraph"/>
              <w:spacing w:before="75"/>
              <w:ind w:left="105"/>
              <w:rPr>
                <w:sz w:val="18"/>
              </w:rPr>
            </w:pPr>
            <w:r>
              <w:rPr>
                <w:sz w:val="18"/>
              </w:rPr>
              <w:t xml:space="preserve"> </w:t>
            </w:r>
          </w:p>
        </w:tc>
        <w:tc>
          <w:tcPr>
            <w:tcW w:w="763" w:type="dxa"/>
          </w:tcPr>
          <w:p>
            <w:pPr>
              <w:pStyle w:val="TableParagraph"/>
              <w:spacing w:before="75"/>
              <w:ind w:left="105"/>
              <w:rPr>
                <w:sz w:val="18"/>
              </w:rPr>
            </w:pPr>
            <w:r>
              <w:rPr>
                <w:sz w:val="18"/>
              </w:rPr>
              <w:t xml:space="preserve"> </w:t>
            </w:r>
          </w:p>
        </w:tc>
        <w:tc>
          <w:tcPr>
            <w:tcW w:w="737" w:type="dxa"/>
          </w:tcPr>
          <w:p>
            <w:pPr>
              <w:pStyle w:val="TableParagraph"/>
              <w:spacing w:before="75"/>
              <w:ind w:left="108"/>
              <w:rPr>
                <w:sz w:val="18"/>
              </w:rPr>
            </w:pPr>
            <w:r>
              <w:rPr>
                <w:sz w:val="18"/>
              </w:rPr>
              <w:t xml:space="preserve"> </w:t>
            </w:r>
          </w:p>
        </w:tc>
        <w:tc>
          <w:tcPr>
            <w:tcW w:w="2664" w:type="dxa"/>
          </w:tcPr>
          <w:p>
            <w:pPr>
              <w:pStyle w:val="TableParagraph"/>
              <w:spacing w:before="75"/>
              <w:ind w:left="108"/>
              <w:rPr>
                <w:sz w:val="18"/>
              </w:rPr>
            </w:pPr>
            <w:r>
              <w:rPr>
                <w:sz w:val="18"/>
              </w:rPr>
              <w:t xml:space="preserve"> </w:t>
            </w:r>
          </w:p>
        </w:tc>
        <w:tc>
          <w:tcPr>
            <w:tcW w:w="2126" w:type="dxa"/>
          </w:tcPr>
          <w:p>
            <w:pPr>
              <w:pStyle w:val="TableParagraph"/>
              <w:spacing w:before="75"/>
              <w:ind w:left="108"/>
              <w:rPr>
                <w:sz w:val="18"/>
              </w:rPr>
            </w:pPr>
            <w:r>
              <w:rPr>
                <w:sz w:val="18"/>
              </w:rPr>
              <w:t xml:space="preserve"> </w:t>
            </w:r>
          </w:p>
        </w:tc>
        <w:tc>
          <w:tcPr>
            <w:tcW w:w="1984" w:type="dxa"/>
          </w:tcPr>
          <w:p>
            <w:pPr>
              <w:pStyle w:val="TableParagraph"/>
              <w:spacing w:before="75"/>
              <w:ind w:left="108"/>
              <w:rPr>
                <w:sz w:val="18"/>
              </w:rPr>
            </w:pPr>
            <w:r>
              <w:rPr>
                <w:sz w:val="18"/>
              </w:rPr>
              <w:t xml:space="preserve"> </w:t>
            </w:r>
          </w:p>
        </w:tc>
        <w:tc>
          <w:tcPr>
            <w:tcW w:w="707" w:type="dxa"/>
          </w:tcPr>
          <w:p>
            <w:pPr>
              <w:pStyle w:val="TableParagraph"/>
              <w:spacing w:before="75"/>
              <w:ind w:left="109"/>
              <w:rPr>
                <w:sz w:val="18"/>
              </w:rPr>
            </w:pPr>
            <w:r>
              <w:rPr>
                <w:sz w:val="18"/>
              </w:rPr>
              <w:t xml:space="preserve"> </w:t>
            </w:r>
          </w:p>
        </w:tc>
      </w:tr>
      <w:tr>
        <w:tblPrEx>
          <w:tblW w:w="0" w:type="auto"/>
          <w:jc w:val="left"/>
          <w:tblInd w:w="903" w:type="dxa"/>
          <w:tblLayout w:type="fixed"/>
          <w:tblCellMar>
            <w:top w:w="0" w:type="dxa"/>
            <w:left w:w="0" w:type="dxa"/>
            <w:bottom w:w="0" w:type="dxa"/>
            <w:right w:w="0" w:type="dxa"/>
          </w:tblCellMar>
          <w:tblLook w:val="01E0"/>
        </w:tblPrEx>
        <w:trPr>
          <w:trHeight w:val="580"/>
          <w:jc w:val="left"/>
        </w:trPr>
        <w:tc>
          <w:tcPr>
            <w:tcW w:w="9919" w:type="dxa"/>
            <w:gridSpan w:val="7"/>
          </w:tcPr>
          <w:p>
            <w:pPr>
              <w:pStyle w:val="TableParagraph"/>
              <w:spacing w:before="7"/>
              <w:rPr>
                <w:sz w:val="13"/>
              </w:rPr>
            </w:pPr>
          </w:p>
          <w:p>
            <w:pPr>
              <w:pStyle w:val="TableParagraph"/>
              <w:ind w:left="3543" w:right="3441"/>
              <w:jc w:val="center"/>
              <w:rPr>
                <w:sz w:val="18"/>
              </w:rPr>
            </w:pPr>
            <w:r>
              <w:rPr>
                <w:sz w:val="18"/>
              </w:rPr>
              <w:t xml:space="preserve">每日起重机械安全检查记录情况汇总 </w:t>
            </w:r>
          </w:p>
        </w:tc>
      </w:tr>
      <w:tr>
        <w:tblPrEx>
          <w:tblW w:w="0" w:type="auto"/>
          <w:jc w:val="left"/>
          <w:tblInd w:w="903" w:type="dxa"/>
          <w:tblLayout w:type="fixed"/>
          <w:tblCellMar>
            <w:top w:w="0" w:type="dxa"/>
            <w:left w:w="0" w:type="dxa"/>
            <w:bottom w:w="0" w:type="dxa"/>
            <w:right w:w="0" w:type="dxa"/>
          </w:tblCellMar>
          <w:tblLook w:val="01E0"/>
        </w:tblPrEx>
        <w:trPr>
          <w:trHeight w:val="664"/>
          <w:jc w:val="left"/>
        </w:trPr>
        <w:tc>
          <w:tcPr>
            <w:tcW w:w="5102" w:type="dxa"/>
            <w:gridSpan w:val="4"/>
          </w:tcPr>
          <w:p>
            <w:pPr>
              <w:pStyle w:val="TableParagraph"/>
              <w:spacing w:before="11"/>
              <w:rPr>
                <w:sz w:val="16"/>
              </w:rPr>
            </w:pPr>
          </w:p>
          <w:p>
            <w:pPr>
              <w:pStyle w:val="TableParagraph"/>
              <w:spacing w:before="1"/>
              <w:ind w:left="1853" w:right="1753"/>
              <w:jc w:val="center"/>
              <w:rPr>
                <w:sz w:val="18"/>
              </w:rPr>
            </w:pPr>
            <w:r>
              <w:rPr>
                <w:sz w:val="18"/>
              </w:rPr>
              <w:t xml:space="preserve">安全风险隐患情况 </w:t>
            </w:r>
          </w:p>
        </w:tc>
        <w:tc>
          <w:tcPr>
            <w:tcW w:w="4817" w:type="dxa"/>
            <w:gridSpan w:val="3"/>
          </w:tcPr>
          <w:p>
            <w:pPr>
              <w:pStyle w:val="TableParagraph"/>
              <w:spacing w:before="11"/>
              <w:rPr>
                <w:sz w:val="16"/>
              </w:rPr>
            </w:pPr>
          </w:p>
          <w:p>
            <w:pPr>
              <w:pStyle w:val="TableParagraph"/>
              <w:spacing w:before="1"/>
              <w:ind w:left="1803" w:right="1698"/>
              <w:jc w:val="center"/>
              <w:rPr>
                <w:sz w:val="18"/>
              </w:rPr>
            </w:pPr>
            <w:r>
              <w:rPr>
                <w:sz w:val="18"/>
              </w:rPr>
              <w:t xml:space="preserve">采取的防范措施 </w:t>
            </w:r>
          </w:p>
        </w:tc>
      </w:tr>
      <w:tr>
        <w:tblPrEx>
          <w:tblW w:w="0" w:type="auto"/>
          <w:jc w:val="left"/>
          <w:tblInd w:w="903" w:type="dxa"/>
          <w:tblLayout w:type="fixed"/>
          <w:tblCellMar>
            <w:top w:w="0" w:type="dxa"/>
            <w:left w:w="0" w:type="dxa"/>
            <w:bottom w:w="0" w:type="dxa"/>
            <w:right w:w="0" w:type="dxa"/>
          </w:tblCellMar>
          <w:tblLook w:val="01E0"/>
        </w:tblPrEx>
        <w:trPr>
          <w:trHeight w:val="872"/>
          <w:jc w:val="left"/>
        </w:trPr>
        <w:tc>
          <w:tcPr>
            <w:tcW w:w="5102" w:type="dxa"/>
            <w:gridSpan w:val="4"/>
          </w:tcPr>
          <w:p>
            <w:pPr>
              <w:pStyle w:val="TableParagraph"/>
              <w:spacing w:before="12"/>
              <w:rPr>
                <w:sz w:val="24"/>
              </w:rPr>
            </w:pPr>
          </w:p>
          <w:p>
            <w:pPr>
              <w:pStyle w:val="TableParagraph"/>
              <w:ind w:left="1288"/>
              <w:rPr>
                <w:sz w:val="18"/>
              </w:rPr>
            </w:pPr>
            <w:r>
              <w:rPr>
                <w:sz w:val="18"/>
              </w:rPr>
              <w:t>共发现安全风险隐患</w:t>
            </w:r>
            <w:r>
              <w:rPr>
                <w:sz w:val="18"/>
                <w:u w:val="single"/>
              </w:rPr>
              <w:t xml:space="preserve"> </w:t>
            </w:r>
            <w:r>
              <w:rPr>
                <w:sz w:val="18"/>
              </w:rPr>
              <w:t xml:space="preserve">条。 </w:t>
            </w:r>
          </w:p>
        </w:tc>
        <w:tc>
          <w:tcPr>
            <w:tcW w:w="4817" w:type="dxa"/>
            <w:gridSpan w:val="3"/>
          </w:tcPr>
          <w:p>
            <w:pPr>
              <w:pStyle w:val="TableParagraph"/>
              <w:spacing w:before="12"/>
              <w:rPr>
                <w:sz w:val="24"/>
              </w:rPr>
            </w:pPr>
          </w:p>
          <w:p>
            <w:pPr>
              <w:pStyle w:val="TableParagraph"/>
              <w:ind w:left="1192"/>
              <w:rPr>
                <w:sz w:val="18"/>
              </w:rPr>
            </w:pPr>
            <w:r>
              <w:rPr>
                <w:sz w:val="18"/>
              </w:rPr>
              <w:t>共采取的防范措施</w:t>
            </w:r>
            <w:r>
              <w:rPr>
                <w:sz w:val="18"/>
                <w:u w:val="single"/>
              </w:rPr>
              <w:t xml:space="preserve"> </w:t>
            </w:r>
            <w:r>
              <w:rPr>
                <w:sz w:val="18"/>
              </w:rPr>
              <w:t xml:space="preserve">项。 </w:t>
            </w:r>
          </w:p>
        </w:tc>
      </w:tr>
    </w:tbl>
    <w:p>
      <w:pPr>
        <w:pStyle w:val="BodyText"/>
        <w:rPr>
          <w:sz w:val="4"/>
        </w:rPr>
      </w:pPr>
    </w:p>
    <w:p>
      <w:pPr>
        <w:pStyle w:val="BodyText"/>
        <w:ind w:left="1598"/>
        <w:rPr>
          <w:sz w:val="20"/>
        </w:rPr>
      </w:pPr>
      <w:r>
        <w:rPr>
          <w:sz w:val="20"/>
        </w:rPr>
        <w:pict>
          <v:group id="_x0000_i1056" style="width:440.9pt;height:173.8pt;mso-position-horizontal-relative:char;mso-position-vertical-relative:line" coordorigin="0,0" coordsize="8818,3476">
            <v:shape id="_x0000_s1057" type="#_x0000_t202" style="width:126;height:212;position:absolute"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58" type="#_x0000_t202" style="width:290;height:180;left:8527;position:absolute;top:3295" filled="f" stroked="f">
              <v:textbox inset="0,0,0,0">
                <w:txbxContent>
                  <w:p>
                    <w:pPr>
                      <w:spacing w:before="0" w:line="180" w:lineRule="exact"/>
                      <w:ind w:left="0" w:right="0" w:firstLine="0"/>
                      <w:jc w:val="left"/>
                      <w:rPr>
                        <w:sz w:val="18"/>
                      </w:rPr>
                    </w:pPr>
                    <w:r>
                      <w:rPr>
                        <w:sz w:val="18"/>
                      </w:rPr>
                      <w:t xml:space="preserve">11 </w:t>
                    </w:r>
                  </w:p>
                </w:txbxContent>
              </v:textbox>
            </v:shape>
            <w10:wrap type="none"/>
          </v:group>
        </w:pict>
      </w:r>
    </w:p>
    <w:p>
      <w:pPr>
        <w:spacing w:after="0"/>
        <w:rPr>
          <w:sz w:val="20"/>
        </w:rPr>
        <w:sectPr>
          <w:headerReference w:type="even" r:id="rId39"/>
          <w:headerReference w:type="default" r:id="rId40"/>
          <w:pgSz w:w="11910" w:h="16840"/>
          <w:pgMar w:top="1640" w:right="260" w:bottom="280" w:left="240" w:header="1451" w:footer="0"/>
          <w:pgNumType w:start="21"/>
          <w:cols w:space="708"/>
        </w:sectPr>
      </w:pPr>
    </w:p>
    <w:p>
      <w:pPr>
        <w:pStyle w:val="BodyText"/>
        <w:spacing w:before="7"/>
        <w:rPr>
          <w:sz w:val="12"/>
        </w:rPr>
      </w:pPr>
      <w:r>
        <w:drawing>
          <wp:anchor distT="0" distB="0" distL="0" distR="0" simplePos="0" relativeHeight="25168691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rPr>
          <w:sz w:val="2"/>
        </w:rPr>
      </w:pPr>
    </w:p>
    <w:p>
      <w:pPr>
        <w:pStyle w:val="BodyText"/>
        <w:rPr>
          <w:sz w:val="2"/>
        </w:rPr>
      </w:pPr>
    </w:p>
    <w:p>
      <w:pPr>
        <w:pStyle w:val="BodyText"/>
        <w:rPr>
          <w:sz w:val="2"/>
        </w:rPr>
      </w:pPr>
    </w:p>
    <w:p>
      <w:pPr>
        <w:pStyle w:val="BodyText"/>
        <w:rPr>
          <w:sz w:val="2"/>
        </w:rPr>
      </w:pPr>
    </w:p>
    <w:p>
      <w:pPr>
        <w:spacing w:before="0" w:line="20" w:lineRule="exact"/>
        <w:ind w:left="0" w:right="257" w:firstLine="0"/>
        <w:jc w:val="center"/>
        <w:rPr>
          <w:rFonts w:ascii="黑体"/>
          <w:sz w:val="2"/>
        </w:rPr>
      </w:pPr>
      <w:r>
        <w:rPr>
          <w:rFonts w:ascii="黑体"/>
          <w:w w:val="96"/>
          <w:sz w:val="2"/>
        </w:rPr>
        <w:t>C</w:t>
      </w:r>
    </w:p>
    <w:p>
      <w:pPr>
        <w:spacing w:before="0" w:line="20" w:lineRule="exact"/>
        <w:ind w:left="164" w:right="0" w:firstLine="0"/>
        <w:jc w:val="center"/>
        <w:rPr>
          <w:sz w:val="2"/>
        </w:rPr>
      </w:pPr>
      <w:r>
        <w:rPr>
          <w:sz w:val="2"/>
        </w:rPr>
        <w:t xml:space="preserve">C </w:t>
      </w:r>
      <w:r>
        <w:rPr>
          <w:w w:val="96"/>
          <w:sz w:val="2"/>
        </w:rPr>
        <w:t xml:space="preserve"> </w:t>
      </w:r>
    </w:p>
    <w:p>
      <w:pPr>
        <w:pStyle w:val="BodyText"/>
        <w:rPr>
          <w:sz w:val="20"/>
        </w:rPr>
      </w:pPr>
    </w:p>
    <w:p>
      <w:pPr>
        <w:pStyle w:val="BodyText"/>
        <w:spacing w:before="6"/>
        <w:rPr>
          <w:sz w:val="19"/>
        </w:rPr>
      </w:pPr>
    </w:p>
    <w:p>
      <w:pPr>
        <w:pStyle w:val="BodyText"/>
        <w:spacing w:before="72"/>
        <w:ind w:left="726" w:right="1089"/>
        <w:jc w:val="center"/>
        <w:rPr>
          <w:rFonts w:ascii="黑体" w:eastAsia="黑体" w:hint="eastAsia"/>
        </w:rPr>
      </w:pPr>
      <w:r>
        <w:rPr>
          <w:rFonts w:ascii="黑体" w:eastAsia="黑体" w:hint="eastAsia"/>
        </w:rPr>
        <w:t>附 录 C</w:t>
      </w:r>
    </w:p>
    <w:p>
      <w:pPr>
        <w:pStyle w:val="BodyText"/>
        <w:spacing w:before="40"/>
        <w:ind w:left="726" w:right="991"/>
        <w:jc w:val="center"/>
        <w:rPr>
          <w:rFonts w:ascii="黑体" w:eastAsia="黑体" w:hint="eastAsia"/>
        </w:rPr>
      </w:pPr>
      <w:r>
        <w:rPr>
          <w:rFonts w:ascii="黑体" w:eastAsia="黑体" w:hint="eastAsia"/>
        </w:rPr>
        <w:t>（资料性）</w:t>
      </w:r>
    </w:p>
    <w:p>
      <w:pPr>
        <w:pStyle w:val="BodyText"/>
        <w:spacing w:before="43"/>
        <w:ind w:left="726" w:right="991"/>
        <w:jc w:val="center"/>
        <w:rPr>
          <w:rFonts w:ascii="黑体" w:eastAsia="黑体" w:hint="eastAsia"/>
        </w:rPr>
      </w:pPr>
      <w:r>
        <w:rPr>
          <w:rFonts w:ascii="黑体" w:eastAsia="黑体" w:hint="eastAsia"/>
        </w:rPr>
        <w:t>起重机械安全风险管控清单</w:t>
      </w:r>
    </w:p>
    <w:p>
      <w:pPr>
        <w:pStyle w:val="BodyText"/>
        <w:spacing w:before="12"/>
        <w:rPr>
          <w:rFonts w:ascii="黑体"/>
          <w:sz w:val="9"/>
        </w:rPr>
      </w:pPr>
    </w:p>
    <w:p>
      <w:pPr>
        <w:pStyle w:val="BodyText"/>
        <w:spacing w:before="72"/>
        <w:ind w:left="1312"/>
      </w:pPr>
      <w:r>
        <w:t xml:space="preserve">见表C.1。 </w:t>
      </w:r>
    </w:p>
    <w:p>
      <w:pPr>
        <w:pStyle w:val="BodyText"/>
        <w:spacing w:before="3"/>
        <w:rPr>
          <w:sz w:val="8"/>
        </w:rPr>
      </w:pPr>
    </w:p>
    <w:p>
      <w:pPr>
        <w:pStyle w:val="BodyText"/>
        <w:spacing w:before="72"/>
        <w:ind w:left="726" w:right="1307"/>
        <w:jc w:val="center"/>
        <w:rPr>
          <w:rFonts w:ascii="黑体" w:eastAsia="黑体" w:hint="eastAsia"/>
        </w:rPr>
      </w:pPr>
      <w:r>
        <w:rPr>
          <w:rFonts w:ascii="黑体" w:eastAsia="黑体" w:hint="eastAsia"/>
        </w:rPr>
        <w:t>表C.1</w:t>
      </w:r>
      <w:r>
        <w:t xml:space="preserve"> </w:t>
      </w:r>
      <w:r>
        <w:rPr>
          <w:rFonts w:ascii="黑体" w:eastAsia="黑体" w:hint="eastAsia"/>
        </w:rPr>
        <w:t>起重机械安全风险管控清单</w:t>
      </w:r>
    </w:p>
    <w:p>
      <w:pPr>
        <w:pStyle w:val="BodyText"/>
        <w:spacing w:before="5"/>
        <w:rPr>
          <w:rFonts w:ascii="黑体"/>
          <w:sz w:val="15"/>
        </w:rPr>
      </w:pPr>
    </w:p>
    <w:p>
      <w:pPr>
        <w:spacing w:before="0" w:after="41"/>
        <w:ind w:left="1432" w:right="0" w:firstLine="0"/>
        <w:jc w:val="left"/>
        <w:rPr>
          <w:sz w:val="18"/>
        </w:rPr>
      </w:pPr>
      <w:r>
        <w:rPr>
          <w:sz w:val="18"/>
        </w:rPr>
        <w:t>填表单位：</w:t>
      </w:r>
      <w:r>
        <w:rPr>
          <w:sz w:val="18"/>
          <w:u w:val="single"/>
        </w:rPr>
        <w:t xml:space="preserve">                </w:t>
      </w:r>
      <w:r>
        <w:rPr>
          <w:sz w:val="18"/>
        </w:rPr>
        <w:t xml:space="preserve"> </w:t>
      </w:r>
    </w:p>
    <w:tbl>
      <w:tblPr>
        <w:tblStyle w:val="TableNormal3"/>
        <w:tblW w:w="0" w:type="auto"/>
        <w:jc w:val="left"/>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46"/>
        <w:gridCol w:w="1504"/>
        <w:gridCol w:w="170"/>
        <w:gridCol w:w="1106"/>
        <w:gridCol w:w="343"/>
        <w:gridCol w:w="1075"/>
        <w:gridCol w:w="297"/>
        <w:gridCol w:w="1401"/>
        <w:gridCol w:w="1353"/>
        <w:gridCol w:w="489"/>
        <w:gridCol w:w="580"/>
        <w:gridCol w:w="693"/>
      </w:tblGrid>
      <w:tr>
        <w:tblPrEx>
          <w:tblW w:w="0" w:type="auto"/>
          <w:jc w:val="left"/>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23"/>
          <w:jc w:val="left"/>
        </w:trPr>
        <w:tc>
          <w:tcPr>
            <w:tcW w:w="1046" w:type="dxa"/>
          </w:tcPr>
          <w:p>
            <w:pPr>
              <w:pStyle w:val="TableParagraph"/>
              <w:spacing w:before="46"/>
              <w:ind w:left="367" w:right="263"/>
              <w:jc w:val="center"/>
              <w:rPr>
                <w:sz w:val="18"/>
              </w:rPr>
            </w:pPr>
            <w:r>
              <w:rPr>
                <w:sz w:val="18"/>
              </w:rPr>
              <w:t xml:space="preserve">序号 </w:t>
            </w:r>
          </w:p>
        </w:tc>
        <w:tc>
          <w:tcPr>
            <w:tcW w:w="1504" w:type="dxa"/>
          </w:tcPr>
          <w:p>
            <w:pPr>
              <w:pStyle w:val="TableParagraph"/>
              <w:spacing w:before="46"/>
              <w:ind w:left="238" w:right="130"/>
              <w:jc w:val="center"/>
              <w:rPr>
                <w:sz w:val="18"/>
              </w:rPr>
            </w:pPr>
            <w:r>
              <w:rPr>
                <w:sz w:val="18"/>
              </w:rPr>
              <w:t xml:space="preserve">安全风险名称 </w:t>
            </w:r>
          </w:p>
        </w:tc>
        <w:tc>
          <w:tcPr>
            <w:tcW w:w="1276" w:type="dxa"/>
            <w:gridSpan w:val="2"/>
          </w:tcPr>
          <w:p>
            <w:pPr>
              <w:pStyle w:val="TableParagraph"/>
              <w:spacing w:before="46"/>
              <w:ind w:left="368"/>
              <w:rPr>
                <w:sz w:val="18"/>
              </w:rPr>
            </w:pPr>
            <w:r>
              <w:rPr>
                <w:sz w:val="18"/>
              </w:rPr>
              <w:t xml:space="preserve">风险点 </w:t>
            </w:r>
          </w:p>
        </w:tc>
        <w:tc>
          <w:tcPr>
            <w:tcW w:w="1418" w:type="dxa"/>
            <w:gridSpan w:val="2"/>
          </w:tcPr>
          <w:p>
            <w:pPr>
              <w:pStyle w:val="TableParagraph"/>
              <w:spacing w:before="46"/>
              <w:ind w:left="349"/>
              <w:rPr>
                <w:sz w:val="18"/>
              </w:rPr>
            </w:pPr>
            <w:r>
              <w:rPr>
                <w:sz w:val="18"/>
              </w:rPr>
              <w:t xml:space="preserve">风险等级 </w:t>
            </w:r>
          </w:p>
        </w:tc>
        <w:tc>
          <w:tcPr>
            <w:tcW w:w="1698" w:type="dxa"/>
            <w:gridSpan w:val="2"/>
          </w:tcPr>
          <w:p>
            <w:pPr>
              <w:pStyle w:val="TableParagraph"/>
              <w:spacing w:before="46"/>
              <w:ind w:left="222"/>
              <w:rPr>
                <w:sz w:val="18"/>
              </w:rPr>
            </w:pPr>
            <w:r>
              <w:rPr>
                <w:sz w:val="18"/>
              </w:rPr>
              <w:t xml:space="preserve">易发生事故类型 </w:t>
            </w:r>
          </w:p>
        </w:tc>
        <w:tc>
          <w:tcPr>
            <w:tcW w:w="1842" w:type="dxa"/>
            <w:gridSpan w:val="2"/>
          </w:tcPr>
          <w:p>
            <w:pPr>
              <w:pStyle w:val="TableParagraph"/>
              <w:spacing w:before="46"/>
              <w:ind w:left="387"/>
              <w:rPr>
                <w:sz w:val="18"/>
              </w:rPr>
            </w:pPr>
            <w:r>
              <w:rPr>
                <w:sz w:val="18"/>
              </w:rPr>
              <w:t xml:space="preserve">风险管控措施 </w:t>
            </w:r>
          </w:p>
        </w:tc>
        <w:tc>
          <w:tcPr>
            <w:tcW w:w="1273" w:type="dxa"/>
            <w:gridSpan w:val="2"/>
          </w:tcPr>
          <w:p>
            <w:pPr>
              <w:pStyle w:val="TableParagraph"/>
              <w:spacing w:before="46"/>
              <w:ind w:left="282"/>
              <w:rPr>
                <w:sz w:val="18"/>
              </w:rPr>
            </w:pPr>
            <w:r>
              <w:rPr>
                <w:sz w:val="18"/>
              </w:rPr>
              <w:t xml:space="preserve">责任部门 </w:t>
            </w:r>
          </w:p>
        </w:tc>
      </w:tr>
      <w:tr>
        <w:tblPrEx>
          <w:tblW w:w="0" w:type="auto"/>
          <w:jc w:val="left"/>
          <w:tblInd w:w="617" w:type="dxa"/>
          <w:tblLayout w:type="fixed"/>
          <w:tblCellMar>
            <w:top w:w="0" w:type="dxa"/>
            <w:left w:w="0" w:type="dxa"/>
            <w:bottom w:w="0" w:type="dxa"/>
            <w:right w:w="0" w:type="dxa"/>
          </w:tblCellMar>
          <w:tblLook w:val="01E0"/>
        </w:tblPrEx>
        <w:trPr>
          <w:trHeight w:val="383"/>
          <w:jc w:val="left"/>
        </w:trPr>
        <w:tc>
          <w:tcPr>
            <w:tcW w:w="1046" w:type="dxa"/>
          </w:tcPr>
          <w:p>
            <w:pPr>
              <w:pStyle w:val="TableParagraph"/>
              <w:spacing w:before="116"/>
              <w:ind w:left="367" w:right="263"/>
              <w:jc w:val="center"/>
              <w:rPr>
                <w:sz w:val="18"/>
              </w:rPr>
            </w:pPr>
            <w:r>
              <w:rPr>
                <w:sz w:val="18"/>
              </w:rPr>
              <w:t xml:space="preserve">1 </w:t>
            </w:r>
          </w:p>
        </w:tc>
        <w:tc>
          <w:tcPr>
            <w:tcW w:w="1504" w:type="dxa"/>
          </w:tcPr>
          <w:p>
            <w:pPr>
              <w:pStyle w:val="TableParagraph"/>
              <w:spacing w:before="77"/>
              <w:ind w:left="108"/>
              <w:jc w:val="center"/>
              <w:rPr>
                <w:sz w:val="18"/>
              </w:rPr>
            </w:pPr>
            <w:r>
              <w:rPr>
                <w:sz w:val="18"/>
              </w:rPr>
              <w:t xml:space="preserve"> </w:t>
            </w:r>
          </w:p>
        </w:tc>
        <w:tc>
          <w:tcPr>
            <w:tcW w:w="1276" w:type="dxa"/>
            <w:gridSpan w:val="2"/>
          </w:tcPr>
          <w:p>
            <w:pPr>
              <w:pStyle w:val="TableParagraph"/>
              <w:spacing w:before="77"/>
              <w:ind w:left="107"/>
              <w:jc w:val="center"/>
              <w:rPr>
                <w:sz w:val="18"/>
              </w:rPr>
            </w:pPr>
            <w:r>
              <w:rPr>
                <w:sz w:val="18"/>
              </w:rPr>
              <w:t xml:space="preserve"> </w:t>
            </w:r>
          </w:p>
        </w:tc>
        <w:tc>
          <w:tcPr>
            <w:tcW w:w="1418" w:type="dxa"/>
            <w:gridSpan w:val="2"/>
          </w:tcPr>
          <w:p>
            <w:pPr>
              <w:pStyle w:val="TableParagraph"/>
              <w:spacing w:before="77"/>
              <w:ind w:left="106"/>
              <w:jc w:val="center"/>
              <w:rPr>
                <w:sz w:val="18"/>
              </w:rPr>
            </w:pPr>
            <w:r>
              <w:rPr>
                <w:sz w:val="18"/>
              </w:rPr>
              <w:t xml:space="preserve"> </w:t>
            </w:r>
          </w:p>
        </w:tc>
        <w:tc>
          <w:tcPr>
            <w:tcW w:w="1698" w:type="dxa"/>
            <w:gridSpan w:val="2"/>
          </w:tcPr>
          <w:p>
            <w:pPr>
              <w:pStyle w:val="TableParagraph"/>
              <w:spacing w:before="77"/>
              <w:ind w:left="110"/>
              <w:jc w:val="center"/>
              <w:rPr>
                <w:sz w:val="18"/>
              </w:rPr>
            </w:pPr>
            <w:r>
              <w:rPr>
                <w:sz w:val="18"/>
              </w:rPr>
              <w:t xml:space="preserve"> </w:t>
            </w:r>
          </w:p>
        </w:tc>
        <w:tc>
          <w:tcPr>
            <w:tcW w:w="1842" w:type="dxa"/>
            <w:gridSpan w:val="2"/>
          </w:tcPr>
          <w:p>
            <w:pPr>
              <w:pStyle w:val="TableParagraph"/>
              <w:spacing w:before="77"/>
              <w:ind w:left="117"/>
              <w:jc w:val="center"/>
              <w:rPr>
                <w:sz w:val="18"/>
              </w:rPr>
            </w:pPr>
            <w:r>
              <w:rPr>
                <w:sz w:val="18"/>
              </w:rPr>
              <w:t xml:space="preserve"> </w:t>
            </w:r>
          </w:p>
        </w:tc>
        <w:tc>
          <w:tcPr>
            <w:tcW w:w="1273" w:type="dxa"/>
            <w:gridSpan w:val="2"/>
          </w:tcPr>
          <w:p>
            <w:pPr>
              <w:pStyle w:val="TableParagraph"/>
              <w:spacing w:before="77"/>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97"/>
          <w:jc w:val="left"/>
        </w:trPr>
        <w:tc>
          <w:tcPr>
            <w:tcW w:w="1046" w:type="dxa"/>
          </w:tcPr>
          <w:p>
            <w:pPr>
              <w:pStyle w:val="TableParagraph"/>
              <w:spacing w:before="116"/>
              <w:ind w:left="367" w:right="263"/>
              <w:jc w:val="center"/>
              <w:rPr>
                <w:sz w:val="18"/>
              </w:rPr>
            </w:pPr>
            <w:r>
              <w:rPr>
                <w:sz w:val="18"/>
              </w:rPr>
              <w:t xml:space="preserve">2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3"/>
          <w:jc w:val="left"/>
        </w:trPr>
        <w:tc>
          <w:tcPr>
            <w:tcW w:w="1046" w:type="dxa"/>
          </w:tcPr>
          <w:p>
            <w:pPr>
              <w:pStyle w:val="TableParagraph"/>
              <w:spacing w:before="116"/>
              <w:ind w:left="367" w:right="263"/>
              <w:jc w:val="center"/>
              <w:rPr>
                <w:sz w:val="18"/>
              </w:rPr>
            </w:pPr>
            <w:r>
              <w:rPr>
                <w:sz w:val="18"/>
              </w:rPr>
              <w:t xml:space="preserve">3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4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5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3"/>
          <w:jc w:val="left"/>
        </w:trPr>
        <w:tc>
          <w:tcPr>
            <w:tcW w:w="1046" w:type="dxa"/>
          </w:tcPr>
          <w:p>
            <w:pPr>
              <w:pStyle w:val="TableParagraph"/>
              <w:spacing w:before="116"/>
              <w:ind w:left="367" w:right="263"/>
              <w:jc w:val="center"/>
              <w:rPr>
                <w:sz w:val="18"/>
              </w:rPr>
            </w:pPr>
            <w:r>
              <w:rPr>
                <w:sz w:val="18"/>
              </w:rPr>
              <w:t xml:space="preserve">6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7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8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3"/>
          <w:jc w:val="left"/>
        </w:trPr>
        <w:tc>
          <w:tcPr>
            <w:tcW w:w="1046" w:type="dxa"/>
          </w:tcPr>
          <w:p>
            <w:pPr>
              <w:pStyle w:val="TableParagraph"/>
              <w:spacing w:before="116"/>
              <w:ind w:left="104"/>
              <w:jc w:val="center"/>
              <w:rPr>
                <w:sz w:val="18"/>
              </w:rPr>
            </w:pPr>
            <w:r>
              <w:rPr>
                <w:sz w:val="18"/>
              </w:rPr>
              <w:t xml:space="preserve"> </w:t>
            </w:r>
          </w:p>
        </w:tc>
        <w:tc>
          <w:tcPr>
            <w:tcW w:w="1504" w:type="dxa"/>
          </w:tcPr>
          <w:p>
            <w:pPr>
              <w:pStyle w:val="TableParagraph"/>
              <w:spacing w:before="116"/>
              <w:ind w:left="108"/>
              <w:jc w:val="center"/>
              <w:rPr>
                <w:sz w:val="18"/>
              </w:rPr>
            </w:pPr>
            <w:r>
              <w:rPr>
                <w:sz w:val="18"/>
              </w:rPr>
              <w:t xml:space="preserve"> </w:t>
            </w:r>
          </w:p>
        </w:tc>
        <w:tc>
          <w:tcPr>
            <w:tcW w:w="1276" w:type="dxa"/>
            <w:gridSpan w:val="2"/>
          </w:tcPr>
          <w:p>
            <w:pPr>
              <w:pStyle w:val="TableParagraph"/>
              <w:spacing w:before="116"/>
              <w:ind w:left="107"/>
              <w:jc w:val="center"/>
              <w:rPr>
                <w:sz w:val="18"/>
              </w:rPr>
            </w:pPr>
            <w:r>
              <w:rPr>
                <w:sz w:val="18"/>
              </w:rPr>
              <w:t xml:space="preserve"> </w:t>
            </w:r>
          </w:p>
        </w:tc>
        <w:tc>
          <w:tcPr>
            <w:tcW w:w="1418" w:type="dxa"/>
            <w:gridSpan w:val="2"/>
          </w:tcPr>
          <w:p>
            <w:pPr>
              <w:pStyle w:val="TableParagraph"/>
              <w:spacing w:before="116"/>
              <w:ind w:left="106"/>
              <w:jc w:val="center"/>
              <w:rPr>
                <w:sz w:val="18"/>
              </w:rPr>
            </w:pPr>
            <w:r>
              <w:rPr>
                <w:sz w:val="18"/>
              </w:rPr>
              <w:t xml:space="preserve"> </w:t>
            </w:r>
          </w:p>
        </w:tc>
        <w:tc>
          <w:tcPr>
            <w:tcW w:w="1698" w:type="dxa"/>
            <w:gridSpan w:val="2"/>
          </w:tcPr>
          <w:p>
            <w:pPr>
              <w:pStyle w:val="TableParagraph"/>
              <w:spacing w:before="116"/>
              <w:ind w:left="110"/>
              <w:jc w:val="center"/>
              <w:rPr>
                <w:sz w:val="18"/>
              </w:rPr>
            </w:pPr>
            <w:r>
              <w:rPr>
                <w:sz w:val="18"/>
              </w:rPr>
              <w:t xml:space="preserve"> </w:t>
            </w:r>
          </w:p>
        </w:tc>
        <w:tc>
          <w:tcPr>
            <w:tcW w:w="1842" w:type="dxa"/>
            <w:gridSpan w:val="2"/>
          </w:tcPr>
          <w:p>
            <w:pPr>
              <w:pStyle w:val="TableParagraph"/>
              <w:spacing w:before="116"/>
              <w:ind w:left="117"/>
              <w:jc w:val="center"/>
              <w:rPr>
                <w:sz w:val="18"/>
              </w:rPr>
            </w:pPr>
            <w:r>
              <w:rPr>
                <w:sz w:val="18"/>
              </w:rPr>
              <w:t xml:space="preserve"> </w:t>
            </w:r>
          </w:p>
        </w:tc>
        <w:tc>
          <w:tcPr>
            <w:tcW w:w="1273" w:type="dxa"/>
            <w:gridSpan w:val="2"/>
          </w:tcPr>
          <w:p>
            <w:pPr>
              <w:pStyle w:val="TableParagraph"/>
              <w:spacing w:before="116"/>
              <w:ind w:left="117"/>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1098"/>
          <w:jc w:val="left"/>
        </w:trPr>
        <w:tc>
          <w:tcPr>
            <w:tcW w:w="10057" w:type="dxa"/>
            <w:gridSpan w:val="12"/>
          </w:tcPr>
          <w:p>
            <w:pPr>
              <w:pStyle w:val="TableParagraph"/>
              <w:spacing w:before="10"/>
              <w:rPr>
                <w:sz w:val="21"/>
              </w:rPr>
            </w:pPr>
          </w:p>
          <w:p>
            <w:pPr>
              <w:pStyle w:val="TableParagraph"/>
              <w:spacing w:line="405" w:lineRule="auto"/>
              <w:ind w:left="107" w:right="208"/>
              <w:rPr>
                <w:sz w:val="18"/>
              </w:rPr>
            </w:pPr>
            <w:r>
              <w:rPr>
                <w:spacing w:val="1"/>
                <w:sz w:val="18"/>
                <w:u w:val="single"/>
              </w:rPr>
              <w:t xml:space="preserve">   </w:t>
            </w:r>
            <w:r>
              <w:rPr>
                <w:spacing w:val="-2"/>
                <w:sz w:val="18"/>
                <w:u w:val="single"/>
              </w:rPr>
              <w:t xml:space="preserve"> </w:t>
            </w:r>
            <w:r>
              <w:rPr>
                <w:spacing w:val="1"/>
                <w:sz w:val="18"/>
                <w:u w:val="single"/>
              </w:rPr>
              <w:t xml:space="preserve"> </w:t>
            </w:r>
            <w:r>
              <w:rPr>
                <w:spacing w:val="-2"/>
                <w:sz w:val="18"/>
                <w:u w:val="single"/>
              </w:rPr>
              <w:t xml:space="preserve"> </w:t>
            </w:r>
            <w:r>
              <w:rPr>
                <w:spacing w:val="1"/>
                <w:sz w:val="18"/>
                <w:u w:val="single"/>
              </w:rPr>
              <w:t xml:space="preserve"> </w:t>
            </w:r>
            <w:r>
              <w:rPr>
                <w:spacing w:val="-2"/>
                <w:sz w:val="18"/>
                <w:u w:val="single"/>
              </w:rPr>
              <w:t xml:space="preserve"> </w:t>
            </w:r>
            <w:r>
              <w:rPr>
                <w:spacing w:val="1"/>
                <w:sz w:val="18"/>
                <w:u w:val="single"/>
              </w:rPr>
              <w:t xml:space="preserve">   </w:t>
            </w:r>
            <w:r>
              <w:rPr>
                <w:spacing w:val="-1"/>
                <w:sz w:val="18"/>
              </w:rPr>
              <w:t>单位共梳理风险点</w:t>
            </w:r>
            <w:r>
              <w:rPr>
                <w:sz w:val="18"/>
                <w:u w:val="single"/>
              </w:rPr>
              <w:t xml:space="preserve">         </w:t>
            </w:r>
            <w:r>
              <w:rPr>
                <w:spacing w:val="-1"/>
                <w:sz w:val="18"/>
              </w:rPr>
              <w:t>个，其中</w:t>
            </w:r>
            <w:r>
              <w:rPr>
                <w:spacing w:val="-1"/>
                <w:sz w:val="18"/>
                <w:u w:val="single"/>
              </w:rPr>
              <w:t xml:space="preserve">        </w:t>
            </w:r>
            <w:r>
              <w:rPr>
                <w:spacing w:val="-2"/>
                <w:sz w:val="18"/>
              </w:rPr>
              <w:t>级风险点</w:t>
            </w:r>
            <w:r>
              <w:rPr>
                <w:spacing w:val="12"/>
                <w:sz w:val="18"/>
                <w:u w:val="single"/>
              </w:rPr>
              <w:t xml:space="preserve">       </w:t>
            </w:r>
            <w:r>
              <w:rPr>
                <w:sz w:val="18"/>
              </w:rPr>
              <w:t>个，</w:t>
            </w:r>
            <w:r>
              <w:rPr>
                <w:spacing w:val="17"/>
                <w:sz w:val="18"/>
                <w:u w:val="single"/>
              </w:rPr>
              <w:t xml:space="preserve">     </w:t>
            </w:r>
            <w:r>
              <w:rPr>
                <w:spacing w:val="-2"/>
                <w:sz w:val="18"/>
              </w:rPr>
              <w:t>级风险点</w:t>
            </w:r>
            <w:r>
              <w:rPr>
                <w:sz w:val="18"/>
                <w:u w:val="single"/>
              </w:rPr>
              <w:t xml:space="preserve">      </w:t>
            </w:r>
            <w:r>
              <w:rPr>
                <w:sz w:val="18"/>
              </w:rPr>
              <w:t>个，</w:t>
            </w:r>
            <w:r>
              <w:rPr>
                <w:spacing w:val="22"/>
                <w:sz w:val="18"/>
                <w:u w:val="single"/>
              </w:rPr>
              <w:t xml:space="preserve">    </w:t>
            </w:r>
            <w:r>
              <w:rPr>
                <w:spacing w:val="-1"/>
                <w:sz w:val="18"/>
              </w:rPr>
              <w:t>级风险</w:t>
            </w:r>
            <w:r>
              <w:rPr>
                <w:sz w:val="18"/>
              </w:rPr>
              <w:t>点</w:t>
            </w:r>
            <w:r>
              <w:rPr>
                <w:sz w:val="18"/>
                <w:u w:val="single"/>
              </w:rPr>
              <w:t xml:space="preserve"> </w:t>
            </w:r>
            <w:r>
              <w:rPr>
                <w:sz w:val="18"/>
              </w:rPr>
              <w:t>个，管控措施</w:t>
            </w:r>
            <w:r>
              <w:rPr>
                <w:spacing w:val="84"/>
                <w:sz w:val="18"/>
                <w:u w:val="single"/>
              </w:rPr>
              <w:t xml:space="preserve"> </w:t>
            </w:r>
            <w:r>
              <w:rPr>
                <w:sz w:val="18"/>
              </w:rPr>
              <w:t>条，责任部门</w:t>
            </w:r>
            <w:r>
              <w:rPr>
                <w:sz w:val="18"/>
                <w:u w:val="single"/>
              </w:rPr>
              <w:t xml:space="preserve"> </w:t>
            </w:r>
            <w:r>
              <w:rPr>
                <w:spacing w:val="-2"/>
                <w:sz w:val="18"/>
              </w:rPr>
              <w:t>个。</w:t>
            </w: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057" w:type="dxa"/>
            <w:gridSpan w:val="12"/>
          </w:tcPr>
          <w:p>
            <w:pPr>
              <w:pStyle w:val="TableParagraph"/>
              <w:spacing w:before="116"/>
              <w:ind w:left="4562" w:right="4449"/>
              <w:jc w:val="center"/>
              <w:rPr>
                <w:sz w:val="18"/>
              </w:rPr>
            </w:pPr>
            <w:r>
              <w:rPr>
                <w:sz w:val="18"/>
              </w:rPr>
              <w:t xml:space="preserve">修 订 记 录 </w:t>
            </w:r>
          </w:p>
        </w:tc>
      </w:tr>
      <w:tr>
        <w:tblPrEx>
          <w:tblW w:w="0" w:type="auto"/>
          <w:jc w:val="left"/>
          <w:tblInd w:w="617" w:type="dxa"/>
          <w:tblLayout w:type="fixed"/>
          <w:tblCellMar>
            <w:top w:w="0" w:type="dxa"/>
            <w:left w:w="0" w:type="dxa"/>
            <w:bottom w:w="0" w:type="dxa"/>
            <w:right w:w="0" w:type="dxa"/>
          </w:tblCellMar>
          <w:tblLook w:val="01E0"/>
        </w:tblPrEx>
        <w:trPr>
          <w:trHeight w:val="383"/>
          <w:jc w:val="left"/>
        </w:trPr>
        <w:tc>
          <w:tcPr>
            <w:tcW w:w="1046" w:type="dxa"/>
          </w:tcPr>
          <w:p>
            <w:pPr>
              <w:pStyle w:val="TableParagraph"/>
              <w:spacing w:before="116"/>
              <w:ind w:left="367" w:right="263"/>
              <w:jc w:val="center"/>
              <w:rPr>
                <w:sz w:val="18"/>
              </w:rPr>
            </w:pPr>
            <w:r>
              <w:rPr>
                <w:sz w:val="18"/>
              </w:rPr>
              <w:t xml:space="preserve">序号 </w:t>
            </w:r>
          </w:p>
        </w:tc>
        <w:tc>
          <w:tcPr>
            <w:tcW w:w="1674" w:type="dxa"/>
            <w:gridSpan w:val="2"/>
          </w:tcPr>
          <w:p>
            <w:pPr>
              <w:pStyle w:val="TableParagraph"/>
              <w:spacing w:before="77"/>
              <w:ind w:left="297"/>
              <w:rPr>
                <w:sz w:val="18"/>
              </w:rPr>
            </w:pPr>
            <w:r>
              <w:rPr>
                <w:sz w:val="18"/>
              </w:rPr>
              <w:t xml:space="preserve">安全风险名称 </w:t>
            </w:r>
          </w:p>
        </w:tc>
        <w:tc>
          <w:tcPr>
            <w:tcW w:w="1449" w:type="dxa"/>
            <w:gridSpan w:val="2"/>
          </w:tcPr>
          <w:p>
            <w:pPr>
              <w:pStyle w:val="TableParagraph"/>
              <w:spacing w:before="77"/>
              <w:ind w:left="454"/>
              <w:rPr>
                <w:sz w:val="18"/>
              </w:rPr>
            </w:pPr>
            <w:r>
              <w:rPr>
                <w:sz w:val="18"/>
              </w:rPr>
              <w:t xml:space="preserve">风险点 </w:t>
            </w:r>
          </w:p>
        </w:tc>
        <w:tc>
          <w:tcPr>
            <w:tcW w:w="1372" w:type="dxa"/>
            <w:gridSpan w:val="2"/>
          </w:tcPr>
          <w:p>
            <w:pPr>
              <w:pStyle w:val="TableParagraph"/>
              <w:spacing w:before="77"/>
              <w:ind w:left="328"/>
              <w:rPr>
                <w:sz w:val="18"/>
              </w:rPr>
            </w:pPr>
            <w:r>
              <w:rPr>
                <w:sz w:val="18"/>
              </w:rPr>
              <w:t xml:space="preserve">风险等级 </w:t>
            </w:r>
          </w:p>
        </w:tc>
        <w:tc>
          <w:tcPr>
            <w:tcW w:w="2754" w:type="dxa"/>
            <w:gridSpan w:val="2"/>
          </w:tcPr>
          <w:p>
            <w:pPr>
              <w:pStyle w:val="TableParagraph"/>
              <w:spacing w:before="116"/>
              <w:ind w:left="749"/>
              <w:rPr>
                <w:sz w:val="18"/>
              </w:rPr>
            </w:pPr>
            <w:r>
              <w:rPr>
                <w:sz w:val="18"/>
              </w:rPr>
              <w:t xml:space="preserve">修订内容及依据 </w:t>
            </w:r>
          </w:p>
        </w:tc>
        <w:tc>
          <w:tcPr>
            <w:tcW w:w="1069" w:type="dxa"/>
            <w:gridSpan w:val="2"/>
          </w:tcPr>
          <w:p>
            <w:pPr>
              <w:pStyle w:val="TableParagraph"/>
              <w:spacing w:before="116"/>
              <w:ind w:left="267"/>
              <w:rPr>
                <w:sz w:val="18"/>
              </w:rPr>
            </w:pPr>
            <w:r>
              <w:rPr>
                <w:sz w:val="18"/>
              </w:rPr>
              <w:t xml:space="preserve">修订人 </w:t>
            </w:r>
          </w:p>
        </w:tc>
        <w:tc>
          <w:tcPr>
            <w:tcW w:w="693" w:type="dxa"/>
          </w:tcPr>
          <w:p>
            <w:pPr>
              <w:pStyle w:val="TableParagraph"/>
              <w:spacing w:before="116"/>
              <w:ind w:left="153" w:right="35"/>
              <w:jc w:val="center"/>
              <w:rPr>
                <w:sz w:val="18"/>
              </w:rPr>
            </w:pPr>
            <w:r>
              <w:rPr>
                <w:sz w:val="18"/>
              </w:rPr>
              <w:t xml:space="preserve">日 期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1 </w:t>
            </w:r>
          </w:p>
        </w:tc>
        <w:tc>
          <w:tcPr>
            <w:tcW w:w="1674" w:type="dxa"/>
            <w:gridSpan w:val="2"/>
          </w:tcPr>
          <w:p>
            <w:pPr>
              <w:pStyle w:val="TableParagraph"/>
              <w:spacing w:before="116"/>
              <w:ind w:left="106"/>
              <w:jc w:val="center"/>
              <w:rPr>
                <w:sz w:val="18"/>
              </w:rPr>
            </w:pPr>
            <w:r>
              <w:rPr>
                <w:sz w:val="18"/>
              </w:rPr>
              <w:t xml:space="preserve"> </w:t>
            </w:r>
          </w:p>
        </w:tc>
        <w:tc>
          <w:tcPr>
            <w:tcW w:w="1449" w:type="dxa"/>
            <w:gridSpan w:val="2"/>
          </w:tcPr>
          <w:p>
            <w:pPr>
              <w:pStyle w:val="TableParagraph"/>
              <w:spacing w:before="116"/>
              <w:ind w:left="108"/>
              <w:jc w:val="center"/>
              <w:rPr>
                <w:sz w:val="18"/>
              </w:rPr>
            </w:pPr>
            <w:r>
              <w:rPr>
                <w:sz w:val="18"/>
              </w:rPr>
              <w:t xml:space="preserve"> </w:t>
            </w:r>
          </w:p>
        </w:tc>
        <w:tc>
          <w:tcPr>
            <w:tcW w:w="1372" w:type="dxa"/>
            <w:gridSpan w:val="2"/>
          </w:tcPr>
          <w:p>
            <w:pPr>
              <w:pStyle w:val="TableParagraph"/>
              <w:spacing w:before="116"/>
              <w:ind w:left="109"/>
              <w:jc w:val="center"/>
              <w:rPr>
                <w:sz w:val="18"/>
              </w:rPr>
            </w:pPr>
            <w:r>
              <w:rPr>
                <w:sz w:val="18"/>
              </w:rPr>
              <w:t xml:space="preserve"> </w:t>
            </w:r>
          </w:p>
        </w:tc>
        <w:tc>
          <w:tcPr>
            <w:tcW w:w="2754" w:type="dxa"/>
            <w:gridSpan w:val="2"/>
          </w:tcPr>
          <w:p>
            <w:pPr>
              <w:pStyle w:val="TableParagraph"/>
              <w:spacing w:before="116"/>
              <w:ind w:left="111"/>
              <w:jc w:val="center"/>
              <w:rPr>
                <w:sz w:val="18"/>
              </w:rPr>
            </w:pPr>
            <w:r>
              <w:rPr>
                <w:sz w:val="18"/>
              </w:rPr>
              <w:t xml:space="preserve"> </w:t>
            </w:r>
          </w:p>
        </w:tc>
        <w:tc>
          <w:tcPr>
            <w:tcW w:w="1069" w:type="dxa"/>
            <w:gridSpan w:val="2"/>
          </w:tcPr>
          <w:p>
            <w:pPr>
              <w:pStyle w:val="TableParagraph"/>
              <w:spacing w:before="116"/>
              <w:ind w:left="114"/>
              <w:jc w:val="center"/>
              <w:rPr>
                <w:sz w:val="18"/>
              </w:rPr>
            </w:pPr>
            <w:r>
              <w:rPr>
                <w:sz w:val="18"/>
              </w:rPr>
              <w:t xml:space="preserve"> </w:t>
            </w:r>
          </w:p>
        </w:tc>
        <w:tc>
          <w:tcPr>
            <w:tcW w:w="693" w:type="dxa"/>
          </w:tcPr>
          <w:p>
            <w:pPr>
              <w:pStyle w:val="TableParagraph"/>
              <w:spacing w:before="116"/>
              <w:ind w:left="118"/>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2 </w:t>
            </w:r>
          </w:p>
        </w:tc>
        <w:tc>
          <w:tcPr>
            <w:tcW w:w="1674" w:type="dxa"/>
            <w:gridSpan w:val="2"/>
          </w:tcPr>
          <w:p>
            <w:pPr>
              <w:pStyle w:val="TableParagraph"/>
              <w:spacing w:before="116"/>
              <w:ind w:left="106"/>
              <w:jc w:val="center"/>
              <w:rPr>
                <w:sz w:val="18"/>
              </w:rPr>
            </w:pPr>
            <w:r>
              <w:rPr>
                <w:sz w:val="18"/>
              </w:rPr>
              <w:t xml:space="preserve"> </w:t>
            </w:r>
          </w:p>
        </w:tc>
        <w:tc>
          <w:tcPr>
            <w:tcW w:w="1449" w:type="dxa"/>
            <w:gridSpan w:val="2"/>
          </w:tcPr>
          <w:p>
            <w:pPr>
              <w:pStyle w:val="TableParagraph"/>
              <w:spacing w:before="116"/>
              <w:ind w:left="108"/>
              <w:jc w:val="center"/>
              <w:rPr>
                <w:sz w:val="18"/>
              </w:rPr>
            </w:pPr>
            <w:r>
              <w:rPr>
                <w:sz w:val="18"/>
              </w:rPr>
              <w:t xml:space="preserve"> </w:t>
            </w:r>
          </w:p>
        </w:tc>
        <w:tc>
          <w:tcPr>
            <w:tcW w:w="1372" w:type="dxa"/>
            <w:gridSpan w:val="2"/>
          </w:tcPr>
          <w:p>
            <w:pPr>
              <w:pStyle w:val="TableParagraph"/>
              <w:spacing w:before="116"/>
              <w:ind w:left="109"/>
              <w:jc w:val="center"/>
              <w:rPr>
                <w:sz w:val="18"/>
              </w:rPr>
            </w:pPr>
            <w:r>
              <w:rPr>
                <w:sz w:val="18"/>
              </w:rPr>
              <w:t xml:space="preserve"> </w:t>
            </w:r>
          </w:p>
        </w:tc>
        <w:tc>
          <w:tcPr>
            <w:tcW w:w="2754" w:type="dxa"/>
            <w:gridSpan w:val="2"/>
          </w:tcPr>
          <w:p>
            <w:pPr>
              <w:pStyle w:val="TableParagraph"/>
              <w:spacing w:before="116"/>
              <w:ind w:left="111"/>
              <w:jc w:val="center"/>
              <w:rPr>
                <w:sz w:val="18"/>
              </w:rPr>
            </w:pPr>
            <w:r>
              <w:rPr>
                <w:sz w:val="18"/>
              </w:rPr>
              <w:t xml:space="preserve"> </w:t>
            </w:r>
          </w:p>
        </w:tc>
        <w:tc>
          <w:tcPr>
            <w:tcW w:w="1069" w:type="dxa"/>
            <w:gridSpan w:val="2"/>
          </w:tcPr>
          <w:p>
            <w:pPr>
              <w:pStyle w:val="TableParagraph"/>
              <w:spacing w:before="116"/>
              <w:ind w:left="114"/>
              <w:jc w:val="center"/>
              <w:rPr>
                <w:sz w:val="18"/>
              </w:rPr>
            </w:pPr>
            <w:r>
              <w:rPr>
                <w:sz w:val="18"/>
              </w:rPr>
              <w:t xml:space="preserve"> </w:t>
            </w:r>
          </w:p>
        </w:tc>
        <w:tc>
          <w:tcPr>
            <w:tcW w:w="693" w:type="dxa"/>
          </w:tcPr>
          <w:p>
            <w:pPr>
              <w:pStyle w:val="TableParagraph"/>
              <w:spacing w:before="116"/>
              <w:ind w:left="118"/>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3"/>
          <w:jc w:val="left"/>
        </w:trPr>
        <w:tc>
          <w:tcPr>
            <w:tcW w:w="1046" w:type="dxa"/>
          </w:tcPr>
          <w:p>
            <w:pPr>
              <w:pStyle w:val="TableParagraph"/>
              <w:spacing w:before="116"/>
              <w:ind w:left="367" w:right="263"/>
              <w:jc w:val="center"/>
              <w:rPr>
                <w:sz w:val="18"/>
              </w:rPr>
            </w:pPr>
            <w:r>
              <w:rPr>
                <w:sz w:val="18"/>
              </w:rPr>
              <w:t xml:space="preserve">3 </w:t>
            </w:r>
          </w:p>
        </w:tc>
        <w:tc>
          <w:tcPr>
            <w:tcW w:w="1674" w:type="dxa"/>
            <w:gridSpan w:val="2"/>
          </w:tcPr>
          <w:p>
            <w:pPr>
              <w:pStyle w:val="TableParagraph"/>
              <w:spacing w:before="116"/>
              <w:ind w:left="106"/>
              <w:jc w:val="center"/>
              <w:rPr>
                <w:sz w:val="18"/>
              </w:rPr>
            </w:pPr>
            <w:r>
              <w:rPr>
                <w:sz w:val="18"/>
              </w:rPr>
              <w:t xml:space="preserve"> </w:t>
            </w:r>
          </w:p>
        </w:tc>
        <w:tc>
          <w:tcPr>
            <w:tcW w:w="1449" w:type="dxa"/>
            <w:gridSpan w:val="2"/>
          </w:tcPr>
          <w:p>
            <w:pPr>
              <w:pStyle w:val="TableParagraph"/>
              <w:spacing w:before="116"/>
              <w:ind w:left="108"/>
              <w:jc w:val="center"/>
              <w:rPr>
                <w:sz w:val="18"/>
              </w:rPr>
            </w:pPr>
            <w:r>
              <w:rPr>
                <w:sz w:val="18"/>
              </w:rPr>
              <w:t xml:space="preserve"> </w:t>
            </w:r>
          </w:p>
        </w:tc>
        <w:tc>
          <w:tcPr>
            <w:tcW w:w="1372" w:type="dxa"/>
            <w:gridSpan w:val="2"/>
          </w:tcPr>
          <w:p>
            <w:pPr>
              <w:pStyle w:val="TableParagraph"/>
              <w:spacing w:before="116"/>
              <w:ind w:left="109"/>
              <w:jc w:val="center"/>
              <w:rPr>
                <w:sz w:val="18"/>
              </w:rPr>
            </w:pPr>
            <w:r>
              <w:rPr>
                <w:sz w:val="18"/>
              </w:rPr>
              <w:t xml:space="preserve"> </w:t>
            </w:r>
          </w:p>
        </w:tc>
        <w:tc>
          <w:tcPr>
            <w:tcW w:w="2754" w:type="dxa"/>
            <w:gridSpan w:val="2"/>
          </w:tcPr>
          <w:p>
            <w:pPr>
              <w:pStyle w:val="TableParagraph"/>
              <w:spacing w:before="116"/>
              <w:ind w:left="111"/>
              <w:jc w:val="center"/>
              <w:rPr>
                <w:sz w:val="18"/>
              </w:rPr>
            </w:pPr>
            <w:r>
              <w:rPr>
                <w:sz w:val="18"/>
              </w:rPr>
              <w:t xml:space="preserve"> </w:t>
            </w:r>
          </w:p>
        </w:tc>
        <w:tc>
          <w:tcPr>
            <w:tcW w:w="1069" w:type="dxa"/>
            <w:gridSpan w:val="2"/>
          </w:tcPr>
          <w:p>
            <w:pPr>
              <w:pStyle w:val="TableParagraph"/>
              <w:spacing w:before="116"/>
              <w:ind w:left="114"/>
              <w:jc w:val="center"/>
              <w:rPr>
                <w:sz w:val="18"/>
              </w:rPr>
            </w:pPr>
            <w:r>
              <w:rPr>
                <w:sz w:val="18"/>
              </w:rPr>
              <w:t xml:space="preserve"> </w:t>
            </w:r>
          </w:p>
        </w:tc>
        <w:tc>
          <w:tcPr>
            <w:tcW w:w="693" w:type="dxa"/>
          </w:tcPr>
          <w:p>
            <w:pPr>
              <w:pStyle w:val="TableParagraph"/>
              <w:spacing w:before="116"/>
              <w:ind w:left="118"/>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4 </w:t>
            </w:r>
          </w:p>
        </w:tc>
        <w:tc>
          <w:tcPr>
            <w:tcW w:w="1674" w:type="dxa"/>
            <w:gridSpan w:val="2"/>
          </w:tcPr>
          <w:p>
            <w:pPr>
              <w:pStyle w:val="TableParagraph"/>
              <w:spacing w:before="116"/>
              <w:ind w:left="106"/>
              <w:jc w:val="center"/>
              <w:rPr>
                <w:sz w:val="18"/>
              </w:rPr>
            </w:pPr>
            <w:r>
              <w:rPr>
                <w:sz w:val="18"/>
              </w:rPr>
              <w:t xml:space="preserve"> </w:t>
            </w:r>
          </w:p>
        </w:tc>
        <w:tc>
          <w:tcPr>
            <w:tcW w:w="1449" w:type="dxa"/>
            <w:gridSpan w:val="2"/>
          </w:tcPr>
          <w:p>
            <w:pPr>
              <w:pStyle w:val="TableParagraph"/>
              <w:spacing w:before="116"/>
              <w:ind w:left="108"/>
              <w:jc w:val="center"/>
              <w:rPr>
                <w:sz w:val="18"/>
              </w:rPr>
            </w:pPr>
            <w:r>
              <w:rPr>
                <w:sz w:val="18"/>
              </w:rPr>
              <w:t xml:space="preserve"> </w:t>
            </w:r>
          </w:p>
        </w:tc>
        <w:tc>
          <w:tcPr>
            <w:tcW w:w="1372" w:type="dxa"/>
            <w:gridSpan w:val="2"/>
          </w:tcPr>
          <w:p>
            <w:pPr>
              <w:pStyle w:val="TableParagraph"/>
              <w:spacing w:before="116"/>
              <w:ind w:left="109"/>
              <w:jc w:val="center"/>
              <w:rPr>
                <w:sz w:val="18"/>
              </w:rPr>
            </w:pPr>
            <w:r>
              <w:rPr>
                <w:sz w:val="18"/>
              </w:rPr>
              <w:t xml:space="preserve"> </w:t>
            </w:r>
          </w:p>
        </w:tc>
        <w:tc>
          <w:tcPr>
            <w:tcW w:w="2754" w:type="dxa"/>
            <w:gridSpan w:val="2"/>
          </w:tcPr>
          <w:p>
            <w:pPr>
              <w:pStyle w:val="TableParagraph"/>
              <w:spacing w:before="116"/>
              <w:ind w:left="111"/>
              <w:jc w:val="center"/>
              <w:rPr>
                <w:sz w:val="18"/>
              </w:rPr>
            </w:pPr>
            <w:r>
              <w:rPr>
                <w:sz w:val="18"/>
              </w:rPr>
              <w:t xml:space="preserve"> </w:t>
            </w:r>
          </w:p>
        </w:tc>
        <w:tc>
          <w:tcPr>
            <w:tcW w:w="1069" w:type="dxa"/>
            <w:gridSpan w:val="2"/>
          </w:tcPr>
          <w:p>
            <w:pPr>
              <w:pStyle w:val="TableParagraph"/>
              <w:spacing w:before="116"/>
              <w:ind w:left="114"/>
              <w:jc w:val="center"/>
              <w:rPr>
                <w:sz w:val="18"/>
              </w:rPr>
            </w:pPr>
            <w:r>
              <w:rPr>
                <w:sz w:val="18"/>
              </w:rPr>
              <w:t xml:space="preserve"> </w:t>
            </w:r>
          </w:p>
        </w:tc>
        <w:tc>
          <w:tcPr>
            <w:tcW w:w="693" w:type="dxa"/>
          </w:tcPr>
          <w:p>
            <w:pPr>
              <w:pStyle w:val="TableParagraph"/>
              <w:spacing w:before="116"/>
              <w:ind w:left="118"/>
              <w:jc w:val="center"/>
              <w:rPr>
                <w:sz w:val="18"/>
              </w:rPr>
            </w:pPr>
            <w:r>
              <w:rPr>
                <w:sz w:val="18"/>
              </w:rPr>
              <w:t xml:space="preserve"> </w:t>
            </w:r>
          </w:p>
        </w:tc>
      </w:tr>
      <w:tr>
        <w:tblPrEx>
          <w:tblW w:w="0" w:type="auto"/>
          <w:jc w:val="left"/>
          <w:tblInd w:w="617" w:type="dxa"/>
          <w:tblLayout w:type="fixed"/>
          <w:tblCellMar>
            <w:top w:w="0" w:type="dxa"/>
            <w:left w:w="0" w:type="dxa"/>
            <w:bottom w:w="0" w:type="dxa"/>
            <w:right w:w="0" w:type="dxa"/>
          </w:tblCellMar>
          <w:tblLook w:val="01E0"/>
        </w:tblPrEx>
        <w:trPr>
          <w:trHeight w:val="385"/>
          <w:jc w:val="left"/>
        </w:trPr>
        <w:tc>
          <w:tcPr>
            <w:tcW w:w="1046" w:type="dxa"/>
          </w:tcPr>
          <w:p>
            <w:pPr>
              <w:pStyle w:val="TableParagraph"/>
              <w:spacing w:before="116"/>
              <w:ind w:left="367" w:right="263"/>
              <w:jc w:val="center"/>
              <w:rPr>
                <w:sz w:val="18"/>
              </w:rPr>
            </w:pPr>
            <w:r>
              <w:rPr>
                <w:sz w:val="18"/>
              </w:rPr>
              <w:t xml:space="preserve">5 </w:t>
            </w:r>
          </w:p>
        </w:tc>
        <w:tc>
          <w:tcPr>
            <w:tcW w:w="1674" w:type="dxa"/>
            <w:gridSpan w:val="2"/>
          </w:tcPr>
          <w:p>
            <w:pPr>
              <w:pStyle w:val="TableParagraph"/>
              <w:spacing w:before="116"/>
              <w:ind w:left="106"/>
              <w:jc w:val="center"/>
              <w:rPr>
                <w:sz w:val="18"/>
              </w:rPr>
            </w:pPr>
            <w:r>
              <w:rPr>
                <w:sz w:val="18"/>
              </w:rPr>
              <w:t xml:space="preserve"> </w:t>
            </w:r>
          </w:p>
        </w:tc>
        <w:tc>
          <w:tcPr>
            <w:tcW w:w="1449" w:type="dxa"/>
            <w:gridSpan w:val="2"/>
          </w:tcPr>
          <w:p>
            <w:pPr>
              <w:pStyle w:val="TableParagraph"/>
              <w:spacing w:before="116"/>
              <w:ind w:left="108"/>
              <w:jc w:val="center"/>
              <w:rPr>
                <w:sz w:val="18"/>
              </w:rPr>
            </w:pPr>
            <w:r>
              <w:rPr>
                <w:sz w:val="18"/>
              </w:rPr>
              <w:t xml:space="preserve"> </w:t>
            </w:r>
          </w:p>
        </w:tc>
        <w:tc>
          <w:tcPr>
            <w:tcW w:w="1372" w:type="dxa"/>
            <w:gridSpan w:val="2"/>
          </w:tcPr>
          <w:p>
            <w:pPr>
              <w:pStyle w:val="TableParagraph"/>
              <w:spacing w:before="116"/>
              <w:ind w:left="109"/>
              <w:jc w:val="center"/>
              <w:rPr>
                <w:sz w:val="18"/>
              </w:rPr>
            </w:pPr>
            <w:r>
              <w:rPr>
                <w:sz w:val="18"/>
              </w:rPr>
              <w:t xml:space="preserve"> </w:t>
            </w:r>
          </w:p>
        </w:tc>
        <w:tc>
          <w:tcPr>
            <w:tcW w:w="2754" w:type="dxa"/>
            <w:gridSpan w:val="2"/>
          </w:tcPr>
          <w:p>
            <w:pPr>
              <w:pStyle w:val="TableParagraph"/>
              <w:spacing w:before="116"/>
              <w:ind w:left="111"/>
              <w:jc w:val="center"/>
              <w:rPr>
                <w:sz w:val="18"/>
              </w:rPr>
            </w:pPr>
            <w:r>
              <w:rPr>
                <w:sz w:val="18"/>
              </w:rPr>
              <w:t xml:space="preserve"> </w:t>
            </w:r>
          </w:p>
        </w:tc>
        <w:tc>
          <w:tcPr>
            <w:tcW w:w="1069" w:type="dxa"/>
            <w:gridSpan w:val="2"/>
          </w:tcPr>
          <w:p>
            <w:pPr>
              <w:pStyle w:val="TableParagraph"/>
              <w:spacing w:before="116"/>
              <w:ind w:left="114"/>
              <w:jc w:val="center"/>
              <w:rPr>
                <w:sz w:val="18"/>
              </w:rPr>
            </w:pPr>
            <w:r>
              <w:rPr>
                <w:sz w:val="18"/>
              </w:rPr>
              <w:t xml:space="preserve"> </w:t>
            </w:r>
          </w:p>
        </w:tc>
        <w:tc>
          <w:tcPr>
            <w:tcW w:w="693" w:type="dxa"/>
          </w:tcPr>
          <w:p>
            <w:pPr>
              <w:pStyle w:val="TableParagraph"/>
              <w:spacing w:before="116"/>
              <w:ind w:left="118"/>
              <w:jc w:val="center"/>
              <w:rPr>
                <w:sz w:val="18"/>
              </w:rPr>
            </w:pPr>
            <w:r>
              <w:rPr>
                <w:sz w:val="18"/>
              </w:rPr>
              <w:t xml:space="preserve"> </w:t>
            </w:r>
          </w:p>
        </w:tc>
      </w:tr>
    </w:tbl>
    <w:p>
      <w:pPr>
        <w:pStyle w:val="BodyText"/>
        <w:rPr>
          <w:sz w:val="4"/>
        </w:rPr>
      </w:pPr>
    </w:p>
    <w:p>
      <w:pPr>
        <w:pStyle w:val="BodyText"/>
        <w:ind w:left="1089"/>
        <w:rPr>
          <w:sz w:val="20"/>
        </w:rPr>
      </w:pPr>
      <w:r>
        <w:rPr>
          <w:sz w:val="20"/>
        </w:rPr>
        <w:pict>
          <v:group id="_x0000_i1059" style="width:17.45pt;height:146.8pt;mso-position-horizontal-relative:char;mso-position-vertical-relative:line" coordorigin="0,0" coordsize="349,2936">
            <v:shape id="_x0000_s1060" type="#_x0000_t202" style="width:126;height:212;left:223;position:absolute"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61" type="#_x0000_t202" style="width:290;height:180;position:absolute;top:2755" filled="f" stroked="f">
              <v:textbox inset="0,0,0,0">
                <w:txbxContent>
                  <w:p>
                    <w:pPr>
                      <w:spacing w:before="0" w:line="180" w:lineRule="exact"/>
                      <w:ind w:left="0" w:right="0" w:firstLine="0"/>
                      <w:jc w:val="left"/>
                      <w:rPr>
                        <w:sz w:val="18"/>
                      </w:rPr>
                    </w:pPr>
                    <w:r>
                      <w:rPr>
                        <w:sz w:val="18"/>
                      </w:rPr>
                      <w:t xml:space="preserve">12 </w:t>
                    </w:r>
                  </w:p>
                </w:txbxContent>
              </v:textbox>
            </v:shape>
            <w10:wrap type="none"/>
          </v:group>
        </w:pict>
      </w:r>
    </w:p>
    <w:p>
      <w:pPr>
        <w:spacing w:after="0"/>
        <w:rPr>
          <w:sz w:val="20"/>
        </w:rPr>
        <w:sectPr>
          <w:headerReference w:type="even" r:id="rId41"/>
          <w:headerReference w:type="default" r:id="rId42"/>
          <w:pgSz w:w="11910" w:h="16840"/>
          <w:pgMar w:top="1640" w:right="260" w:bottom="280" w:left="240" w:header="1451" w:footer="0"/>
          <w:pgNumType w:start="22"/>
          <w:cols w:space="708"/>
        </w:sectPr>
      </w:pPr>
    </w:p>
    <w:p>
      <w:pPr>
        <w:pStyle w:val="BodyText"/>
        <w:spacing w:before="7"/>
        <w:rPr>
          <w:sz w:val="12"/>
        </w:rPr>
      </w:pPr>
      <w:r>
        <w:pict>
          <v:group id="_x0000_s1062" style="width:447.95pt;height:30.4pt;margin-top:753.43pt;margin-left:91.92pt;mso-position-horizontal-relative:page;mso-position-vertical-relative:page;position:absolute;z-index:-251626496" coordorigin="1838,15069" coordsize="8959,608">
            <v:shape id="_x0000_s1063" type="#_x0000_t202" style="width:110;height:180;left:10687;position:absolute;top:15068" filled="f" stroked="f">
              <v:textbox inset="0,0,0,0">
                <w:txbxContent>
                  <w:p>
                    <w:pPr>
                      <w:spacing w:before="0" w:line="180" w:lineRule="exact"/>
                      <w:ind w:left="0" w:right="0" w:firstLine="0"/>
                      <w:jc w:val="left"/>
                      <w:rPr>
                        <w:sz w:val="18"/>
                      </w:rPr>
                    </w:pPr>
                    <w:r>
                      <w:rPr>
                        <w:sz w:val="18"/>
                      </w:rPr>
                      <w:t xml:space="preserve"> </w:t>
                    </w:r>
                  </w:p>
                </w:txbxContent>
              </v:textbox>
            </v:shape>
            <v:shape id="_x0000_s1064" type="#_x0000_t202" style="width:126;height:212;left:1838;position:absolute;top:15221"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65" type="#_x0000_t202" style="width:290;height:180;left:10365;position:absolute;top:15495" filled="f" stroked="f">
              <v:textbox inset="0,0,0,0">
                <w:txbxContent>
                  <w:p>
                    <w:pPr>
                      <w:spacing w:before="0" w:line="180" w:lineRule="exact"/>
                      <w:ind w:left="0" w:right="0" w:firstLine="0"/>
                      <w:jc w:val="left"/>
                      <w:rPr>
                        <w:sz w:val="18"/>
                      </w:rPr>
                    </w:pPr>
                    <w:r>
                      <w:rPr>
                        <w:sz w:val="18"/>
                      </w:rPr>
                      <w:t xml:space="preserve">13 </w:t>
                    </w:r>
                  </w:p>
                </w:txbxContent>
              </v:textbox>
            </v:shape>
          </v:group>
        </w:pict>
      </w:r>
      <w:r>
        <w:drawing>
          <wp:anchor distT="0" distB="0" distL="0" distR="0" simplePos="0" relativeHeight="251687936"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rPr>
          <w:sz w:val="2"/>
        </w:rPr>
      </w:pPr>
    </w:p>
    <w:p>
      <w:pPr>
        <w:pStyle w:val="BodyText"/>
        <w:rPr>
          <w:sz w:val="2"/>
        </w:rPr>
      </w:pPr>
    </w:p>
    <w:p>
      <w:pPr>
        <w:pStyle w:val="BodyText"/>
        <w:rPr>
          <w:sz w:val="2"/>
        </w:rPr>
      </w:pPr>
    </w:p>
    <w:p>
      <w:pPr>
        <w:pStyle w:val="BodyText"/>
        <w:rPr>
          <w:sz w:val="2"/>
        </w:rPr>
      </w:pPr>
    </w:p>
    <w:p>
      <w:pPr>
        <w:spacing w:before="0" w:line="20" w:lineRule="exact"/>
        <w:ind w:left="311" w:right="0" w:firstLine="0"/>
        <w:jc w:val="center"/>
        <w:rPr>
          <w:rFonts w:ascii="黑体"/>
          <w:sz w:val="2"/>
        </w:rPr>
      </w:pPr>
      <w:r>
        <w:rPr>
          <w:rFonts w:ascii="黑体"/>
          <w:w w:val="96"/>
          <w:sz w:val="2"/>
        </w:rPr>
        <w:t>D</w:t>
      </w:r>
    </w:p>
    <w:p>
      <w:pPr>
        <w:spacing w:before="0" w:line="20" w:lineRule="exact"/>
        <w:ind w:left="736" w:right="0" w:firstLine="0"/>
        <w:jc w:val="center"/>
        <w:rPr>
          <w:sz w:val="2"/>
        </w:rPr>
      </w:pPr>
      <w:r>
        <w:rPr>
          <w:sz w:val="2"/>
        </w:rPr>
        <w:t xml:space="preserve">D </w:t>
      </w:r>
      <w:r>
        <w:rPr>
          <w:w w:val="96"/>
          <w:sz w:val="2"/>
        </w:rPr>
        <w:t xml:space="preserve"> </w:t>
      </w:r>
    </w:p>
    <w:p>
      <w:pPr>
        <w:pStyle w:val="BodyText"/>
        <w:rPr>
          <w:sz w:val="20"/>
        </w:rPr>
      </w:pPr>
    </w:p>
    <w:p>
      <w:pPr>
        <w:pStyle w:val="BodyText"/>
        <w:spacing w:before="6"/>
        <w:rPr>
          <w:sz w:val="19"/>
        </w:rPr>
      </w:pPr>
    </w:p>
    <w:p>
      <w:pPr>
        <w:pStyle w:val="BodyText"/>
        <w:spacing w:before="72"/>
        <w:ind w:left="205"/>
        <w:jc w:val="center"/>
        <w:rPr>
          <w:rFonts w:ascii="黑体" w:eastAsia="黑体" w:hint="eastAsia"/>
        </w:rPr>
      </w:pPr>
      <w:r>
        <w:rPr>
          <w:rFonts w:ascii="黑体" w:eastAsia="黑体" w:hint="eastAsia"/>
        </w:rPr>
        <w:t>附 录 D</w:t>
      </w:r>
    </w:p>
    <w:p>
      <w:pPr>
        <w:pStyle w:val="BodyText"/>
        <w:spacing w:before="40"/>
        <w:ind w:left="304"/>
        <w:jc w:val="center"/>
        <w:rPr>
          <w:rFonts w:ascii="黑体" w:eastAsia="黑体" w:hint="eastAsia"/>
        </w:rPr>
      </w:pPr>
      <w:r>
        <w:rPr>
          <w:rFonts w:ascii="黑体" w:eastAsia="黑体" w:hint="eastAsia"/>
        </w:rPr>
        <w:t>（资料性）</w:t>
      </w:r>
    </w:p>
    <w:p>
      <w:pPr>
        <w:pStyle w:val="BodyText"/>
        <w:spacing w:before="43"/>
        <w:ind w:left="304"/>
        <w:jc w:val="center"/>
        <w:rPr>
          <w:rFonts w:ascii="黑体" w:eastAsia="黑体" w:hint="eastAsia"/>
        </w:rPr>
      </w:pPr>
      <w:r>
        <w:rPr>
          <w:rFonts w:ascii="黑体" w:eastAsia="黑体" w:hint="eastAsia"/>
        </w:rPr>
        <w:t>起重机械检查项目、方法、内容及要求</w:t>
      </w:r>
    </w:p>
    <w:p>
      <w:pPr>
        <w:pStyle w:val="BodyText"/>
        <w:spacing w:before="7"/>
        <w:rPr>
          <w:rFonts w:ascii="黑体"/>
          <w:sz w:val="15"/>
        </w:rPr>
      </w:pPr>
    </w:p>
    <w:p>
      <w:pPr>
        <w:pStyle w:val="ListParagraph"/>
        <w:numPr>
          <w:ilvl w:val="1"/>
          <w:numId w:val="17"/>
        </w:numPr>
        <w:tabs>
          <w:tab w:val="left" w:pos="1704"/>
        </w:tabs>
        <w:spacing w:before="0" w:after="0" w:line="240" w:lineRule="auto"/>
        <w:ind w:left="1704" w:right="0" w:hanging="526"/>
        <w:jc w:val="left"/>
        <w:rPr>
          <w:rFonts w:ascii="黑体" w:eastAsia="黑体" w:hint="eastAsia"/>
          <w:sz w:val="21"/>
        </w:rPr>
      </w:pPr>
      <w:r>
        <w:rPr>
          <w:rFonts w:ascii="黑体" w:eastAsia="黑体" w:hint="eastAsia"/>
          <w:spacing w:val="-3"/>
          <w:sz w:val="21"/>
        </w:rPr>
        <w:t>桥、门式起重机械检查项目、方法、内容及要求</w:t>
      </w:r>
    </w:p>
    <w:p>
      <w:pPr>
        <w:spacing w:before="176"/>
        <w:ind w:left="1598" w:right="0" w:firstLine="0"/>
        <w:jc w:val="left"/>
        <w:rPr>
          <w:sz w:val="24"/>
        </w:rPr>
      </w:pPr>
      <w:r>
        <w:pict>
          <v:group id="_x0000_s1066" style="width:297.65pt;height:391.45pt;margin-top:30.28pt;margin-left:148.82pt;mso-position-horizontal-relative:page;position:absolute;z-index:-251627520" coordorigin="2976,606" coordsize="5953,7829">
            <v:shape id="_x0000_s1067" type="#_x0000_t75" style="width:5953;height:7829;left:2976;position:absolute;top:605" stroked="f">
              <v:imagedata r:id="rId14" o:title=""/>
            </v:shape>
            <v:shape id="_x0000_s1068" type="#_x0000_t202" style="width:5063;height:212;left:3417;position:absolute;top:673" filled="f" stroked="f">
              <v:textbox inset="0,0,0,0">
                <w:txbxContent>
                  <w:p>
                    <w:pPr>
                      <w:spacing w:before="0" w:line="211" w:lineRule="exact"/>
                      <w:ind w:left="0" w:right="0" w:firstLine="0"/>
                      <w:jc w:val="left"/>
                      <w:rPr>
                        <w:rFonts w:ascii="黑体" w:eastAsia="黑体" w:hint="eastAsia"/>
                        <w:sz w:val="21"/>
                      </w:rPr>
                    </w:pPr>
                    <w:r>
                      <w:rPr>
                        <w:rFonts w:ascii="黑体" w:eastAsia="黑体" w:hint="eastAsia"/>
                        <w:sz w:val="21"/>
                      </w:rPr>
                      <w:t>表D.1</w:t>
                    </w:r>
                    <w:r>
                      <w:rPr>
                        <w:sz w:val="21"/>
                      </w:rPr>
                      <w:t xml:space="preserve"> </w:t>
                    </w:r>
                    <w:r>
                      <w:rPr>
                        <w:rFonts w:ascii="黑体" w:eastAsia="黑体" w:hint="eastAsia"/>
                        <w:sz w:val="21"/>
                      </w:rPr>
                      <w:t>桥、门式起重机械检查项目、方法、内容及要求</w:t>
                    </w:r>
                  </w:p>
                </w:txbxContent>
              </v:textbox>
            </v:shape>
          </v:group>
        </w:pict>
      </w:r>
      <w:r>
        <w:rPr>
          <w:sz w:val="21"/>
        </w:rPr>
        <w:t>见表D.1</w:t>
      </w:r>
      <w:r>
        <w:rPr>
          <w:sz w:val="24"/>
        </w:rPr>
        <w:t xml:space="preserve">。 </w:t>
      </w:r>
    </w:p>
    <w:p>
      <w:pPr>
        <w:pStyle w:val="BodyText"/>
        <w:rPr>
          <w:sz w:val="20"/>
        </w:rPr>
      </w:pPr>
    </w:p>
    <w:p>
      <w:pPr>
        <w:pStyle w:val="BodyText"/>
        <w:spacing w:before="11"/>
        <w:rPr>
          <w:sz w:val="25"/>
        </w:rPr>
      </w:pPr>
    </w:p>
    <w:tbl>
      <w:tblPr>
        <w:tblStyle w:val="TableNormal4"/>
        <w:tblW w:w="0" w:type="auto"/>
        <w:jc w:val="left"/>
        <w:tblInd w:w="10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0"/>
        <w:gridCol w:w="437"/>
        <w:gridCol w:w="1284"/>
        <w:gridCol w:w="4190"/>
        <w:gridCol w:w="1161"/>
        <w:gridCol w:w="393"/>
        <w:gridCol w:w="391"/>
        <w:gridCol w:w="391"/>
        <w:gridCol w:w="393"/>
        <w:gridCol w:w="391"/>
      </w:tblGrid>
      <w:tr>
        <w:tblPrEx>
          <w:tblW w:w="0" w:type="auto"/>
          <w:jc w:val="left"/>
          <w:tblInd w:w="10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6"/>
          <w:jc w:val="left"/>
        </w:trPr>
        <w:tc>
          <w:tcPr>
            <w:tcW w:w="550" w:type="dxa"/>
            <w:vMerge w:val="restart"/>
          </w:tcPr>
          <w:p>
            <w:pPr>
              <w:pStyle w:val="TableParagraph"/>
              <w:spacing w:before="41"/>
              <w:ind w:left="184"/>
              <w:rPr>
                <w:sz w:val="18"/>
              </w:rPr>
            </w:pPr>
            <w:r>
              <w:rPr>
                <w:sz w:val="18"/>
              </w:rPr>
              <w:t>序</w:t>
            </w:r>
          </w:p>
          <w:p>
            <w:pPr>
              <w:pStyle w:val="TableParagraph"/>
              <w:spacing w:before="82"/>
              <w:ind w:left="184"/>
              <w:rPr>
                <w:sz w:val="18"/>
              </w:rPr>
            </w:pPr>
            <w:r>
              <w:rPr>
                <w:sz w:val="18"/>
              </w:rPr>
              <w:t xml:space="preserve">号 </w:t>
            </w:r>
          </w:p>
        </w:tc>
        <w:tc>
          <w:tcPr>
            <w:tcW w:w="1721" w:type="dxa"/>
            <w:gridSpan w:val="2"/>
            <w:vMerge w:val="restart"/>
          </w:tcPr>
          <w:p>
            <w:pPr>
              <w:pStyle w:val="TableParagraph"/>
              <w:spacing w:before="5"/>
              <w:rPr>
                <w:sz w:val="15"/>
              </w:rPr>
            </w:pPr>
          </w:p>
          <w:p>
            <w:pPr>
              <w:pStyle w:val="TableParagraph"/>
              <w:ind w:left="498"/>
              <w:rPr>
                <w:sz w:val="18"/>
              </w:rPr>
            </w:pPr>
            <w:r>
              <w:rPr>
                <w:sz w:val="18"/>
              </w:rPr>
              <w:t xml:space="preserve">检查项目 </w:t>
            </w:r>
          </w:p>
        </w:tc>
        <w:tc>
          <w:tcPr>
            <w:tcW w:w="4190" w:type="dxa"/>
            <w:vMerge w:val="restart"/>
          </w:tcPr>
          <w:p>
            <w:pPr>
              <w:pStyle w:val="TableParagraph"/>
              <w:spacing w:before="5"/>
              <w:rPr>
                <w:sz w:val="15"/>
              </w:rPr>
            </w:pPr>
          </w:p>
          <w:p>
            <w:pPr>
              <w:pStyle w:val="TableParagraph"/>
              <w:ind w:left="1194"/>
              <w:rPr>
                <w:sz w:val="18"/>
              </w:rPr>
            </w:pPr>
            <w:r>
              <w:rPr>
                <w:sz w:val="18"/>
              </w:rPr>
              <w:t xml:space="preserve">检查方法、内容及要求 </w:t>
            </w:r>
          </w:p>
        </w:tc>
        <w:tc>
          <w:tcPr>
            <w:tcW w:w="1161" w:type="dxa"/>
            <w:vMerge w:val="restart"/>
          </w:tcPr>
          <w:p>
            <w:pPr>
              <w:pStyle w:val="TableParagraph"/>
              <w:spacing w:before="41"/>
              <w:ind w:left="245" w:right="141"/>
              <w:jc w:val="center"/>
              <w:rPr>
                <w:sz w:val="18"/>
              </w:rPr>
            </w:pPr>
            <w:r>
              <w:rPr>
                <w:sz w:val="18"/>
              </w:rPr>
              <w:t xml:space="preserve">建议处置 </w:t>
            </w:r>
          </w:p>
          <w:p>
            <w:pPr>
              <w:pStyle w:val="TableParagraph"/>
              <w:spacing w:before="82"/>
              <w:ind w:left="245" w:right="141"/>
              <w:jc w:val="center"/>
              <w:rPr>
                <w:sz w:val="18"/>
              </w:rPr>
            </w:pPr>
            <w:r>
              <w:rPr>
                <w:sz w:val="18"/>
              </w:rPr>
              <w:t xml:space="preserve">方式 </w:t>
            </w:r>
          </w:p>
        </w:tc>
        <w:tc>
          <w:tcPr>
            <w:tcW w:w="1568" w:type="dxa"/>
            <w:gridSpan w:val="4"/>
          </w:tcPr>
          <w:p>
            <w:pPr>
              <w:pStyle w:val="TableParagraph"/>
              <w:spacing w:before="37"/>
              <w:ind w:left="422"/>
              <w:rPr>
                <w:sz w:val="18"/>
              </w:rPr>
            </w:pPr>
            <w:r>
              <w:rPr>
                <w:sz w:val="18"/>
              </w:rPr>
              <w:t xml:space="preserve">检查周期 </w:t>
            </w:r>
          </w:p>
        </w:tc>
        <w:tc>
          <w:tcPr>
            <w:tcW w:w="391" w:type="dxa"/>
            <w:vMerge w:val="restart"/>
          </w:tcPr>
          <w:p>
            <w:pPr>
              <w:pStyle w:val="TableParagraph"/>
              <w:spacing w:before="41"/>
              <w:ind w:left="107"/>
              <w:rPr>
                <w:sz w:val="18"/>
              </w:rPr>
            </w:pPr>
            <w:r>
              <w:rPr>
                <w:sz w:val="18"/>
              </w:rPr>
              <w:t>备</w:t>
            </w:r>
          </w:p>
          <w:p>
            <w:pPr>
              <w:pStyle w:val="TableParagraph"/>
              <w:spacing w:before="82"/>
              <w:ind w:left="107" w:right="-15"/>
              <w:rPr>
                <w:sz w:val="18"/>
              </w:rPr>
            </w:pPr>
            <w:r>
              <w:rPr>
                <w:sz w:val="18"/>
              </w:rPr>
              <w:t xml:space="preserve">注 </w:t>
            </w:r>
          </w:p>
        </w:tc>
      </w:tr>
      <w:tr>
        <w:tblPrEx>
          <w:tblW w:w="0" w:type="auto"/>
          <w:jc w:val="left"/>
          <w:tblInd w:w="1070" w:type="dxa"/>
          <w:tblLayout w:type="fixed"/>
          <w:tblCellMar>
            <w:top w:w="0" w:type="dxa"/>
            <w:left w:w="0" w:type="dxa"/>
            <w:bottom w:w="0" w:type="dxa"/>
            <w:right w:w="0" w:type="dxa"/>
          </w:tblCellMar>
          <w:tblLook w:val="01E0"/>
        </w:tblPrEx>
        <w:trPr>
          <w:trHeight w:val="306"/>
          <w:jc w:val="left"/>
        </w:trPr>
        <w:tc>
          <w:tcPr>
            <w:tcW w:w="550" w:type="dxa"/>
            <w:vMerge/>
            <w:tcBorders>
              <w:top w:val="nil"/>
            </w:tcBorders>
          </w:tcPr>
          <w:p>
            <w:pPr>
              <w:rPr>
                <w:sz w:val="2"/>
                <w:szCs w:val="2"/>
              </w:rPr>
            </w:pPr>
          </w:p>
        </w:tc>
        <w:tc>
          <w:tcPr>
            <w:tcW w:w="1721" w:type="dxa"/>
            <w:gridSpan w:val="2"/>
            <w:vMerge/>
            <w:tcBorders>
              <w:top w:val="nil"/>
            </w:tcBorders>
          </w:tcPr>
          <w:p>
            <w:pPr>
              <w:rPr>
                <w:sz w:val="2"/>
                <w:szCs w:val="2"/>
              </w:rPr>
            </w:pPr>
          </w:p>
        </w:tc>
        <w:tc>
          <w:tcPr>
            <w:tcW w:w="4190" w:type="dxa"/>
            <w:vMerge/>
            <w:tcBorders>
              <w:top w:val="nil"/>
            </w:tcBorders>
          </w:tcPr>
          <w:p>
            <w:pPr>
              <w:rPr>
                <w:sz w:val="2"/>
                <w:szCs w:val="2"/>
              </w:rPr>
            </w:pPr>
          </w:p>
        </w:tc>
        <w:tc>
          <w:tcPr>
            <w:tcW w:w="1161" w:type="dxa"/>
            <w:vMerge/>
            <w:tcBorders>
              <w:top w:val="nil"/>
            </w:tcBorders>
          </w:tcPr>
          <w:p>
            <w:pPr>
              <w:rPr>
                <w:sz w:val="2"/>
                <w:szCs w:val="2"/>
              </w:rPr>
            </w:pPr>
          </w:p>
        </w:tc>
        <w:tc>
          <w:tcPr>
            <w:tcW w:w="393" w:type="dxa"/>
          </w:tcPr>
          <w:p>
            <w:pPr>
              <w:pStyle w:val="TableParagraph"/>
              <w:spacing w:before="37"/>
              <w:ind w:left="140" w:right="17"/>
              <w:jc w:val="center"/>
              <w:rPr>
                <w:sz w:val="18"/>
              </w:rPr>
            </w:pPr>
            <w:r>
              <w:rPr>
                <w:sz w:val="18"/>
              </w:rPr>
              <w:t xml:space="preserve">日 </w:t>
            </w:r>
          </w:p>
        </w:tc>
        <w:tc>
          <w:tcPr>
            <w:tcW w:w="391" w:type="dxa"/>
          </w:tcPr>
          <w:p>
            <w:pPr>
              <w:pStyle w:val="TableParagraph"/>
              <w:spacing w:before="37"/>
              <w:ind w:left="137" w:right="16"/>
              <w:jc w:val="center"/>
              <w:rPr>
                <w:sz w:val="18"/>
              </w:rPr>
            </w:pPr>
            <w:r>
              <w:rPr>
                <w:sz w:val="18"/>
              </w:rPr>
              <w:t xml:space="preserve">周 </w:t>
            </w:r>
          </w:p>
        </w:tc>
        <w:tc>
          <w:tcPr>
            <w:tcW w:w="391" w:type="dxa"/>
          </w:tcPr>
          <w:p>
            <w:pPr>
              <w:pStyle w:val="TableParagraph"/>
              <w:spacing w:before="37"/>
              <w:ind w:left="138" w:right="15"/>
              <w:jc w:val="center"/>
              <w:rPr>
                <w:sz w:val="18"/>
              </w:rPr>
            </w:pPr>
            <w:r>
              <w:rPr>
                <w:sz w:val="18"/>
              </w:rPr>
              <w:t xml:space="preserve">季 </w:t>
            </w:r>
          </w:p>
        </w:tc>
        <w:tc>
          <w:tcPr>
            <w:tcW w:w="393" w:type="dxa"/>
          </w:tcPr>
          <w:p>
            <w:pPr>
              <w:pStyle w:val="TableParagraph"/>
              <w:spacing w:before="37"/>
              <w:ind w:right="-15"/>
              <w:jc w:val="right"/>
              <w:rPr>
                <w:sz w:val="18"/>
              </w:rPr>
            </w:pPr>
            <w:r>
              <w:rPr>
                <w:sz w:val="18"/>
              </w:rPr>
              <w:t xml:space="preserve">年 </w:t>
            </w:r>
          </w:p>
        </w:tc>
        <w:tc>
          <w:tcPr>
            <w:tcW w:w="391" w:type="dxa"/>
            <w:vMerge/>
            <w:tcBorders>
              <w:top w:val="nil"/>
            </w:tcBorders>
          </w:tcPr>
          <w:p>
            <w:pPr>
              <w:rPr>
                <w:sz w:val="2"/>
                <w:szCs w:val="2"/>
              </w:rPr>
            </w:pPr>
          </w:p>
        </w:tc>
      </w:tr>
      <w:tr>
        <w:tblPrEx>
          <w:tblW w:w="0" w:type="auto"/>
          <w:jc w:val="left"/>
          <w:tblInd w:w="1070" w:type="dxa"/>
          <w:tblLayout w:type="fixed"/>
          <w:tblCellMar>
            <w:top w:w="0" w:type="dxa"/>
            <w:left w:w="0" w:type="dxa"/>
            <w:bottom w:w="0" w:type="dxa"/>
            <w:right w:w="0" w:type="dxa"/>
          </w:tblCellMar>
          <w:tblLook w:val="01E0"/>
        </w:tblPrEx>
        <w:trPr>
          <w:trHeight w:val="306"/>
          <w:jc w:val="left"/>
        </w:trPr>
        <w:tc>
          <w:tcPr>
            <w:tcW w:w="550" w:type="dxa"/>
          </w:tcPr>
          <w:p>
            <w:pPr>
              <w:pStyle w:val="TableParagraph"/>
              <w:spacing w:before="37"/>
              <w:ind w:right="124"/>
              <w:jc w:val="right"/>
              <w:rPr>
                <w:sz w:val="18"/>
              </w:rPr>
            </w:pPr>
            <w:r>
              <w:rPr>
                <w:sz w:val="18"/>
              </w:rPr>
              <w:t xml:space="preserve">1 </w:t>
            </w:r>
          </w:p>
        </w:tc>
        <w:tc>
          <w:tcPr>
            <w:tcW w:w="437" w:type="dxa"/>
            <w:vMerge w:val="restart"/>
          </w:tcPr>
          <w:p>
            <w:pPr>
              <w:pStyle w:val="TableParagraph"/>
              <w:spacing w:before="65" w:line="324" w:lineRule="auto"/>
              <w:ind w:left="128" w:right="21"/>
              <w:jc w:val="both"/>
              <w:rPr>
                <w:sz w:val="18"/>
              </w:rPr>
            </w:pPr>
            <w:r>
              <w:rPr>
                <w:sz w:val="18"/>
              </w:rPr>
              <w:t xml:space="preserve">技术文 </w:t>
            </w:r>
          </w:p>
          <w:p>
            <w:pPr>
              <w:pStyle w:val="TableParagraph"/>
              <w:spacing w:before="2"/>
              <w:ind w:left="128"/>
              <w:rPr>
                <w:sz w:val="18"/>
              </w:rPr>
            </w:pPr>
            <w:r>
              <w:rPr>
                <w:sz w:val="18"/>
              </w:rPr>
              <w:t xml:space="preserve">件 </w:t>
            </w:r>
          </w:p>
        </w:tc>
        <w:tc>
          <w:tcPr>
            <w:tcW w:w="1284" w:type="dxa"/>
          </w:tcPr>
          <w:p>
            <w:pPr>
              <w:pStyle w:val="TableParagraph"/>
              <w:spacing w:before="37"/>
              <w:ind w:left="171" w:right="71"/>
              <w:jc w:val="center"/>
              <w:rPr>
                <w:sz w:val="18"/>
              </w:rPr>
            </w:pPr>
            <w:r>
              <w:rPr>
                <w:sz w:val="18"/>
              </w:rPr>
              <w:t xml:space="preserve">随行文件 </w:t>
            </w:r>
          </w:p>
        </w:tc>
        <w:tc>
          <w:tcPr>
            <w:tcW w:w="4190" w:type="dxa"/>
          </w:tcPr>
          <w:p>
            <w:pPr>
              <w:pStyle w:val="TableParagraph"/>
              <w:spacing w:before="37"/>
              <w:ind w:left="120" w:right="19"/>
              <w:jc w:val="center"/>
              <w:rPr>
                <w:sz w:val="18"/>
              </w:rPr>
            </w:pPr>
            <w:r>
              <w:rPr>
                <w:sz w:val="18"/>
              </w:rPr>
              <w:t xml:space="preserve">检查随行图纸、使用说明书、出厂合格证应完整 </w:t>
            </w:r>
          </w:p>
        </w:tc>
        <w:tc>
          <w:tcPr>
            <w:tcW w:w="1161" w:type="dxa"/>
          </w:tcPr>
          <w:p>
            <w:pPr>
              <w:pStyle w:val="TableParagraph"/>
              <w:spacing w:before="37"/>
              <w:ind w:left="220"/>
              <w:rPr>
                <w:sz w:val="18"/>
              </w:rPr>
            </w:pPr>
            <w:r>
              <w:rPr>
                <w:sz w:val="18"/>
              </w:rPr>
              <w:t xml:space="preserve">整改完善 </w:t>
            </w:r>
          </w:p>
        </w:tc>
        <w:tc>
          <w:tcPr>
            <w:tcW w:w="393" w:type="dxa"/>
          </w:tcPr>
          <w:p>
            <w:pPr>
              <w:pStyle w:val="TableParagraph"/>
              <w:spacing w:before="37"/>
              <w:ind w:left="101"/>
              <w:jc w:val="center"/>
              <w:rPr>
                <w:sz w:val="18"/>
              </w:rPr>
            </w:pPr>
            <w:r>
              <w:rPr>
                <w:sz w:val="18"/>
              </w:rPr>
              <w:t xml:space="preserve"> </w:t>
            </w:r>
          </w:p>
        </w:tc>
        <w:tc>
          <w:tcPr>
            <w:tcW w:w="391" w:type="dxa"/>
          </w:tcPr>
          <w:p>
            <w:pPr>
              <w:pStyle w:val="TableParagraph"/>
              <w:spacing w:before="37"/>
              <w:ind w:left="137" w:right="16"/>
              <w:jc w:val="center"/>
              <w:rPr>
                <w:sz w:val="18"/>
              </w:rPr>
            </w:pPr>
            <w:r>
              <w:rPr>
                <w:sz w:val="18"/>
              </w:rPr>
              <w:t xml:space="preserve">〇 </w:t>
            </w:r>
          </w:p>
        </w:tc>
        <w:tc>
          <w:tcPr>
            <w:tcW w:w="391" w:type="dxa"/>
          </w:tcPr>
          <w:p>
            <w:pPr>
              <w:pStyle w:val="TableParagraph"/>
              <w:spacing w:before="37"/>
              <w:ind w:left="104"/>
              <w:jc w:val="center"/>
              <w:rPr>
                <w:sz w:val="18"/>
              </w:rPr>
            </w:pPr>
            <w:r>
              <w:rPr>
                <w:sz w:val="18"/>
              </w:rPr>
              <w:t xml:space="preserve"> </w:t>
            </w:r>
          </w:p>
        </w:tc>
        <w:tc>
          <w:tcPr>
            <w:tcW w:w="393" w:type="dxa"/>
          </w:tcPr>
          <w:p>
            <w:pPr>
              <w:pStyle w:val="TableParagraph"/>
              <w:spacing w:before="37"/>
              <w:ind w:right="-15"/>
              <w:jc w:val="right"/>
              <w:rPr>
                <w:sz w:val="18"/>
              </w:rPr>
            </w:pPr>
            <w:r>
              <w:rPr>
                <w:sz w:val="18"/>
              </w:rPr>
              <w:t xml:space="preserve">〇 </w:t>
            </w:r>
          </w:p>
        </w:tc>
        <w:tc>
          <w:tcPr>
            <w:tcW w:w="391" w:type="dxa"/>
          </w:tcPr>
          <w:p>
            <w:pPr>
              <w:pStyle w:val="TableParagraph"/>
              <w:spacing w:before="37"/>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330"/>
          <w:jc w:val="left"/>
        </w:trPr>
        <w:tc>
          <w:tcPr>
            <w:tcW w:w="550" w:type="dxa"/>
          </w:tcPr>
          <w:p>
            <w:pPr>
              <w:pStyle w:val="TableParagraph"/>
              <w:spacing w:before="49"/>
              <w:ind w:right="124"/>
              <w:jc w:val="right"/>
              <w:rPr>
                <w:sz w:val="18"/>
              </w:rPr>
            </w:pPr>
            <w:r>
              <w:rPr>
                <w:sz w:val="18"/>
              </w:rPr>
              <w:t xml:space="preserve">2 </w:t>
            </w:r>
          </w:p>
        </w:tc>
        <w:tc>
          <w:tcPr>
            <w:tcW w:w="437" w:type="dxa"/>
            <w:vMerge/>
            <w:tcBorders>
              <w:top w:val="nil"/>
            </w:tcBorders>
          </w:tcPr>
          <w:p>
            <w:pPr>
              <w:rPr>
                <w:sz w:val="2"/>
                <w:szCs w:val="2"/>
              </w:rPr>
            </w:pPr>
          </w:p>
        </w:tc>
        <w:tc>
          <w:tcPr>
            <w:tcW w:w="1284" w:type="dxa"/>
          </w:tcPr>
          <w:p>
            <w:pPr>
              <w:pStyle w:val="TableParagraph"/>
              <w:spacing w:before="49"/>
              <w:ind w:left="171" w:right="71"/>
              <w:jc w:val="center"/>
              <w:rPr>
                <w:sz w:val="18"/>
              </w:rPr>
            </w:pPr>
            <w:r>
              <w:rPr>
                <w:sz w:val="18"/>
              </w:rPr>
              <w:t xml:space="preserve">检查记录 </w:t>
            </w:r>
          </w:p>
        </w:tc>
        <w:tc>
          <w:tcPr>
            <w:tcW w:w="4190" w:type="dxa"/>
          </w:tcPr>
          <w:p>
            <w:pPr>
              <w:pStyle w:val="TableParagraph"/>
              <w:spacing w:before="49"/>
              <w:ind w:left="122" w:right="19"/>
              <w:jc w:val="center"/>
              <w:rPr>
                <w:sz w:val="18"/>
              </w:rPr>
            </w:pPr>
            <w:r>
              <w:rPr>
                <w:sz w:val="18"/>
              </w:rPr>
              <w:t xml:space="preserve">检查以往的检查记录应完整、无未处理的缺陷 </w:t>
            </w:r>
          </w:p>
        </w:tc>
        <w:tc>
          <w:tcPr>
            <w:tcW w:w="1161" w:type="dxa"/>
          </w:tcPr>
          <w:p>
            <w:pPr>
              <w:pStyle w:val="TableParagraph"/>
              <w:spacing w:before="49"/>
              <w:ind w:left="220"/>
              <w:rPr>
                <w:sz w:val="18"/>
              </w:rPr>
            </w:pPr>
            <w:r>
              <w:rPr>
                <w:sz w:val="18"/>
              </w:rPr>
              <w:t xml:space="preserve">整改完善 </w:t>
            </w:r>
          </w:p>
        </w:tc>
        <w:tc>
          <w:tcPr>
            <w:tcW w:w="393" w:type="dxa"/>
          </w:tcPr>
          <w:p>
            <w:pPr>
              <w:pStyle w:val="TableParagraph"/>
              <w:spacing w:before="49"/>
              <w:ind w:left="101"/>
              <w:jc w:val="center"/>
              <w:rPr>
                <w:sz w:val="18"/>
              </w:rPr>
            </w:pPr>
            <w:r>
              <w:rPr>
                <w:sz w:val="18"/>
              </w:rPr>
              <w:t xml:space="preserve"> </w:t>
            </w:r>
          </w:p>
        </w:tc>
        <w:tc>
          <w:tcPr>
            <w:tcW w:w="391" w:type="dxa"/>
          </w:tcPr>
          <w:p>
            <w:pPr>
              <w:pStyle w:val="TableParagraph"/>
              <w:spacing w:before="49"/>
              <w:ind w:left="137" w:right="16"/>
              <w:jc w:val="center"/>
              <w:rPr>
                <w:sz w:val="18"/>
              </w:rPr>
            </w:pPr>
            <w:r>
              <w:rPr>
                <w:sz w:val="18"/>
              </w:rPr>
              <w:t xml:space="preserve">〇 </w:t>
            </w:r>
          </w:p>
        </w:tc>
        <w:tc>
          <w:tcPr>
            <w:tcW w:w="391" w:type="dxa"/>
          </w:tcPr>
          <w:p>
            <w:pPr>
              <w:pStyle w:val="TableParagraph"/>
              <w:spacing w:before="49"/>
              <w:ind w:left="138" w:right="15"/>
              <w:jc w:val="center"/>
              <w:rPr>
                <w:sz w:val="18"/>
              </w:rPr>
            </w:pPr>
            <w:r>
              <w:rPr>
                <w:sz w:val="18"/>
              </w:rPr>
              <w:t xml:space="preserve">〇 </w:t>
            </w:r>
          </w:p>
        </w:tc>
        <w:tc>
          <w:tcPr>
            <w:tcW w:w="393" w:type="dxa"/>
          </w:tcPr>
          <w:p>
            <w:pPr>
              <w:pStyle w:val="TableParagraph"/>
              <w:spacing w:before="49"/>
              <w:ind w:right="-15"/>
              <w:jc w:val="right"/>
              <w:rPr>
                <w:sz w:val="18"/>
              </w:rPr>
            </w:pPr>
            <w:r>
              <w:rPr>
                <w:sz w:val="18"/>
              </w:rPr>
              <w:t xml:space="preserve">〇 </w:t>
            </w:r>
          </w:p>
        </w:tc>
        <w:tc>
          <w:tcPr>
            <w:tcW w:w="391" w:type="dxa"/>
          </w:tcPr>
          <w:p>
            <w:pPr>
              <w:pStyle w:val="TableParagraph"/>
              <w:spacing w:before="49"/>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306"/>
          <w:jc w:val="left"/>
        </w:trPr>
        <w:tc>
          <w:tcPr>
            <w:tcW w:w="550" w:type="dxa"/>
          </w:tcPr>
          <w:p>
            <w:pPr>
              <w:pStyle w:val="TableParagraph"/>
              <w:spacing w:before="37"/>
              <w:ind w:right="124"/>
              <w:jc w:val="right"/>
              <w:rPr>
                <w:sz w:val="18"/>
              </w:rPr>
            </w:pPr>
            <w:r>
              <w:rPr>
                <w:sz w:val="18"/>
              </w:rPr>
              <w:t xml:space="preserve">3 </w:t>
            </w:r>
          </w:p>
        </w:tc>
        <w:tc>
          <w:tcPr>
            <w:tcW w:w="437" w:type="dxa"/>
            <w:vMerge/>
            <w:tcBorders>
              <w:top w:val="nil"/>
            </w:tcBorders>
          </w:tcPr>
          <w:p>
            <w:pPr>
              <w:rPr>
                <w:sz w:val="2"/>
                <w:szCs w:val="2"/>
              </w:rPr>
            </w:pPr>
          </w:p>
        </w:tc>
        <w:tc>
          <w:tcPr>
            <w:tcW w:w="1284" w:type="dxa"/>
          </w:tcPr>
          <w:p>
            <w:pPr>
              <w:pStyle w:val="TableParagraph"/>
              <w:spacing w:before="37"/>
              <w:ind w:left="171" w:right="71"/>
              <w:jc w:val="center"/>
              <w:rPr>
                <w:sz w:val="18"/>
              </w:rPr>
            </w:pPr>
            <w:r>
              <w:rPr>
                <w:sz w:val="18"/>
              </w:rPr>
              <w:t xml:space="preserve">维护记录 </w:t>
            </w:r>
          </w:p>
        </w:tc>
        <w:tc>
          <w:tcPr>
            <w:tcW w:w="4190" w:type="dxa"/>
          </w:tcPr>
          <w:p>
            <w:pPr>
              <w:pStyle w:val="TableParagraph"/>
              <w:spacing w:before="37"/>
              <w:ind w:left="122" w:right="19"/>
              <w:jc w:val="center"/>
              <w:rPr>
                <w:sz w:val="18"/>
              </w:rPr>
            </w:pPr>
            <w:r>
              <w:rPr>
                <w:sz w:val="18"/>
              </w:rPr>
              <w:t xml:space="preserve">检查以往的维护记录应完整、无未验证的维护 </w:t>
            </w:r>
          </w:p>
        </w:tc>
        <w:tc>
          <w:tcPr>
            <w:tcW w:w="1161" w:type="dxa"/>
          </w:tcPr>
          <w:p>
            <w:pPr>
              <w:pStyle w:val="TableParagraph"/>
              <w:spacing w:before="37"/>
              <w:ind w:left="220"/>
              <w:rPr>
                <w:sz w:val="18"/>
              </w:rPr>
            </w:pPr>
            <w:r>
              <w:rPr>
                <w:sz w:val="18"/>
              </w:rPr>
              <w:t xml:space="preserve">整改完善 </w:t>
            </w:r>
          </w:p>
        </w:tc>
        <w:tc>
          <w:tcPr>
            <w:tcW w:w="393" w:type="dxa"/>
          </w:tcPr>
          <w:p>
            <w:pPr>
              <w:pStyle w:val="TableParagraph"/>
              <w:spacing w:before="37"/>
              <w:ind w:left="101"/>
              <w:jc w:val="center"/>
              <w:rPr>
                <w:sz w:val="18"/>
              </w:rPr>
            </w:pPr>
            <w:r>
              <w:rPr>
                <w:sz w:val="18"/>
              </w:rPr>
              <w:t xml:space="preserve"> </w:t>
            </w:r>
          </w:p>
        </w:tc>
        <w:tc>
          <w:tcPr>
            <w:tcW w:w="391" w:type="dxa"/>
          </w:tcPr>
          <w:p>
            <w:pPr>
              <w:pStyle w:val="TableParagraph"/>
              <w:spacing w:before="37"/>
              <w:ind w:left="137" w:right="16"/>
              <w:jc w:val="center"/>
              <w:rPr>
                <w:sz w:val="18"/>
              </w:rPr>
            </w:pPr>
            <w:r>
              <w:rPr>
                <w:sz w:val="18"/>
              </w:rPr>
              <w:t xml:space="preserve">〇 </w:t>
            </w:r>
          </w:p>
        </w:tc>
        <w:tc>
          <w:tcPr>
            <w:tcW w:w="391" w:type="dxa"/>
          </w:tcPr>
          <w:p>
            <w:pPr>
              <w:pStyle w:val="TableParagraph"/>
              <w:spacing w:before="37"/>
              <w:ind w:left="104"/>
              <w:jc w:val="center"/>
              <w:rPr>
                <w:sz w:val="18"/>
              </w:rPr>
            </w:pPr>
            <w:r>
              <w:rPr>
                <w:sz w:val="18"/>
              </w:rPr>
              <w:t xml:space="preserve"> </w:t>
            </w:r>
          </w:p>
        </w:tc>
        <w:tc>
          <w:tcPr>
            <w:tcW w:w="393" w:type="dxa"/>
          </w:tcPr>
          <w:p>
            <w:pPr>
              <w:pStyle w:val="TableParagraph"/>
              <w:spacing w:before="37"/>
              <w:ind w:right="-15"/>
              <w:jc w:val="right"/>
              <w:rPr>
                <w:sz w:val="18"/>
              </w:rPr>
            </w:pPr>
            <w:r>
              <w:rPr>
                <w:sz w:val="18"/>
              </w:rPr>
              <w:t xml:space="preserve">〇 </w:t>
            </w:r>
          </w:p>
        </w:tc>
        <w:tc>
          <w:tcPr>
            <w:tcW w:w="391" w:type="dxa"/>
          </w:tcPr>
          <w:p>
            <w:pPr>
              <w:pStyle w:val="TableParagraph"/>
              <w:spacing w:before="37"/>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311"/>
          <w:jc w:val="left"/>
        </w:trPr>
        <w:tc>
          <w:tcPr>
            <w:tcW w:w="550" w:type="dxa"/>
          </w:tcPr>
          <w:p>
            <w:pPr>
              <w:pStyle w:val="TableParagraph"/>
              <w:spacing w:before="39"/>
              <w:ind w:right="124"/>
              <w:jc w:val="right"/>
              <w:rPr>
                <w:sz w:val="18"/>
              </w:rPr>
            </w:pPr>
            <w:r>
              <w:rPr>
                <w:sz w:val="18"/>
              </w:rPr>
              <w:t xml:space="preserve">4 </w:t>
            </w:r>
          </w:p>
        </w:tc>
        <w:tc>
          <w:tcPr>
            <w:tcW w:w="437" w:type="dxa"/>
            <w:vMerge/>
            <w:tcBorders>
              <w:top w:val="nil"/>
            </w:tcBorders>
          </w:tcPr>
          <w:p>
            <w:pPr>
              <w:rPr>
                <w:sz w:val="2"/>
                <w:szCs w:val="2"/>
              </w:rPr>
            </w:pPr>
          </w:p>
        </w:tc>
        <w:tc>
          <w:tcPr>
            <w:tcW w:w="1284" w:type="dxa"/>
          </w:tcPr>
          <w:p>
            <w:pPr>
              <w:pStyle w:val="TableParagraph"/>
              <w:spacing w:before="39"/>
              <w:ind w:left="171" w:right="71"/>
              <w:jc w:val="center"/>
              <w:rPr>
                <w:sz w:val="18"/>
              </w:rPr>
            </w:pPr>
            <w:r>
              <w:rPr>
                <w:sz w:val="18"/>
              </w:rPr>
              <w:t xml:space="preserve">其他档案 </w:t>
            </w:r>
          </w:p>
        </w:tc>
        <w:tc>
          <w:tcPr>
            <w:tcW w:w="4190" w:type="dxa"/>
          </w:tcPr>
          <w:p>
            <w:pPr>
              <w:pStyle w:val="TableParagraph"/>
              <w:spacing w:before="39"/>
              <w:ind w:left="122" w:right="19"/>
              <w:jc w:val="center"/>
              <w:rPr>
                <w:sz w:val="18"/>
              </w:rPr>
            </w:pPr>
            <w:r>
              <w:rPr>
                <w:sz w:val="18"/>
              </w:rPr>
              <w:t xml:space="preserve">检查设备安装、改造、维修、注册登记等其他档案 </w:t>
            </w:r>
          </w:p>
        </w:tc>
        <w:tc>
          <w:tcPr>
            <w:tcW w:w="1161" w:type="dxa"/>
          </w:tcPr>
          <w:p>
            <w:pPr>
              <w:pStyle w:val="TableParagraph"/>
              <w:spacing w:before="39"/>
              <w:ind w:left="220"/>
              <w:rPr>
                <w:sz w:val="18"/>
              </w:rPr>
            </w:pPr>
            <w:r>
              <w:rPr>
                <w:sz w:val="18"/>
              </w:rPr>
              <w:t xml:space="preserve">整改完善 </w:t>
            </w:r>
          </w:p>
        </w:tc>
        <w:tc>
          <w:tcPr>
            <w:tcW w:w="393" w:type="dxa"/>
          </w:tcPr>
          <w:p>
            <w:pPr>
              <w:pStyle w:val="TableParagraph"/>
              <w:spacing w:before="39"/>
              <w:ind w:left="101"/>
              <w:jc w:val="center"/>
              <w:rPr>
                <w:sz w:val="18"/>
              </w:rPr>
            </w:pPr>
            <w:r>
              <w:rPr>
                <w:sz w:val="18"/>
              </w:rPr>
              <w:t xml:space="preserve"> </w:t>
            </w:r>
          </w:p>
        </w:tc>
        <w:tc>
          <w:tcPr>
            <w:tcW w:w="391" w:type="dxa"/>
          </w:tcPr>
          <w:p>
            <w:pPr>
              <w:pStyle w:val="TableParagraph"/>
              <w:spacing w:before="39"/>
              <w:ind w:left="137" w:right="16"/>
              <w:jc w:val="center"/>
              <w:rPr>
                <w:sz w:val="18"/>
              </w:rPr>
            </w:pPr>
            <w:r>
              <w:rPr>
                <w:sz w:val="18"/>
              </w:rPr>
              <w:t xml:space="preserve">〇 </w:t>
            </w:r>
          </w:p>
        </w:tc>
        <w:tc>
          <w:tcPr>
            <w:tcW w:w="391" w:type="dxa"/>
          </w:tcPr>
          <w:p>
            <w:pPr>
              <w:pStyle w:val="TableParagraph"/>
              <w:spacing w:before="39"/>
              <w:ind w:left="138" w:right="15"/>
              <w:jc w:val="center"/>
              <w:rPr>
                <w:sz w:val="18"/>
              </w:rPr>
            </w:pPr>
            <w:r>
              <w:rPr>
                <w:sz w:val="18"/>
              </w:rPr>
              <w:t xml:space="preserve">〇 </w:t>
            </w:r>
          </w:p>
        </w:tc>
        <w:tc>
          <w:tcPr>
            <w:tcW w:w="393" w:type="dxa"/>
          </w:tcPr>
          <w:p>
            <w:pPr>
              <w:pStyle w:val="TableParagraph"/>
              <w:spacing w:before="39"/>
              <w:ind w:right="-15"/>
              <w:jc w:val="right"/>
              <w:rPr>
                <w:sz w:val="18"/>
              </w:rPr>
            </w:pPr>
            <w:r>
              <w:rPr>
                <w:sz w:val="18"/>
              </w:rPr>
              <w:t xml:space="preserve">〇 </w:t>
            </w:r>
          </w:p>
        </w:tc>
        <w:tc>
          <w:tcPr>
            <w:tcW w:w="391" w:type="dxa"/>
          </w:tcPr>
          <w:p>
            <w:pPr>
              <w:pStyle w:val="TableParagraph"/>
              <w:spacing w:before="39"/>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930"/>
          <w:jc w:val="left"/>
        </w:trPr>
        <w:tc>
          <w:tcPr>
            <w:tcW w:w="550" w:type="dxa"/>
          </w:tcPr>
          <w:p>
            <w:pPr>
              <w:pStyle w:val="TableParagraph"/>
              <w:rPr>
                <w:sz w:val="18"/>
              </w:rPr>
            </w:pPr>
          </w:p>
          <w:p>
            <w:pPr>
              <w:pStyle w:val="TableParagraph"/>
              <w:spacing w:before="118"/>
              <w:ind w:right="124"/>
              <w:jc w:val="right"/>
              <w:rPr>
                <w:sz w:val="18"/>
              </w:rPr>
            </w:pPr>
            <w:r>
              <w:rPr>
                <w:sz w:val="18"/>
              </w:rPr>
              <w:t xml:space="preserve">5 </w:t>
            </w:r>
          </w:p>
        </w:tc>
        <w:tc>
          <w:tcPr>
            <w:tcW w:w="437"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
              <w:rPr>
                <w:sz w:val="15"/>
              </w:rPr>
            </w:pPr>
          </w:p>
          <w:p>
            <w:pPr>
              <w:pStyle w:val="TableParagraph"/>
              <w:spacing w:line="324" w:lineRule="auto"/>
              <w:ind w:left="128" w:right="21"/>
              <w:rPr>
                <w:sz w:val="18"/>
              </w:rPr>
            </w:pPr>
            <w:r>
              <w:rPr>
                <w:sz w:val="18"/>
              </w:rPr>
              <w:t xml:space="preserve">整机 </w:t>
            </w:r>
          </w:p>
        </w:tc>
        <w:tc>
          <w:tcPr>
            <w:tcW w:w="1284" w:type="dxa"/>
          </w:tcPr>
          <w:p>
            <w:pPr>
              <w:pStyle w:val="TableParagraph"/>
              <w:rPr>
                <w:sz w:val="18"/>
              </w:rPr>
            </w:pPr>
          </w:p>
          <w:p>
            <w:pPr>
              <w:pStyle w:val="TableParagraph"/>
              <w:spacing w:before="118"/>
              <w:ind w:left="171" w:right="71"/>
              <w:jc w:val="center"/>
              <w:rPr>
                <w:sz w:val="18"/>
              </w:rPr>
            </w:pPr>
            <w:r>
              <w:rPr>
                <w:sz w:val="18"/>
              </w:rPr>
              <w:t xml:space="preserve">作业环境 </w:t>
            </w:r>
          </w:p>
        </w:tc>
        <w:tc>
          <w:tcPr>
            <w:tcW w:w="4190" w:type="dxa"/>
          </w:tcPr>
          <w:p>
            <w:pPr>
              <w:pStyle w:val="TableParagraph"/>
              <w:rPr>
                <w:sz w:val="15"/>
              </w:rPr>
            </w:pPr>
          </w:p>
          <w:p>
            <w:pPr>
              <w:pStyle w:val="TableParagraph"/>
              <w:spacing w:line="324" w:lineRule="auto"/>
              <w:ind w:left="1914" w:right="188" w:hanging="1620"/>
              <w:rPr>
                <w:sz w:val="18"/>
              </w:rPr>
            </w:pPr>
            <w:r>
              <w:rPr>
                <w:sz w:val="18"/>
              </w:rPr>
              <w:t xml:space="preserve">目测检查起重机作业环境应无影响作业安全的因素 </w:t>
            </w:r>
          </w:p>
        </w:tc>
        <w:tc>
          <w:tcPr>
            <w:tcW w:w="1161" w:type="dxa"/>
          </w:tcPr>
          <w:p>
            <w:pPr>
              <w:pStyle w:val="TableParagraph"/>
              <w:spacing w:before="37"/>
              <w:ind w:left="129"/>
              <w:rPr>
                <w:sz w:val="18"/>
              </w:rPr>
            </w:pPr>
            <w:r>
              <w:rPr>
                <w:sz w:val="18"/>
              </w:rPr>
              <w:t>按企业管理</w:t>
            </w:r>
          </w:p>
          <w:p>
            <w:pPr>
              <w:pStyle w:val="TableParagraph"/>
              <w:spacing w:before="2" w:line="310" w:lineRule="atLeast"/>
              <w:ind w:left="220" w:right="113" w:hanging="92"/>
              <w:rPr>
                <w:sz w:val="18"/>
              </w:rPr>
            </w:pPr>
            <w:r>
              <w:rPr>
                <w:spacing w:val="-3"/>
                <w:sz w:val="18"/>
              </w:rPr>
              <w:t>制度和操作</w:t>
            </w:r>
            <w:r>
              <w:rPr>
                <w:sz w:val="18"/>
              </w:rPr>
              <w:t xml:space="preserve">规程处理 </w:t>
            </w:r>
          </w:p>
        </w:tc>
        <w:tc>
          <w:tcPr>
            <w:tcW w:w="393" w:type="dxa"/>
          </w:tcPr>
          <w:p>
            <w:pPr>
              <w:pStyle w:val="TableParagraph"/>
              <w:rPr>
                <w:sz w:val="18"/>
              </w:rPr>
            </w:pPr>
          </w:p>
          <w:p>
            <w:pPr>
              <w:pStyle w:val="TableParagraph"/>
              <w:spacing w:before="118"/>
              <w:ind w:left="140" w:right="17"/>
              <w:jc w:val="center"/>
              <w:rPr>
                <w:sz w:val="18"/>
              </w:rPr>
            </w:pPr>
            <w:r>
              <w:rPr>
                <w:sz w:val="18"/>
              </w:rPr>
              <w:t xml:space="preserve">〇 </w:t>
            </w:r>
          </w:p>
        </w:tc>
        <w:tc>
          <w:tcPr>
            <w:tcW w:w="391" w:type="dxa"/>
          </w:tcPr>
          <w:p>
            <w:pPr>
              <w:pStyle w:val="TableParagraph"/>
              <w:rPr>
                <w:sz w:val="18"/>
              </w:rPr>
            </w:pPr>
          </w:p>
          <w:p>
            <w:pPr>
              <w:pStyle w:val="TableParagraph"/>
              <w:spacing w:before="118"/>
              <w:ind w:left="137" w:right="16"/>
              <w:jc w:val="center"/>
              <w:rPr>
                <w:sz w:val="18"/>
              </w:rPr>
            </w:pPr>
            <w:r>
              <w:rPr>
                <w:sz w:val="18"/>
              </w:rPr>
              <w:t xml:space="preserve">〇 </w:t>
            </w:r>
          </w:p>
        </w:tc>
        <w:tc>
          <w:tcPr>
            <w:tcW w:w="391" w:type="dxa"/>
          </w:tcPr>
          <w:p>
            <w:pPr>
              <w:pStyle w:val="TableParagraph"/>
              <w:rPr>
                <w:sz w:val="18"/>
              </w:rPr>
            </w:pPr>
          </w:p>
          <w:p>
            <w:pPr>
              <w:pStyle w:val="TableParagraph"/>
              <w:spacing w:before="118"/>
              <w:ind w:left="138" w:right="15"/>
              <w:jc w:val="center"/>
              <w:rPr>
                <w:sz w:val="18"/>
              </w:rPr>
            </w:pPr>
            <w:r>
              <w:rPr>
                <w:sz w:val="18"/>
              </w:rPr>
              <w:t xml:space="preserve">〇 </w:t>
            </w:r>
          </w:p>
        </w:tc>
        <w:tc>
          <w:tcPr>
            <w:tcW w:w="393" w:type="dxa"/>
          </w:tcPr>
          <w:p>
            <w:pPr>
              <w:pStyle w:val="TableParagraph"/>
              <w:rPr>
                <w:sz w:val="18"/>
              </w:rPr>
            </w:pPr>
          </w:p>
          <w:p>
            <w:pPr>
              <w:pStyle w:val="TableParagraph"/>
              <w:spacing w:before="118"/>
              <w:ind w:right="-15"/>
              <w:jc w:val="right"/>
              <w:rPr>
                <w:sz w:val="18"/>
              </w:rPr>
            </w:pPr>
            <w:r>
              <w:rPr>
                <w:sz w:val="18"/>
              </w:rPr>
              <w:t xml:space="preserve">〇 </w:t>
            </w:r>
          </w:p>
        </w:tc>
        <w:tc>
          <w:tcPr>
            <w:tcW w:w="391" w:type="dxa"/>
          </w:tcPr>
          <w:p>
            <w:pPr>
              <w:pStyle w:val="TableParagraph"/>
              <w:rPr>
                <w:sz w:val="18"/>
              </w:rPr>
            </w:pPr>
          </w:p>
          <w:p>
            <w:pPr>
              <w:pStyle w:val="TableParagraph"/>
              <w:spacing w:before="118"/>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306"/>
          <w:jc w:val="left"/>
        </w:trPr>
        <w:tc>
          <w:tcPr>
            <w:tcW w:w="550" w:type="dxa"/>
          </w:tcPr>
          <w:p>
            <w:pPr>
              <w:pStyle w:val="TableParagraph"/>
              <w:spacing w:before="37"/>
              <w:ind w:right="124"/>
              <w:jc w:val="right"/>
              <w:rPr>
                <w:sz w:val="18"/>
              </w:rPr>
            </w:pPr>
            <w:r>
              <w:rPr>
                <w:sz w:val="18"/>
              </w:rPr>
              <w:t xml:space="preserve">6 </w:t>
            </w:r>
          </w:p>
        </w:tc>
        <w:tc>
          <w:tcPr>
            <w:tcW w:w="437" w:type="dxa"/>
            <w:vMerge/>
            <w:tcBorders>
              <w:top w:val="nil"/>
            </w:tcBorders>
          </w:tcPr>
          <w:p>
            <w:pPr>
              <w:rPr>
                <w:sz w:val="2"/>
                <w:szCs w:val="2"/>
              </w:rPr>
            </w:pPr>
          </w:p>
        </w:tc>
        <w:tc>
          <w:tcPr>
            <w:tcW w:w="1284" w:type="dxa"/>
            <w:vMerge w:val="restart"/>
          </w:tcPr>
          <w:p>
            <w:pPr>
              <w:pStyle w:val="TableParagraph"/>
              <w:rPr>
                <w:sz w:val="18"/>
              </w:rPr>
            </w:pPr>
          </w:p>
          <w:p>
            <w:pPr>
              <w:pStyle w:val="TableParagraph"/>
              <w:spacing w:before="3"/>
              <w:rPr>
                <w:sz w:val="23"/>
              </w:rPr>
            </w:pPr>
          </w:p>
          <w:p>
            <w:pPr>
              <w:pStyle w:val="TableParagraph"/>
              <w:ind w:left="459"/>
              <w:rPr>
                <w:sz w:val="18"/>
              </w:rPr>
            </w:pPr>
            <w:r>
              <w:rPr>
                <w:sz w:val="18"/>
              </w:rPr>
              <w:t xml:space="preserve">外观 </w:t>
            </w:r>
          </w:p>
        </w:tc>
        <w:tc>
          <w:tcPr>
            <w:tcW w:w="4190" w:type="dxa"/>
          </w:tcPr>
          <w:p>
            <w:pPr>
              <w:pStyle w:val="TableParagraph"/>
              <w:spacing w:before="37"/>
              <w:ind w:left="122" w:right="19"/>
              <w:jc w:val="center"/>
              <w:rPr>
                <w:sz w:val="18"/>
              </w:rPr>
            </w:pPr>
            <w:r>
              <w:rPr>
                <w:sz w:val="18"/>
              </w:rPr>
              <w:t xml:space="preserve">目测检查起重机各处应无垃圾、杂物、遗漏工具等 </w:t>
            </w:r>
          </w:p>
        </w:tc>
        <w:tc>
          <w:tcPr>
            <w:tcW w:w="1161" w:type="dxa"/>
          </w:tcPr>
          <w:p>
            <w:pPr>
              <w:pStyle w:val="TableParagraph"/>
              <w:spacing w:before="37"/>
              <w:ind w:left="400"/>
              <w:rPr>
                <w:sz w:val="18"/>
              </w:rPr>
            </w:pPr>
            <w:r>
              <w:rPr>
                <w:sz w:val="18"/>
              </w:rPr>
              <w:t xml:space="preserve">清洁 </w:t>
            </w:r>
          </w:p>
        </w:tc>
        <w:tc>
          <w:tcPr>
            <w:tcW w:w="393" w:type="dxa"/>
          </w:tcPr>
          <w:p>
            <w:pPr>
              <w:pStyle w:val="TableParagraph"/>
              <w:spacing w:before="37"/>
              <w:ind w:left="140" w:right="17"/>
              <w:jc w:val="center"/>
              <w:rPr>
                <w:sz w:val="18"/>
              </w:rPr>
            </w:pPr>
            <w:r>
              <w:rPr>
                <w:sz w:val="18"/>
              </w:rPr>
              <w:t xml:space="preserve">〇 </w:t>
            </w:r>
          </w:p>
        </w:tc>
        <w:tc>
          <w:tcPr>
            <w:tcW w:w="391" w:type="dxa"/>
          </w:tcPr>
          <w:p>
            <w:pPr>
              <w:pStyle w:val="TableParagraph"/>
              <w:spacing w:before="37"/>
              <w:ind w:left="99"/>
              <w:jc w:val="center"/>
              <w:rPr>
                <w:sz w:val="18"/>
              </w:rPr>
            </w:pPr>
            <w:r>
              <w:rPr>
                <w:sz w:val="18"/>
              </w:rPr>
              <w:t xml:space="preserve"> </w:t>
            </w:r>
          </w:p>
        </w:tc>
        <w:tc>
          <w:tcPr>
            <w:tcW w:w="391" w:type="dxa"/>
          </w:tcPr>
          <w:p>
            <w:pPr>
              <w:pStyle w:val="TableParagraph"/>
              <w:spacing w:before="37"/>
              <w:ind w:left="104"/>
              <w:jc w:val="center"/>
              <w:rPr>
                <w:sz w:val="18"/>
              </w:rPr>
            </w:pPr>
            <w:r>
              <w:rPr>
                <w:sz w:val="18"/>
              </w:rPr>
              <w:t xml:space="preserve"> </w:t>
            </w:r>
          </w:p>
        </w:tc>
        <w:tc>
          <w:tcPr>
            <w:tcW w:w="393" w:type="dxa"/>
          </w:tcPr>
          <w:p>
            <w:pPr>
              <w:pStyle w:val="TableParagraph"/>
              <w:spacing w:before="37"/>
              <w:ind w:right="-15"/>
              <w:jc w:val="right"/>
              <w:rPr>
                <w:sz w:val="18"/>
              </w:rPr>
            </w:pPr>
            <w:r>
              <w:rPr>
                <w:sz w:val="18"/>
              </w:rPr>
              <w:t xml:space="preserve">〇 </w:t>
            </w:r>
          </w:p>
        </w:tc>
        <w:tc>
          <w:tcPr>
            <w:tcW w:w="391" w:type="dxa"/>
          </w:tcPr>
          <w:p>
            <w:pPr>
              <w:pStyle w:val="TableParagraph"/>
              <w:spacing w:before="37"/>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335"/>
          <w:jc w:val="left"/>
        </w:trPr>
        <w:tc>
          <w:tcPr>
            <w:tcW w:w="550" w:type="dxa"/>
          </w:tcPr>
          <w:p>
            <w:pPr>
              <w:pStyle w:val="TableParagraph"/>
              <w:spacing w:before="51"/>
              <w:ind w:right="124"/>
              <w:jc w:val="right"/>
              <w:rPr>
                <w:sz w:val="18"/>
              </w:rPr>
            </w:pPr>
            <w:r>
              <w:rPr>
                <w:sz w:val="18"/>
              </w:rPr>
              <w:t xml:space="preserve">7 </w:t>
            </w:r>
          </w:p>
        </w:tc>
        <w:tc>
          <w:tcPr>
            <w:tcW w:w="437" w:type="dxa"/>
            <w:vMerge/>
            <w:tcBorders>
              <w:top w:val="nil"/>
            </w:tcBorders>
          </w:tcPr>
          <w:p>
            <w:pPr>
              <w:rPr>
                <w:sz w:val="2"/>
                <w:szCs w:val="2"/>
              </w:rPr>
            </w:pPr>
          </w:p>
        </w:tc>
        <w:tc>
          <w:tcPr>
            <w:tcW w:w="1284" w:type="dxa"/>
            <w:vMerge/>
            <w:tcBorders>
              <w:top w:val="nil"/>
            </w:tcBorders>
          </w:tcPr>
          <w:p>
            <w:pPr>
              <w:rPr>
                <w:sz w:val="2"/>
                <w:szCs w:val="2"/>
              </w:rPr>
            </w:pPr>
          </w:p>
        </w:tc>
        <w:tc>
          <w:tcPr>
            <w:tcW w:w="4190" w:type="dxa"/>
          </w:tcPr>
          <w:p>
            <w:pPr>
              <w:pStyle w:val="TableParagraph"/>
              <w:spacing w:before="51"/>
              <w:ind w:left="122" w:right="19"/>
              <w:jc w:val="center"/>
              <w:rPr>
                <w:sz w:val="18"/>
              </w:rPr>
            </w:pPr>
            <w:r>
              <w:rPr>
                <w:sz w:val="18"/>
              </w:rPr>
              <w:t xml:space="preserve">目测检查起重机各处应无积油、积水 </w:t>
            </w:r>
          </w:p>
        </w:tc>
        <w:tc>
          <w:tcPr>
            <w:tcW w:w="1161" w:type="dxa"/>
          </w:tcPr>
          <w:p>
            <w:pPr>
              <w:pStyle w:val="TableParagraph"/>
              <w:spacing w:before="51"/>
              <w:ind w:left="400"/>
              <w:rPr>
                <w:sz w:val="18"/>
              </w:rPr>
            </w:pPr>
            <w:r>
              <w:rPr>
                <w:sz w:val="18"/>
              </w:rPr>
              <w:t xml:space="preserve">清洁 </w:t>
            </w:r>
          </w:p>
        </w:tc>
        <w:tc>
          <w:tcPr>
            <w:tcW w:w="393" w:type="dxa"/>
          </w:tcPr>
          <w:p>
            <w:pPr>
              <w:pStyle w:val="TableParagraph"/>
              <w:spacing w:before="51"/>
              <w:ind w:left="140" w:right="17"/>
              <w:jc w:val="center"/>
              <w:rPr>
                <w:sz w:val="18"/>
              </w:rPr>
            </w:pPr>
            <w:r>
              <w:rPr>
                <w:sz w:val="18"/>
              </w:rPr>
              <w:t xml:space="preserve">〇 </w:t>
            </w:r>
          </w:p>
        </w:tc>
        <w:tc>
          <w:tcPr>
            <w:tcW w:w="391" w:type="dxa"/>
          </w:tcPr>
          <w:p>
            <w:pPr>
              <w:pStyle w:val="TableParagraph"/>
              <w:spacing w:before="51"/>
              <w:ind w:left="137" w:right="16"/>
              <w:jc w:val="center"/>
              <w:rPr>
                <w:sz w:val="18"/>
              </w:rPr>
            </w:pPr>
            <w:r>
              <w:rPr>
                <w:sz w:val="18"/>
              </w:rPr>
              <w:t xml:space="preserve">〇 </w:t>
            </w:r>
          </w:p>
        </w:tc>
        <w:tc>
          <w:tcPr>
            <w:tcW w:w="391" w:type="dxa"/>
          </w:tcPr>
          <w:p>
            <w:pPr>
              <w:pStyle w:val="TableParagraph"/>
              <w:spacing w:before="51"/>
              <w:ind w:left="138" w:right="15"/>
              <w:jc w:val="center"/>
              <w:rPr>
                <w:sz w:val="18"/>
              </w:rPr>
            </w:pPr>
            <w:r>
              <w:rPr>
                <w:sz w:val="18"/>
              </w:rPr>
              <w:t xml:space="preserve">〇 </w:t>
            </w:r>
          </w:p>
        </w:tc>
        <w:tc>
          <w:tcPr>
            <w:tcW w:w="393" w:type="dxa"/>
          </w:tcPr>
          <w:p>
            <w:pPr>
              <w:pStyle w:val="TableParagraph"/>
              <w:spacing w:before="51"/>
              <w:ind w:right="-15"/>
              <w:jc w:val="right"/>
              <w:rPr>
                <w:sz w:val="18"/>
              </w:rPr>
            </w:pPr>
            <w:r>
              <w:rPr>
                <w:sz w:val="18"/>
              </w:rPr>
              <w:t xml:space="preserve">〇 </w:t>
            </w:r>
          </w:p>
        </w:tc>
        <w:tc>
          <w:tcPr>
            <w:tcW w:w="391" w:type="dxa"/>
          </w:tcPr>
          <w:p>
            <w:pPr>
              <w:pStyle w:val="TableParagraph"/>
              <w:spacing w:before="51"/>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618"/>
          <w:jc w:val="left"/>
        </w:trPr>
        <w:tc>
          <w:tcPr>
            <w:tcW w:w="550" w:type="dxa"/>
          </w:tcPr>
          <w:p>
            <w:pPr>
              <w:pStyle w:val="TableParagraph"/>
              <w:rPr>
                <w:sz w:val="15"/>
              </w:rPr>
            </w:pPr>
          </w:p>
          <w:p>
            <w:pPr>
              <w:pStyle w:val="TableParagraph"/>
              <w:ind w:right="124"/>
              <w:jc w:val="right"/>
              <w:rPr>
                <w:sz w:val="18"/>
              </w:rPr>
            </w:pPr>
            <w:r>
              <w:rPr>
                <w:sz w:val="18"/>
              </w:rPr>
              <w:t xml:space="preserve">8 </w:t>
            </w:r>
          </w:p>
        </w:tc>
        <w:tc>
          <w:tcPr>
            <w:tcW w:w="437" w:type="dxa"/>
            <w:vMerge/>
            <w:tcBorders>
              <w:top w:val="nil"/>
            </w:tcBorders>
          </w:tcPr>
          <w:p>
            <w:pPr>
              <w:rPr>
                <w:sz w:val="2"/>
                <w:szCs w:val="2"/>
              </w:rPr>
            </w:pPr>
          </w:p>
        </w:tc>
        <w:tc>
          <w:tcPr>
            <w:tcW w:w="1284" w:type="dxa"/>
            <w:vMerge/>
            <w:tcBorders>
              <w:top w:val="nil"/>
            </w:tcBorders>
          </w:tcPr>
          <w:p>
            <w:pPr>
              <w:rPr>
                <w:sz w:val="2"/>
                <w:szCs w:val="2"/>
              </w:rPr>
            </w:pPr>
          </w:p>
        </w:tc>
        <w:tc>
          <w:tcPr>
            <w:tcW w:w="4190" w:type="dxa"/>
          </w:tcPr>
          <w:p>
            <w:pPr>
              <w:pStyle w:val="TableParagraph"/>
              <w:spacing w:before="37"/>
              <w:ind w:left="122" w:right="19"/>
              <w:jc w:val="center"/>
              <w:rPr>
                <w:sz w:val="18"/>
              </w:rPr>
            </w:pPr>
            <w:r>
              <w:rPr>
                <w:sz w:val="18"/>
              </w:rPr>
              <w:t xml:space="preserve">目测检查起重机各部分表面应无严重的锈蚀、 </w:t>
            </w:r>
          </w:p>
          <w:p>
            <w:pPr>
              <w:pStyle w:val="TableParagraph"/>
              <w:spacing w:before="81"/>
              <w:ind w:left="122" w:right="19"/>
              <w:jc w:val="center"/>
              <w:rPr>
                <w:sz w:val="18"/>
              </w:rPr>
            </w:pPr>
            <w:r>
              <w:rPr>
                <w:sz w:val="18"/>
              </w:rPr>
              <w:t xml:space="preserve">脱漆、损伤等缺陷 </w:t>
            </w:r>
          </w:p>
        </w:tc>
        <w:tc>
          <w:tcPr>
            <w:tcW w:w="1161" w:type="dxa"/>
          </w:tcPr>
          <w:p>
            <w:pPr>
              <w:pStyle w:val="TableParagraph"/>
              <w:rPr>
                <w:sz w:val="15"/>
              </w:rPr>
            </w:pPr>
          </w:p>
          <w:p>
            <w:pPr>
              <w:pStyle w:val="TableParagraph"/>
              <w:ind w:left="174"/>
              <w:rPr>
                <w:sz w:val="18"/>
              </w:rPr>
            </w:pPr>
            <w:r>
              <w:rPr>
                <w:sz w:val="18"/>
              </w:rPr>
              <w:t xml:space="preserve">防腐/修理 </w:t>
            </w:r>
          </w:p>
        </w:tc>
        <w:tc>
          <w:tcPr>
            <w:tcW w:w="393" w:type="dxa"/>
          </w:tcPr>
          <w:p>
            <w:pPr>
              <w:pStyle w:val="TableParagraph"/>
              <w:rPr>
                <w:sz w:val="15"/>
              </w:rPr>
            </w:pPr>
          </w:p>
          <w:p>
            <w:pPr>
              <w:pStyle w:val="TableParagraph"/>
              <w:ind w:left="140" w:right="17"/>
              <w:jc w:val="center"/>
              <w:rPr>
                <w:sz w:val="18"/>
              </w:rPr>
            </w:pPr>
            <w:r>
              <w:rPr>
                <w:sz w:val="18"/>
              </w:rPr>
              <w:t xml:space="preserve">〇 </w:t>
            </w:r>
          </w:p>
        </w:tc>
        <w:tc>
          <w:tcPr>
            <w:tcW w:w="391" w:type="dxa"/>
          </w:tcPr>
          <w:p>
            <w:pPr>
              <w:pStyle w:val="TableParagraph"/>
              <w:rPr>
                <w:sz w:val="15"/>
              </w:rPr>
            </w:pPr>
          </w:p>
          <w:p>
            <w:pPr>
              <w:pStyle w:val="TableParagraph"/>
              <w:ind w:left="137" w:right="16"/>
              <w:jc w:val="center"/>
              <w:rPr>
                <w:sz w:val="18"/>
              </w:rPr>
            </w:pPr>
            <w:r>
              <w:rPr>
                <w:sz w:val="18"/>
              </w:rPr>
              <w:t xml:space="preserve">〇 </w:t>
            </w:r>
          </w:p>
        </w:tc>
        <w:tc>
          <w:tcPr>
            <w:tcW w:w="391" w:type="dxa"/>
          </w:tcPr>
          <w:p>
            <w:pPr>
              <w:pStyle w:val="TableParagraph"/>
              <w:rPr>
                <w:sz w:val="15"/>
              </w:rPr>
            </w:pPr>
          </w:p>
          <w:p>
            <w:pPr>
              <w:pStyle w:val="TableParagraph"/>
              <w:ind w:left="138" w:right="15"/>
              <w:jc w:val="center"/>
              <w:rPr>
                <w:sz w:val="18"/>
              </w:rPr>
            </w:pPr>
            <w:r>
              <w:rPr>
                <w:sz w:val="18"/>
              </w:rPr>
              <w:t xml:space="preserve">〇 </w:t>
            </w:r>
          </w:p>
        </w:tc>
        <w:tc>
          <w:tcPr>
            <w:tcW w:w="393" w:type="dxa"/>
          </w:tcPr>
          <w:p>
            <w:pPr>
              <w:pStyle w:val="TableParagraph"/>
              <w:rPr>
                <w:sz w:val="15"/>
              </w:rPr>
            </w:pPr>
          </w:p>
          <w:p>
            <w:pPr>
              <w:pStyle w:val="TableParagraph"/>
              <w:ind w:right="-15"/>
              <w:jc w:val="right"/>
              <w:rPr>
                <w:sz w:val="18"/>
              </w:rPr>
            </w:pPr>
            <w:r>
              <w:rPr>
                <w:sz w:val="18"/>
              </w:rPr>
              <w:t xml:space="preserve">〇 </w:t>
            </w:r>
          </w:p>
        </w:tc>
        <w:tc>
          <w:tcPr>
            <w:tcW w:w="391" w:type="dxa"/>
          </w:tcPr>
          <w:p>
            <w:pPr>
              <w:pStyle w:val="TableParagraph"/>
              <w:rPr>
                <w:sz w:val="15"/>
              </w:rPr>
            </w:pPr>
          </w:p>
          <w:p>
            <w:pPr>
              <w:pStyle w:val="TableParagraph"/>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618"/>
          <w:jc w:val="left"/>
        </w:trPr>
        <w:tc>
          <w:tcPr>
            <w:tcW w:w="550" w:type="dxa"/>
          </w:tcPr>
          <w:p>
            <w:pPr>
              <w:pStyle w:val="TableParagraph"/>
              <w:rPr>
                <w:sz w:val="15"/>
              </w:rPr>
            </w:pPr>
          </w:p>
          <w:p>
            <w:pPr>
              <w:pStyle w:val="TableParagraph"/>
              <w:ind w:right="124"/>
              <w:jc w:val="right"/>
              <w:rPr>
                <w:sz w:val="18"/>
              </w:rPr>
            </w:pPr>
            <w:r>
              <w:rPr>
                <w:sz w:val="18"/>
              </w:rPr>
              <w:t xml:space="preserve">9 </w:t>
            </w:r>
          </w:p>
        </w:tc>
        <w:tc>
          <w:tcPr>
            <w:tcW w:w="437" w:type="dxa"/>
            <w:vMerge/>
            <w:tcBorders>
              <w:top w:val="nil"/>
            </w:tcBorders>
          </w:tcPr>
          <w:p>
            <w:pPr>
              <w:rPr>
                <w:sz w:val="2"/>
                <w:szCs w:val="2"/>
              </w:rPr>
            </w:pPr>
          </w:p>
        </w:tc>
        <w:tc>
          <w:tcPr>
            <w:tcW w:w="1284" w:type="dxa"/>
          </w:tcPr>
          <w:p>
            <w:pPr>
              <w:pStyle w:val="TableParagraph"/>
              <w:spacing w:before="37"/>
              <w:ind w:left="171" w:right="71"/>
              <w:jc w:val="center"/>
              <w:rPr>
                <w:sz w:val="18"/>
              </w:rPr>
            </w:pPr>
            <w:r>
              <w:rPr>
                <w:sz w:val="18"/>
              </w:rPr>
              <w:t xml:space="preserve">车轮承载 </w:t>
            </w:r>
          </w:p>
          <w:p>
            <w:pPr>
              <w:pStyle w:val="TableParagraph"/>
              <w:spacing w:before="81"/>
              <w:ind w:left="171" w:right="71"/>
              <w:jc w:val="center"/>
              <w:rPr>
                <w:sz w:val="18"/>
              </w:rPr>
            </w:pPr>
            <w:r>
              <w:rPr>
                <w:sz w:val="18"/>
              </w:rPr>
              <w:t xml:space="preserve">情况 </w:t>
            </w:r>
          </w:p>
        </w:tc>
        <w:tc>
          <w:tcPr>
            <w:tcW w:w="4190" w:type="dxa"/>
          </w:tcPr>
          <w:p>
            <w:pPr>
              <w:pStyle w:val="TableParagraph"/>
              <w:rPr>
                <w:sz w:val="15"/>
              </w:rPr>
            </w:pPr>
          </w:p>
          <w:p>
            <w:pPr>
              <w:pStyle w:val="TableParagraph"/>
              <w:ind w:left="122" w:right="19"/>
              <w:jc w:val="center"/>
              <w:rPr>
                <w:sz w:val="18"/>
              </w:rPr>
            </w:pPr>
            <w:r>
              <w:rPr>
                <w:sz w:val="18"/>
              </w:rPr>
              <w:t xml:space="preserve">目测检查起重机的各个车轮应无悬空现象 </w:t>
            </w:r>
          </w:p>
        </w:tc>
        <w:tc>
          <w:tcPr>
            <w:tcW w:w="1161" w:type="dxa"/>
          </w:tcPr>
          <w:p>
            <w:pPr>
              <w:pStyle w:val="TableParagraph"/>
              <w:rPr>
                <w:sz w:val="15"/>
              </w:rPr>
            </w:pPr>
          </w:p>
          <w:p>
            <w:pPr>
              <w:pStyle w:val="TableParagraph"/>
              <w:ind w:left="174"/>
              <w:rPr>
                <w:sz w:val="18"/>
              </w:rPr>
            </w:pPr>
            <w:r>
              <w:rPr>
                <w:sz w:val="18"/>
              </w:rPr>
              <w:t xml:space="preserve">调整/修理 </w:t>
            </w:r>
          </w:p>
        </w:tc>
        <w:tc>
          <w:tcPr>
            <w:tcW w:w="393" w:type="dxa"/>
          </w:tcPr>
          <w:p>
            <w:pPr>
              <w:pStyle w:val="TableParagraph"/>
              <w:rPr>
                <w:sz w:val="15"/>
              </w:rPr>
            </w:pPr>
          </w:p>
          <w:p>
            <w:pPr>
              <w:pStyle w:val="TableParagraph"/>
              <w:ind w:left="140" w:right="17"/>
              <w:jc w:val="center"/>
              <w:rPr>
                <w:sz w:val="18"/>
              </w:rPr>
            </w:pPr>
            <w:r>
              <w:rPr>
                <w:sz w:val="18"/>
              </w:rPr>
              <w:t xml:space="preserve">〇 </w:t>
            </w:r>
          </w:p>
        </w:tc>
        <w:tc>
          <w:tcPr>
            <w:tcW w:w="391" w:type="dxa"/>
          </w:tcPr>
          <w:p>
            <w:pPr>
              <w:pStyle w:val="TableParagraph"/>
              <w:rPr>
                <w:sz w:val="15"/>
              </w:rPr>
            </w:pPr>
          </w:p>
          <w:p>
            <w:pPr>
              <w:pStyle w:val="TableParagraph"/>
              <w:ind w:left="137" w:right="16"/>
              <w:jc w:val="center"/>
              <w:rPr>
                <w:sz w:val="18"/>
              </w:rPr>
            </w:pPr>
            <w:r>
              <w:rPr>
                <w:sz w:val="18"/>
              </w:rPr>
              <w:t xml:space="preserve">〇 </w:t>
            </w:r>
          </w:p>
        </w:tc>
        <w:tc>
          <w:tcPr>
            <w:tcW w:w="391" w:type="dxa"/>
          </w:tcPr>
          <w:p>
            <w:pPr>
              <w:pStyle w:val="TableParagraph"/>
              <w:rPr>
                <w:sz w:val="15"/>
              </w:rPr>
            </w:pPr>
          </w:p>
          <w:p>
            <w:pPr>
              <w:pStyle w:val="TableParagraph"/>
              <w:ind w:left="138" w:right="15"/>
              <w:jc w:val="center"/>
              <w:rPr>
                <w:sz w:val="18"/>
              </w:rPr>
            </w:pPr>
            <w:r>
              <w:rPr>
                <w:sz w:val="18"/>
              </w:rPr>
              <w:t xml:space="preserve">〇 </w:t>
            </w:r>
          </w:p>
        </w:tc>
        <w:tc>
          <w:tcPr>
            <w:tcW w:w="393" w:type="dxa"/>
          </w:tcPr>
          <w:p>
            <w:pPr>
              <w:pStyle w:val="TableParagraph"/>
              <w:rPr>
                <w:sz w:val="15"/>
              </w:rPr>
            </w:pPr>
          </w:p>
          <w:p>
            <w:pPr>
              <w:pStyle w:val="TableParagraph"/>
              <w:ind w:right="-15"/>
              <w:jc w:val="right"/>
              <w:rPr>
                <w:sz w:val="18"/>
              </w:rPr>
            </w:pPr>
            <w:r>
              <w:rPr>
                <w:sz w:val="18"/>
              </w:rPr>
              <w:t xml:space="preserve">〇 </w:t>
            </w:r>
          </w:p>
        </w:tc>
        <w:tc>
          <w:tcPr>
            <w:tcW w:w="391" w:type="dxa"/>
          </w:tcPr>
          <w:p>
            <w:pPr>
              <w:pStyle w:val="TableParagraph"/>
              <w:spacing w:before="37"/>
              <w:ind w:left="107"/>
              <w:rPr>
                <w:sz w:val="18"/>
              </w:rPr>
            </w:pPr>
            <w:r>
              <w:rPr>
                <w:sz w:val="18"/>
              </w:rPr>
              <w:t>如</w:t>
            </w:r>
          </w:p>
          <w:p>
            <w:pPr>
              <w:pStyle w:val="TableParagraph"/>
              <w:spacing w:before="81"/>
              <w:ind w:left="107" w:right="-15"/>
              <w:rPr>
                <w:sz w:val="18"/>
              </w:rPr>
            </w:pPr>
            <w:r>
              <w:rPr>
                <w:sz w:val="18"/>
              </w:rPr>
              <w:t xml:space="preserve">有 </w:t>
            </w:r>
          </w:p>
        </w:tc>
      </w:tr>
      <w:tr>
        <w:tblPrEx>
          <w:tblW w:w="0" w:type="auto"/>
          <w:jc w:val="left"/>
          <w:tblInd w:w="1070" w:type="dxa"/>
          <w:tblLayout w:type="fixed"/>
          <w:tblCellMar>
            <w:top w:w="0" w:type="dxa"/>
            <w:left w:w="0" w:type="dxa"/>
            <w:bottom w:w="0" w:type="dxa"/>
            <w:right w:w="0" w:type="dxa"/>
          </w:tblCellMar>
          <w:tblLook w:val="01E0"/>
        </w:tblPrEx>
        <w:trPr>
          <w:trHeight w:val="618"/>
          <w:jc w:val="left"/>
        </w:trPr>
        <w:tc>
          <w:tcPr>
            <w:tcW w:w="550" w:type="dxa"/>
          </w:tcPr>
          <w:p>
            <w:pPr>
              <w:pStyle w:val="TableParagraph"/>
              <w:rPr>
                <w:sz w:val="15"/>
              </w:rPr>
            </w:pPr>
          </w:p>
          <w:p>
            <w:pPr>
              <w:pStyle w:val="TableParagraph"/>
              <w:ind w:right="78"/>
              <w:jc w:val="right"/>
              <w:rPr>
                <w:sz w:val="18"/>
              </w:rPr>
            </w:pPr>
            <w:r>
              <w:rPr>
                <w:sz w:val="18"/>
              </w:rPr>
              <w:t xml:space="preserve">10 </w:t>
            </w:r>
          </w:p>
        </w:tc>
        <w:tc>
          <w:tcPr>
            <w:tcW w:w="437" w:type="dxa"/>
            <w:vMerge/>
            <w:tcBorders>
              <w:top w:val="nil"/>
            </w:tcBorders>
          </w:tcPr>
          <w:p>
            <w:pPr>
              <w:rPr>
                <w:sz w:val="2"/>
                <w:szCs w:val="2"/>
              </w:rPr>
            </w:pPr>
          </w:p>
        </w:tc>
        <w:tc>
          <w:tcPr>
            <w:tcW w:w="1284" w:type="dxa"/>
          </w:tcPr>
          <w:p>
            <w:pPr>
              <w:pStyle w:val="TableParagraph"/>
              <w:rPr>
                <w:sz w:val="15"/>
              </w:rPr>
            </w:pPr>
          </w:p>
          <w:p>
            <w:pPr>
              <w:pStyle w:val="TableParagraph"/>
              <w:ind w:left="171" w:right="68"/>
              <w:jc w:val="center"/>
              <w:rPr>
                <w:sz w:val="18"/>
              </w:rPr>
            </w:pPr>
            <w:r>
              <w:rPr>
                <w:sz w:val="18"/>
              </w:rPr>
              <w:t xml:space="preserve">起重机跨度 </w:t>
            </w:r>
          </w:p>
        </w:tc>
        <w:tc>
          <w:tcPr>
            <w:tcW w:w="4190" w:type="dxa"/>
          </w:tcPr>
          <w:p>
            <w:pPr>
              <w:pStyle w:val="TableParagraph"/>
              <w:spacing w:before="37"/>
              <w:ind w:left="120" w:right="19"/>
              <w:jc w:val="center"/>
              <w:rPr>
                <w:sz w:val="18"/>
              </w:rPr>
            </w:pPr>
            <w:r>
              <w:rPr>
                <w:sz w:val="18"/>
              </w:rPr>
              <w:t xml:space="preserve">测量起重机跨度偏差应符合相关起重机产品 </w:t>
            </w:r>
          </w:p>
          <w:p>
            <w:pPr>
              <w:pStyle w:val="TableParagraph"/>
              <w:spacing w:before="81"/>
              <w:ind w:left="120" w:right="19"/>
              <w:jc w:val="center"/>
              <w:rPr>
                <w:sz w:val="18"/>
              </w:rPr>
            </w:pPr>
            <w:r>
              <w:rPr>
                <w:sz w:val="18"/>
              </w:rPr>
              <w:t xml:space="preserve">标准的规定 </w:t>
            </w:r>
          </w:p>
        </w:tc>
        <w:tc>
          <w:tcPr>
            <w:tcW w:w="1161" w:type="dxa"/>
          </w:tcPr>
          <w:p>
            <w:pPr>
              <w:pStyle w:val="TableParagraph"/>
              <w:rPr>
                <w:sz w:val="15"/>
              </w:rPr>
            </w:pPr>
          </w:p>
          <w:p>
            <w:pPr>
              <w:pStyle w:val="TableParagraph"/>
              <w:ind w:left="174"/>
              <w:rPr>
                <w:sz w:val="18"/>
              </w:rPr>
            </w:pPr>
            <w:r>
              <w:rPr>
                <w:sz w:val="18"/>
              </w:rPr>
              <w:t xml:space="preserve">调整/修理 </w:t>
            </w:r>
          </w:p>
        </w:tc>
        <w:tc>
          <w:tcPr>
            <w:tcW w:w="393" w:type="dxa"/>
          </w:tcPr>
          <w:p>
            <w:pPr>
              <w:pStyle w:val="TableParagraph"/>
              <w:rPr>
                <w:sz w:val="15"/>
              </w:rPr>
            </w:pPr>
          </w:p>
          <w:p>
            <w:pPr>
              <w:pStyle w:val="TableParagraph"/>
              <w:ind w:left="101"/>
              <w:jc w:val="center"/>
              <w:rPr>
                <w:sz w:val="18"/>
              </w:rPr>
            </w:pPr>
            <w:r>
              <w:rPr>
                <w:sz w:val="18"/>
              </w:rPr>
              <w:t xml:space="preserve"> </w:t>
            </w:r>
          </w:p>
        </w:tc>
        <w:tc>
          <w:tcPr>
            <w:tcW w:w="391" w:type="dxa"/>
          </w:tcPr>
          <w:p>
            <w:pPr>
              <w:pStyle w:val="TableParagraph"/>
              <w:rPr>
                <w:sz w:val="15"/>
              </w:rPr>
            </w:pPr>
          </w:p>
          <w:p>
            <w:pPr>
              <w:pStyle w:val="TableParagraph"/>
              <w:ind w:left="99"/>
              <w:jc w:val="center"/>
              <w:rPr>
                <w:sz w:val="18"/>
              </w:rPr>
            </w:pPr>
            <w:r>
              <w:rPr>
                <w:sz w:val="18"/>
              </w:rPr>
              <w:t xml:space="preserve"> </w:t>
            </w:r>
          </w:p>
        </w:tc>
        <w:tc>
          <w:tcPr>
            <w:tcW w:w="391" w:type="dxa"/>
          </w:tcPr>
          <w:p>
            <w:pPr>
              <w:pStyle w:val="TableParagraph"/>
              <w:rPr>
                <w:sz w:val="15"/>
              </w:rPr>
            </w:pPr>
          </w:p>
          <w:p>
            <w:pPr>
              <w:pStyle w:val="TableParagraph"/>
              <w:ind w:left="138" w:right="15"/>
              <w:jc w:val="center"/>
              <w:rPr>
                <w:sz w:val="18"/>
              </w:rPr>
            </w:pPr>
            <w:r>
              <w:rPr>
                <w:sz w:val="18"/>
              </w:rPr>
              <w:t xml:space="preserve">〇 </w:t>
            </w:r>
          </w:p>
        </w:tc>
        <w:tc>
          <w:tcPr>
            <w:tcW w:w="393" w:type="dxa"/>
          </w:tcPr>
          <w:p>
            <w:pPr>
              <w:pStyle w:val="TableParagraph"/>
              <w:rPr>
                <w:sz w:val="15"/>
              </w:rPr>
            </w:pPr>
          </w:p>
          <w:p>
            <w:pPr>
              <w:pStyle w:val="TableParagraph"/>
              <w:ind w:right="-15"/>
              <w:jc w:val="right"/>
              <w:rPr>
                <w:sz w:val="18"/>
              </w:rPr>
            </w:pPr>
            <w:r>
              <w:rPr>
                <w:sz w:val="18"/>
              </w:rPr>
              <w:t xml:space="preserve">〇 </w:t>
            </w:r>
          </w:p>
        </w:tc>
        <w:tc>
          <w:tcPr>
            <w:tcW w:w="391" w:type="dxa"/>
          </w:tcPr>
          <w:p>
            <w:pPr>
              <w:pStyle w:val="TableParagraph"/>
              <w:rPr>
                <w:sz w:val="15"/>
              </w:rPr>
            </w:pPr>
          </w:p>
          <w:p>
            <w:pPr>
              <w:pStyle w:val="TableParagraph"/>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618"/>
          <w:jc w:val="left"/>
        </w:trPr>
        <w:tc>
          <w:tcPr>
            <w:tcW w:w="550" w:type="dxa"/>
          </w:tcPr>
          <w:p>
            <w:pPr>
              <w:pStyle w:val="TableParagraph"/>
              <w:rPr>
                <w:sz w:val="15"/>
              </w:rPr>
            </w:pPr>
          </w:p>
          <w:p>
            <w:pPr>
              <w:pStyle w:val="TableParagraph"/>
              <w:ind w:right="78"/>
              <w:jc w:val="right"/>
              <w:rPr>
                <w:sz w:val="18"/>
              </w:rPr>
            </w:pPr>
            <w:r>
              <w:rPr>
                <w:sz w:val="18"/>
              </w:rPr>
              <w:t xml:space="preserve">11 </w:t>
            </w:r>
          </w:p>
        </w:tc>
        <w:tc>
          <w:tcPr>
            <w:tcW w:w="437" w:type="dxa"/>
            <w:vMerge/>
            <w:tcBorders>
              <w:top w:val="nil"/>
            </w:tcBorders>
          </w:tcPr>
          <w:p>
            <w:pPr>
              <w:rPr>
                <w:sz w:val="2"/>
                <w:szCs w:val="2"/>
              </w:rPr>
            </w:pPr>
          </w:p>
        </w:tc>
        <w:tc>
          <w:tcPr>
            <w:tcW w:w="1284" w:type="dxa"/>
          </w:tcPr>
          <w:p>
            <w:pPr>
              <w:pStyle w:val="TableParagraph"/>
              <w:spacing w:before="37"/>
              <w:ind w:left="126" w:right="113"/>
              <w:jc w:val="center"/>
              <w:rPr>
                <w:sz w:val="18"/>
              </w:rPr>
            </w:pPr>
            <w:r>
              <w:rPr>
                <w:sz w:val="18"/>
              </w:rPr>
              <w:t>小车架感应</w:t>
            </w:r>
          </w:p>
          <w:p>
            <w:pPr>
              <w:pStyle w:val="TableParagraph"/>
              <w:spacing w:before="81"/>
              <w:ind w:left="171" w:right="71"/>
              <w:jc w:val="center"/>
              <w:rPr>
                <w:sz w:val="18"/>
              </w:rPr>
            </w:pPr>
            <w:r>
              <w:rPr>
                <w:sz w:val="18"/>
              </w:rPr>
              <w:t xml:space="preserve">电压 </w:t>
            </w:r>
          </w:p>
        </w:tc>
        <w:tc>
          <w:tcPr>
            <w:tcW w:w="4190" w:type="dxa"/>
          </w:tcPr>
          <w:p>
            <w:pPr>
              <w:pStyle w:val="TableParagraph"/>
              <w:spacing w:before="37"/>
              <w:ind w:left="30" w:right="19"/>
              <w:jc w:val="center"/>
              <w:rPr>
                <w:sz w:val="18"/>
              </w:rPr>
            </w:pPr>
            <w:r>
              <w:rPr>
                <w:sz w:val="18"/>
              </w:rPr>
              <w:t>测量小车架上的感应电压在非工作状态下不应超</w:t>
            </w:r>
          </w:p>
          <w:p>
            <w:pPr>
              <w:pStyle w:val="TableParagraph"/>
              <w:spacing w:before="81"/>
              <w:ind w:left="120" w:right="19"/>
              <w:jc w:val="center"/>
              <w:rPr>
                <w:sz w:val="18"/>
              </w:rPr>
            </w:pPr>
            <w:r>
              <w:rPr>
                <w:sz w:val="18"/>
              </w:rPr>
              <w:t xml:space="preserve">过交流 30V，直流 70V </w:t>
            </w:r>
          </w:p>
        </w:tc>
        <w:tc>
          <w:tcPr>
            <w:tcW w:w="1161" w:type="dxa"/>
          </w:tcPr>
          <w:p>
            <w:pPr>
              <w:pStyle w:val="TableParagraph"/>
              <w:rPr>
                <w:sz w:val="15"/>
              </w:rPr>
            </w:pPr>
          </w:p>
          <w:p>
            <w:pPr>
              <w:pStyle w:val="TableParagraph"/>
              <w:ind w:left="400"/>
              <w:rPr>
                <w:sz w:val="18"/>
              </w:rPr>
            </w:pPr>
            <w:r>
              <w:rPr>
                <w:sz w:val="18"/>
              </w:rPr>
              <w:t xml:space="preserve">调整 </w:t>
            </w:r>
          </w:p>
        </w:tc>
        <w:tc>
          <w:tcPr>
            <w:tcW w:w="393" w:type="dxa"/>
          </w:tcPr>
          <w:p>
            <w:pPr>
              <w:pStyle w:val="TableParagraph"/>
              <w:rPr>
                <w:sz w:val="15"/>
              </w:rPr>
            </w:pPr>
          </w:p>
          <w:p>
            <w:pPr>
              <w:pStyle w:val="TableParagraph"/>
              <w:ind w:left="101"/>
              <w:jc w:val="center"/>
              <w:rPr>
                <w:sz w:val="18"/>
              </w:rPr>
            </w:pPr>
            <w:r>
              <w:rPr>
                <w:sz w:val="18"/>
              </w:rPr>
              <w:t xml:space="preserve"> </w:t>
            </w:r>
          </w:p>
        </w:tc>
        <w:tc>
          <w:tcPr>
            <w:tcW w:w="391" w:type="dxa"/>
          </w:tcPr>
          <w:p>
            <w:pPr>
              <w:pStyle w:val="TableParagraph"/>
              <w:rPr>
                <w:sz w:val="15"/>
              </w:rPr>
            </w:pPr>
          </w:p>
          <w:p>
            <w:pPr>
              <w:pStyle w:val="TableParagraph"/>
              <w:ind w:left="137" w:right="16"/>
              <w:jc w:val="center"/>
              <w:rPr>
                <w:sz w:val="18"/>
              </w:rPr>
            </w:pPr>
            <w:r>
              <w:rPr>
                <w:sz w:val="18"/>
              </w:rPr>
              <w:t xml:space="preserve">〇 </w:t>
            </w:r>
          </w:p>
        </w:tc>
        <w:tc>
          <w:tcPr>
            <w:tcW w:w="391" w:type="dxa"/>
          </w:tcPr>
          <w:p>
            <w:pPr>
              <w:pStyle w:val="TableParagraph"/>
              <w:rPr>
                <w:sz w:val="15"/>
              </w:rPr>
            </w:pPr>
          </w:p>
          <w:p>
            <w:pPr>
              <w:pStyle w:val="TableParagraph"/>
              <w:ind w:left="138" w:right="15"/>
              <w:jc w:val="center"/>
              <w:rPr>
                <w:sz w:val="18"/>
              </w:rPr>
            </w:pPr>
            <w:r>
              <w:rPr>
                <w:sz w:val="18"/>
              </w:rPr>
              <w:t xml:space="preserve">〇 </w:t>
            </w:r>
          </w:p>
        </w:tc>
        <w:tc>
          <w:tcPr>
            <w:tcW w:w="393" w:type="dxa"/>
          </w:tcPr>
          <w:p>
            <w:pPr>
              <w:pStyle w:val="TableParagraph"/>
              <w:rPr>
                <w:sz w:val="15"/>
              </w:rPr>
            </w:pPr>
          </w:p>
          <w:p>
            <w:pPr>
              <w:pStyle w:val="TableParagraph"/>
              <w:ind w:right="-15"/>
              <w:jc w:val="right"/>
              <w:rPr>
                <w:sz w:val="18"/>
              </w:rPr>
            </w:pPr>
            <w:r>
              <w:rPr>
                <w:sz w:val="18"/>
              </w:rPr>
              <w:t xml:space="preserve">〇 </w:t>
            </w:r>
          </w:p>
        </w:tc>
        <w:tc>
          <w:tcPr>
            <w:tcW w:w="391" w:type="dxa"/>
            <w:vMerge w:val="restart"/>
          </w:tcPr>
          <w:p>
            <w:pPr>
              <w:pStyle w:val="TableParagraph"/>
              <w:spacing w:before="37" w:line="324" w:lineRule="auto"/>
              <w:ind w:left="107" w:right="86"/>
              <w:jc w:val="both"/>
              <w:rPr>
                <w:sz w:val="18"/>
              </w:rPr>
            </w:pPr>
            <w:r>
              <w:rPr>
                <w:sz w:val="18"/>
              </w:rPr>
              <w:t>适用于绝缘起重</w:t>
            </w:r>
          </w:p>
          <w:p>
            <w:pPr>
              <w:pStyle w:val="TableParagraph"/>
              <w:spacing w:before="4"/>
              <w:ind w:left="107" w:right="-15"/>
              <w:rPr>
                <w:sz w:val="18"/>
              </w:rPr>
            </w:pPr>
            <w:r>
              <w:rPr>
                <w:sz w:val="18"/>
              </w:rPr>
              <w:t xml:space="preserve">机 </w:t>
            </w:r>
          </w:p>
        </w:tc>
      </w:tr>
      <w:tr>
        <w:tblPrEx>
          <w:tblW w:w="0" w:type="auto"/>
          <w:jc w:val="left"/>
          <w:tblInd w:w="1070" w:type="dxa"/>
          <w:tblLayout w:type="fixed"/>
          <w:tblCellMar>
            <w:top w:w="0" w:type="dxa"/>
            <w:left w:w="0" w:type="dxa"/>
            <w:bottom w:w="0" w:type="dxa"/>
            <w:right w:w="0" w:type="dxa"/>
          </w:tblCellMar>
          <w:tblLook w:val="01E0"/>
        </w:tblPrEx>
        <w:trPr>
          <w:trHeight w:val="1857"/>
          <w:jc w:val="left"/>
        </w:trPr>
        <w:tc>
          <w:tcPr>
            <w:tcW w:w="550" w:type="dxa"/>
          </w:tcPr>
          <w:p>
            <w:pPr>
              <w:pStyle w:val="TableParagraph"/>
              <w:rPr>
                <w:sz w:val="18"/>
              </w:rPr>
            </w:pPr>
          </w:p>
          <w:p>
            <w:pPr>
              <w:pStyle w:val="TableParagraph"/>
              <w:rPr>
                <w:sz w:val="18"/>
              </w:rPr>
            </w:pPr>
          </w:p>
          <w:p>
            <w:pPr>
              <w:pStyle w:val="TableParagraph"/>
              <w:rPr>
                <w:sz w:val="18"/>
              </w:rPr>
            </w:pPr>
          </w:p>
          <w:p>
            <w:pPr>
              <w:pStyle w:val="TableParagraph"/>
              <w:spacing w:before="122"/>
              <w:ind w:right="78"/>
              <w:jc w:val="right"/>
              <w:rPr>
                <w:sz w:val="18"/>
              </w:rPr>
            </w:pPr>
            <w:r>
              <w:rPr>
                <w:sz w:val="18"/>
              </w:rPr>
              <w:t xml:space="preserve">12 </w:t>
            </w:r>
          </w:p>
        </w:tc>
        <w:tc>
          <w:tcPr>
            <w:tcW w:w="437" w:type="dxa"/>
            <w:vMerge/>
            <w:tcBorders>
              <w:top w:val="nil"/>
            </w:tcBorders>
          </w:tcPr>
          <w:p>
            <w:pPr>
              <w:rPr>
                <w:sz w:val="2"/>
                <w:szCs w:val="2"/>
              </w:rPr>
            </w:pPr>
          </w:p>
        </w:tc>
        <w:tc>
          <w:tcPr>
            <w:tcW w:w="1284" w:type="dxa"/>
          </w:tcPr>
          <w:p>
            <w:pPr>
              <w:pStyle w:val="TableParagraph"/>
              <w:rPr>
                <w:sz w:val="18"/>
              </w:rPr>
            </w:pPr>
          </w:p>
          <w:p>
            <w:pPr>
              <w:pStyle w:val="TableParagraph"/>
              <w:rPr>
                <w:sz w:val="18"/>
              </w:rPr>
            </w:pPr>
          </w:p>
          <w:p>
            <w:pPr>
              <w:pStyle w:val="TableParagraph"/>
              <w:spacing w:before="5"/>
              <w:rPr>
                <w:sz w:val="15"/>
              </w:rPr>
            </w:pPr>
          </w:p>
          <w:p>
            <w:pPr>
              <w:pStyle w:val="TableParagraph"/>
              <w:spacing w:line="324" w:lineRule="auto"/>
              <w:ind w:left="551" w:right="175" w:hanging="360"/>
              <w:rPr>
                <w:sz w:val="18"/>
              </w:rPr>
            </w:pPr>
            <w:r>
              <w:rPr>
                <w:sz w:val="18"/>
              </w:rPr>
              <w:t xml:space="preserve">三级绝缘电阻 </w:t>
            </w:r>
          </w:p>
        </w:tc>
        <w:tc>
          <w:tcPr>
            <w:tcW w:w="4190" w:type="dxa"/>
          </w:tcPr>
          <w:p>
            <w:pPr>
              <w:pStyle w:val="TableParagraph"/>
              <w:spacing w:before="11"/>
              <w:rPr>
                <w:sz w:val="14"/>
              </w:rPr>
            </w:pPr>
          </w:p>
          <w:p>
            <w:pPr>
              <w:pStyle w:val="TableParagraph"/>
              <w:spacing w:line="324" w:lineRule="auto"/>
              <w:ind w:left="128" w:right="110" w:hanging="5"/>
              <w:jc w:val="center"/>
              <w:rPr>
                <w:sz w:val="18"/>
              </w:rPr>
            </w:pPr>
            <w:r>
              <w:rPr>
                <w:spacing w:val="-23"/>
                <w:sz w:val="18"/>
              </w:rPr>
              <w:t xml:space="preserve">用 </w:t>
            </w:r>
            <w:r>
              <w:rPr>
                <w:sz w:val="18"/>
              </w:rPr>
              <w:t>1000 V</w:t>
            </w:r>
            <w:r>
              <w:rPr>
                <w:spacing w:val="-7"/>
                <w:sz w:val="18"/>
              </w:rPr>
              <w:t xml:space="preserve"> 绝缘电阻表(兆欧表)测量吊钩和钢丝绳</w:t>
            </w:r>
            <w:r>
              <w:rPr>
                <w:spacing w:val="-10"/>
                <w:sz w:val="18"/>
              </w:rPr>
              <w:t>(或动滑轮组)、起升机构和小车架、小车架和桥架</w:t>
            </w:r>
            <w:r>
              <w:rPr>
                <w:spacing w:val="-2"/>
                <w:sz w:val="18"/>
              </w:rPr>
              <w:t xml:space="preserve">之间的绝缘电阻值，其每级绝缘在温度 </w:t>
            </w:r>
            <w:r>
              <w:rPr>
                <w:sz w:val="18"/>
              </w:rPr>
              <w:t>20 ℃～ 25</w:t>
            </w:r>
            <w:r>
              <w:rPr>
                <w:spacing w:val="-13"/>
                <w:sz w:val="18"/>
              </w:rPr>
              <w:t xml:space="preserve"> ℃，且相对湿度不大于 </w:t>
            </w:r>
            <w:r>
              <w:rPr>
                <w:sz w:val="18"/>
              </w:rPr>
              <w:t>85</w:t>
            </w:r>
            <w:r>
              <w:rPr>
                <w:spacing w:val="-2"/>
                <w:sz w:val="18"/>
              </w:rPr>
              <w:t>%时的电阻值不应小于</w:t>
            </w:r>
          </w:p>
          <w:p>
            <w:pPr>
              <w:pStyle w:val="TableParagraph"/>
              <w:spacing w:before="2"/>
              <w:ind w:left="122" w:right="19"/>
              <w:jc w:val="center"/>
              <w:rPr>
                <w:sz w:val="18"/>
              </w:rPr>
            </w:pPr>
            <w:r>
              <w:rPr>
                <w:sz w:val="18"/>
              </w:rPr>
              <w:t xml:space="preserve">1MΩ </w:t>
            </w:r>
          </w:p>
        </w:tc>
        <w:tc>
          <w:tcPr>
            <w:tcW w:w="1161" w:type="dxa"/>
          </w:tcPr>
          <w:p>
            <w:pPr>
              <w:pStyle w:val="TableParagraph"/>
              <w:rPr>
                <w:sz w:val="18"/>
              </w:rPr>
            </w:pPr>
          </w:p>
          <w:p>
            <w:pPr>
              <w:pStyle w:val="TableParagraph"/>
              <w:rPr>
                <w:sz w:val="18"/>
              </w:rPr>
            </w:pPr>
          </w:p>
          <w:p>
            <w:pPr>
              <w:pStyle w:val="TableParagraph"/>
              <w:rPr>
                <w:sz w:val="18"/>
              </w:rPr>
            </w:pPr>
          </w:p>
          <w:p>
            <w:pPr>
              <w:pStyle w:val="TableParagraph"/>
              <w:spacing w:before="122"/>
              <w:ind w:left="400"/>
              <w:rPr>
                <w:sz w:val="18"/>
              </w:rPr>
            </w:pPr>
            <w:r>
              <w:rPr>
                <w:sz w:val="18"/>
              </w:rPr>
              <w:t xml:space="preserve">调整 </w:t>
            </w:r>
          </w:p>
        </w:tc>
        <w:tc>
          <w:tcPr>
            <w:tcW w:w="393" w:type="dxa"/>
          </w:tcPr>
          <w:p>
            <w:pPr>
              <w:pStyle w:val="TableParagraph"/>
              <w:rPr>
                <w:sz w:val="18"/>
              </w:rPr>
            </w:pPr>
          </w:p>
          <w:p>
            <w:pPr>
              <w:pStyle w:val="TableParagraph"/>
              <w:rPr>
                <w:sz w:val="18"/>
              </w:rPr>
            </w:pPr>
          </w:p>
          <w:p>
            <w:pPr>
              <w:pStyle w:val="TableParagraph"/>
              <w:rPr>
                <w:sz w:val="18"/>
              </w:rPr>
            </w:pPr>
          </w:p>
          <w:p>
            <w:pPr>
              <w:pStyle w:val="TableParagraph"/>
              <w:spacing w:before="122"/>
              <w:ind w:left="101"/>
              <w:jc w:val="center"/>
              <w:rPr>
                <w:sz w:val="18"/>
              </w:rPr>
            </w:pPr>
            <w:r>
              <w:rPr>
                <w:sz w:val="18"/>
              </w:rPr>
              <w:t xml:space="preserve"> </w:t>
            </w:r>
          </w:p>
        </w:tc>
        <w:tc>
          <w:tcPr>
            <w:tcW w:w="391" w:type="dxa"/>
          </w:tcPr>
          <w:p>
            <w:pPr>
              <w:pStyle w:val="TableParagraph"/>
              <w:rPr>
                <w:sz w:val="18"/>
              </w:rPr>
            </w:pPr>
          </w:p>
          <w:p>
            <w:pPr>
              <w:pStyle w:val="TableParagraph"/>
              <w:rPr>
                <w:sz w:val="18"/>
              </w:rPr>
            </w:pPr>
          </w:p>
          <w:p>
            <w:pPr>
              <w:pStyle w:val="TableParagraph"/>
              <w:rPr>
                <w:sz w:val="18"/>
              </w:rPr>
            </w:pPr>
          </w:p>
          <w:p>
            <w:pPr>
              <w:pStyle w:val="TableParagraph"/>
              <w:spacing w:before="122"/>
              <w:ind w:left="137" w:right="16"/>
              <w:jc w:val="center"/>
              <w:rPr>
                <w:sz w:val="18"/>
              </w:rPr>
            </w:pPr>
            <w:r>
              <w:rPr>
                <w:sz w:val="18"/>
              </w:rPr>
              <w:t xml:space="preserve">〇 </w:t>
            </w:r>
          </w:p>
        </w:tc>
        <w:tc>
          <w:tcPr>
            <w:tcW w:w="391" w:type="dxa"/>
          </w:tcPr>
          <w:p>
            <w:pPr>
              <w:pStyle w:val="TableParagraph"/>
              <w:rPr>
                <w:sz w:val="18"/>
              </w:rPr>
            </w:pPr>
          </w:p>
          <w:p>
            <w:pPr>
              <w:pStyle w:val="TableParagraph"/>
              <w:rPr>
                <w:sz w:val="18"/>
              </w:rPr>
            </w:pPr>
          </w:p>
          <w:p>
            <w:pPr>
              <w:pStyle w:val="TableParagraph"/>
              <w:rPr>
                <w:sz w:val="18"/>
              </w:rPr>
            </w:pPr>
          </w:p>
          <w:p>
            <w:pPr>
              <w:pStyle w:val="TableParagraph"/>
              <w:spacing w:before="122"/>
              <w:ind w:left="138" w:right="15"/>
              <w:jc w:val="center"/>
              <w:rPr>
                <w:sz w:val="18"/>
              </w:rPr>
            </w:pPr>
            <w:r>
              <w:rPr>
                <w:sz w:val="18"/>
              </w:rPr>
              <w:t xml:space="preserve">〇 </w:t>
            </w:r>
          </w:p>
        </w:tc>
        <w:tc>
          <w:tcPr>
            <w:tcW w:w="393" w:type="dxa"/>
          </w:tcPr>
          <w:p>
            <w:pPr>
              <w:pStyle w:val="TableParagraph"/>
              <w:rPr>
                <w:sz w:val="18"/>
              </w:rPr>
            </w:pPr>
          </w:p>
          <w:p>
            <w:pPr>
              <w:pStyle w:val="TableParagraph"/>
              <w:rPr>
                <w:sz w:val="18"/>
              </w:rPr>
            </w:pPr>
          </w:p>
          <w:p>
            <w:pPr>
              <w:pStyle w:val="TableParagraph"/>
              <w:rPr>
                <w:sz w:val="18"/>
              </w:rPr>
            </w:pPr>
          </w:p>
          <w:p>
            <w:pPr>
              <w:pStyle w:val="TableParagraph"/>
              <w:spacing w:before="122"/>
              <w:ind w:right="-15"/>
              <w:jc w:val="right"/>
              <w:rPr>
                <w:sz w:val="18"/>
              </w:rPr>
            </w:pPr>
            <w:r>
              <w:rPr>
                <w:sz w:val="18"/>
              </w:rPr>
              <w:t xml:space="preserve">〇 </w:t>
            </w:r>
          </w:p>
        </w:tc>
        <w:tc>
          <w:tcPr>
            <w:tcW w:w="391" w:type="dxa"/>
            <w:vMerge/>
            <w:tcBorders>
              <w:top w:val="nil"/>
            </w:tcBorders>
          </w:tcPr>
          <w:p>
            <w:pPr>
              <w:rPr>
                <w:sz w:val="2"/>
                <w:szCs w:val="2"/>
              </w:rPr>
            </w:pPr>
          </w:p>
        </w:tc>
      </w:tr>
      <w:tr>
        <w:tblPrEx>
          <w:tblW w:w="0" w:type="auto"/>
          <w:jc w:val="left"/>
          <w:tblInd w:w="1070" w:type="dxa"/>
          <w:tblLayout w:type="fixed"/>
          <w:tblCellMar>
            <w:top w:w="0" w:type="dxa"/>
            <w:left w:w="0" w:type="dxa"/>
            <w:bottom w:w="0" w:type="dxa"/>
            <w:right w:w="0" w:type="dxa"/>
          </w:tblCellMar>
          <w:tblLook w:val="01E0"/>
        </w:tblPrEx>
        <w:trPr>
          <w:trHeight w:val="1868"/>
          <w:jc w:val="left"/>
        </w:trPr>
        <w:tc>
          <w:tcPr>
            <w:tcW w:w="550" w:type="dxa"/>
          </w:tcPr>
          <w:p>
            <w:pPr>
              <w:pStyle w:val="TableParagraph"/>
              <w:rPr>
                <w:sz w:val="18"/>
              </w:rPr>
            </w:pPr>
          </w:p>
          <w:p>
            <w:pPr>
              <w:pStyle w:val="TableParagraph"/>
              <w:rPr>
                <w:sz w:val="18"/>
              </w:rPr>
            </w:pPr>
          </w:p>
          <w:p>
            <w:pPr>
              <w:pStyle w:val="TableParagraph"/>
              <w:rPr>
                <w:sz w:val="18"/>
              </w:rPr>
            </w:pPr>
          </w:p>
          <w:p>
            <w:pPr>
              <w:pStyle w:val="TableParagraph"/>
              <w:spacing w:before="127"/>
              <w:ind w:right="78"/>
              <w:jc w:val="right"/>
              <w:rPr>
                <w:sz w:val="18"/>
              </w:rPr>
            </w:pPr>
            <w:r>
              <w:rPr>
                <w:sz w:val="18"/>
              </w:rPr>
              <w:t xml:space="preserve">13 </w:t>
            </w:r>
          </w:p>
        </w:tc>
        <w:tc>
          <w:tcPr>
            <w:tcW w:w="437" w:type="dxa"/>
            <w:vMerge w:val="restart"/>
          </w:tcPr>
          <w:p>
            <w:pPr>
              <w:pStyle w:val="TableParagraph"/>
              <w:spacing w:before="44" w:line="324" w:lineRule="auto"/>
              <w:ind w:left="128" w:right="21"/>
              <w:rPr>
                <w:sz w:val="18"/>
              </w:rPr>
            </w:pPr>
            <w:r>
              <w:rPr>
                <w:sz w:val="18"/>
              </w:rPr>
              <w:t xml:space="preserve">金属结构连接 </w:t>
            </w:r>
          </w:p>
          <w:p>
            <w:pPr>
              <w:pStyle w:val="TableParagraph"/>
              <w:spacing w:before="4"/>
              <w:ind w:left="128"/>
              <w:rPr>
                <w:sz w:val="18"/>
              </w:rPr>
            </w:pPr>
            <w:r>
              <w:rPr>
                <w:sz w:val="18"/>
              </w:rPr>
              <w:t xml:space="preserve">件 </w:t>
            </w:r>
          </w:p>
        </w:tc>
        <w:tc>
          <w:tcPr>
            <w:tcW w:w="1284" w:type="dxa"/>
          </w:tcPr>
          <w:p>
            <w:pPr>
              <w:pStyle w:val="TableParagraph"/>
              <w:spacing w:before="39" w:line="324" w:lineRule="auto"/>
              <w:ind w:left="128" w:right="58"/>
              <w:jc w:val="both"/>
              <w:rPr>
                <w:sz w:val="18"/>
              </w:rPr>
            </w:pPr>
            <w:r>
              <w:rPr>
                <w:sz w:val="18"/>
              </w:rPr>
              <w:t>主梁、端梁、导梁、支腿、小车架、台车架、平衡梁、机构支座、维</w:t>
            </w:r>
          </w:p>
          <w:p>
            <w:pPr>
              <w:pStyle w:val="TableParagraph"/>
              <w:spacing w:before="3"/>
              <w:ind w:left="191"/>
              <w:rPr>
                <w:sz w:val="18"/>
              </w:rPr>
            </w:pPr>
            <w:r>
              <w:rPr>
                <w:sz w:val="18"/>
              </w:rPr>
              <w:t xml:space="preserve">修吊支架等 </w:t>
            </w:r>
          </w:p>
        </w:tc>
        <w:tc>
          <w:tcPr>
            <w:tcW w:w="4190" w:type="dxa"/>
          </w:tcPr>
          <w:p>
            <w:pPr>
              <w:pStyle w:val="TableParagraph"/>
              <w:rPr>
                <w:sz w:val="18"/>
              </w:rPr>
            </w:pPr>
          </w:p>
          <w:p>
            <w:pPr>
              <w:pStyle w:val="TableParagraph"/>
              <w:spacing w:before="120" w:line="324" w:lineRule="auto"/>
              <w:ind w:left="128" w:right="19"/>
              <w:jc w:val="center"/>
              <w:rPr>
                <w:sz w:val="18"/>
              </w:rPr>
            </w:pPr>
            <w:r>
              <w:rPr>
                <w:spacing w:val="-10"/>
                <w:sz w:val="18"/>
              </w:rPr>
              <w:t>目测检查起重机主梁、端梁、导梁、支腿、小车架、</w:t>
            </w:r>
            <w:r>
              <w:rPr>
                <w:spacing w:val="-5"/>
                <w:sz w:val="18"/>
              </w:rPr>
              <w:t xml:space="preserve">台车架、平衡梁、机构支座、维修吊支架等金属结构的锈蚀、裂纹和塑性变形，并应符合 </w:t>
            </w:r>
          </w:p>
          <w:p>
            <w:pPr>
              <w:pStyle w:val="TableParagraph"/>
              <w:spacing w:before="2"/>
              <w:ind w:left="122" w:right="19"/>
              <w:jc w:val="center"/>
              <w:rPr>
                <w:sz w:val="18"/>
              </w:rPr>
            </w:pPr>
            <w:r>
              <w:rPr>
                <w:sz w:val="18"/>
              </w:rPr>
              <w:t xml:space="preserve">GB 6067.1-2010 中 3.9 的规定 </w:t>
            </w:r>
          </w:p>
        </w:tc>
        <w:tc>
          <w:tcPr>
            <w:tcW w:w="1161" w:type="dxa"/>
          </w:tcPr>
          <w:p>
            <w:pPr>
              <w:pStyle w:val="TableParagraph"/>
              <w:rPr>
                <w:sz w:val="18"/>
              </w:rPr>
            </w:pPr>
          </w:p>
          <w:p>
            <w:pPr>
              <w:pStyle w:val="TableParagraph"/>
              <w:rPr>
                <w:sz w:val="18"/>
              </w:rPr>
            </w:pPr>
          </w:p>
          <w:p>
            <w:pPr>
              <w:pStyle w:val="TableParagraph"/>
              <w:spacing w:before="9"/>
              <w:rPr>
                <w:sz w:val="15"/>
              </w:rPr>
            </w:pPr>
          </w:p>
          <w:p>
            <w:pPr>
              <w:pStyle w:val="TableParagraph"/>
              <w:spacing w:before="1" w:line="324" w:lineRule="auto"/>
              <w:ind w:left="400" w:right="113" w:hanging="272"/>
              <w:rPr>
                <w:sz w:val="18"/>
              </w:rPr>
            </w:pPr>
            <w:r>
              <w:rPr>
                <w:sz w:val="18"/>
              </w:rPr>
              <w:t xml:space="preserve">防腐/修理/ 更换 </w:t>
            </w:r>
          </w:p>
        </w:tc>
        <w:tc>
          <w:tcPr>
            <w:tcW w:w="393" w:type="dxa"/>
          </w:tcPr>
          <w:p>
            <w:pPr>
              <w:pStyle w:val="TableParagraph"/>
              <w:rPr>
                <w:sz w:val="18"/>
              </w:rPr>
            </w:pPr>
          </w:p>
          <w:p>
            <w:pPr>
              <w:pStyle w:val="TableParagraph"/>
              <w:rPr>
                <w:sz w:val="18"/>
              </w:rPr>
            </w:pPr>
          </w:p>
          <w:p>
            <w:pPr>
              <w:pStyle w:val="TableParagraph"/>
              <w:rPr>
                <w:sz w:val="18"/>
              </w:rPr>
            </w:pPr>
          </w:p>
          <w:p>
            <w:pPr>
              <w:pStyle w:val="TableParagraph"/>
              <w:spacing w:before="127"/>
              <w:ind w:left="140" w:right="17"/>
              <w:jc w:val="center"/>
              <w:rPr>
                <w:sz w:val="18"/>
              </w:rPr>
            </w:pPr>
            <w:r>
              <w:rPr>
                <w:sz w:val="18"/>
              </w:rPr>
              <w:t xml:space="preserve">〇 </w:t>
            </w:r>
          </w:p>
        </w:tc>
        <w:tc>
          <w:tcPr>
            <w:tcW w:w="391" w:type="dxa"/>
          </w:tcPr>
          <w:p>
            <w:pPr>
              <w:pStyle w:val="TableParagraph"/>
              <w:rPr>
                <w:sz w:val="18"/>
              </w:rPr>
            </w:pPr>
          </w:p>
          <w:p>
            <w:pPr>
              <w:pStyle w:val="TableParagraph"/>
              <w:rPr>
                <w:sz w:val="18"/>
              </w:rPr>
            </w:pPr>
          </w:p>
          <w:p>
            <w:pPr>
              <w:pStyle w:val="TableParagraph"/>
              <w:rPr>
                <w:sz w:val="18"/>
              </w:rPr>
            </w:pPr>
          </w:p>
          <w:p>
            <w:pPr>
              <w:pStyle w:val="TableParagraph"/>
              <w:spacing w:before="127"/>
              <w:ind w:left="137" w:right="16"/>
              <w:jc w:val="center"/>
              <w:rPr>
                <w:sz w:val="18"/>
              </w:rPr>
            </w:pPr>
            <w:r>
              <w:rPr>
                <w:sz w:val="18"/>
              </w:rPr>
              <w:t xml:space="preserve">〇 </w:t>
            </w:r>
          </w:p>
        </w:tc>
        <w:tc>
          <w:tcPr>
            <w:tcW w:w="391" w:type="dxa"/>
          </w:tcPr>
          <w:p>
            <w:pPr>
              <w:pStyle w:val="TableParagraph"/>
              <w:rPr>
                <w:sz w:val="18"/>
              </w:rPr>
            </w:pPr>
          </w:p>
          <w:p>
            <w:pPr>
              <w:pStyle w:val="TableParagraph"/>
              <w:rPr>
                <w:sz w:val="18"/>
              </w:rPr>
            </w:pPr>
          </w:p>
          <w:p>
            <w:pPr>
              <w:pStyle w:val="TableParagraph"/>
              <w:rPr>
                <w:sz w:val="18"/>
              </w:rPr>
            </w:pPr>
          </w:p>
          <w:p>
            <w:pPr>
              <w:pStyle w:val="TableParagraph"/>
              <w:spacing w:before="127"/>
              <w:ind w:left="138" w:right="15"/>
              <w:jc w:val="center"/>
              <w:rPr>
                <w:sz w:val="18"/>
              </w:rPr>
            </w:pPr>
            <w:r>
              <w:rPr>
                <w:sz w:val="18"/>
              </w:rPr>
              <w:t xml:space="preserve">〇 </w:t>
            </w:r>
          </w:p>
        </w:tc>
        <w:tc>
          <w:tcPr>
            <w:tcW w:w="393" w:type="dxa"/>
          </w:tcPr>
          <w:p>
            <w:pPr>
              <w:pStyle w:val="TableParagraph"/>
              <w:rPr>
                <w:sz w:val="18"/>
              </w:rPr>
            </w:pPr>
          </w:p>
          <w:p>
            <w:pPr>
              <w:pStyle w:val="TableParagraph"/>
              <w:rPr>
                <w:sz w:val="18"/>
              </w:rPr>
            </w:pPr>
          </w:p>
          <w:p>
            <w:pPr>
              <w:pStyle w:val="TableParagraph"/>
              <w:rPr>
                <w:sz w:val="18"/>
              </w:rPr>
            </w:pPr>
          </w:p>
          <w:p>
            <w:pPr>
              <w:pStyle w:val="TableParagraph"/>
              <w:spacing w:before="127"/>
              <w:ind w:right="-15"/>
              <w:jc w:val="right"/>
              <w:rPr>
                <w:sz w:val="18"/>
              </w:rPr>
            </w:pPr>
            <w:r>
              <w:rPr>
                <w:sz w:val="18"/>
              </w:rPr>
              <w:t xml:space="preserve">〇 </w:t>
            </w:r>
          </w:p>
        </w:tc>
        <w:tc>
          <w:tcPr>
            <w:tcW w:w="391" w:type="dxa"/>
          </w:tcPr>
          <w:p>
            <w:pPr>
              <w:pStyle w:val="TableParagraph"/>
              <w:rPr>
                <w:sz w:val="18"/>
              </w:rPr>
            </w:pPr>
          </w:p>
          <w:p>
            <w:pPr>
              <w:pStyle w:val="TableParagraph"/>
              <w:rPr>
                <w:sz w:val="18"/>
              </w:rPr>
            </w:pPr>
          </w:p>
          <w:p>
            <w:pPr>
              <w:pStyle w:val="TableParagraph"/>
              <w:rPr>
                <w:sz w:val="18"/>
              </w:rPr>
            </w:pPr>
          </w:p>
          <w:p>
            <w:pPr>
              <w:pStyle w:val="TableParagraph"/>
              <w:spacing w:before="127"/>
              <w:ind w:right="90"/>
              <w:jc w:val="right"/>
              <w:rPr>
                <w:sz w:val="18"/>
              </w:rPr>
            </w:pPr>
            <w:r>
              <w:rPr>
                <w:sz w:val="18"/>
              </w:rPr>
              <w:t xml:space="preserve"> </w:t>
            </w:r>
          </w:p>
        </w:tc>
      </w:tr>
      <w:tr>
        <w:tblPrEx>
          <w:tblW w:w="0" w:type="auto"/>
          <w:jc w:val="left"/>
          <w:tblInd w:w="1070" w:type="dxa"/>
          <w:tblLayout w:type="fixed"/>
          <w:tblCellMar>
            <w:top w:w="0" w:type="dxa"/>
            <w:left w:w="0" w:type="dxa"/>
            <w:bottom w:w="0" w:type="dxa"/>
            <w:right w:w="0" w:type="dxa"/>
          </w:tblCellMar>
          <w:tblLook w:val="01E0"/>
        </w:tblPrEx>
        <w:trPr>
          <w:trHeight w:val="306"/>
          <w:jc w:val="left"/>
        </w:trPr>
        <w:tc>
          <w:tcPr>
            <w:tcW w:w="550" w:type="dxa"/>
          </w:tcPr>
          <w:p>
            <w:pPr>
              <w:pStyle w:val="TableParagraph"/>
              <w:spacing w:before="37"/>
              <w:ind w:right="78"/>
              <w:jc w:val="right"/>
              <w:rPr>
                <w:sz w:val="18"/>
              </w:rPr>
            </w:pPr>
            <w:r>
              <w:rPr>
                <w:sz w:val="18"/>
              </w:rPr>
              <w:t xml:space="preserve">14 </w:t>
            </w:r>
          </w:p>
        </w:tc>
        <w:tc>
          <w:tcPr>
            <w:tcW w:w="437" w:type="dxa"/>
            <w:vMerge/>
            <w:tcBorders>
              <w:top w:val="nil"/>
            </w:tcBorders>
          </w:tcPr>
          <w:p>
            <w:pPr>
              <w:rPr>
                <w:sz w:val="2"/>
                <w:szCs w:val="2"/>
              </w:rPr>
            </w:pPr>
          </w:p>
        </w:tc>
        <w:tc>
          <w:tcPr>
            <w:tcW w:w="1284" w:type="dxa"/>
          </w:tcPr>
          <w:p>
            <w:pPr>
              <w:pStyle w:val="TableParagraph"/>
              <w:spacing w:before="37"/>
              <w:ind w:left="171" w:right="71"/>
              <w:jc w:val="center"/>
              <w:rPr>
                <w:sz w:val="18"/>
              </w:rPr>
            </w:pPr>
            <w:r>
              <w:rPr>
                <w:sz w:val="18"/>
              </w:rPr>
              <w:t xml:space="preserve">结构焊缝 </w:t>
            </w:r>
          </w:p>
        </w:tc>
        <w:tc>
          <w:tcPr>
            <w:tcW w:w="4190" w:type="dxa"/>
          </w:tcPr>
          <w:p>
            <w:pPr>
              <w:pStyle w:val="TableParagraph"/>
              <w:spacing w:before="37"/>
              <w:ind w:left="122" w:right="19"/>
              <w:jc w:val="center"/>
              <w:rPr>
                <w:sz w:val="18"/>
              </w:rPr>
            </w:pPr>
            <w:r>
              <w:rPr>
                <w:sz w:val="18"/>
              </w:rPr>
              <w:t xml:space="preserve">目测检查主要受力结构件焊缝应无可见的裂纹 </w:t>
            </w:r>
          </w:p>
        </w:tc>
        <w:tc>
          <w:tcPr>
            <w:tcW w:w="1161" w:type="dxa"/>
          </w:tcPr>
          <w:p>
            <w:pPr>
              <w:pStyle w:val="TableParagraph"/>
              <w:spacing w:before="37"/>
              <w:ind w:left="400"/>
              <w:rPr>
                <w:sz w:val="18"/>
              </w:rPr>
            </w:pPr>
            <w:r>
              <w:rPr>
                <w:sz w:val="18"/>
              </w:rPr>
              <w:t xml:space="preserve">修理 </w:t>
            </w:r>
          </w:p>
        </w:tc>
        <w:tc>
          <w:tcPr>
            <w:tcW w:w="393" w:type="dxa"/>
          </w:tcPr>
          <w:p>
            <w:pPr>
              <w:pStyle w:val="TableParagraph"/>
              <w:spacing w:before="37"/>
              <w:ind w:left="140" w:right="17"/>
              <w:jc w:val="center"/>
              <w:rPr>
                <w:sz w:val="18"/>
              </w:rPr>
            </w:pPr>
            <w:r>
              <w:rPr>
                <w:sz w:val="18"/>
              </w:rPr>
              <w:t xml:space="preserve">〇 </w:t>
            </w:r>
          </w:p>
        </w:tc>
        <w:tc>
          <w:tcPr>
            <w:tcW w:w="391" w:type="dxa"/>
          </w:tcPr>
          <w:p>
            <w:pPr>
              <w:pStyle w:val="TableParagraph"/>
              <w:spacing w:before="37"/>
              <w:ind w:left="137" w:right="16"/>
              <w:jc w:val="center"/>
              <w:rPr>
                <w:sz w:val="18"/>
              </w:rPr>
            </w:pPr>
            <w:r>
              <w:rPr>
                <w:sz w:val="18"/>
              </w:rPr>
              <w:t xml:space="preserve">〇 </w:t>
            </w:r>
          </w:p>
        </w:tc>
        <w:tc>
          <w:tcPr>
            <w:tcW w:w="391" w:type="dxa"/>
          </w:tcPr>
          <w:p>
            <w:pPr>
              <w:pStyle w:val="TableParagraph"/>
              <w:spacing w:before="37"/>
              <w:ind w:left="138" w:right="15"/>
              <w:jc w:val="center"/>
              <w:rPr>
                <w:sz w:val="18"/>
              </w:rPr>
            </w:pPr>
            <w:r>
              <w:rPr>
                <w:sz w:val="18"/>
              </w:rPr>
              <w:t xml:space="preserve">〇 </w:t>
            </w:r>
          </w:p>
        </w:tc>
        <w:tc>
          <w:tcPr>
            <w:tcW w:w="393" w:type="dxa"/>
          </w:tcPr>
          <w:p>
            <w:pPr>
              <w:pStyle w:val="TableParagraph"/>
              <w:spacing w:before="37"/>
              <w:ind w:right="-15"/>
              <w:jc w:val="right"/>
              <w:rPr>
                <w:sz w:val="18"/>
              </w:rPr>
            </w:pPr>
            <w:r>
              <w:rPr>
                <w:sz w:val="18"/>
              </w:rPr>
              <w:t xml:space="preserve">〇 </w:t>
            </w:r>
          </w:p>
        </w:tc>
        <w:tc>
          <w:tcPr>
            <w:tcW w:w="391" w:type="dxa"/>
          </w:tcPr>
          <w:p>
            <w:pPr>
              <w:pStyle w:val="TableParagraph"/>
              <w:rPr>
                <w:rFonts w:ascii="Times New Roman"/>
                <w:sz w:val="18"/>
              </w:rPr>
            </w:pPr>
          </w:p>
        </w:tc>
      </w:tr>
    </w:tbl>
    <w:p>
      <w:pPr>
        <w:spacing w:after="0"/>
        <w:rPr>
          <w:rFonts w:ascii="Times New Roman"/>
          <w:sz w:val="18"/>
        </w:rPr>
        <w:sectPr>
          <w:headerReference w:type="even" r:id="rId43"/>
          <w:headerReference w:type="default" r:id="rId44"/>
          <w:pgSz w:w="11910" w:h="16840"/>
          <w:pgMar w:top="1640" w:right="260" w:bottom="280" w:left="240" w:header="1451" w:footer="0"/>
          <w:pgNumType w:start="23"/>
          <w:cols w:space="708"/>
        </w:sectPr>
      </w:pPr>
    </w:p>
    <w:p>
      <w:pPr>
        <w:pStyle w:val="BodyText"/>
        <w:spacing w:before="6" w:after="1"/>
        <w:rPr>
          <w:sz w:val="14"/>
        </w:rPr>
      </w:pPr>
      <w:r>
        <w:drawing>
          <wp:anchor distT="0" distB="0" distL="0" distR="0" simplePos="0" relativeHeight="251691008"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5"/>
        <w:tblW w:w="0" w:type="auto"/>
        <w:jc w:val="left"/>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20"/>
        <w:gridCol w:w="415"/>
        <w:gridCol w:w="972"/>
        <w:gridCol w:w="4651"/>
        <w:gridCol w:w="1125"/>
        <w:gridCol w:w="398"/>
        <w:gridCol w:w="396"/>
        <w:gridCol w:w="398"/>
        <w:gridCol w:w="396"/>
        <w:gridCol w:w="398"/>
      </w:tblGrid>
      <w:tr>
        <w:tblPrEx>
          <w:tblW w:w="0" w:type="auto"/>
          <w:jc w:val="left"/>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19"/>
          <w:jc w:val="left"/>
        </w:trPr>
        <w:tc>
          <w:tcPr>
            <w:tcW w:w="420" w:type="dxa"/>
            <w:vMerge w:val="restart"/>
          </w:tcPr>
          <w:p>
            <w:pPr>
              <w:pStyle w:val="TableParagraph"/>
              <w:spacing w:before="152" w:line="252" w:lineRule="auto"/>
              <w:ind w:left="119" w:right="13"/>
              <w:rPr>
                <w:sz w:val="18"/>
              </w:rPr>
            </w:pPr>
            <w:r>
              <w:rPr>
                <w:sz w:val="18"/>
              </w:rPr>
              <w:t xml:space="preserve">序号 </w:t>
            </w:r>
          </w:p>
        </w:tc>
        <w:tc>
          <w:tcPr>
            <w:tcW w:w="1387" w:type="dxa"/>
            <w:gridSpan w:val="2"/>
            <w:vMerge w:val="restart"/>
          </w:tcPr>
          <w:p>
            <w:pPr>
              <w:pStyle w:val="TableParagraph"/>
              <w:spacing w:before="1"/>
              <w:rPr>
                <w:sz w:val="20"/>
              </w:rPr>
            </w:pPr>
          </w:p>
          <w:p>
            <w:pPr>
              <w:pStyle w:val="TableParagraph"/>
              <w:ind w:left="333"/>
              <w:rPr>
                <w:sz w:val="18"/>
              </w:rPr>
            </w:pPr>
            <w:r>
              <w:rPr>
                <w:sz w:val="18"/>
              </w:rPr>
              <w:t xml:space="preserve">检查项目 </w:t>
            </w:r>
          </w:p>
        </w:tc>
        <w:tc>
          <w:tcPr>
            <w:tcW w:w="4651" w:type="dxa"/>
            <w:vMerge w:val="restart"/>
          </w:tcPr>
          <w:p>
            <w:pPr>
              <w:pStyle w:val="TableParagraph"/>
              <w:spacing w:before="1"/>
              <w:rPr>
                <w:sz w:val="20"/>
              </w:rPr>
            </w:pPr>
          </w:p>
          <w:p>
            <w:pPr>
              <w:pStyle w:val="TableParagraph"/>
              <w:ind w:left="1427"/>
              <w:rPr>
                <w:sz w:val="18"/>
              </w:rPr>
            </w:pPr>
            <w:r>
              <w:rPr>
                <w:sz w:val="18"/>
              </w:rPr>
              <w:t xml:space="preserve">检查方法、内容及要求 </w:t>
            </w:r>
          </w:p>
        </w:tc>
        <w:tc>
          <w:tcPr>
            <w:tcW w:w="1125" w:type="dxa"/>
            <w:vMerge w:val="restart"/>
          </w:tcPr>
          <w:p>
            <w:pPr>
              <w:pStyle w:val="TableParagraph"/>
              <w:spacing w:before="137" w:line="249" w:lineRule="auto"/>
              <w:ind w:left="384" w:right="93" w:hanging="180"/>
              <w:rPr>
                <w:sz w:val="18"/>
              </w:rPr>
            </w:pPr>
            <w:r>
              <w:rPr>
                <w:sz w:val="18"/>
              </w:rPr>
              <w:t xml:space="preserve">建议处置方式 </w:t>
            </w:r>
          </w:p>
        </w:tc>
        <w:tc>
          <w:tcPr>
            <w:tcW w:w="1588" w:type="dxa"/>
            <w:gridSpan w:val="4"/>
          </w:tcPr>
          <w:p>
            <w:pPr>
              <w:pStyle w:val="TableParagraph"/>
              <w:spacing w:before="101"/>
              <w:ind w:left="437"/>
              <w:rPr>
                <w:sz w:val="18"/>
              </w:rPr>
            </w:pPr>
            <w:r>
              <w:rPr>
                <w:sz w:val="18"/>
              </w:rPr>
              <w:t xml:space="preserve">检查周期 </w:t>
            </w:r>
          </w:p>
        </w:tc>
        <w:tc>
          <w:tcPr>
            <w:tcW w:w="398" w:type="dxa"/>
            <w:vMerge w:val="restart"/>
          </w:tcPr>
          <w:p>
            <w:pPr>
              <w:pStyle w:val="TableParagraph"/>
              <w:spacing w:before="137" w:line="249" w:lineRule="auto"/>
              <w:ind w:left="111" w:right="1"/>
              <w:rPr>
                <w:sz w:val="18"/>
              </w:rPr>
            </w:pPr>
            <w:r>
              <w:rPr>
                <w:sz w:val="18"/>
              </w:rPr>
              <w:t xml:space="preserve">备注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vMerge/>
            <w:tcBorders>
              <w:top w:val="nil"/>
            </w:tcBorders>
          </w:tcPr>
          <w:p>
            <w:pPr>
              <w:rPr>
                <w:sz w:val="2"/>
                <w:szCs w:val="2"/>
              </w:rPr>
            </w:pPr>
          </w:p>
        </w:tc>
        <w:tc>
          <w:tcPr>
            <w:tcW w:w="1387" w:type="dxa"/>
            <w:gridSpan w:val="2"/>
            <w:vMerge/>
            <w:tcBorders>
              <w:top w:val="nil"/>
            </w:tcBorders>
          </w:tcPr>
          <w:p>
            <w:pPr>
              <w:rPr>
                <w:sz w:val="2"/>
                <w:szCs w:val="2"/>
              </w:rPr>
            </w:pPr>
          </w:p>
        </w:tc>
        <w:tc>
          <w:tcPr>
            <w:tcW w:w="4651" w:type="dxa"/>
            <w:vMerge/>
            <w:tcBorders>
              <w:top w:val="nil"/>
            </w:tcBorders>
          </w:tcPr>
          <w:p>
            <w:pPr>
              <w:rPr>
                <w:sz w:val="2"/>
                <w:szCs w:val="2"/>
              </w:rPr>
            </w:pPr>
          </w:p>
        </w:tc>
        <w:tc>
          <w:tcPr>
            <w:tcW w:w="1125" w:type="dxa"/>
            <w:vMerge/>
            <w:tcBorders>
              <w:top w:val="nil"/>
            </w:tcBorders>
          </w:tcPr>
          <w:p>
            <w:pPr>
              <w:rPr>
                <w:sz w:val="2"/>
                <w:szCs w:val="2"/>
              </w:rPr>
            </w:pPr>
          </w:p>
        </w:tc>
        <w:tc>
          <w:tcPr>
            <w:tcW w:w="398" w:type="dxa"/>
          </w:tcPr>
          <w:p>
            <w:pPr>
              <w:pStyle w:val="TableParagraph"/>
              <w:spacing w:before="39"/>
              <w:ind w:left="125" w:right="16"/>
              <w:jc w:val="center"/>
              <w:rPr>
                <w:sz w:val="18"/>
              </w:rPr>
            </w:pPr>
            <w:r>
              <w:rPr>
                <w:sz w:val="18"/>
              </w:rPr>
              <w:t xml:space="preserve">日 </w:t>
            </w:r>
          </w:p>
        </w:tc>
        <w:tc>
          <w:tcPr>
            <w:tcW w:w="396" w:type="dxa"/>
          </w:tcPr>
          <w:p>
            <w:pPr>
              <w:pStyle w:val="TableParagraph"/>
              <w:spacing w:before="39"/>
              <w:ind w:left="131" w:right="24"/>
              <w:jc w:val="center"/>
              <w:rPr>
                <w:sz w:val="18"/>
              </w:rPr>
            </w:pPr>
            <w:r>
              <w:rPr>
                <w:sz w:val="18"/>
              </w:rPr>
              <w:t xml:space="preserve">周 </w:t>
            </w:r>
          </w:p>
        </w:tc>
        <w:tc>
          <w:tcPr>
            <w:tcW w:w="398" w:type="dxa"/>
          </w:tcPr>
          <w:p>
            <w:pPr>
              <w:pStyle w:val="TableParagraph"/>
              <w:spacing w:before="39"/>
              <w:ind w:left="126" w:right="16"/>
              <w:jc w:val="center"/>
              <w:rPr>
                <w:sz w:val="18"/>
              </w:rPr>
            </w:pPr>
            <w:r>
              <w:rPr>
                <w:sz w:val="18"/>
              </w:rPr>
              <w:t xml:space="preserve">季 </w:t>
            </w:r>
          </w:p>
        </w:tc>
        <w:tc>
          <w:tcPr>
            <w:tcW w:w="396" w:type="dxa"/>
          </w:tcPr>
          <w:p>
            <w:pPr>
              <w:pStyle w:val="TableParagraph"/>
              <w:spacing w:before="39"/>
              <w:ind w:left="131" w:right="23"/>
              <w:jc w:val="center"/>
              <w:rPr>
                <w:sz w:val="18"/>
              </w:rPr>
            </w:pPr>
            <w:r>
              <w:rPr>
                <w:sz w:val="18"/>
              </w:rPr>
              <w:t xml:space="preserve">年 </w:t>
            </w:r>
          </w:p>
        </w:tc>
        <w:tc>
          <w:tcPr>
            <w:tcW w:w="398" w:type="dxa"/>
            <w:vMerge/>
            <w:tcBorders>
              <w:top w:val="nil"/>
            </w:tcBorders>
          </w:tcPr>
          <w:p>
            <w:pPr>
              <w:rPr>
                <w:sz w:val="2"/>
                <w:szCs w:val="2"/>
              </w:rPr>
            </w:pPr>
          </w:p>
        </w:tc>
      </w:tr>
      <w:tr>
        <w:tblPrEx>
          <w:tblW w:w="0" w:type="auto"/>
          <w:jc w:val="left"/>
          <w:tblInd w:w="792" w:type="dxa"/>
          <w:tblLayout w:type="fixed"/>
          <w:tblCellMar>
            <w:top w:w="0" w:type="dxa"/>
            <w:left w:w="0" w:type="dxa"/>
            <w:bottom w:w="0" w:type="dxa"/>
            <w:right w:w="0" w:type="dxa"/>
          </w:tblCellMar>
          <w:tblLook w:val="01E0"/>
        </w:tblPrEx>
        <w:trPr>
          <w:trHeight w:val="1016"/>
          <w:jc w:val="left"/>
        </w:trPr>
        <w:tc>
          <w:tcPr>
            <w:tcW w:w="420" w:type="dxa"/>
          </w:tcPr>
          <w:p>
            <w:pPr>
              <w:pStyle w:val="TableParagraph"/>
              <w:rPr>
                <w:sz w:val="18"/>
              </w:rPr>
            </w:pPr>
          </w:p>
          <w:p>
            <w:pPr>
              <w:pStyle w:val="TableParagraph"/>
              <w:spacing w:before="2"/>
              <w:rPr>
                <w:sz w:val="13"/>
              </w:rPr>
            </w:pPr>
          </w:p>
          <w:p>
            <w:pPr>
              <w:pStyle w:val="TableParagraph"/>
              <w:ind w:right="13"/>
              <w:jc w:val="right"/>
              <w:rPr>
                <w:sz w:val="18"/>
              </w:rPr>
            </w:pPr>
            <w:r>
              <w:rPr>
                <w:sz w:val="18"/>
              </w:rPr>
              <w:t xml:space="preserve">15 </w:t>
            </w:r>
          </w:p>
        </w:tc>
        <w:tc>
          <w:tcPr>
            <w:tcW w:w="415" w:type="dxa"/>
            <w:vMerge w:val="restart"/>
          </w:tcPr>
          <w:p>
            <w:pPr>
              <w:pStyle w:val="TableParagraph"/>
              <w:spacing w:before="39" w:line="280" w:lineRule="auto"/>
              <w:ind w:left="117" w:right="10"/>
              <w:jc w:val="both"/>
              <w:rPr>
                <w:sz w:val="18"/>
              </w:rPr>
            </w:pPr>
            <w:r>
              <w:rPr>
                <w:sz w:val="18"/>
              </w:rPr>
              <w:t xml:space="preserve">金属结构连接 </w:t>
            </w:r>
          </w:p>
          <w:p>
            <w:pPr>
              <w:pStyle w:val="TableParagraph"/>
              <w:spacing w:before="6"/>
              <w:ind w:left="117"/>
              <w:rPr>
                <w:sz w:val="18"/>
              </w:rPr>
            </w:pPr>
            <w:r>
              <w:rPr>
                <w:sz w:val="18"/>
              </w:rPr>
              <w:t xml:space="preserve">件 </w:t>
            </w:r>
          </w:p>
        </w:tc>
        <w:tc>
          <w:tcPr>
            <w:tcW w:w="972" w:type="dxa"/>
          </w:tcPr>
          <w:p>
            <w:pPr>
              <w:pStyle w:val="TableParagraph"/>
              <w:spacing w:before="39" w:line="252" w:lineRule="auto"/>
              <w:ind w:left="127" w:right="107"/>
              <w:rPr>
                <w:sz w:val="18"/>
              </w:rPr>
            </w:pPr>
            <w:r>
              <w:rPr>
                <w:spacing w:val="-5"/>
                <w:sz w:val="18"/>
              </w:rPr>
              <w:t>主要受力结构件、</w:t>
            </w:r>
          </w:p>
          <w:p>
            <w:pPr>
              <w:pStyle w:val="TableParagraph"/>
              <w:spacing w:line="247" w:lineRule="auto"/>
              <w:ind w:left="218" w:right="106" w:hanging="92"/>
              <w:rPr>
                <w:sz w:val="18"/>
              </w:rPr>
            </w:pPr>
            <w:r>
              <w:rPr>
                <w:spacing w:val="-4"/>
                <w:sz w:val="18"/>
              </w:rPr>
              <w:t>安全装置</w:t>
            </w:r>
            <w:r>
              <w:rPr>
                <w:sz w:val="18"/>
              </w:rPr>
              <w:t xml:space="preserve">连接件 </w:t>
            </w:r>
          </w:p>
        </w:tc>
        <w:tc>
          <w:tcPr>
            <w:tcW w:w="4651" w:type="dxa"/>
          </w:tcPr>
          <w:p>
            <w:pPr>
              <w:pStyle w:val="TableParagraph"/>
              <w:spacing w:before="10"/>
              <w:rPr>
                <w:sz w:val="21"/>
              </w:rPr>
            </w:pPr>
          </w:p>
          <w:p>
            <w:pPr>
              <w:pStyle w:val="TableParagraph"/>
              <w:spacing w:line="249" w:lineRule="auto"/>
              <w:ind w:left="1607" w:right="146" w:hanging="1440"/>
              <w:rPr>
                <w:sz w:val="18"/>
              </w:rPr>
            </w:pPr>
            <w:r>
              <w:rPr>
                <w:sz w:val="18"/>
              </w:rPr>
              <w:t xml:space="preserve">目测检查主要受力结构件及安全装置的连接铰轴和螺栓应无缺损，无松动 </w:t>
            </w:r>
          </w:p>
        </w:tc>
        <w:tc>
          <w:tcPr>
            <w:tcW w:w="1125" w:type="dxa"/>
          </w:tcPr>
          <w:p>
            <w:pPr>
              <w:pStyle w:val="TableParagraph"/>
              <w:rPr>
                <w:sz w:val="18"/>
              </w:rPr>
            </w:pPr>
          </w:p>
          <w:p>
            <w:pPr>
              <w:pStyle w:val="TableParagraph"/>
              <w:spacing w:before="2"/>
              <w:rPr>
                <w:sz w:val="13"/>
              </w:rPr>
            </w:pPr>
          </w:p>
          <w:p>
            <w:pPr>
              <w:pStyle w:val="TableParagraph"/>
              <w:ind w:left="184" w:right="76"/>
              <w:jc w:val="center"/>
              <w:rPr>
                <w:sz w:val="18"/>
              </w:rPr>
            </w:pPr>
            <w:r>
              <w:rPr>
                <w:sz w:val="18"/>
              </w:rPr>
              <w:t xml:space="preserve">更换/调整 </w:t>
            </w:r>
          </w:p>
        </w:tc>
        <w:tc>
          <w:tcPr>
            <w:tcW w:w="398" w:type="dxa"/>
          </w:tcPr>
          <w:p>
            <w:pPr>
              <w:pStyle w:val="TableParagraph"/>
              <w:rPr>
                <w:sz w:val="18"/>
              </w:rPr>
            </w:pPr>
          </w:p>
          <w:p>
            <w:pPr>
              <w:pStyle w:val="TableParagraph"/>
              <w:spacing w:before="2"/>
              <w:rPr>
                <w:sz w:val="13"/>
              </w:rPr>
            </w:pPr>
          </w:p>
          <w:p>
            <w:pPr>
              <w:pStyle w:val="TableParagraph"/>
              <w:ind w:left="125" w:right="16"/>
              <w:jc w:val="center"/>
              <w:rPr>
                <w:sz w:val="18"/>
              </w:rPr>
            </w:pPr>
            <w:r>
              <w:rPr>
                <w:sz w:val="18"/>
              </w:rPr>
              <w:t xml:space="preserve">〇 </w:t>
            </w:r>
          </w:p>
        </w:tc>
        <w:tc>
          <w:tcPr>
            <w:tcW w:w="396" w:type="dxa"/>
          </w:tcPr>
          <w:p>
            <w:pPr>
              <w:pStyle w:val="TableParagraph"/>
              <w:rPr>
                <w:sz w:val="18"/>
              </w:rPr>
            </w:pPr>
          </w:p>
          <w:p>
            <w:pPr>
              <w:pStyle w:val="TableParagraph"/>
              <w:spacing w:before="2"/>
              <w:rPr>
                <w:sz w:val="13"/>
              </w:rPr>
            </w:pPr>
          </w:p>
          <w:p>
            <w:pPr>
              <w:pStyle w:val="TableParagraph"/>
              <w:ind w:left="104"/>
              <w:jc w:val="center"/>
              <w:rPr>
                <w:sz w:val="18"/>
              </w:rPr>
            </w:pPr>
            <w:r>
              <w:rPr>
                <w:sz w:val="18"/>
              </w:rPr>
              <w:t xml:space="preserve"> </w:t>
            </w:r>
          </w:p>
        </w:tc>
        <w:tc>
          <w:tcPr>
            <w:tcW w:w="398" w:type="dxa"/>
          </w:tcPr>
          <w:p>
            <w:pPr>
              <w:pStyle w:val="TableParagraph"/>
              <w:rPr>
                <w:sz w:val="18"/>
              </w:rPr>
            </w:pPr>
          </w:p>
          <w:p>
            <w:pPr>
              <w:pStyle w:val="TableParagraph"/>
              <w:spacing w:before="2"/>
              <w:rPr>
                <w:sz w:val="13"/>
              </w:rPr>
            </w:pPr>
          </w:p>
          <w:p>
            <w:pPr>
              <w:pStyle w:val="TableParagraph"/>
              <w:ind w:left="107"/>
              <w:jc w:val="center"/>
              <w:rPr>
                <w:sz w:val="18"/>
              </w:rPr>
            </w:pPr>
            <w:r>
              <w:rPr>
                <w:sz w:val="18"/>
              </w:rPr>
              <w:t xml:space="preserve"> </w:t>
            </w:r>
          </w:p>
        </w:tc>
        <w:tc>
          <w:tcPr>
            <w:tcW w:w="396" w:type="dxa"/>
          </w:tcPr>
          <w:p>
            <w:pPr>
              <w:pStyle w:val="TableParagraph"/>
              <w:rPr>
                <w:sz w:val="18"/>
              </w:rPr>
            </w:pPr>
          </w:p>
          <w:p>
            <w:pPr>
              <w:pStyle w:val="TableParagraph"/>
              <w:spacing w:before="2"/>
              <w:rPr>
                <w:sz w:val="13"/>
              </w:rPr>
            </w:pPr>
          </w:p>
          <w:p>
            <w:pPr>
              <w:pStyle w:val="TableParagraph"/>
              <w:ind w:left="131" w:right="23"/>
              <w:jc w:val="center"/>
              <w:rPr>
                <w:sz w:val="18"/>
              </w:rPr>
            </w:pPr>
            <w:r>
              <w:rPr>
                <w:sz w:val="18"/>
              </w:rPr>
              <w:t xml:space="preserve">〇 </w:t>
            </w:r>
          </w:p>
        </w:tc>
        <w:tc>
          <w:tcPr>
            <w:tcW w:w="398" w:type="dxa"/>
          </w:tcPr>
          <w:p>
            <w:pPr>
              <w:pStyle w:val="TableParagraph"/>
              <w:rPr>
                <w:sz w:val="18"/>
              </w:rPr>
            </w:pPr>
          </w:p>
          <w:p>
            <w:pPr>
              <w:pStyle w:val="TableParagraph"/>
              <w:spacing w:before="2"/>
              <w:rPr>
                <w:sz w:val="13"/>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889"/>
          <w:jc w:val="left"/>
        </w:trPr>
        <w:tc>
          <w:tcPr>
            <w:tcW w:w="420" w:type="dxa"/>
          </w:tcPr>
          <w:p>
            <w:pPr>
              <w:pStyle w:val="TableParagraph"/>
              <w:spacing w:before="1"/>
              <w:rPr>
                <w:sz w:val="26"/>
              </w:rPr>
            </w:pPr>
          </w:p>
          <w:p>
            <w:pPr>
              <w:pStyle w:val="TableParagraph"/>
              <w:ind w:right="13"/>
              <w:jc w:val="right"/>
              <w:rPr>
                <w:sz w:val="18"/>
              </w:rPr>
            </w:pPr>
            <w:r>
              <w:rPr>
                <w:sz w:val="18"/>
              </w:rPr>
              <w:t xml:space="preserve">16 </w:t>
            </w:r>
          </w:p>
        </w:tc>
        <w:tc>
          <w:tcPr>
            <w:tcW w:w="415" w:type="dxa"/>
            <w:vMerge/>
            <w:tcBorders>
              <w:top w:val="nil"/>
            </w:tcBorders>
          </w:tcPr>
          <w:p>
            <w:pPr>
              <w:rPr>
                <w:sz w:val="2"/>
                <w:szCs w:val="2"/>
              </w:rPr>
            </w:pPr>
          </w:p>
        </w:tc>
        <w:tc>
          <w:tcPr>
            <w:tcW w:w="972" w:type="dxa"/>
          </w:tcPr>
          <w:p>
            <w:pPr>
              <w:pStyle w:val="TableParagraph"/>
              <w:spacing w:before="94" w:line="249" w:lineRule="auto"/>
              <w:ind w:left="127" w:right="107"/>
              <w:jc w:val="center"/>
              <w:rPr>
                <w:sz w:val="18"/>
              </w:rPr>
            </w:pPr>
            <w:r>
              <w:rPr>
                <w:sz w:val="18"/>
              </w:rPr>
              <w:t xml:space="preserve">机构、电器元件连接件 </w:t>
            </w:r>
          </w:p>
        </w:tc>
        <w:tc>
          <w:tcPr>
            <w:tcW w:w="4651" w:type="dxa"/>
          </w:tcPr>
          <w:p>
            <w:pPr>
              <w:pStyle w:val="TableParagraph"/>
              <w:spacing w:before="9"/>
              <w:rPr>
                <w:sz w:val="16"/>
              </w:rPr>
            </w:pPr>
          </w:p>
          <w:p>
            <w:pPr>
              <w:pStyle w:val="TableParagraph"/>
              <w:spacing w:line="249" w:lineRule="auto"/>
              <w:ind w:left="887" w:right="88" w:hanging="778"/>
              <w:rPr>
                <w:sz w:val="18"/>
              </w:rPr>
            </w:pPr>
            <w:r>
              <w:rPr>
                <w:spacing w:val="-8"/>
                <w:sz w:val="18"/>
              </w:rPr>
              <w:t>目测检查电动机、减速箱、制动器、联轴器、电控箱等机</w:t>
            </w:r>
            <w:r>
              <w:rPr>
                <w:sz w:val="18"/>
              </w:rPr>
              <w:t xml:space="preserve">构部件的连接螺栓应无缺损，无松动 </w:t>
            </w:r>
          </w:p>
        </w:tc>
        <w:tc>
          <w:tcPr>
            <w:tcW w:w="1125" w:type="dxa"/>
          </w:tcPr>
          <w:p>
            <w:pPr>
              <w:pStyle w:val="TableParagraph"/>
              <w:spacing w:before="1"/>
              <w:rPr>
                <w:sz w:val="26"/>
              </w:rPr>
            </w:pPr>
          </w:p>
          <w:p>
            <w:pPr>
              <w:pStyle w:val="TableParagraph"/>
              <w:ind w:left="184" w:right="76"/>
              <w:jc w:val="center"/>
              <w:rPr>
                <w:sz w:val="18"/>
              </w:rPr>
            </w:pPr>
            <w:r>
              <w:rPr>
                <w:sz w:val="18"/>
              </w:rPr>
              <w:t xml:space="preserve">调整/更换 </w:t>
            </w:r>
          </w:p>
        </w:tc>
        <w:tc>
          <w:tcPr>
            <w:tcW w:w="398" w:type="dxa"/>
          </w:tcPr>
          <w:p>
            <w:pPr>
              <w:pStyle w:val="TableParagraph"/>
              <w:spacing w:before="1"/>
              <w:rPr>
                <w:sz w:val="26"/>
              </w:rPr>
            </w:pPr>
          </w:p>
          <w:p>
            <w:pPr>
              <w:pStyle w:val="TableParagraph"/>
              <w:ind w:left="106"/>
              <w:jc w:val="center"/>
              <w:rPr>
                <w:sz w:val="18"/>
              </w:rPr>
            </w:pPr>
            <w:r>
              <w:rPr>
                <w:sz w:val="18"/>
              </w:rPr>
              <w:t xml:space="preserve"> </w:t>
            </w:r>
          </w:p>
        </w:tc>
        <w:tc>
          <w:tcPr>
            <w:tcW w:w="396" w:type="dxa"/>
          </w:tcPr>
          <w:p>
            <w:pPr>
              <w:pStyle w:val="TableParagraph"/>
              <w:spacing w:before="1"/>
              <w:rPr>
                <w:sz w:val="26"/>
              </w:rPr>
            </w:pPr>
          </w:p>
          <w:p>
            <w:pPr>
              <w:pStyle w:val="TableParagraph"/>
              <w:ind w:left="104"/>
              <w:jc w:val="center"/>
              <w:rPr>
                <w:sz w:val="18"/>
              </w:rPr>
            </w:pPr>
            <w:r>
              <w:rPr>
                <w:sz w:val="18"/>
              </w:rPr>
              <w:t xml:space="preserve"> </w:t>
            </w:r>
          </w:p>
        </w:tc>
        <w:tc>
          <w:tcPr>
            <w:tcW w:w="398" w:type="dxa"/>
          </w:tcPr>
          <w:p>
            <w:pPr>
              <w:pStyle w:val="TableParagraph"/>
              <w:spacing w:before="1"/>
              <w:rPr>
                <w:sz w:val="26"/>
              </w:rPr>
            </w:pPr>
          </w:p>
          <w:p>
            <w:pPr>
              <w:pStyle w:val="TableParagraph"/>
              <w:ind w:left="126" w:right="16"/>
              <w:jc w:val="center"/>
              <w:rPr>
                <w:sz w:val="18"/>
              </w:rPr>
            </w:pPr>
            <w:r>
              <w:rPr>
                <w:sz w:val="18"/>
              </w:rPr>
              <w:t xml:space="preserve">〇 </w:t>
            </w:r>
          </w:p>
        </w:tc>
        <w:tc>
          <w:tcPr>
            <w:tcW w:w="396" w:type="dxa"/>
          </w:tcPr>
          <w:p>
            <w:pPr>
              <w:pStyle w:val="TableParagraph"/>
              <w:spacing w:before="1"/>
              <w:rPr>
                <w:sz w:val="26"/>
              </w:rPr>
            </w:pPr>
          </w:p>
          <w:p>
            <w:pPr>
              <w:pStyle w:val="TableParagraph"/>
              <w:ind w:left="131" w:right="23"/>
              <w:jc w:val="center"/>
              <w:rPr>
                <w:sz w:val="18"/>
              </w:rPr>
            </w:pPr>
            <w:r>
              <w:rPr>
                <w:sz w:val="18"/>
              </w:rPr>
              <w:t xml:space="preserve">〇 </w:t>
            </w:r>
          </w:p>
        </w:tc>
        <w:tc>
          <w:tcPr>
            <w:tcW w:w="398" w:type="dxa"/>
          </w:tcPr>
          <w:p>
            <w:pPr>
              <w:pStyle w:val="TableParagraph"/>
              <w:rPr>
                <w:sz w:val="18"/>
              </w:rPr>
            </w:pPr>
          </w:p>
          <w:p>
            <w:pPr>
              <w:pStyle w:val="TableParagraph"/>
              <w:spacing w:before="11"/>
              <w:rPr>
                <w:sz w:val="19"/>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68"/>
          <w:jc w:val="left"/>
        </w:trPr>
        <w:tc>
          <w:tcPr>
            <w:tcW w:w="420" w:type="dxa"/>
          </w:tcPr>
          <w:p>
            <w:pPr>
              <w:pStyle w:val="TableParagraph"/>
              <w:spacing w:before="9"/>
              <w:rPr>
                <w:sz w:val="13"/>
              </w:rPr>
            </w:pPr>
          </w:p>
          <w:p>
            <w:pPr>
              <w:pStyle w:val="TableParagraph"/>
              <w:ind w:right="13"/>
              <w:jc w:val="right"/>
              <w:rPr>
                <w:sz w:val="18"/>
              </w:rPr>
            </w:pPr>
            <w:r>
              <w:rPr>
                <w:sz w:val="18"/>
              </w:rPr>
              <w:t xml:space="preserve">17 </w:t>
            </w:r>
          </w:p>
        </w:tc>
        <w:tc>
          <w:tcPr>
            <w:tcW w:w="415"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15"/>
              </w:rPr>
            </w:pPr>
          </w:p>
          <w:p>
            <w:pPr>
              <w:pStyle w:val="TableParagraph"/>
              <w:spacing w:before="1" w:line="283" w:lineRule="auto"/>
              <w:ind w:left="117" w:right="10"/>
              <w:jc w:val="both"/>
              <w:rPr>
                <w:sz w:val="18"/>
              </w:rPr>
            </w:pPr>
            <w:r>
              <w:rPr>
                <w:sz w:val="18"/>
              </w:rPr>
              <w:t xml:space="preserve">机构关键零部件 </w:t>
            </w:r>
          </w:p>
          <w:p>
            <w:pPr>
              <w:pStyle w:val="TableParagraph"/>
              <w:spacing w:line="224" w:lineRule="exact"/>
              <w:ind w:left="208"/>
              <w:rPr>
                <w:sz w:val="18"/>
              </w:rPr>
            </w:pPr>
            <w:r>
              <w:rPr>
                <w:sz w:val="18"/>
              </w:rPr>
              <w:t xml:space="preserve"> </w:t>
            </w:r>
          </w:p>
        </w:tc>
        <w:tc>
          <w:tcPr>
            <w:tcW w:w="972" w:type="dxa"/>
          </w:tcPr>
          <w:p>
            <w:pPr>
              <w:pStyle w:val="TableParagraph"/>
              <w:spacing w:before="9"/>
              <w:rPr>
                <w:sz w:val="13"/>
              </w:rPr>
            </w:pPr>
          </w:p>
          <w:p>
            <w:pPr>
              <w:pStyle w:val="TableParagraph"/>
              <w:ind w:left="127" w:right="20"/>
              <w:jc w:val="center"/>
              <w:rPr>
                <w:sz w:val="18"/>
              </w:rPr>
            </w:pPr>
            <w:r>
              <w:rPr>
                <w:sz w:val="18"/>
              </w:rPr>
              <w:t xml:space="preserve">起升机构 </w:t>
            </w:r>
          </w:p>
        </w:tc>
        <w:tc>
          <w:tcPr>
            <w:tcW w:w="4651" w:type="dxa"/>
          </w:tcPr>
          <w:p>
            <w:pPr>
              <w:pStyle w:val="TableParagraph"/>
              <w:spacing w:before="1" w:line="272" w:lineRule="exact"/>
              <w:ind w:left="2147" w:right="56" w:hanging="1980"/>
              <w:rPr>
                <w:sz w:val="18"/>
              </w:rPr>
            </w:pPr>
            <w:r>
              <w:rPr>
                <w:sz w:val="18"/>
              </w:rPr>
              <w:t xml:space="preserve">通过空载试验检查起升机构应无异常声响、振动，运行平稳 </w:t>
            </w:r>
          </w:p>
        </w:tc>
        <w:tc>
          <w:tcPr>
            <w:tcW w:w="1125" w:type="dxa"/>
          </w:tcPr>
          <w:p>
            <w:pPr>
              <w:pStyle w:val="TableParagraph"/>
              <w:spacing w:before="9"/>
              <w:rPr>
                <w:sz w:val="13"/>
              </w:rPr>
            </w:pPr>
          </w:p>
          <w:p>
            <w:pPr>
              <w:pStyle w:val="TableParagraph"/>
              <w:ind w:left="184" w:right="76"/>
              <w:jc w:val="center"/>
              <w:rPr>
                <w:sz w:val="18"/>
              </w:rPr>
            </w:pPr>
            <w:r>
              <w:rPr>
                <w:sz w:val="18"/>
              </w:rPr>
              <w:t xml:space="preserve">维护 </w:t>
            </w:r>
          </w:p>
        </w:tc>
        <w:tc>
          <w:tcPr>
            <w:tcW w:w="398" w:type="dxa"/>
          </w:tcPr>
          <w:p>
            <w:pPr>
              <w:pStyle w:val="TableParagraph"/>
              <w:spacing w:before="9"/>
              <w:rPr>
                <w:sz w:val="13"/>
              </w:rPr>
            </w:pPr>
          </w:p>
          <w:p>
            <w:pPr>
              <w:pStyle w:val="TableParagraph"/>
              <w:ind w:left="125" w:right="16"/>
              <w:jc w:val="center"/>
              <w:rPr>
                <w:sz w:val="18"/>
              </w:rPr>
            </w:pPr>
            <w:r>
              <w:rPr>
                <w:sz w:val="18"/>
              </w:rPr>
              <w:t xml:space="preserve">〇 </w:t>
            </w:r>
          </w:p>
        </w:tc>
        <w:tc>
          <w:tcPr>
            <w:tcW w:w="396" w:type="dxa"/>
          </w:tcPr>
          <w:p>
            <w:pPr>
              <w:pStyle w:val="TableParagraph"/>
              <w:spacing w:before="9"/>
              <w:rPr>
                <w:sz w:val="13"/>
              </w:rPr>
            </w:pPr>
          </w:p>
          <w:p>
            <w:pPr>
              <w:pStyle w:val="TableParagraph"/>
              <w:ind w:left="131" w:right="24"/>
              <w:jc w:val="center"/>
              <w:rPr>
                <w:sz w:val="18"/>
              </w:rPr>
            </w:pPr>
            <w:r>
              <w:rPr>
                <w:sz w:val="18"/>
              </w:rPr>
              <w:t xml:space="preserve">〇 </w:t>
            </w:r>
          </w:p>
        </w:tc>
        <w:tc>
          <w:tcPr>
            <w:tcW w:w="398" w:type="dxa"/>
          </w:tcPr>
          <w:p>
            <w:pPr>
              <w:pStyle w:val="TableParagraph"/>
              <w:spacing w:before="9"/>
              <w:rPr>
                <w:sz w:val="13"/>
              </w:rPr>
            </w:pPr>
          </w:p>
          <w:p>
            <w:pPr>
              <w:pStyle w:val="TableParagraph"/>
              <w:ind w:left="126" w:right="16"/>
              <w:jc w:val="center"/>
              <w:rPr>
                <w:sz w:val="18"/>
              </w:rPr>
            </w:pPr>
            <w:r>
              <w:rPr>
                <w:sz w:val="18"/>
              </w:rPr>
              <w:t xml:space="preserve">〇 </w:t>
            </w:r>
          </w:p>
        </w:tc>
        <w:tc>
          <w:tcPr>
            <w:tcW w:w="396" w:type="dxa"/>
          </w:tcPr>
          <w:p>
            <w:pPr>
              <w:pStyle w:val="TableParagraph"/>
              <w:spacing w:before="9"/>
              <w:rPr>
                <w:sz w:val="13"/>
              </w:rPr>
            </w:pPr>
          </w:p>
          <w:p>
            <w:pPr>
              <w:pStyle w:val="TableParagraph"/>
              <w:ind w:left="131" w:right="23"/>
              <w:jc w:val="center"/>
              <w:rPr>
                <w:sz w:val="18"/>
              </w:rPr>
            </w:pPr>
            <w:r>
              <w:rPr>
                <w:sz w:val="18"/>
              </w:rPr>
              <w:t xml:space="preserve">〇 </w:t>
            </w:r>
          </w:p>
        </w:tc>
        <w:tc>
          <w:tcPr>
            <w:tcW w:w="398" w:type="dxa"/>
          </w:tcPr>
          <w:p>
            <w:pPr>
              <w:pStyle w:val="TableParagraph"/>
              <w:spacing w:before="9"/>
              <w:rPr>
                <w:sz w:val="13"/>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6"/>
          <w:jc w:val="left"/>
        </w:trPr>
        <w:tc>
          <w:tcPr>
            <w:tcW w:w="420" w:type="dxa"/>
          </w:tcPr>
          <w:p>
            <w:pPr>
              <w:pStyle w:val="TableParagraph"/>
              <w:spacing w:before="39"/>
              <w:ind w:right="13"/>
              <w:jc w:val="right"/>
              <w:rPr>
                <w:sz w:val="18"/>
              </w:rPr>
            </w:pPr>
            <w:r>
              <w:rPr>
                <w:sz w:val="18"/>
              </w:rPr>
              <w:t xml:space="preserve">18 </w:t>
            </w:r>
          </w:p>
        </w:tc>
        <w:tc>
          <w:tcPr>
            <w:tcW w:w="415" w:type="dxa"/>
            <w:vMerge/>
            <w:tcBorders>
              <w:top w:val="nil"/>
            </w:tcBorders>
          </w:tcPr>
          <w:p>
            <w:pPr>
              <w:rPr>
                <w:sz w:val="2"/>
                <w:szCs w:val="2"/>
              </w:rPr>
            </w:pPr>
          </w:p>
        </w:tc>
        <w:tc>
          <w:tcPr>
            <w:tcW w:w="972" w:type="dxa"/>
            <w:vMerge w:val="restart"/>
          </w:tcPr>
          <w:p>
            <w:pPr>
              <w:pStyle w:val="TableParagraph"/>
              <w:spacing w:before="75" w:line="249" w:lineRule="auto"/>
              <w:ind w:left="218" w:right="106" w:hanging="92"/>
              <w:rPr>
                <w:sz w:val="18"/>
              </w:rPr>
            </w:pPr>
            <w:r>
              <w:rPr>
                <w:sz w:val="18"/>
              </w:rPr>
              <w:t xml:space="preserve">起重机运行机构 </w:t>
            </w:r>
          </w:p>
        </w:tc>
        <w:tc>
          <w:tcPr>
            <w:tcW w:w="4651" w:type="dxa"/>
          </w:tcPr>
          <w:p>
            <w:pPr>
              <w:pStyle w:val="TableParagraph"/>
              <w:spacing w:before="39"/>
              <w:ind w:left="192" w:right="83"/>
              <w:jc w:val="center"/>
              <w:rPr>
                <w:sz w:val="18"/>
              </w:rPr>
            </w:pPr>
            <w:r>
              <w:rPr>
                <w:sz w:val="18"/>
              </w:rPr>
              <w:t xml:space="preserve">通过空载试验检查起重机运行机构应无异常声响、振动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tcPr>
          <w:p>
            <w:pPr>
              <w:pStyle w:val="TableParagraph"/>
              <w:spacing w:before="39"/>
              <w:ind w:right="13"/>
              <w:jc w:val="right"/>
              <w:rPr>
                <w:sz w:val="18"/>
              </w:rPr>
            </w:pPr>
            <w:r>
              <w:rPr>
                <w:sz w:val="18"/>
              </w:rPr>
              <w:t xml:space="preserve">19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39"/>
              <w:ind w:left="192" w:right="83"/>
              <w:jc w:val="center"/>
              <w:rPr>
                <w:sz w:val="18"/>
              </w:rPr>
            </w:pPr>
            <w:r>
              <w:rPr>
                <w:sz w:val="18"/>
              </w:rPr>
              <w:t xml:space="preserve">目测检查应无影响起重机使用的歪斜跑偏、啃轨等 </w:t>
            </w:r>
          </w:p>
        </w:tc>
        <w:tc>
          <w:tcPr>
            <w:tcW w:w="1125" w:type="dxa"/>
          </w:tcPr>
          <w:p>
            <w:pPr>
              <w:pStyle w:val="TableParagraph"/>
              <w:spacing w:before="39"/>
              <w:ind w:left="184" w:right="76"/>
              <w:jc w:val="center"/>
              <w:rPr>
                <w:sz w:val="18"/>
              </w:rPr>
            </w:pPr>
            <w:r>
              <w:rPr>
                <w:sz w:val="18"/>
              </w:rPr>
              <w:t xml:space="preserve">调整/更换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6"/>
          <w:jc w:val="left"/>
        </w:trPr>
        <w:tc>
          <w:tcPr>
            <w:tcW w:w="420" w:type="dxa"/>
          </w:tcPr>
          <w:p>
            <w:pPr>
              <w:pStyle w:val="TableParagraph"/>
              <w:spacing w:before="39"/>
              <w:ind w:right="13"/>
              <w:jc w:val="right"/>
              <w:rPr>
                <w:sz w:val="18"/>
              </w:rPr>
            </w:pPr>
            <w:r>
              <w:rPr>
                <w:sz w:val="18"/>
              </w:rPr>
              <w:t xml:space="preserve">20 </w:t>
            </w:r>
          </w:p>
        </w:tc>
        <w:tc>
          <w:tcPr>
            <w:tcW w:w="415" w:type="dxa"/>
            <w:vMerge/>
            <w:tcBorders>
              <w:top w:val="nil"/>
            </w:tcBorders>
          </w:tcPr>
          <w:p>
            <w:pPr>
              <w:rPr>
                <w:sz w:val="2"/>
                <w:szCs w:val="2"/>
              </w:rPr>
            </w:pPr>
          </w:p>
        </w:tc>
        <w:tc>
          <w:tcPr>
            <w:tcW w:w="972" w:type="dxa"/>
            <w:vMerge w:val="restart"/>
          </w:tcPr>
          <w:p>
            <w:pPr>
              <w:pStyle w:val="TableParagraph"/>
              <w:spacing w:before="75" w:line="249" w:lineRule="auto"/>
              <w:ind w:left="307" w:right="107" w:hanging="180"/>
              <w:rPr>
                <w:sz w:val="18"/>
              </w:rPr>
            </w:pPr>
            <w:r>
              <w:rPr>
                <w:sz w:val="18"/>
              </w:rPr>
              <w:t xml:space="preserve">小车运行机构 </w:t>
            </w:r>
          </w:p>
        </w:tc>
        <w:tc>
          <w:tcPr>
            <w:tcW w:w="4651" w:type="dxa"/>
          </w:tcPr>
          <w:p>
            <w:pPr>
              <w:pStyle w:val="TableParagraph"/>
              <w:spacing w:before="39"/>
              <w:ind w:left="190" w:right="83"/>
              <w:jc w:val="center"/>
              <w:rPr>
                <w:sz w:val="18"/>
              </w:rPr>
            </w:pPr>
            <w:r>
              <w:rPr>
                <w:sz w:val="18"/>
              </w:rPr>
              <w:t xml:space="preserve">通过空载试验检查小车运行机构应无异常声响、振动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tcPr>
          <w:p>
            <w:pPr>
              <w:pStyle w:val="TableParagraph"/>
              <w:spacing w:before="39"/>
              <w:ind w:right="13"/>
              <w:jc w:val="right"/>
              <w:rPr>
                <w:sz w:val="18"/>
              </w:rPr>
            </w:pPr>
            <w:r>
              <w:rPr>
                <w:sz w:val="18"/>
              </w:rPr>
              <w:t xml:space="preserve">21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39"/>
              <w:ind w:left="190" w:right="83"/>
              <w:jc w:val="center"/>
              <w:rPr>
                <w:sz w:val="18"/>
              </w:rPr>
            </w:pPr>
            <w:r>
              <w:rPr>
                <w:sz w:val="18"/>
              </w:rPr>
              <w:t xml:space="preserve">目测检查小车应无影响使用的歪斜跑偏、啃轨等 </w:t>
            </w:r>
          </w:p>
        </w:tc>
        <w:tc>
          <w:tcPr>
            <w:tcW w:w="1125" w:type="dxa"/>
          </w:tcPr>
          <w:p>
            <w:pPr>
              <w:pStyle w:val="TableParagraph"/>
              <w:spacing w:before="39"/>
              <w:ind w:left="184" w:right="76"/>
              <w:jc w:val="center"/>
              <w:rPr>
                <w:sz w:val="18"/>
              </w:rPr>
            </w:pPr>
            <w:r>
              <w:rPr>
                <w:sz w:val="18"/>
              </w:rPr>
              <w:t xml:space="preserve">调整/更换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6"/>
          <w:jc w:val="left"/>
        </w:trPr>
        <w:tc>
          <w:tcPr>
            <w:tcW w:w="420" w:type="dxa"/>
          </w:tcPr>
          <w:p>
            <w:pPr>
              <w:pStyle w:val="TableParagraph"/>
              <w:spacing w:before="39"/>
              <w:ind w:right="13"/>
              <w:jc w:val="right"/>
              <w:rPr>
                <w:sz w:val="18"/>
              </w:rPr>
            </w:pPr>
            <w:r>
              <w:rPr>
                <w:sz w:val="18"/>
              </w:rPr>
              <w:t xml:space="preserve">22 </w:t>
            </w:r>
          </w:p>
        </w:tc>
        <w:tc>
          <w:tcPr>
            <w:tcW w:w="415" w:type="dxa"/>
            <w:vMerge/>
            <w:tcBorders>
              <w:top w:val="nil"/>
            </w:tcBorders>
          </w:tcPr>
          <w:p>
            <w:pPr>
              <w:rPr>
                <w:sz w:val="2"/>
                <w:szCs w:val="2"/>
              </w:rPr>
            </w:pPr>
          </w:p>
        </w:tc>
        <w:tc>
          <w:tcPr>
            <w:tcW w:w="972" w:type="dxa"/>
          </w:tcPr>
          <w:p>
            <w:pPr>
              <w:pStyle w:val="TableParagraph"/>
              <w:spacing w:before="39"/>
              <w:ind w:left="127" w:right="20"/>
              <w:jc w:val="center"/>
              <w:rPr>
                <w:sz w:val="18"/>
              </w:rPr>
            </w:pPr>
            <w:r>
              <w:rPr>
                <w:sz w:val="18"/>
              </w:rPr>
              <w:t xml:space="preserve">回转机构 </w:t>
            </w:r>
          </w:p>
        </w:tc>
        <w:tc>
          <w:tcPr>
            <w:tcW w:w="4651" w:type="dxa"/>
          </w:tcPr>
          <w:p>
            <w:pPr>
              <w:pStyle w:val="TableParagraph"/>
              <w:spacing w:before="39"/>
              <w:ind w:left="190" w:right="83"/>
              <w:jc w:val="center"/>
              <w:rPr>
                <w:sz w:val="18"/>
              </w:rPr>
            </w:pPr>
            <w:r>
              <w:rPr>
                <w:sz w:val="18"/>
              </w:rPr>
              <w:t xml:space="preserve">通过空载试验检查回转机构应无异常声响、振动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04"/>
              <w:jc w:val="center"/>
              <w:rPr>
                <w:sz w:val="18"/>
              </w:rPr>
            </w:pPr>
            <w:r>
              <w:rPr>
                <w:sz w:val="18"/>
              </w:rPr>
              <w:t xml:space="preserve"> </w:t>
            </w:r>
          </w:p>
        </w:tc>
        <w:tc>
          <w:tcPr>
            <w:tcW w:w="398" w:type="dxa"/>
          </w:tcPr>
          <w:p>
            <w:pPr>
              <w:pStyle w:val="TableParagraph"/>
              <w:spacing w:before="39"/>
              <w:ind w:left="107"/>
              <w:jc w:val="center"/>
              <w:rPr>
                <w:sz w:val="18"/>
              </w:rPr>
            </w:pPr>
            <w:r>
              <w:rPr>
                <w:sz w:val="18"/>
              </w:rPr>
              <w:t xml:space="preserve"> </w:t>
            </w:r>
          </w:p>
        </w:tc>
        <w:tc>
          <w:tcPr>
            <w:tcW w:w="396" w:type="dxa"/>
          </w:tcPr>
          <w:p>
            <w:pPr>
              <w:pStyle w:val="TableParagraph"/>
              <w:spacing w:before="39"/>
              <w:ind w:left="105"/>
              <w:jc w:val="center"/>
              <w:rPr>
                <w:sz w:val="18"/>
              </w:rPr>
            </w:pPr>
            <w:r>
              <w:rPr>
                <w:sz w:val="18"/>
              </w:rPr>
              <w:t xml:space="preserve">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tcPr>
          <w:p>
            <w:pPr>
              <w:pStyle w:val="TableParagraph"/>
              <w:spacing w:before="39"/>
              <w:ind w:right="13"/>
              <w:jc w:val="right"/>
              <w:rPr>
                <w:sz w:val="18"/>
              </w:rPr>
            </w:pPr>
            <w:r>
              <w:rPr>
                <w:sz w:val="18"/>
              </w:rPr>
              <w:t xml:space="preserve">23 </w:t>
            </w:r>
          </w:p>
        </w:tc>
        <w:tc>
          <w:tcPr>
            <w:tcW w:w="415" w:type="dxa"/>
            <w:vMerge/>
            <w:tcBorders>
              <w:top w:val="nil"/>
            </w:tcBorders>
          </w:tcPr>
          <w:p>
            <w:pPr>
              <w:rPr>
                <w:sz w:val="2"/>
                <w:szCs w:val="2"/>
              </w:rPr>
            </w:pPr>
          </w:p>
        </w:tc>
        <w:tc>
          <w:tcPr>
            <w:tcW w:w="972" w:type="dxa"/>
          </w:tcPr>
          <w:p>
            <w:pPr>
              <w:pStyle w:val="TableParagraph"/>
              <w:spacing w:before="39"/>
              <w:ind w:left="127" w:right="20"/>
              <w:jc w:val="center"/>
              <w:rPr>
                <w:sz w:val="18"/>
              </w:rPr>
            </w:pPr>
            <w:r>
              <w:rPr>
                <w:sz w:val="18"/>
              </w:rPr>
              <w:t xml:space="preserve">变幅机构 </w:t>
            </w:r>
          </w:p>
        </w:tc>
        <w:tc>
          <w:tcPr>
            <w:tcW w:w="4651" w:type="dxa"/>
          </w:tcPr>
          <w:p>
            <w:pPr>
              <w:pStyle w:val="TableParagraph"/>
              <w:spacing w:before="39"/>
              <w:ind w:left="190" w:right="83"/>
              <w:jc w:val="center"/>
              <w:rPr>
                <w:sz w:val="18"/>
              </w:rPr>
            </w:pPr>
            <w:r>
              <w:rPr>
                <w:sz w:val="18"/>
              </w:rPr>
              <w:t xml:space="preserve">通过空载试验检查变幅机构应无异常声响、振动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36"/>
          <w:jc w:val="left"/>
        </w:trPr>
        <w:tc>
          <w:tcPr>
            <w:tcW w:w="420" w:type="dxa"/>
          </w:tcPr>
          <w:p>
            <w:pPr>
              <w:pStyle w:val="TableParagraph"/>
              <w:spacing w:before="159"/>
              <w:ind w:right="13"/>
              <w:jc w:val="right"/>
              <w:rPr>
                <w:sz w:val="18"/>
              </w:rPr>
            </w:pPr>
            <w:r>
              <w:rPr>
                <w:sz w:val="18"/>
              </w:rPr>
              <w:t xml:space="preserve">24 </w:t>
            </w:r>
          </w:p>
        </w:tc>
        <w:tc>
          <w:tcPr>
            <w:tcW w:w="415" w:type="dxa"/>
            <w:vMerge/>
            <w:tcBorders>
              <w:top w:val="nil"/>
            </w:tcBorders>
          </w:tcPr>
          <w:p>
            <w:pPr>
              <w:rPr>
                <w:sz w:val="2"/>
                <w:szCs w:val="2"/>
              </w:rPr>
            </w:pPr>
          </w:p>
        </w:tc>
        <w:tc>
          <w:tcPr>
            <w:tcW w:w="972" w:type="dxa"/>
          </w:tcPr>
          <w:p>
            <w:pPr>
              <w:pStyle w:val="TableParagraph"/>
              <w:spacing w:before="159"/>
              <w:ind w:left="127" w:right="20"/>
              <w:jc w:val="center"/>
              <w:rPr>
                <w:sz w:val="18"/>
              </w:rPr>
            </w:pPr>
            <w:r>
              <w:rPr>
                <w:sz w:val="18"/>
              </w:rPr>
              <w:t xml:space="preserve">伸缩机构 </w:t>
            </w:r>
          </w:p>
        </w:tc>
        <w:tc>
          <w:tcPr>
            <w:tcW w:w="4651" w:type="dxa"/>
          </w:tcPr>
          <w:p>
            <w:pPr>
              <w:pStyle w:val="TableParagraph"/>
              <w:spacing w:before="159"/>
              <w:ind w:left="190" w:right="83"/>
              <w:jc w:val="center"/>
              <w:rPr>
                <w:sz w:val="18"/>
              </w:rPr>
            </w:pPr>
            <w:r>
              <w:rPr>
                <w:sz w:val="18"/>
              </w:rPr>
              <w:t xml:space="preserve">通过空载试验检查伸缩机构应无异常声响、振动 </w:t>
            </w:r>
          </w:p>
        </w:tc>
        <w:tc>
          <w:tcPr>
            <w:tcW w:w="1125" w:type="dxa"/>
          </w:tcPr>
          <w:p>
            <w:pPr>
              <w:pStyle w:val="TableParagraph"/>
              <w:spacing w:before="159"/>
              <w:ind w:left="184" w:right="76"/>
              <w:jc w:val="center"/>
              <w:rPr>
                <w:sz w:val="18"/>
              </w:rPr>
            </w:pPr>
            <w:r>
              <w:rPr>
                <w:sz w:val="18"/>
              </w:rPr>
              <w:t xml:space="preserve">维护 </w:t>
            </w:r>
          </w:p>
        </w:tc>
        <w:tc>
          <w:tcPr>
            <w:tcW w:w="398" w:type="dxa"/>
          </w:tcPr>
          <w:p>
            <w:pPr>
              <w:pStyle w:val="TableParagraph"/>
              <w:spacing w:before="159"/>
              <w:ind w:left="125" w:right="16"/>
              <w:jc w:val="center"/>
              <w:rPr>
                <w:sz w:val="18"/>
              </w:rPr>
            </w:pPr>
            <w:r>
              <w:rPr>
                <w:sz w:val="18"/>
              </w:rPr>
              <w:t xml:space="preserve">〇 </w:t>
            </w:r>
          </w:p>
        </w:tc>
        <w:tc>
          <w:tcPr>
            <w:tcW w:w="396" w:type="dxa"/>
          </w:tcPr>
          <w:p>
            <w:pPr>
              <w:pStyle w:val="TableParagraph"/>
              <w:spacing w:before="159"/>
              <w:ind w:left="131" w:right="24"/>
              <w:jc w:val="center"/>
              <w:rPr>
                <w:sz w:val="18"/>
              </w:rPr>
            </w:pPr>
            <w:r>
              <w:rPr>
                <w:sz w:val="18"/>
              </w:rPr>
              <w:t xml:space="preserve">〇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30" w:line="240" w:lineRule="atLeast"/>
              <w:ind w:left="111" w:right="1"/>
              <w:rPr>
                <w:sz w:val="18"/>
              </w:rPr>
            </w:pPr>
            <w:r>
              <w:rPr>
                <w:sz w:val="18"/>
              </w:rPr>
              <w:t xml:space="preserve">如有 </w:t>
            </w:r>
          </w:p>
        </w:tc>
      </w:tr>
      <w:tr>
        <w:tblPrEx>
          <w:tblW w:w="0" w:type="auto"/>
          <w:jc w:val="left"/>
          <w:tblInd w:w="792" w:type="dxa"/>
          <w:tblLayout w:type="fixed"/>
          <w:tblCellMar>
            <w:top w:w="0" w:type="dxa"/>
            <w:left w:w="0" w:type="dxa"/>
            <w:bottom w:w="0" w:type="dxa"/>
            <w:right w:w="0" w:type="dxa"/>
          </w:tblCellMar>
          <w:tblLook w:val="01E0"/>
        </w:tblPrEx>
        <w:trPr>
          <w:trHeight w:val="537"/>
          <w:jc w:val="left"/>
        </w:trPr>
        <w:tc>
          <w:tcPr>
            <w:tcW w:w="420" w:type="dxa"/>
          </w:tcPr>
          <w:p>
            <w:pPr>
              <w:pStyle w:val="TableParagraph"/>
              <w:spacing w:before="159"/>
              <w:ind w:right="13"/>
              <w:jc w:val="right"/>
              <w:rPr>
                <w:sz w:val="18"/>
              </w:rPr>
            </w:pPr>
            <w:r>
              <w:rPr>
                <w:sz w:val="18"/>
              </w:rPr>
              <w:t xml:space="preserve">25 </w:t>
            </w:r>
          </w:p>
        </w:tc>
        <w:tc>
          <w:tcPr>
            <w:tcW w:w="415" w:type="dxa"/>
            <w:vMerge/>
            <w:tcBorders>
              <w:top w:val="nil"/>
            </w:tcBorders>
          </w:tcPr>
          <w:p>
            <w:pPr>
              <w:rPr>
                <w:sz w:val="2"/>
                <w:szCs w:val="2"/>
              </w:rPr>
            </w:pPr>
          </w:p>
        </w:tc>
        <w:tc>
          <w:tcPr>
            <w:tcW w:w="972" w:type="dxa"/>
          </w:tcPr>
          <w:p>
            <w:pPr>
              <w:pStyle w:val="TableParagraph"/>
              <w:spacing w:before="30" w:line="240" w:lineRule="atLeast"/>
              <w:ind w:left="218" w:right="106" w:hanging="92"/>
              <w:rPr>
                <w:sz w:val="18"/>
              </w:rPr>
            </w:pPr>
            <w:r>
              <w:rPr>
                <w:sz w:val="18"/>
              </w:rPr>
              <w:t xml:space="preserve">起重机供电装置 </w:t>
            </w:r>
          </w:p>
        </w:tc>
        <w:tc>
          <w:tcPr>
            <w:tcW w:w="4651" w:type="dxa"/>
          </w:tcPr>
          <w:p>
            <w:pPr>
              <w:pStyle w:val="TableParagraph"/>
              <w:spacing w:before="159"/>
              <w:ind w:left="192" w:right="83"/>
              <w:jc w:val="center"/>
              <w:rPr>
                <w:sz w:val="18"/>
              </w:rPr>
            </w:pPr>
            <w:r>
              <w:rPr>
                <w:sz w:val="18"/>
              </w:rPr>
              <w:t xml:space="preserve">通过空载试验检查起重机供电装置应无异常声响、振动 </w:t>
            </w:r>
          </w:p>
        </w:tc>
        <w:tc>
          <w:tcPr>
            <w:tcW w:w="1125" w:type="dxa"/>
          </w:tcPr>
          <w:p>
            <w:pPr>
              <w:pStyle w:val="TableParagraph"/>
              <w:spacing w:before="159"/>
              <w:ind w:left="184" w:right="76"/>
              <w:jc w:val="center"/>
              <w:rPr>
                <w:sz w:val="18"/>
              </w:rPr>
            </w:pPr>
            <w:r>
              <w:rPr>
                <w:sz w:val="18"/>
              </w:rPr>
              <w:t xml:space="preserve">维护 </w:t>
            </w:r>
          </w:p>
        </w:tc>
        <w:tc>
          <w:tcPr>
            <w:tcW w:w="398" w:type="dxa"/>
          </w:tcPr>
          <w:p>
            <w:pPr>
              <w:pStyle w:val="TableParagraph"/>
              <w:spacing w:before="159"/>
              <w:ind w:left="125" w:right="16"/>
              <w:jc w:val="center"/>
              <w:rPr>
                <w:sz w:val="18"/>
              </w:rPr>
            </w:pPr>
            <w:r>
              <w:rPr>
                <w:sz w:val="18"/>
              </w:rPr>
              <w:t xml:space="preserve">〇 </w:t>
            </w:r>
          </w:p>
        </w:tc>
        <w:tc>
          <w:tcPr>
            <w:tcW w:w="396" w:type="dxa"/>
          </w:tcPr>
          <w:p>
            <w:pPr>
              <w:pStyle w:val="TableParagraph"/>
              <w:spacing w:before="159"/>
              <w:ind w:left="131" w:right="24"/>
              <w:jc w:val="center"/>
              <w:rPr>
                <w:sz w:val="18"/>
              </w:rPr>
            </w:pPr>
            <w:r>
              <w:rPr>
                <w:sz w:val="18"/>
              </w:rPr>
              <w:t xml:space="preserve">〇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15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68"/>
          <w:jc w:val="left"/>
        </w:trPr>
        <w:tc>
          <w:tcPr>
            <w:tcW w:w="420" w:type="dxa"/>
          </w:tcPr>
          <w:p>
            <w:pPr>
              <w:pStyle w:val="TableParagraph"/>
              <w:spacing w:before="9"/>
              <w:rPr>
                <w:sz w:val="13"/>
              </w:rPr>
            </w:pPr>
          </w:p>
          <w:p>
            <w:pPr>
              <w:pStyle w:val="TableParagraph"/>
              <w:ind w:right="13"/>
              <w:jc w:val="right"/>
              <w:rPr>
                <w:sz w:val="18"/>
              </w:rPr>
            </w:pPr>
            <w:r>
              <w:rPr>
                <w:sz w:val="18"/>
              </w:rPr>
              <w:t xml:space="preserve">26 </w:t>
            </w:r>
          </w:p>
        </w:tc>
        <w:tc>
          <w:tcPr>
            <w:tcW w:w="415" w:type="dxa"/>
            <w:vMerge/>
            <w:tcBorders>
              <w:top w:val="nil"/>
            </w:tcBorders>
          </w:tcPr>
          <w:p>
            <w:pPr>
              <w:rPr>
                <w:sz w:val="2"/>
                <w:szCs w:val="2"/>
              </w:rPr>
            </w:pPr>
          </w:p>
        </w:tc>
        <w:tc>
          <w:tcPr>
            <w:tcW w:w="972" w:type="dxa"/>
          </w:tcPr>
          <w:p>
            <w:pPr>
              <w:pStyle w:val="TableParagraph"/>
              <w:spacing w:before="1" w:line="272" w:lineRule="exact"/>
              <w:ind w:left="307" w:right="17" w:hanging="180"/>
              <w:rPr>
                <w:sz w:val="18"/>
              </w:rPr>
            </w:pPr>
            <w:r>
              <w:rPr>
                <w:sz w:val="18"/>
              </w:rPr>
              <w:t xml:space="preserve">小车供电装置 </w:t>
            </w:r>
          </w:p>
        </w:tc>
        <w:tc>
          <w:tcPr>
            <w:tcW w:w="4651" w:type="dxa"/>
          </w:tcPr>
          <w:p>
            <w:pPr>
              <w:pStyle w:val="TableParagraph"/>
              <w:spacing w:before="9"/>
              <w:rPr>
                <w:sz w:val="13"/>
              </w:rPr>
            </w:pPr>
          </w:p>
          <w:p>
            <w:pPr>
              <w:pStyle w:val="TableParagraph"/>
              <w:ind w:left="190" w:right="83"/>
              <w:jc w:val="center"/>
              <w:rPr>
                <w:sz w:val="18"/>
              </w:rPr>
            </w:pPr>
            <w:r>
              <w:rPr>
                <w:sz w:val="18"/>
              </w:rPr>
              <w:t xml:space="preserve">通过空载试验检查小车供电装置应无异常声响、振动 </w:t>
            </w:r>
          </w:p>
        </w:tc>
        <w:tc>
          <w:tcPr>
            <w:tcW w:w="1125" w:type="dxa"/>
          </w:tcPr>
          <w:p>
            <w:pPr>
              <w:pStyle w:val="TableParagraph"/>
              <w:spacing w:before="9"/>
              <w:rPr>
                <w:sz w:val="13"/>
              </w:rPr>
            </w:pPr>
          </w:p>
          <w:p>
            <w:pPr>
              <w:pStyle w:val="TableParagraph"/>
              <w:ind w:left="184" w:right="76"/>
              <w:jc w:val="center"/>
              <w:rPr>
                <w:sz w:val="18"/>
              </w:rPr>
            </w:pPr>
            <w:r>
              <w:rPr>
                <w:sz w:val="18"/>
              </w:rPr>
              <w:t xml:space="preserve">维护 </w:t>
            </w:r>
          </w:p>
        </w:tc>
        <w:tc>
          <w:tcPr>
            <w:tcW w:w="398" w:type="dxa"/>
          </w:tcPr>
          <w:p>
            <w:pPr>
              <w:pStyle w:val="TableParagraph"/>
              <w:spacing w:before="9"/>
              <w:rPr>
                <w:sz w:val="13"/>
              </w:rPr>
            </w:pPr>
          </w:p>
          <w:p>
            <w:pPr>
              <w:pStyle w:val="TableParagraph"/>
              <w:ind w:left="125" w:right="16"/>
              <w:jc w:val="center"/>
              <w:rPr>
                <w:sz w:val="18"/>
              </w:rPr>
            </w:pPr>
            <w:r>
              <w:rPr>
                <w:sz w:val="18"/>
              </w:rPr>
              <w:t xml:space="preserve">〇 </w:t>
            </w:r>
          </w:p>
        </w:tc>
        <w:tc>
          <w:tcPr>
            <w:tcW w:w="396" w:type="dxa"/>
          </w:tcPr>
          <w:p>
            <w:pPr>
              <w:pStyle w:val="TableParagraph"/>
              <w:spacing w:before="9"/>
              <w:rPr>
                <w:sz w:val="13"/>
              </w:rPr>
            </w:pPr>
          </w:p>
          <w:p>
            <w:pPr>
              <w:pStyle w:val="TableParagraph"/>
              <w:ind w:left="131" w:right="24"/>
              <w:jc w:val="center"/>
              <w:rPr>
                <w:sz w:val="18"/>
              </w:rPr>
            </w:pPr>
            <w:r>
              <w:rPr>
                <w:sz w:val="18"/>
              </w:rPr>
              <w:t xml:space="preserve">〇 </w:t>
            </w:r>
          </w:p>
        </w:tc>
        <w:tc>
          <w:tcPr>
            <w:tcW w:w="398" w:type="dxa"/>
          </w:tcPr>
          <w:p>
            <w:pPr>
              <w:pStyle w:val="TableParagraph"/>
              <w:spacing w:before="9"/>
              <w:rPr>
                <w:sz w:val="13"/>
              </w:rPr>
            </w:pPr>
          </w:p>
          <w:p>
            <w:pPr>
              <w:pStyle w:val="TableParagraph"/>
              <w:ind w:left="126" w:right="16"/>
              <w:jc w:val="center"/>
              <w:rPr>
                <w:sz w:val="18"/>
              </w:rPr>
            </w:pPr>
            <w:r>
              <w:rPr>
                <w:sz w:val="18"/>
              </w:rPr>
              <w:t xml:space="preserve">〇 </w:t>
            </w:r>
          </w:p>
        </w:tc>
        <w:tc>
          <w:tcPr>
            <w:tcW w:w="396" w:type="dxa"/>
          </w:tcPr>
          <w:p>
            <w:pPr>
              <w:pStyle w:val="TableParagraph"/>
              <w:spacing w:before="9"/>
              <w:rPr>
                <w:sz w:val="13"/>
              </w:rPr>
            </w:pPr>
          </w:p>
          <w:p>
            <w:pPr>
              <w:pStyle w:val="TableParagraph"/>
              <w:ind w:left="131" w:right="23"/>
              <w:jc w:val="center"/>
              <w:rPr>
                <w:sz w:val="18"/>
              </w:rPr>
            </w:pPr>
            <w:r>
              <w:rPr>
                <w:sz w:val="18"/>
              </w:rPr>
              <w:t xml:space="preserve">〇 </w:t>
            </w:r>
          </w:p>
        </w:tc>
        <w:tc>
          <w:tcPr>
            <w:tcW w:w="398" w:type="dxa"/>
          </w:tcPr>
          <w:p>
            <w:pPr>
              <w:pStyle w:val="TableParagraph"/>
              <w:spacing w:before="9"/>
              <w:rPr>
                <w:sz w:val="13"/>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68"/>
          <w:jc w:val="left"/>
        </w:trPr>
        <w:tc>
          <w:tcPr>
            <w:tcW w:w="420" w:type="dxa"/>
          </w:tcPr>
          <w:p>
            <w:pPr>
              <w:pStyle w:val="TableParagraph"/>
              <w:spacing w:before="7"/>
              <w:rPr>
                <w:sz w:val="13"/>
              </w:rPr>
            </w:pPr>
          </w:p>
          <w:p>
            <w:pPr>
              <w:pStyle w:val="TableParagraph"/>
              <w:ind w:right="13"/>
              <w:jc w:val="right"/>
              <w:rPr>
                <w:sz w:val="18"/>
              </w:rPr>
            </w:pPr>
            <w:r>
              <w:rPr>
                <w:sz w:val="18"/>
              </w:rPr>
              <w:t xml:space="preserve">27 </w:t>
            </w:r>
          </w:p>
        </w:tc>
        <w:tc>
          <w:tcPr>
            <w:tcW w:w="415" w:type="dxa"/>
            <w:vMerge/>
            <w:tcBorders>
              <w:top w:val="nil"/>
            </w:tcBorders>
          </w:tcPr>
          <w:p>
            <w:pPr>
              <w:rPr>
                <w:sz w:val="2"/>
                <w:szCs w:val="2"/>
              </w:rPr>
            </w:pPr>
          </w:p>
        </w:tc>
        <w:tc>
          <w:tcPr>
            <w:tcW w:w="972" w:type="dxa"/>
          </w:tcPr>
          <w:p>
            <w:pPr>
              <w:pStyle w:val="TableParagraph"/>
              <w:spacing w:before="7"/>
              <w:rPr>
                <w:sz w:val="13"/>
              </w:rPr>
            </w:pPr>
          </w:p>
          <w:p>
            <w:pPr>
              <w:pStyle w:val="TableParagraph"/>
              <w:ind w:left="127" w:right="20"/>
              <w:jc w:val="center"/>
              <w:rPr>
                <w:sz w:val="18"/>
              </w:rPr>
            </w:pPr>
            <w:r>
              <w:rPr>
                <w:sz w:val="18"/>
              </w:rPr>
              <w:t xml:space="preserve">吊具机构 </w:t>
            </w:r>
          </w:p>
        </w:tc>
        <w:tc>
          <w:tcPr>
            <w:tcW w:w="4651" w:type="dxa"/>
          </w:tcPr>
          <w:p>
            <w:pPr>
              <w:pStyle w:val="TableParagraph"/>
              <w:spacing w:before="1" w:line="272" w:lineRule="exact"/>
              <w:ind w:left="1876" w:right="56" w:hanging="1709"/>
              <w:rPr>
                <w:sz w:val="18"/>
              </w:rPr>
            </w:pPr>
            <w:r>
              <w:rPr>
                <w:sz w:val="18"/>
              </w:rPr>
              <w:t xml:space="preserve">通过空载试验检查吊具机构应无异常声响、振动，转动灵活无卡阻 </w:t>
            </w:r>
          </w:p>
        </w:tc>
        <w:tc>
          <w:tcPr>
            <w:tcW w:w="1125" w:type="dxa"/>
          </w:tcPr>
          <w:p>
            <w:pPr>
              <w:pStyle w:val="TableParagraph"/>
              <w:spacing w:before="7"/>
              <w:rPr>
                <w:sz w:val="13"/>
              </w:rPr>
            </w:pPr>
          </w:p>
          <w:p>
            <w:pPr>
              <w:pStyle w:val="TableParagraph"/>
              <w:ind w:left="184" w:right="76"/>
              <w:jc w:val="center"/>
              <w:rPr>
                <w:sz w:val="18"/>
              </w:rPr>
            </w:pPr>
            <w:r>
              <w:rPr>
                <w:sz w:val="18"/>
              </w:rPr>
              <w:t xml:space="preserve">维护 </w:t>
            </w:r>
          </w:p>
        </w:tc>
        <w:tc>
          <w:tcPr>
            <w:tcW w:w="398" w:type="dxa"/>
          </w:tcPr>
          <w:p>
            <w:pPr>
              <w:pStyle w:val="TableParagraph"/>
              <w:spacing w:before="7"/>
              <w:rPr>
                <w:sz w:val="13"/>
              </w:rPr>
            </w:pPr>
          </w:p>
          <w:p>
            <w:pPr>
              <w:pStyle w:val="TableParagraph"/>
              <w:ind w:left="125" w:right="16"/>
              <w:jc w:val="center"/>
              <w:rPr>
                <w:sz w:val="18"/>
              </w:rPr>
            </w:pPr>
            <w:r>
              <w:rPr>
                <w:sz w:val="18"/>
              </w:rPr>
              <w:t xml:space="preserve">〇 </w:t>
            </w:r>
          </w:p>
        </w:tc>
        <w:tc>
          <w:tcPr>
            <w:tcW w:w="396" w:type="dxa"/>
          </w:tcPr>
          <w:p>
            <w:pPr>
              <w:pStyle w:val="TableParagraph"/>
              <w:spacing w:before="7"/>
              <w:rPr>
                <w:sz w:val="13"/>
              </w:rPr>
            </w:pPr>
          </w:p>
          <w:p>
            <w:pPr>
              <w:pStyle w:val="TableParagraph"/>
              <w:ind w:left="131" w:right="24"/>
              <w:jc w:val="center"/>
              <w:rPr>
                <w:sz w:val="18"/>
              </w:rPr>
            </w:pPr>
            <w:r>
              <w:rPr>
                <w:sz w:val="18"/>
              </w:rPr>
              <w:t xml:space="preserve">〇 </w:t>
            </w:r>
          </w:p>
        </w:tc>
        <w:tc>
          <w:tcPr>
            <w:tcW w:w="398" w:type="dxa"/>
          </w:tcPr>
          <w:p>
            <w:pPr>
              <w:pStyle w:val="TableParagraph"/>
              <w:spacing w:before="7"/>
              <w:rPr>
                <w:sz w:val="13"/>
              </w:rPr>
            </w:pPr>
          </w:p>
          <w:p>
            <w:pPr>
              <w:pStyle w:val="TableParagraph"/>
              <w:ind w:left="126" w:right="16"/>
              <w:jc w:val="center"/>
              <w:rPr>
                <w:sz w:val="18"/>
              </w:rPr>
            </w:pPr>
            <w:r>
              <w:rPr>
                <w:sz w:val="18"/>
              </w:rPr>
              <w:t xml:space="preserve">〇 </w:t>
            </w:r>
          </w:p>
        </w:tc>
        <w:tc>
          <w:tcPr>
            <w:tcW w:w="396" w:type="dxa"/>
          </w:tcPr>
          <w:p>
            <w:pPr>
              <w:pStyle w:val="TableParagraph"/>
              <w:spacing w:before="7"/>
              <w:rPr>
                <w:sz w:val="13"/>
              </w:rPr>
            </w:pPr>
          </w:p>
          <w:p>
            <w:pPr>
              <w:pStyle w:val="TableParagraph"/>
              <w:ind w:left="131" w:right="23"/>
              <w:jc w:val="center"/>
              <w:rPr>
                <w:sz w:val="18"/>
              </w:rPr>
            </w:pPr>
            <w:r>
              <w:rPr>
                <w:sz w:val="18"/>
              </w:rPr>
              <w:t xml:space="preserve">〇 </w:t>
            </w:r>
          </w:p>
        </w:tc>
        <w:tc>
          <w:tcPr>
            <w:tcW w:w="398" w:type="dxa"/>
          </w:tcPr>
          <w:p>
            <w:pPr>
              <w:pStyle w:val="TableParagraph"/>
              <w:spacing w:before="7"/>
              <w:rPr>
                <w:sz w:val="13"/>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tcPr>
          <w:p>
            <w:pPr>
              <w:pStyle w:val="TableParagraph"/>
              <w:spacing w:before="39"/>
              <w:ind w:right="13"/>
              <w:jc w:val="right"/>
              <w:rPr>
                <w:sz w:val="18"/>
              </w:rPr>
            </w:pPr>
            <w:r>
              <w:rPr>
                <w:sz w:val="18"/>
              </w:rPr>
              <w:t xml:space="preserve">28 </w:t>
            </w:r>
          </w:p>
        </w:tc>
        <w:tc>
          <w:tcPr>
            <w:tcW w:w="415" w:type="dxa"/>
            <w:vMerge/>
            <w:tcBorders>
              <w:top w:val="nil"/>
            </w:tcBorders>
          </w:tcPr>
          <w:p>
            <w:pPr>
              <w:rPr>
                <w:sz w:val="2"/>
                <w:szCs w:val="2"/>
              </w:rPr>
            </w:pPr>
          </w:p>
        </w:tc>
        <w:tc>
          <w:tcPr>
            <w:tcW w:w="972" w:type="dxa"/>
          </w:tcPr>
          <w:p>
            <w:pPr>
              <w:pStyle w:val="TableParagraph"/>
              <w:spacing w:before="39"/>
              <w:ind w:left="127" w:right="20"/>
              <w:jc w:val="center"/>
              <w:rPr>
                <w:sz w:val="18"/>
              </w:rPr>
            </w:pPr>
            <w:r>
              <w:rPr>
                <w:sz w:val="18"/>
              </w:rPr>
              <w:t xml:space="preserve">润滑系统 </w:t>
            </w:r>
          </w:p>
        </w:tc>
        <w:tc>
          <w:tcPr>
            <w:tcW w:w="4651" w:type="dxa"/>
          </w:tcPr>
          <w:p>
            <w:pPr>
              <w:pStyle w:val="TableParagraph"/>
              <w:spacing w:before="39"/>
              <w:ind w:left="190" w:right="83"/>
              <w:jc w:val="center"/>
              <w:rPr>
                <w:sz w:val="18"/>
              </w:rPr>
            </w:pPr>
            <w:r>
              <w:rPr>
                <w:sz w:val="18"/>
              </w:rPr>
              <w:t xml:space="preserve">目测检查润滑系统应工作正常、无堵塞、无泄漏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6"/>
          <w:jc w:val="left"/>
        </w:trPr>
        <w:tc>
          <w:tcPr>
            <w:tcW w:w="420" w:type="dxa"/>
          </w:tcPr>
          <w:p>
            <w:pPr>
              <w:pStyle w:val="TableParagraph"/>
              <w:spacing w:before="39"/>
              <w:ind w:right="13"/>
              <w:jc w:val="right"/>
              <w:rPr>
                <w:sz w:val="18"/>
              </w:rPr>
            </w:pPr>
            <w:r>
              <w:rPr>
                <w:sz w:val="18"/>
              </w:rPr>
              <w:t xml:space="preserve">29 </w:t>
            </w:r>
          </w:p>
        </w:tc>
        <w:tc>
          <w:tcPr>
            <w:tcW w:w="415" w:type="dxa"/>
            <w:vMerge/>
            <w:tcBorders>
              <w:top w:val="nil"/>
            </w:tcBorders>
          </w:tcPr>
          <w:p>
            <w:pPr>
              <w:rPr>
                <w:sz w:val="2"/>
                <w:szCs w:val="2"/>
              </w:rPr>
            </w:pPr>
          </w:p>
        </w:tc>
        <w:tc>
          <w:tcPr>
            <w:tcW w:w="972" w:type="dxa"/>
          </w:tcPr>
          <w:p>
            <w:pPr>
              <w:pStyle w:val="TableParagraph"/>
              <w:spacing w:before="39"/>
              <w:ind w:left="127" w:right="20"/>
              <w:jc w:val="center"/>
              <w:rPr>
                <w:sz w:val="18"/>
              </w:rPr>
            </w:pPr>
            <w:r>
              <w:rPr>
                <w:sz w:val="18"/>
              </w:rPr>
              <w:t xml:space="preserve">横移机构 </w:t>
            </w:r>
          </w:p>
        </w:tc>
        <w:tc>
          <w:tcPr>
            <w:tcW w:w="4651" w:type="dxa"/>
          </w:tcPr>
          <w:p>
            <w:pPr>
              <w:pStyle w:val="TableParagraph"/>
              <w:spacing w:before="39"/>
              <w:ind w:left="190" w:right="83"/>
              <w:jc w:val="center"/>
              <w:rPr>
                <w:sz w:val="18"/>
              </w:rPr>
            </w:pPr>
            <w:r>
              <w:rPr>
                <w:sz w:val="18"/>
              </w:rPr>
              <w:t xml:space="preserve">通过空载试验检查横移机构应无异常声响、振动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37"/>
          <w:jc w:val="left"/>
        </w:trPr>
        <w:tc>
          <w:tcPr>
            <w:tcW w:w="420" w:type="dxa"/>
          </w:tcPr>
          <w:p>
            <w:pPr>
              <w:pStyle w:val="TableParagraph"/>
              <w:spacing w:before="159"/>
              <w:ind w:right="13"/>
              <w:jc w:val="right"/>
              <w:rPr>
                <w:sz w:val="18"/>
              </w:rPr>
            </w:pPr>
            <w:r>
              <w:rPr>
                <w:sz w:val="18"/>
              </w:rPr>
              <w:t xml:space="preserve">30 </w:t>
            </w:r>
          </w:p>
        </w:tc>
        <w:tc>
          <w:tcPr>
            <w:tcW w:w="415" w:type="dxa"/>
            <w:vMerge/>
            <w:tcBorders>
              <w:top w:val="nil"/>
            </w:tcBorders>
          </w:tcPr>
          <w:p>
            <w:pPr>
              <w:rPr>
                <w:sz w:val="2"/>
                <w:szCs w:val="2"/>
              </w:rPr>
            </w:pPr>
          </w:p>
        </w:tc>
        <w:tc>
          <w:tcPr>
            <w:tcW w:w="972" w:type="dxa"/>
          </w:tcPr>
          <w:p>
            <w:pPr>
              <w:pStyle w:val="TableParagraph"/>
              <w:spacing w:before="159"/>
              <w:ind w:left="127" w:right="20"/>
              <w:jc w:val="center"/>
              <w:rPr>
                <w:sz w:val="18"/>
              </w:rPr>
            </w:pPr>
            <w:r>
              <w:rPr>
                <w:sz w:val="18"/>
              </w:rPr>
              <w:t xml:space="preserve">机载电梯 </w:t>
            </w:r>
          </w:p>
        </w:tc>
        <w:tc>
          <w:tcPr>
            <w:tcW w:w="4651" w:type="dxa"/>
          </w:tcPr>
          <w:p>
            <w:pPr>
              <w:pStyle w:val="TableParagraph"/>
              <w:spacing w:before="159"/>
              <w:ind w:left="190" w:right="83"/>
              <w:jc w:val="center"/>
              <w:rPr>
                <w:sz w:val="18"/>
              </w:rPr>
            </w:pPr>
            <w:r>
              <w:rPr>
                <w:sz w:val="18"/>
              </w:rPr>
              <w:t xml:space="preserve">通过空载试验检查机载电梯应无异常声响、振动 </w:t>
            </w:r>
          </w:p>
        </w:tc>
        <w:tc>
          <w:tcPr>
            <w:tcW w:w="1125" w:type="dxa"/>
          </w:tcPr>
          <w:p>
            <w:pPr>
              <w:pStyle w:val="TableParagraph"/>
              <w:spacing w:before="159"/>
              <w:ind w:left="184" w:right="76"/>
              <w:jc w:val="center"/>
              <w:rPr>
                <w:sz w:val="18"/>
              </w:rPr>
            </w:pPr>
            <w:r>
              <w:rPr>
                <w:sz w:val="18"/>
              </w:rPr>
              <w:t xml:space="preserve">维护 </w:t>
            </w:r>
          </w:p>
        </w:tc>
        <w:tc>
          <w:tcPr>
            <w:tcW w:w="398" w:type="dxa"/>
          </w:tcPr>
          <w:p>
            <w:pPr>
              <w:pStyle w:val="TableParagraph"/>
              <w:spacing w:before="159"/>
              <w:ind w:left="125" w:right="16"/>
              <w:jc w:val="center"/>
              <w:rPr>
                <w:sz w:val="18"/>
              </w:rPr>
            </w:pPr>
            <w:r>
              <w:rPr>
                <w:sz w:val="18"/>
              </w:rPr>
              <w:t xml:space="preserve">〇 </w:t>
            </w:r>
          </w:p>
        </w:tc>
        <w:tc>
          <w:tcPr>
            <w:tcW w:w="396" w:type="dxa"/>
          </w:tcPr>
          <w:p>
            <w:pPr>
              <w:pStyle w:val="TableParagraph"/>
              <w:spacing w:before="159"/>
              <w:ind w:left="131" w:right="24"/>
              <w:jc w:val="center"/>
              <w:rPr>
                <w:sz w:val="18"/>
              </w:rPr>
            </w:pPr>
            <w:r>
              <w:rPr>
                <w:sz w:val="18"/>
              </w:rPr>
              <w:t xml:space="preserve">〇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30" w:line="240" w:lineRule="atLeast"/>
              <w:ind w:left="111" w:right="1"/>
              <w:rPr>
                <w:sz w:val="18"/>
              </w:rPr>
            </w:pPr>
            <w:r>
              <w:rPr>
                <w:sz w:val="18"/>
              </w:rPr>
              <w:t xml:space="preserve">如有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tcPr>
          <w:p>
            <w:pPr>
              <w:pStyle w:val="TableParagraph"/>
              <w:spacing w:before="39"/>
              <w:ind w:right="13"/>
              <w:jc w:val="right"/>
              <w:rPr>
                <w:sz w:val="18"/>
              </w:rPr>
            </w:pPr>
            <w:r>
              <w:rPr>
                <w:sz w:val="18"/>
              </w:rPr>
              <w:t xml:space="preserve">31 </w:t>
            </w:r>
          </w:p>
        </w:tc>
        <w:tc>
          <w:tcPr>
            <w:tcW w:w="415" w:type="dxa"/>
            <w:vMerge/>
            <w:tcBorders>
              <w:top w:val="nil"/>
            </w:tcBorders>
          </w:tcPr>
          <w:p>
            <w:pPr>
              <w:rPr>
                <w:sz w:val="2"/>
                <w:szCs w:val="2"/>
              </w:rPr>
            </w:pPr>
          </w:p>
        </w:tc>
        <w:tc>
          <w:tcPr>
            <w:tcW w:w="972" w:type="dxa"/>
          </w:tcPr>
          <w:p>
            <w:pPr>
              <w:pStyle w:val="TableParagraph"/>
              <w:spacing w:before="39"/>
              <w:ind w:left="127" w:right="20"/>
              <w:jc w:val="center"/>
              <w:rPr>
                <w:sz w:val="18"/>
              </w:rPr>
            </w:pPr>
            <w:r>
              <w:rPr>
                <w:sz w:val="18"/>
              </w:rPr>
              <w:t xml:space="preserve">葫芦 </w:t>
            </w:r>
          </w:p>
        </w:tc>
        <w:tc>
          <w:tcPr>
            <w:tcW w:w="4651" w:type="dxa"/>
          </w:tcPr>
          <w:p>
            <w:pPr>
              <w:pStyle w:val="TableParagraph"/>
              <w:spacing w:before="39"/>
              <w:ind w:left="190" w:right="83"/>
              <w:jc w:val="center"/>
              <w:rPr>
                <w:sz w:val="18"/>
              </w:rPr>
            </w:pPr>
            <w:r>
              <w:rPr>
                <w:sz w:val="18"/>
              </w:rPr>
              <w:t xml:space="preserve">通过空载试验检查葫芦应无异常声响、振动 </w:t>
            </w:r>
          </w:p>
        </w:tc>
        <w:tc>
          <w:tcPr>
            <w:tcW w:w="1125" w:type="dxa"/>
          </w:tcPr>
          <w:p>
            <w:pPr>
              <w:pStyle w:val="TableParagraph"/>
              <w:spacing w:before="39"/>
              <w:ind w:left="184" w:right="76"/>
              <w:jc w:val="center"/>
              <w:rPr>
                <w:sz w:val="18"/>
              </w:rPr>
            </w:pPr>
            <w:r>
              <w:rPr>
                <w:sz w:val="18"/>
              </w:rPr>
              <w:t xml:space="preserve">维护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31" w:right="24"/>
              <w:jc w:val="center"/>
              <w:rPr>
                <w:sz w:val="18"/>
              </w:rPr>
            </w:pPr>
            <w:r>
              <w:rPr>
                <w:sz w:val="18"/>
              </w:rPr>
              <w:t xml:space="preserve">〇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36"/>
          <w:jc w:val="left"/>
        </w:trPr>
        <w:tc>
          <w:tcPr>
            <w:tcW w:w="420" w:type="dxa"/>
          </w:tcPr>
          <w:p>
            <w:pPr>
              <w:pStyle w:val="TableParagraph"/>
              <w:spacing w:before="159"/>
              <w:ind w:right="13"/>
              <w:jc w:val="right"/>
              <w:rPr>
                <w:sz w:val="18"/>
              </w:rPr>
            </w:pPr>
            <w:r>
              <w:rPr>
                <w:sz w:val="18"/>
              </w:rPr>
              <w:t xml:space="preserve">32 </w:t>
            </w:r>
          </w:p>
        </w:tc>
        <w:tc>
          <w:tcPr>
            <w:tcW w:w="415" w:type="dxa"/>
            <w:vMerge/>
            <w:tcBorders>
              <w:top w:val="nil"/>
            </w:tcBorders>
          </w:tcPr>
          <w:p>
            <w:pPr>
              <w:rPr>
                <w:sz w:val="2"/>
                <w:szCs w:val="2"/>
              </w:rPr>
            </w:pPr>
          </w:p>
        </w:tc>
        <w:tc>
          <w:tcPr>
            <w:tcW w:w="97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9"/>
              <w:rPr>
                <w:sz w:val="26"/>
              </w:rPr>
            </w:pPr>
          </w:p>
          <w:p>
            <w:pPr>
              <w:pStyle w:val="TableParagraph"/>
              <w:ind w:left="307"/>
              <w:rPr>
                <w:sz w:val="18"/>
              </w:rPr>
            </w:pPr>
            <w:r>
              <w:rPr>
                <w:sz w:val="18"/>
              </w:rPr>
              <w:t xml:space="preserve">吊具 </w:t>
            </w:r>
          </w:p>
        </w:tc>
        <w:tc>
          <w:tcPr>
            <w:tcW w:w="4651" w:type="dxa"/>
          </w:tcPr>
          <w:p>
            <w:pPr>
              <w:pStyle w:val="TableParagraph"/>
              <w:spacing w:before="30" w:line="240" w:lineRule="atLeast"/>
              <w:ind w:left="1967" w:right="17" w:hanging="1858"/>
              <w:rPr>
                <w:sz w:val="18"/>
              </w:rPr>
            </w:pPr>
            <w:r>
              <w:rPr>
                <w:sz w:val="18"/>
              </w:rPr>
              <w:t xml:space="preserve">检查吊具焊缝及吊具结构应无影响安全的磨损及变形、且应无异响 </w:t>
            </w:r>
          </w:p>
        </w:tc>
        <w:tc>
          <w:tcPr>
            <w:tcW w:w="1125" w:type="dxa"/>
          </w:tcPr>
          <w:p>
            <w:pPr>
              <w:pStyle w:val="TableParagraph"/>
              <w:spacing w:before="159"/>
              <w:ind w:left="184" w:right="76"/>
              <w:jc w:val="center"/>
              <w:rPr>
                <w:sz w:val="18"/>
              </w:rPr>
            </w:pPr>
            <w:r>
              <w:rPr>
                <w:sz w:val="18"/>
              </w:rPr>
              <w:t xml:space="preserve">修理/更换 </w:t>
            </w:r>
          </w:p>
        </w:tc>
        <w:tc>
          <w:tcPr>
            <w:tcW w:w="398" w:type="dxa"/>
          </w:tcPr>
          <w:p>
            <w:pPr>
              <w:pStyle w:val="TableParagraph"/>
              <w:spacing w:before="159"/>
              <w:ind w:left="106"/>
              <w:jc w:val="center"/>
              <w:rPr>
                <w:sz w:val="18"/>
              </w:rPr>
            </w:pPr>
            <w:r>
              <w:rPr>
                <w:sz w:val="18"/>
              </w:rPr>
              <w:t xml:space="preserve"> </w:t>
            </w:r>
          </w:p>
        </w:tc>
        <w:tc>
          <w:tcPr>
            <w:tcW w:w="396" w:type="dxa"/>
          </w:tcPr>
          <w:p>
            <w:pPr>
              <w:pStyle w:val="TableParagraph"/>
              <w:spacing w:before="159"/>
              <w:ind w:left="104"/>
              <w:jc w:val="center"/>
              <w:rPr>
                <w:sz w:val="18"/>
              </w:rPr>
            </w:pPr>
            <w:r>
              <w:rPr>
                <w:sz w:val="18"/>
              </w:rPr>
              <w:t xml:space="preserve">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15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68"/>
          <w:jc w:val="left"/>
        </w:trPr>
        <w:tc>
          <w:tcPr>
            <w:tcW w:w="420" w:type="dxa"/>
          </w:tcPr>
          <w:p>
            <w:pPr>
              <w:pStyle w:val="TableParagraph"/>
              <w:spacing w:before="7"/>
              <w:rPr>
                <w:sz w:val="13"/>
              </w:rPr>
            </w:pPr>
          </w:p>
          <w:p>
            <w:pPr>
              <w:pStyle w:val="TableParagraph"/>
              <w:ind w:right="13"/>
              <w:jc w:val="right"/>
              <w:rPr>
                <w:sz w:val="18"/>
              </w:rPr>
            </w:pPr>
            <w:r>
              <w:rPr>
                <w:sz w:val="18"/>
              </w:rPr>
              <w:t xml:space="preserve">33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1" w:line="272" w:lineRule="exact"/>
              <w:ind w:left="1967" w:right="147" w:hanging="1712"/>
              <w:rPr>
                <w:sz w:val="18"/>
              </w:rPr>
            </w:pPr>
            <w:r>
              <w:rPr>
                <w:sz w:val="18"/>
              </w:rPr>
              <w:t xml:space="preserve">目测检查吊具销轴应无松动、脱出，轴端固定装置应安全有效 </w:t>
            </w:r>
          </w:p>
        </w:tc>
        <w:tc>
          <w:tcPr>
            <w:tcW w:w="1125" w:type="dxa"/>
          </w:tcPr>
          <w:p>
            <w:pPr>
              <w:pStyle w:val="TableParagraph"/>
              <w:spacing w:before="53" w:line="249" w:lineRule="auto"/>
              <w:ind w:left="384" w:right="91" w:hanging="269"/>
              <w:rPr>
                <w:sz w:val="18"/>
              </w:rPr>
            </w:pPr>
            <w:r>
              <w:rPr>
                <w:sz w:val="18"/>
              </w:rPr>
              <w:t xml:space="preserve">紧固/修理/ 更换 </w:t>
            </w:r>
          </w:p>
        </w:tc>
        <w:tc>
          <w:tcPr>
            <w:tcW w:w="398" w:type="dxa"/>
          </w:tcPr>
          <w:p>
            <w:pPr>
              <w:pStyle w:val="TableParagraph"/>
              <w:spacing w:before="7"/>
              <w:rPr>
                <w:sz w:val="13"/>
              </w:rPr>
            </w:pPr>
          </w:p>
          <w:p>
            <w:pPr>
              <w:pStyle w:val="TableParagraph"/>
              <w:ind w:left="125" w:right="16"/>
              <w:jc w:val="center"/>
              <w:rPr>
                <w:sz w:val="18"/>
              </w:rPr>
            </w:pPr>
            <w:r>
              <w:rPr>
                <w:sz w:val="18"/>
              </w:rPr>
              <w:t xml:space="preserve">〇 </w:t>
            </w:r>
          </w:p>
        </w:tc>
        <w:tc>
          <w:tcPr>
            <w:tcW w:w="396" w:type="dxa"/>
          </w:tcPr>
          <w:p>
            <w:pPr>
              <w:pStyle w:val="TableParagraph"/>
              <w:spacing w:before="7"/>
              <w:rPr>
                <w:sz w:val="13"/>
              </w:rPr>
            </w:pPr>
          </w:p>
          <w:p>
            <w:pPr>
              <w:pStyle w:val="TableParagraph"/>
              <w:ind w:left="131" w:right="24"/>
              <w:jc w:val="center"/>
              <w:rPr>
                <w:sz w:val="18"/>
              </w:rPr>
            </w:pPr>
            <w:r>
              <w:rPr>
                <w:sz w:val="18"/>
              </w:rPr>
              <w:t xml:space="preserve">〇 </w:t>
            </w:r>
          </w:p>
        </w:tc>
        <w:tc>
          <w:tcPr>
            <w:tcW w:w="398" w:type="dxa"/>
          </w:tcPr>
          <w:p>
            <w:pPr>
              <w:pStyle w:val="TableParagraph"/>
              <w:spacing w:before="7"/>
              <w:rPr>
                <w:sz w:val="13"/>
              </w:rPr>
            </w:pPr>
          </w:p>
          <w:p>
            <w:pPr>
              <w:pStyle w:val="TableParagraph"/>
              <w:ind w:left="126" w:right="16"/>
              <w:jc w:val="center"/>
              <w:rPr>
                <w:sz w:val="18"/>
              </w:rPr>
            </w:pPr>
            <w:r>
              <w:rPr>
                <w:sz w:val="18"/>
              </w:rPr>
              <w:t xml:space="preserve">〇 </w:t>
            </w:r>
          </w:p>
        </w:tc>
        <w:tc>
          <w:tcPr>
            <w:tcW w:w="396" w:type="dxa"/>
          </w:tcPr>
          <w:p>
            <w:pPr>
              <w:pStyle w:val="TableParagraph"/>
              <w:spacing w:before="7"/>
              <w:rPr>
                <w:sz w:val="13"/>
              </w:rPr>
            </w:pPr>
          </w:p>
          <w:p>
            <w:pPr>
              <w:pStyle w:val="TableParagraph"/>
              <w:ind w:left="131" w:right="23"/>
              <w:jc w:val="center"/>
              <w:rPr>
                <w:sz w:val="18"/>
              </w:rPr>
            </w:pPr>
            <w:r>
              <w:rPr>
                <w:sz w:val="18"/>
              </w:rPr>
              <w:t xml:space="preserve">〇 </w:t>
            </w:r>
          </w:p>
        </w:tc>
        <w:tc>
          <w:tcPr>
            <w:tcW w:w="398" w:type="dxa"/>
          </w:tcPr>
          <w:p>
            <w:pPr>
              <w:pStyle w:val="TableParagraph"/>
              <w:spacing w:before="7"/>
              <w:rPr>
                <w:sz w:val="13"/>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36"/>
          <w:jc w:val="left"/>
        </w:trPr>
        <w:tc>
          <w:tcPr>
            <w:tcW w:w="420" w:type="dxa"/>
          </w:tcPr>
          <w:p>
            <w:pPr>
              <w:pStyle w:val="TableParagraph"/>
              <w:spacing w:before="159"/>
              <w:ind w:right="13"/>
              <w:jc w:val="right"/>
              <w:rPr>
                <w:sz w:val="18"/>
              </w:rPr>
            </w:pPr>
            <w:r>
              <w:rPr>
                <w:sz w:val="18"/>
              </w:rPr>
              <w:t xml:space="preserve">34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161"/>
              <w:ind w:left="192" w:right="83"/>
              <w:jc w:val="center"/>
              <w:rPr>
                <w:sz w:val="18"/>
              </w:rPr>
            </w:pPr>
            <w:r>
              <w:rPr>
                <w:sz w:val="18"/>
              </w:rPr>
              <w:t xml:space="preserve">目测检查吊钩闭锁装置、吊钩螺母防松装置应有效 </w:t>
            </w:r>
          </w:p>
        </w:tc>
        <w:tc>
          <w:tcPr>
            <w:tcW w:w="1125" w:type="dxa"/>
          </w:tcPr>
          <w:p>
            <w:pPr>
              <w:pStyle w:val="TableParagraph"/>
              <w:spacing w:before="30" w:line="240" w:lineRule="atLeast"/>
              <w:ind w:left="384" w:right="91" w:hanging="269"/>
              <w:rPr>
                <w:sz w:val="18"/>
              </w:rPr>
            </w:pPr>
            <w:r>
              <w:rPr>
                <w:sz w:val="18"/>
              </w:rPr>
              <w:t xml:space="preserve">调整/修理/ 更换 </w:t>
            </w:r>
          </w:p>
        </w:tc>
        <w:tc>
          <w:tcPr>
            <w:tcW w:w="398" w:type="dxa"/>
          </w:tcPr>
          <w:p>
            <w:pPr>
              <w:pStyle w:val="TableParagraph"/>
              <w:spacing w:before="159"/>
              <w:ind w:left="125" w:right="16"/>
              <w:jc w:val="center"/>
              <w:rPr>
                <w:sz w:val="18"/>
              </w:rPr>
            </w:pPr>
            <w:r>
              <w:rPr>
                <w:sz w:val="18"/>
              </w:rPr>
              <w:t xml:space="preserve">〇 </w:t>
            </w:r>
          </w:p>
        </w:tc>
        <w:tc>
          <w:tcPr>
            <w:tcW w:w="396" w:type="dxa"/>
          </w:tcPr>
          <w:p>
            <w:pPr>
              <w:pStyle w:val="TableParagraph"/>
              <w:spacing w:before="159"/>
              <w:ind w:left="131" w:right="24"/>
              <w:jc w:val="center"/>
              <w:rPr>
                <w:sz w:val="18"/>
              </w:rPr>
            </w:pPr>
            <w:r>
              <w:rPr>
                <w:sz w:val="18"/>
              </w:rPr>
              <w:t xml:space="preserve">〇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15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37"/>
          <w:jc w:val="left"/>
        </w:trPr>
        <w:tc>
          <w:tcPr>
            <w:tcW w:w="420" w:type="dxa"/>
          </w:tcPr>
          <w:p>
            <w:pPr>
              <w:pStyle w:val="TableParagraph"/>
              <w:spacing w:before="159"/>
              <w:ind w:right="13"/>
              <w:jc w:val="right"/>
              <w:rPr>
                <w:sz w:val="18"/>
              </w:rPr>
            </w:pPr>
            <w:r>
              <w:rPr>
                <w:sz w:val="18"/>
              </w:rPr>
              <w:t xml:space="preserve">35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30" w:line="240" w:lineRule="atLeast"/>
              <w:ind w:left="436" w:right="23" w:hanging="327"/>
              <w:rPr>
                <w:sz w:val="18"/>
              </w:rPr>
            </w:pPr>
            <w:r>
              <w:rPr>
                <w:sz w:val="18"/>
              </w:rPr>
              <w:t xml:space="preserve">通过功能试验，检查抓斗开闭应自如，平衡装置应灵活、无卡死现象，结构应无裂纹和严重的磨损及变形 </w:t>
            </w:r>
          </w:p>
        </w:tc>
        <w:tc>
          <w:tcPr>
            <w:tcW w:w="1125" w:type="dxa"/>
          </w:tcPr>
          <w:p>
            <w:pPr>
              <w:pStyle w:val="TableParagraph"/>
              <w:spacing w:before="30" w:line="240" w:lineRule="atLeast"/>
              <w:ind w:left="384" w:right="91" w:hanging="269"/>
              <w:rPr>
                <w:sz w:val="18"/>
              </w:rPr>
            </w:pPr>
            <w:r>
              <w:rPr>
                <w:sz w:val="18"/>
              </w:rPr>
              <w:t xml:space="preserve">调整/修理/ 更换 </w:t>
            </w:r>
          </w:p>
        </w:tc>
        <w:tc>
          <w:tcPr>
            <w:tcW w:w="398" w:type="dxa"/>
          </w:tcPr>
          <w:p>
            <w:pPr>
              <w:pStyle w:val="TableParagraph"/>
              <w:spacing w:before="159"/>
              <w:ind w:left="106"/>
              <w:jc w:val="center"/>
              <w:rPr>
                <w:sz w:val="18"/>
              </w:rPr>
            </w:pPr>
            <w:r>
              <w:rPr>
                <w:sz w:val="18"/>
              </w:rPr>
              <w:t xml:space="preserve"> </w:t>
            </w:r>
          </w:p>
        </w:tc>
        <w:tc>
          <w:tcPr>
            <w:tcW w:w="396" w:type="dxa"/>
          </w:tcPr>
          <w:p>
            <w:pPr>
              <w:pStyle w:val="TableParagraph"/>
              <w:spacing w:before="159"/>
              <w:ind w:left="104"/>
              <w:jc w:val="center"/>
              <w:rPr>
                <w:sz w:val="18"/>
              </w:rPr>
            </w:pPr>
            <w:r>
              <w:rPr>
                <w:sz w:val="18"/>
              </w:rPr>
              <w:t xml:space="preserve">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15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68"/>
          <w:jc w:val="left"/>
        </w:trPr>
        <w:tc>
          <w:tcPr>
            <w:tcW w:w="420" w:type="dxa"/>
          </w:tcPr>
          <w:p>
            <w:pPr>
              <w:pStyle w:val="TableParagraph"/>
              <w:spacing w:before="7"/>
              <w:rPr>
                <w:sz w:val="13"/>
              </w:rPr>
            </w:pPr>
          </w:p>
          <w:p>
            <w:pPr>
              <w:pStyle w:val="TableParagraph"/>
              <w:ind w:right="13"/>
              <w:jc w:val="right"/>
              <w:rPr>
                <w:sz w:val="18"/>
              </w:rPr>
            </w:pPr>
            <w:r>
              <w:rPr>
                <w:sz w:val="18"/>
              </w:rPr>
              <w:t xml:space="preserve">36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1" w:line="272" w:lineRule="exact"/>
              <w:ind w:left="1516" w:right="147" w:hanging="1260"/>
              <w:rPr>
                <w:sz w:val="18"/>
              </w:rPr>
            </w:pPr>
            <w:r>
              <w:rPr>
                <w:sz w:val="18"/>
              </w:rPr>
              <w:t xml:space="preserve">目测检查抓斗的梨形接头和 C 型卸扣应无裂纹、过度磨损，且应润滑充分 </w:t>
            </w:r>
          </w:p>
        </w:tc>
        <w:tc>
          <w:tcPr>
            <w:tcW w:w="1125" w:type="dxa"/>
          </w:tcPr>
          <w:p>
            <w:pPr>
              <w:pStyle w:val="TableParagraph"/>
              <w:spacing w:before="53" w:line="249" w:lineRule="auto"/>
              <w:ind w:left="384" w:right="91" w:hanging="269"/>
              <w:rPr>
                <w:sz w:val="18"/>
              </w:rPr>
            </w:pPr>
            <w:r>
              <w:rPr>
                <w:sz w:val="18"/>
              </w:rPr>
              <w:t xml:space="preserve">润滑/修理/ 更换 </w:t>
            </w:r>
          </w:p>
        </w:tc>
        <w:tc>
          <w:tcPr>
            <w:tcW w:w="398" w:type="dxa"/>
          </w:tcPr>
          <w:p>
            <w:pPr>
              <w:pStyle w:val="TableParagraph"/>
              <w:spacing w:before="7"/>
              <w:rPr>
                <w:sz w:val="13"/>
              </w:rPr>
            </w:pPr>
          </w:p>
          <w:p>
            <w:pPr>
              <w:pStyle w:val="TableParagraph"/>
              <w:ind w:left="125" w:right="16"/>
              <w:jc w:val="center"/>
              <w:rPr>
                <w:sz w:val="18"/>
              </w:rPr>
            </w:pPr>
            <w:r>
              <w:rPr>
                <w:sz w:val="18"/>
              </w:rPr>
              <w:t xml:space="preserve">〇 </w:t>
            </w:r>
          </w:p>
        </w:tc>
        <w:tc>
          <w:tcPr>
            <w:tcW w:w="396" w:type="dxa"/>
          </w:tcPr>
          <w:p>
            <w:pPr>
              <w:pStyle w:val="TableParagraph"/>
              <w:spacing w:before="7"/>
              <w:rPr>
                <w:sz w:val="13"/>
              </w:rPr>
            </w:pPr>
          </w:p>
          <w:p>
            <w:pPr>
              <w:pStyle w:val="TableParagraph"/>
              <w:ind w:left="131" w:right="24"/>
              <w:jc w:val="center"/>
              <w:rPr>
                <w:sz w:val="18"/>
              </w:rPr>
            </w:pPr>
            <w:r>
              <w:rPr>
                <w:sz w:val="18"/>
              </w:rPr>
              <w:t xml:space="preserve">〇 </w:t>
            </w:r>
          </w:p>
        </w:tc>
        <w:tc>
          <w:tcPr>
            <w:tcW w:w="398" w:type="dxa"/>
          </w:tcPr>
          <w:p>
            <w:pPr>
              <w:pStyle w:val="TableParagraph"/>
              <w:spacing w:before="7"/>
              <w:rPr>
                <w:sz w:val="13"/>
              </w:rPr>
            </w:pPr>
          </w:p>
          <w:p>
            <w:pPr>
              <w:pStyle w:val="TableParagraph"/>
              <w:ind w:left="126" w:right="16"/>
              <w:jc w:val="center"/>
              <w:rPr>
                <w:sz w:val="18"/>
              </w:rPr>
            </w:pPr>
            <w:r>
              <w:rPr>
                <w:sz w:val="18"/>
              </w:rPr>
              <w:t xml:space="preserve">〇 </w:t>
            </w:r>
          </w:p>
        </w:tc>
        <w:tc>
          <w:tcPr>
            <w:tcW w:w="396" w:type="dxa"/>
          </w:tcPr>
          <w:p>
            <w:pPr>
              <w:pStyle w:val="TableParagraph"/>
              <w:spacing w:before="7"/>
              <w:rPr>
                <w:sz w:val="13"/>
              </w:rPr>
            </w:pPr>
          </w:p>
          <w:p>
            <w:pPr>
              <w:pStyle w:val="TableParagraph"/>
              <w:ind w:left="131" w:right="23"/>
              <w:jc w:val="center"/>
              <w:rPr>
                <w:sz w:val="18"/>
              </w:rPr>
            </w:pPr>
            <w:r>
              <w:rPr>
                <w:sz w:val="18"/>
              </w:rPr>
              <w:t xml:space="preserve">〇 </w:t>
            </w:r>
          </w:p>
        </w:tc>
        <w:tc>
          <w:tcPr>
            <w:tcW w:w="398" w:type="dxa"/>
          </w:tcPr>
          <w:p>
            <w:pPr>
              <w:pStyle w:val="TableParagraph"/>
              <w:spacing w:before="7"/>
              <w:rPr>
                <w:sz w:val="13"/>
              </w:rPr>
            </w:pPr>
          </w:p>
          <w:p>
            <w:pPr>
              <w:pStyle w:val="TableParagraph"/>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297"/>
          <w:jc w:val="left"/>
        </w:trPr>
        <w:tc>
          <w:tcPr>
            <w:tcW w:w="420" w:type="dxa"/>
          </w:tcPr>
          <w:p>
            <w:pPr>
              <w:pStyle w:val="TableParagraph"/>
              <w:spacing w:before="39"/>
              <w:ind w:right="13"/>
              <w:jc w:val="right"/>
              <w:rPr>
                <w:sz w:val="18"/>
              </w:rPr>
            </w:pPr>
            <w:r>
              <w:rPr>
                <w:sz w:val="18"/>
              </w:rPr>
              <w:t xml:space="preserve">37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39"/>
              <w:ind w:left="192" w:right="83"/>
              <w:jc w:val="center"/>
              <w:rPr>
                <w:sz w:val="18"/>
              </w:rPr>
            </w:pPr>
            <w:r>
              <w:rPr>
                <w:sz w:val="18"/>
              </w:rPr>
              <w:t xml:space="preserve">敲击检测电磁吸盘悬挂可靠，电气连接无松动 </w:t>
            </w:r>
          </w:p>
        </w:tc>
        <w:tc>
          <w:tcPr>
            <w:tcW w:w="1125" w:type="dxa"/>
          </w:tcPr>
          <w:p>
            <w:pPr>
              <w:pStyle w:val="TableParagraph"/>
              <w:spacing w:before="39"/>
              <w:ind w:left="184" w:right="76"/>
              <w:jc w:val="center"/>
              <w:rPr>
                <w:sz w:val="18"/>
              </w:rPr>
            </w:pPr>
            <w:r>
              <w:rPr>
                <w:sz w:val="18"/>
              </w:rPr>
              <w:t xml:space="preserve">紧固/调整 </w:t>
            </w:r>
          </w:p>
        </w:tc>
        <w:tc>
          <w:tcPr>
            <w:tcW w:w="398" w:type="dxa"/>
          </w:tcPr>
          <w:p>
            <w:pPr>
              <w:pStyle w:val="TableParagraph"/>
              <w:spacing w:before="39"/>
              <w:ind w:left="125" w:right="16"/>
              <w:jc w:val="center"/>
              <w:rPr>
                <w:sz w:val="18"/>
              </w:rPr>
            </w:pPr>
            <w:r>
              <w:rPr>
                <w:sz w:val="18"/>
              </w:rPr>
              <w:t xml:space="preserve">〇 </w:t>
            </w:r>
          </w:p>
        </w:tc>
        <w:tc>
          <w:tcPr>
            <w:tcW w:w="396" w:type="dxa"/>
          </w:tcPr>
          <w:p>
            <w:pPr>
              <w:pStyle w:val="TableParagraph"/>
              <w:spacing w:before="39"/>
              <w:ind w:left="104"/>
              <w:jc w:val="center"/>
              <w:rPr>
                <w:sz w:val="18"/>
              </w:rPr>
            </w:pPr>
            <w:r>
              <w:rPr>
                <w:sz w:val="18"/>
              </w:rPr>
              <w:t xml:space="preserve"> </w:t>
            </w:r>
          </w:p>
        </w:tc>
        <w:tc>
          <w:tcPr>
            <w:tcW w:w="398" w:type="dxa"/>
          </w:tcPr>
          <w:p>
            <w:pPr>
              <w:pStyle w:val="TableParagraph"/>
              <w:spacing w:before="39"/>
              <w:ind w:left="126" w:right="16"/>
              <w:jc w:val="center"/>
              <w:rPr>
                <w:sz w:val="18"/>
              </w:rPr>
            </w:pPr>
            <w:r>
              <w:rPr>
                <w:sz w:val="18"/>
              </w:rPr>
              <w:t xml:space="preserve">〇 </w:t>
            </w:r>
          </w:p>
        </w:tc>
        <w:tc>
          <w:tcPr>
            <w:tcW w:w="396" w:type="dxa"/>
          </w:tcPr>
          <w:p>
            <w:pPr>
              <w:pStyle w:val="TableParagraph"/>
              <w:spacing w:before="39"/>
              <w:ind w:left="131" w:right="23"/>
              <w:jc w:val="center"/>
              <w:rPr>
                <w:sz w:val="18"/>
              </w:rPr>
            </w:pPr>
            <w:r>
              <w:rPr>
                <w:sz w:val="18"/>
              </w:rPr>
              <w:t xml:space="preserve">〇 </w:t>
            </w:r>
          </w:p>
        </w:tc>
        <w:tc>
          <w:tcPr>
            <w:tcW w:w="398" w:type="dxa"/>
          </w:tcPr>
          <w:p>
            <w:pPr>
              <w:pStyle w:val="TableParagraph"/>
              <w:spacing w:before="39"/>
              <w:ind w:right="90"/>
              <w:jc w:val="right"/>
              <w:rPr>
                <w:sz w:val="18"/>
              </w:rPr>
            </w:pPr>
            <w:r>
              <w:rPr>
                <w:sz w:val="18"/>
              </w:rPr>
              <w:t xml:space="preserve"> </w:t>
            </w:r>
          </w:p>
        </w:tc>
      </w:tr>
      <w:tr>
        <w:tblPrEx>
          <w:tblW w:w="0" w:type="auto"/>
          <w:jc w:val="left"/>
          <w:tblInd w:w="792" w:type="dxa"/>
          <w:tblLayout w:type="fixed"/>
          <w:tblCellMar>
            <w:top w:w="0" w:type="dxa"/>
            <w:left w:w="0" w:type="dxa"/>
            <w:bottom w:w="0" w:type="dxa"/>
            <w:right w:w="0" w:type="dxa"/>
          </w:tblCellMar>
          <w:tblLook w:val="01E0"/>
        </w:tblPrEx>
        <w:trPr>
          <w:trHeight w:val="536"/>
          <w:jc w:val="left"/>
        </w:trPr>
        <w:tc>
          <w:tcPr>
            <w:tcW w:w="420" w:type="dxa"/>
          </w:tcPr>
          <w:p>
            <w:pPr>
              <w:pStyle w:val="TableParagraph"/>
              <w:spacing w:before="159"/>
              <w:ind w:right="13"/>
              <w:jc w:val="right"/>
              <w:rPr>
                <w:sz w:val="18"/>
              </w:rPr>
            </w:pPr>
            <w:r>
              <w:rPr>
                <w:sz w:val="18"/>
              </w:rPr>
              <w:t xml:space="preserve">38 </w:t>
            </w:r>
          </w:p>
        </w:tc>
        <w:tc>
          <w:tcPr>
            <w:tcW w:w="415" w:type="dxa"/>
            <w:vMerge/>
            <w:tcBorders>
              <w:top w:val="nil"/>
            </w:tcBorders>
          </w:tcPr>
          <w:p>
            <w:pPr>
              <w:rPr>
                <w:sz w:val="2"/>
                <w:szCs w:val="2"/>
              </w:rPr>
            </w:pPr>
          </w:p>
        </w:tc>
        <w:tc>
          <w:tcPr>
            <w:tcW w:w="972" w:type="dxa"/>
            <w:vMerge/>
            <w:tcBorders>
              <w:top w:val="nil"/>
            </w:tcBorders>
          </w:tcPr>
          <w:p>
            <w:pPr>
              <w:rPr>
                <w:sz w:val="2"/>
                <w:szCs w:val="2"/>
              </w:rPr>
            </w:pPr>
          </w:p>
        </w:tc>
        <w:tc>
          <w:tcPr>
            <w:tcW w:w="4651" w:type="dxa"/>
          </w:tcPr>
          <w:p>
            <w:pPr>
              <w:pStyle w:val="TableParagraph"/>
              <w:spacing w:before="30" w:line="240" w:lineRule="atLeast"/>
              <w:ind w:left="256" w:right="35" w:hanging="147"/>
              <w:rPr>
                <w:sz w:val="18"/>
              </w:rPr>
            </w:pPr>
            <w:r>
              <w:rPr>
                <w:spacing w:val="-23"/>
                <w:sz w:val="18"/>
              </w:rPr>
              <w:t xml:space="preserve">按 </w:t>
            </w:r>
            <w:r>
              <w:rPr>
                <w:sz w:val="18"/>
              </w:rPr>
              <w:t>GB/T 10051.2</w:t>
            </w:r>
            <w:r>
              <w:rPr>
                <w:spacing w:val="-2"/>
                <w:sz w:val="18"/>
              </w:rPr>
              <w:t xml:space="preserve"> 和</w:t>
            </w:r>
            <w:r>
              <w:rPr>
                <w:sz w:val="18"/>
              </w:rPr>
              <w:t>GB/T 10051.3</w:t>
            </w:r>
            <w:r>
              <w:rPr>
                <w:spacing w:val="-7"/>
                <w:sz w:val="18"/>
              </w:rPr>
              <w:t xml:space="preserve"> 规定的方法检查锻造吊钩的表面裂纹、变形、磨损、腐蚀，并应符合其要求 </w:t>
            </w:r>
          </w:p>
        </w:tc>
        <w:tc>
          <w:tcPr>
            <w:tcW w:w="1125" w:type="dxa"/>
          </w:tcPr>
          <w:p>
            <w:pPr>
              <w:pStyle w:val="TableParagraph"/>
              <w:spacing w:before="159"/>
              <w:ind w:left="184" w:right="76"/>
              <w:jc w:val="center"/>
              <w:rPr>
                <w:sz w:val="18"/>
              </w:rPr>
            </w:pPr>
            <w:r>
              <w:rPr>
                <w:sz w:val="18"/>
              </w:rPr>
              <w:t xml:space="preserve">修理/更换 </w:t>
            </w:r>
          </w:p>
        </w:tc>
        <w:tc>
          <w:tcPr>
            <w:tcW w:w="398" w:type="dxa"/>
          </w:tcPr>
          <w:p>
            <w:pPr>
              <w:pStyle w:val="TableParagraph"/>
              <w:spacing w:before="159"/>
              <w:ind w:left="125" w:right="16"/>
              <w:jc w:val="center"/>
              <w:rPr>
                <w:sz w:val="18"/>
              </w:rPr>
            </w:pPr>
            <w:r>
              <w:rPr>
                <w:sz w:val="18"/>
              </w:rPr>
              <w:t xml:space="preserve">〇 </w:t>
            </w:r>
          </w:p>
        </w:tc>
        <w:tc>
          <w:tcPr>
            <w:tcW w:w="396" w:type="dxa"/>
          </w:tcPr>
          <w:p>
            <w:pPr>
              <w:pStyle w:val="TableParagraph"/>
              <w:spacing w:before="159"/>
              <w:ind w:left="104"/>
              <w:jc w:val="center"/>
              <w:rPr>
                <w:sz w:val="18"/>
              </w:rPr>
            </w:pPr>
            <w:r>
              <w:rPr>
                <w:sz w:val="18"/>
              </w:rPr>
              <w:t xml:space="preserve"> </w:t>
            </w:r>
          </w:p>
        </w:tc>
        <w:tc>
          <w:tcPr>
            <w:tcW w:w="398" w:type="dxa"/>
          </w:tcPr>
          <w:p>
            <w:pPr>
              <w:pStyle w:val="TableParagraph"/>
              <w:spacing w:before="159"/>
              <w:ind w:left="126" w:right="16"/>
              <w:jc w:val="center"/>
              <w:rPr>
                <w:sz w:val="18"/>
              </w:rPr>
            </w:pPr>
            <w:r>
              <w:rPr>
                <w:sz w:val="18"/>
              </w:rPr>
              <w:t xml:space="preserve">〇 </w:t>
            </w:r>
          </w:p>
        </w:tc>
        <w:tc>
          <w:tcPr>
            <w:tcW w:w="396" w:type="dxa"/>
          </w:tcPr>
          <w:p>
            <w:pPr>
              <w:pStyle w:val="TableParagraph"/>
              <w:spacing w:before="159"/>
              <w:ind w:left="131" w:right="23"/>
              <w:jc w:val="center"/>
              <w:rPr>
                <w:sz w:val="18"/>
              </w:rPr>
            </w:pPr>
            <w:r>
              <w:rPr>
                <w:sz w:val="18"/>
              </w:rPr>
              <w:t xml:space="preserve">〇 </w:t>
            </w:r>
          </w:p>
        </w:tc>
        <w:tc>
          <w:tcPr>
            <w:tcW w:w="398" w:type="dxa"/>
          </w:tcPr>
          <w:p>
            <w:pPr>
              <w:pStyle w:val="TableParagraph"/>
              <w:spacing w:before="159"/>
              <w:ind w:right="90"/>
              <w:jc w:val="right"/>
              <w:rPr>
                <w:sz w:val="18"/>
              </w:rPr>
            </w:pPr>
            <w:r>
              <w:rPr>
                <w:sz w:val="18"/>
              </w:rPr>
              <w:t xml:space="preserve"> </w:t>
            </w:r>
          </w:p>
        </w:tc>
      </w:tr>
    </w:tbl>
    <w:p>
      <w:pPr>
        <w:pStyle w:val="BodyText"/>
        <w:rPr>
          <w:sz w:val="4"/>
        </w:rPr>
      </w:pPr>
    </w:p>
    <w:p>
      <w:pPr>
        <w:pStyle w:val="BodyText"/>
        <w:ind w:left="1089"/>
        <w:rPr>
          <w:sz w:val="20"/>
        </w:rPr>
      </w:pPr>
      <w:r>
        <w:rPr>
          <w:sz w:val="20"/>
        </w:rPr>
        <w:pict>
          <v:group id="_x0000_i1069" style="width:17.45pt;height:33.75pt;mso-position-horizontal-relative:char;mso-position-vertical-relative:line" coordorigin="0,0" coordsize="349,675">
            <v:shape id="_x0000_s1070" type="#_x0000_t202" style="width:349;height:675;position:absolute" filled="f" stroked="f">
              <v:textbox inset="0,0,0,0">
                <w:txbxContent>
                  <w:p>
                    <w:pPr>
                      <w:spacing w:before="0" w:line="241" w:lineRule="exact"/>
                      <w:ind w:left="0" w:right="18" w:firstLine="0"/>
                      <w:jc w:val="right"/>
                      <w:rPr>
                        <w:sz w:val="21"/>
                      </w:rPr>
                    </w:pPr>
                    <w:r>
                      <w:rPr>
                        <w:w w:val="100"/>
                        <w:sz w:val="21"/>
                      </w:rPr>
                      <w:t xml:space="preserve"> </w:t>
                    </w:r>
                  </w:p>
                  <w:p>
                    <w:pPr>
                      <w:spacing w:before="11" w:line="240" w:lineRule="auto"/>
                      <w:rPr>
                        <w:sz w:val="17"/>
                      </w:rPr>
                    </w:pPr>
                  </w:p>
                  <w:p>
                    <w:pPr>
                      <w:spacing w:before="0" w:line="205" w:lineRule="exact"/>
                      <w:ind w:left="0" w:right="76" w:firstLine="0"/>
                      <w:jc w:val="right"/>
                      <w:rPr>
                        <w:sz w:val="18"/>
                      </w:rPr>
                    </w:pPr>
                    <w:r>
                      <w:rPr>
                        <w:sz w:val="18"/>
                      </w:rPr>
                      <w:t xml:space="preserve">14 </w:t>
                    </w:r>
                  </w:p>
                </w:txbxContent>
              </v:textbox>
            </v:shape>
            <w10:wrap type="none"/>
          </v:group>
        </w:pict>
      </w:r>
    </w:p>
    <w:p>
      <w:pPr>
        <w:spacing w:after="0"/>
        <w:rPr>
          <w:sz w:val="20"/>
        </w:rPr>
        <w:sectPr>
          <w:headerReference w:type="even" r:id="rId45"/>
          <w:headerReference w:type="default" r:id="rId46"/>
          <w:pgSz w:w="11910" w:h="16840"/>
          <w:pgMar w:top="2160" w:right="260" w:bottom="280" w:left="240" w:header="1448" w:footer="0"/>
          <w:pgNumType w:start="24"/>
          <w:cols w:space="708"/>
        </w:sectPr>
      </w:pPr>
    </w:p>
    <w:p>
      <w:pPr>
        <w:pStyle w:val="BodyText"/>
        <w:spacing w:before="6" w:after="1"/>
        <w:rPr>
          <w:sz w:val="14"/>
        </w:rPr>
      </w:pPr>
      <w:r>
        <w:drawing>
          <wp:anchor distT="0" distB="0" distL="0" distR="0" simplePos="0" relativeHeight="251693056"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5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69203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6"/>
        <w:tblW w:w="0" w:type="auto"/>
        <w:jc w:val="left"/>
        <w:tblInd w:w="10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26"/>
        <w:gridCol w:w="428"/>
        <w:gridCol w:w="714"/>
        <w:gridCol w:w="4710"/>
        <w:gridCol w:w="1177"/>
        <w:gridCol w:w="402"/>
        <w:gridCol w:w="400"/>
        <w:gridCol w:w="402"/>
        <w:gridCol w:w="402"/>
        <w:gridCol w:w="400"/>
      </w:tblGrid>
      <w:tr>
        <w:tblPrEx>
          <w:tblW w:w="0" w:type="auto"/>
          <w:jc w:val="left"/>
          <w:tblInd w:w="10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6"/>
          <w:jc w:val="left"/>
        </w:trPr>
        <w:tc>
          <w:tcPr>
            <w:tcW w:w="526" w:type="dxa"/>
            <w:vMerge w:val="restart"/>
          </w:tcPr>
          <w:p>
            <w:pPr>
              <w:pStyle w:val="TableParagraph"/>
              <w:spacing w:before="41"/>
              <w:ind w:left="172"/>
              <w:rPr>
                <w:sz w:val="18"/>
              </w:rPr>
            </w:pPr>
            <w:r>
              <w:rPr>
                <w:sz w:val="18"/>
              </w:rPr>
              <w:t>序</w:t>
            </w:r>
          </w:p>
          <w:p>
            <w:pPr>
              <w:pStyle w:val="TableParagraph"/>
              <w:spacing w:before="82"/>
              <w:ind w:left="172"/>
              <w:rPr>
                <w:sz w:val="18"/>
              </w:rPr>
            </w:pPr>
            <w:r>
              <w:rPr>
                <w:sz w:val="18"/>
              </w:rPr>
              <w:t xml:space="preserve">号 </w:t>
            </w:r>
          </w:p>
        </w:tc>
        <w:tc>
          <w:tcPr>
            <w:tcW w:w="1142" w:type="dxa"/>
            <w:gridSpan w:val="2"/>
            <w:vMerge w:val="restart"/>
          </w:tcPr>
          <w:p>
            <w:pPr>
              <w:pStyle w:val="TableParagraph"/>
              <w:spacing w:before="5"/>
              <w:rPr>
                <w:sz w:val="15"/>
              </w:rPr>
            </w:pPr>
          </w:p>
          <w:p>
            <w:pPr>
              <w:pStyle w:val="TableParagraph"/>
              <w:ind w:left="208"/>
              <w:rPr>
                <w:sz w:val="18"/>
              </w:rPr>
            </w:pPr>
            <w:r>
              <w:rPr>
                <w:sz w:val="18"/>
              </w:rPr>
              <w:t xml:space="preserve">检查项目 </w:t>
            </w:r>
          </w:p>
        </w:tc>
        <w:tc>
          <w:tcPr>
            <w:tcW w:w="4710" w:type="dxa"/>
            <w:vMerge w:val="restart"/>
          </w:tcPr>
          <w:p>
            <w:pPr>
              <w:pStyle w:val="TableParagraph"/>
              <w:spacing w:before="5"/>
              <w:rPr>
                <w:sz w:val="15"/>
              </w:rPr>
            </w:pPr>
          </w:p>
          <w:p>
            <w:pPr>
              <w:pStyle w:val="TableParagraph"/>
              <w:ind w:left="1449"/>
              <w:rPr>
                <w:sz w:val="18"/>
              </w:rPr>
            </w:pPr>
            <w:r>
              <w:rPr>
                <w:sz w:val="18"/>
              </w:rPr>
              <w:t xml:space="preserve">检查方法、内容及要求 </w:t>
            </w:r>
          </w:p>
        </w:tc>
        <w:tc>
          <w:tcPr>
            <w:tcW w:w="1177" w:type="dxa"/>
            <w:vMerge w:val="restart"/>
          </w:tcPr>
          <w:p>
            <w:pPr>
              <w:pStyle w:val="TableParagraph"/>
              <w:spacing w:before="41"/>
              <w:ind w:left="201" w:right="110"/>
              <w:jc w:val="center"/>
              <w:rPr>
                <w:sz w:val="18"/>
              </w:rPr>
            </w:pPr>
            <w:r>
              <w:rPr>
                <w:sz w:val="18"/>
              </w:rPr>
              <w:t xml:space="preserve">建议处置 </w:t>
            </w:r>
          </w:p>
          <w:p>
            <w:pPr>
              <w:pStyle w:val="TableParagraph"/>
              <w:spacing w:before="82"/>
              <w:ind w:left="201" w:right="110"/>
              <w:jc w:val="center"/>
              <w:rPr>
                <w:sz w:val="18"/>
              </w:rPr>
            </w:pPr>
            <w:r>
              <w:rPr>
                <w:sz w:val="18"/>
              </w:rPr>
              <w:t xml:space="preserve">方式 </w:t>
            </w:r>
          </w:p>
        </w:tc>
        <w:tc>
          <w:tcPr>
            <w:tcW w:w="1606" w:type="dxa"/>
            <w:gridSpan w:val="4"/>
          </w:tcPr>
          <w:p>
            <w:pPr>
              <w:pStyle w:val="TableParagraph"/>
              <w:spacing w:before="37"/>
              <w:ind w:left="434"/>
              <w:rPr>
                <w:sz w:val="18"/>
              </w:rPr>
            </w:pPr>
            <w:r>
              <w:rPr>
                <w:sz w:val="18"/>
              </w:rPr>
              <w:t xml:space="preserve">检查周期 </w:t>
            </w:r>
          </w:p>
        </w:tc>
        <w:tc>
          <w:tcPr>
            <w:tcW w:w="400" w:type="dxa"/>
            <w:vMerge w:val="restart"/>
          </w:tcPr>
          <w:p>
            <w:pPr>
              <w:pStyle w:val="TableParagraph"/>
              <w:spacing w:before="41"/>
              <w:ind w:left="97"/>
              <w:rPr>
                <w:sz w:val="18"/>
              </w:rPr>
            </w:pPr>
            <w:r>
              <w:rPr>
                <w:sz w:val="18"/>
              </w:rPr>
              <w:t>备</w:t>
            </w:r>
          </w:p>
          <w:p>
            <w:pPr>
              <w:pStyle w:val="TableParagraph"/>
              <w:spacing w:before="82"/>
              <w:ind w:left="97"/>
              <w:rPr>
                <w:sz w:val="18"/>
              </w:rPr>
            </w:pPr>
            <w:r>
              <w:rPr>
                <w:sz w:val="18"/>
              </w:rPr>
              <w:t xml:space="preserve">注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vMerge/>
            <w:tcBorders>
              <w:top w:val="nil"/>
            </w:tcBorders>
          </w:tcPr>
          <w:p>
            <w:pPr>
              <w:rPr>
                <w:sz w:val="2"/>
                <w:szCs w:val="2"/>
              </w:rPr>
            </w:pPr>
          </w:p>
        </w:tc>
        <w:tc>
          <w:tcPr>
            <w:tcW w:w="1142" w:type="dxa"/>
            <w:gridSpan w:val="2"/>
            <w:vMerge/>
            <w:tcBorders>
              <w:top w:val="nil"/>
            </w:tcBorders>
          </w:tcPr>
          <w:p>
            <w:pPr>
              <w:rPr>
                <w:sz w:val="2"/>
                <w:szCs w:val="2"/>
              </w:rPr>
            </w:pPr>
          </w:p>
        </w:tc>
        <w:tc>
          <w:tcPr>
            <w:tcW w:w="4710" w:type="dxa"/>
            <w:vMerge/>
            <w:tcBorders>
              <w:top w:val="nil"/>
            </w:tcBorders>
          </w:tcPr>
          <w:p>
            <w:pPr>
              <w:rPr>
                <w:sz w:val="2"/>
                <w:szCs w:val="2"/>
              </w:rPr>
            </w:pPr>
          </w:p>
        </w:tc>
        <w:tc>
          <w:tcPr>
            <w:tcW w:w="1177" w:type="dxa"/>
            <w:vMerge/>
            <w:tcBorders>
              <w:top w:val="nil"/>
            </w:tcBorders>
          </w:tcPr>
          <w:p>
            <w:pPr>
              <w:rPr>
                <w:sz w:val="2"/>
                <w:szCs w:val="2"/>
              </w:rPr>
            </w:pPr>
          </w:p>
        </w:tc>
        <w:tc>
          <w:tcPr>
            <w:tcW w:w="402" w:type="dxa"/>
          </w:tcPr>
          <w:p>
            <w:pPr>
              <w:pStyle w:val="TableParagraph"/>
              <w:spacing w:before="37"/>
              <w:ind w:left="121" w:right="27"/>
              <w:jc w:val="center"/>
              <w:rPr>
                <w:sz w:val="18"/>
              </w:rPr>
            </w:pPr>
            <w:r>
              <w:rPr>
                <w:sz w:val="18"/>
              </w:rPr>
              <w:t xml:space="preserve">日 </w:t>
            </w:r>
          </w:p>
        </w:tc>
        <w:tc>
          <w:tcPr>
            <w:tcW w:w="400" w:type="dxa"/>
          </w:tcPr>
          <w:p>
            <w:pPr>
              <w:pStyle w:val="TableParagraph"/>
              <w:spacing w:before="37"/>
              <w:ind w:left="105" w:right="17"/>
              <w:jc w:val="center"/>
              <w:rPr>
                <w:sz w:val="18"/>
              </w:rPr>
            </w:pPr>
            <w:r>
              <w:rPr>
                <w:sz w:val="18"/>
              </w:rPr>
              <w:t xml:space="preserve">周 </w:t>
            </w:r>
          </w:p>
        </w:tc>
        <w:tc>
          <w:tcPr>
            <w:tcW w:w="402" w:type="dxa"/>
          </w:tcPr>
          <w:p>
            <w:pPr>
              <w:pStyle w:val="TableParagraph"/>
              <w:spacing w:before="37"/>
              <w:ind w:right="12"/>
              <w:jc w:val="right"/>
              <w:rPr>
                <w:sz w:val="18"/>
              </w:rPr>
            </w:pPr>
            <w:r>
              <w:rPr>
                <w:sz w:val="18"/>
              </w:rPr>
              <w:t xml:space="preserve">季 </w:t>
            </w:r>
          </w:p>
        </w:tc>
        <w:tc>
          <w:tcPr>
            <w:tcW w:w="402" w:type="dxa"/>
          </w:tcPr>
          <w:p>
            <w:pPr>
              <w:pStyle w:val="TableParagraph"/>
              <w:spacing w:before="37"/>
              <w:ind w:right="13"/>
              <w:jc w:val="right"/>
              <w:rPr>
                <w:sz w:val="18"/>
              </w:rPr>
            </w:pPr>
            <w:r>
              <w:rPr>
                <w:sz w:val="18"/>
              </w:rPr>
              <w:t xml:space="preserve">年 </w:t>
            </w:r>
          </w:p>
        </w:tc>
        <w:tc>
          <w:tcPr>
            <w:tcW w:w="400" w:type="dxa"/>
            <w:vMerge/>
            <w:tcBorders>
              <w:top w:val="nil"/>
            </w:tcBorders>
          </w:tcPr>
          <w:p>
            <w:pPr>
              <w:rPr>
                <w:sz w:val="2"/>
                <w:szCs w:val="2"/>
              </w:rPr>
            </w:pPr>
          </w:p>
        </w:tc>
      </w:tr>
      <w:tr>
        <w:tblPrEx>
          <w:tblW w:w="0" w:type="auto"/>
          <w:jc w:val="left"/>
          <w:tblInd w:w="1087" w:type="dxa"/>
          <w:tblLayout w:type="fixed"/>
          <w:tblCellMar>
            <w:top w:w="0" w:type="dxa"/>
            <w:left w:w="0" w:type="dxa"/>
            <w:bottom w:w="0" w:type="dxa"/>
            <w:right w:w="0" w:type="dxa"/>
          </w:tblCellMar>
          <w:tblLook w:val="01E0"/>
        </w:tblPrEx>
        <w:trPr>
          <w:trHeight w:val="930"/>
          <w:jc w:val="left"/>
        </w:trPr>
        <w:tc>
          <w:tcPr>
            <w:tcW w:w="526" w:type="dxa"/>
          </w:tcPr>
          <w:p>
            <w:pPr>
              <w:pStyle w:val="TableParagraph"/>
              <w:rPr>
                <w:sz w:val="18"/>
              </w:rPr>
            </w:pPr>
          </w:p>
          <w:p>
            <w:pPr>
              <w:pStyle w:val="TableParagraph"/>
              <w:spacing w:before="118"/>
              <w:ind w:right="66"/>
              <w:jc w:val="right"/>
              <w:rPr>
                <w:sz w:val="18"/>
              </w:rPr>
            </w:pPr>
            <w:r>
              <w:rPr>
                <w:sz w:val="18"/>
              </w:rPr>
              <w:t xml:space="preserve">39 </w:t>
            </w:r>
          </w:p>
        </w:tc>
        <w:tc>
          <w:tcPr>
            <w:tcW w:w="4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
              <w:rPr>
                <w:sz w:val="21"/>
              </w:rPr>
            </w:pPr>
          </w:p>
          <w:p>
            <w:pPr>
              <w:pStyle w:val="TableParagraph"/>
              <w:spacing w:line="324" w:lineRule="auto"/>
              <w:ind w:left="121" w:right="19"/>
              <w:jc w:val="both"/>
              <w:rPr>
                <w:sz w:val="18"/>
              </w:rPr>
            </w:pPr>
            <w:r>
              <w:rPr>
                <w:sz w:val="18"/>
              </w:rPr>
              <w:t xml:space="preserve">机构关键零部件 </w:t>
            </w:r>
          </w:p>
        </w:tc>
        <w:tc>
          <w:tcPr>
            <w:tcW w:w="714"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
              <w:rPr>
                <w:sz w:val="20"/>
              </w:rPr>
            </w:pPr>
          </w:p>
          <w:p>
            <w:pPr>
              <w:pStyle w:val="TableParagraph"/>
              <w:ind w:left="173"/>
              <w:rPr>
                <w:sz w:val="18"/>
              </w:rPr>
            </w:pPr>
            <w:r>
              <w:rPr>
                <w:sz w:val="18"/>
              </w:rPr>
              <w:t xml:space="preserve">吊具 </w:t>
            </w:r>
          </w:p>
        </w:tc>
        <w:tc>
          <w:tcPr>
            <w:tcW w:w="4710" w:type="dxa"/>
          </w:tcPr>
          <w:p>
            <w:pPr>
              <w:pStyle w:val="TableParagraph"/>
              <w:rPr>
                <w:sz w:val="15"/>
              </w:rPr>
            </w:pPr>
          </w:p>
          <w:p>
            <w:pPr>
              <w:pStyle w:val="TableParagraph"/>
              <w:spacing w:line="324" w:lineRule="auto"/>
              <w:ind w:left="1202" w:right="273" w:hanging="833"/>
              <w:rPr>
                <w:sz w:val="18"/>
              </w:rPr>
            </w:pPr>
            <w:r>
              <w:rPr>
                <w:sz w:val="18"/>
              </w:rPr>
              <w:t xml:space="preserve">检查吊具焊缝及吊具结构的磨损及变形情况应符合GB 26469-2011 中 4.1 的规定 </w:t>
            </w:r>
          </w:p>
        </w:tc>
        <w:tc>
          <w:tcPr>
            <w:tcW w:w="1177" w:type="dxa"/>
          </w:tcPr>
          <w:p>
            <w:pPr>
              <w:pStyle w:val="TableParagraph"/>
              <w:rPr>
                <w:sz w:val="18"/>
              </w:rPr>
            </w:pPr>
          </w:p>
          <w:p>
            <w:pPr>
              <w:pStyle w:val="TableParagraph"/>
              <w:spacing w:before="118"/>
              <w:ind w:left="201" w:right="110"/>
              <w:jc w:val="center"/>
              <w:rPr>
                <w:sz w:val="18"/>
              </w:rPr>
            </w:pPr>
            <w:r>
              <w:rPr>
                <w:sz w:val="18"/>
              </w:rPr>
              <w:t xml:space="preserve">修理/更换 </w:t>
            </w:r>
          </w:p>
        </w:tc>
        <w:tc>
          <w:tcPr>
            <w:tcW w:w="402" w:type="dxa"/>
          </w:tcPr>
          <w:p>
            <w:pPr>
              <w:pStyle w:val="TableParagraph"/>
              <w:rPr>
                <w:sz w:val="18"/>
              </w:rPr>
            </w:pPr>
          </w:p>
          <w:p>
            <w:pPr>
              <w:pStyle w:val="TableParagraph"/>
              <w:spacing w:before="118"/>
              <w:ind w:left="91"/>
              <w:jc w:val="center"/>
              <w:rPr>
                <w:sz w:val="18"/>
              </w:rPr>
            </w:pPr>
            <w:r>
              <w:rPr>
                <w:sz w:val="18"/>
              </w:rPr>
              <w:t xml:space="preserve"> </w:t>
            </w:r>
          </w:p>
        </w:tc>
        <w:tc>
          <w:tcPr>
            <w:tcW w:w="400" w:type="dxa"/>
          </w:tcPr>
          <w:p>
            <w:pPr>
              <w:pStyle w:val="TableParagraph"/>
              <w:rPr>
                <w:sz w:val="18"/>
              </w:rPr>
            </w:pPr>
          </w:p>
          <w:p>
            <w:pPr>
              <w:pStyle w:val="TableParagraph"/>
              <w:spacing w:before="118"/>
              <w:ind w:left="86"/>
              <w:jc w:val="center"/>
              <w:rPr>
                <w:sz w:val="18"/>
              </w:rPr>
            </w:pPr>
            <w:r>
              <w:rPr>
                <w:sz w:val="18"/>
              </w:rPr>
              <w:t xml:space="preserve"> </w:t>
            </w:r>
          </w:p>
        </w:tc>
        <w:tc>
          <w:tcPr>
            <w:tcW w:w="402" w:type="dxa"/>
          </w:tcPr>
          <w:p>
            <w:pPr>
              <w:pStyle w:val="TableParagraph"/>
              <w:rPr>
                <w:sz w:val="18"/>
              </w:rPr>
            </w:pPr>
          </w:p>
          <w:p>
            <w:pPr>
              <w:pStyle w:val="TableParagraph"/>
              <w:spacing w:before="118"/>
              <w:ind w:right="12"/>
              <w:jc w:val="right"/>
              <w:rPr>
                <w:sz w:val="18"/>
              </w:rPr>
            </w:pPr>
            <w:r>
              <w:rPr>
                <w:sz w:val="18"/>
              </w:rPr>
              <w:t xml:space="preserve">〇 </w:t>
            </w:r>
          </w:p>
        </w:tc>
        <w:tc>
          <w:tcPr>
            <w:tcW w:w="402" w:type="dxa"/>
          </w:tcPr>
          <w:p>
            <w:pPr>
              <w:pStyle w:val="TableParagraph"/>
              <w:rPr>
                <w:sz w:val="18"/>
              </w:rPr>
            </w:pPr>
          </w:p>
          <w:p>
            <w:pPr>
              <w:pStyle w:val="TableParagraph"/>
              <w:spacing w:before="118"/>
              <w:ind w:right="13"/>
              <w:jc w:val="right"/>
              <w:rPr>
                <w:sz w:val="18"/>
              </w:rPr>
            </w:pPr>
            <w:r>
              <w:rPr>
                <w:sz w:val="18"/>
              </w:rPr>
              <w:t xml:space="preserve">〇 </w:t>
            </w:r>
          </w:p>
        </w:tc>
        <w:tc>
          <w:tcPr>
            <w:tcW w:w="400" w:type="dxa"/>
          </w:tcPr>
          <w:p>
            <w:pPr>
              <w:pStyle w:val="TableParagraph"/>
              <w:spacing w:before="37" w:line="324" w:lineRule="auto"/>
              <w:ind w:left="97" w:right="105"/>
              <w:rPr>
                <w:sz w:val="18"/>
              </w:rPr>
            </w:pPr>
            <w:r>
              <w:rPr>
                <w:sz w:val="18"/>
              </w:rPr>
              <w:t>架桥</w:t>
            </w:r>
          </w:p>
          <w:p>
            <w:pPr>
              <w:pStyle w:val="TableParagraph"/>
              <w:spacing w:before="1"/>
              <w:ind w:left="97"/>
              <w:rPr>
                <w:sz w:val="18"/>
              </w:rPr>
            </w:pPr>
            <w:r>
              <w:rPr>
                <w:sz w:val="18"/>
              </w:rPr>
              <w:t xml:space="preserve">机 </w:t>
            </w:r>
          </w:p>
        </w:tc>
      </w:tr>
      <w:tr>
        <w:tblPrEx>
          <w:tblW w:w="0" w:type="auto"/>
          <w:jc w:val="left"/>
          <w:tblInd w:w="1087" w:type="dxa"/>
          <w:tblLayout w:type="fixed"/>
          <w:tblCellMar>
            <w:top w:w="0" w:type="dxa"/>
            <w:left w:w="0" w:type="dxa"/>
            <w:bottom w:w="0" w:type="dxa"/>
            <w:right w:w="0" w:type="dxa"/>
          </w:tblCellMar>
          <w:tblLook w:val="01E0"/>
        </w:tblPrEx>
        <w:trPr>
          <w:trHeight w:val="618"/>
          <w:jc w:val="left"/>
        </w:trPr>
        <w:tc>
          <w:tcPr>
            <w:tcW w:w="526" w:type="dxa"/>
          </w:tcPr>
          <w:p>
            <w:pPr>
              <w:pStyle w:val="TableParagraph"/>
              <w:rPr>
                <w:sz w:val="15"/>
              </w:rPr>
            </w:pPr>
          </w:p>
          <w:p>
            <w:pPr>
              <w:pStyle w:val="TableParagraph"/>
              <w:ind w:right="66"/>
              <w:jc w:val="right"/>
              <w:rPr>
                <w:sz w:val="18"/>
              </w:rPr>
            </w:pPr>
            <w:r>
              <w:rPr>
                <w:sz w:val="18"/>
              </w:rPr>
              <w:t xml:space="preserve">40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rPr>
                <w:sz w:val="15"/>
              </w:rPr>
            </w:pPr>
          </w:p>
          <w:p>
            <w:pPr>
              <w:pStyle w:val="TableParagraph"/>
              <w:ind w:left="909"/>
              <w:rPr>
                <w:sz w:val="18"/>
              </w:rPr>
            </w:pPr>
            <w:r>
              <w:rPr>
                <w:sz w:val="18"/>
              </w:rPr>
              <w:t xml:space="preserve">空载试验检查料耙的工作性能应正常 </w:t>
            </w:r>
          </w:p>
        </w:tc>
        <w:tc>
          <w:tcPr>
            <w:tcW w:w="1177" w:type="dxa"/>
          </w:tcPr>
          <w:p>
            <w:pPr>
              <w:pStyle w:val="TableParagraph"/>
              <w:rPr>
                <w:sz w:val="15"/>
              </w:rPr>
            </w:pPr>
          </w:p>
          <w:p>
            <w:pPr>
              <w:pStyle w:val="TableParagraph"/>
              <w:ind w:left="201" w:right="110"/>
              <w:jc w:val="center"/>
              <w:rPr>
                <w:sz w:val="18"/>
              </w:rPr>
            </w:pPr>
            <w:r>
              <w:rPr>
                <w:sz w:val="18"/>
              </w:rPr>
              <w:t xml:space="preserve">维护 </w:t>
            </w:r>
          </w:p>
        </w:tc>
        <w:tc>
          <w:tcPr>
            <w:tcW w:w="402" w:type="dxa"/>
          </w:tcPr>
          <w:p>
            <w:pPr>
              <w:pStyle w:val="TableParagraph"/>
              <w:rPr>
                <w:sz w:val="15"/>
              </w:rPr>
            </w:pPr>
          </w:p>
          <w:p>
            <w:pPr>
              <w:pStyle w:val="TableParagraph"/>
              <w:ind w:left="121" w:right="27"/>
              <w:jc w:val="center"/>
              <w:rPr>
                <w:sz w:val="18"/>
              </w:rPr>
            </w:pPr>
            <w:r>
              <w:rPr>
                <w:sz w:val="18"/>
              </w:rPr>
              <w:t xml:space="preserve">〇 </w:t>
            </w:r>
          </w:p>
        </w:tc>
        <w:tc>
          <w:tcPr>
            <w:tcW w:w="400" w:type="dxa"/>
          </w:tcPr>
          <w:p>
            <w:pPr>
              <w:pStyle w:val="TableParagraph"/>
              <w:rPr>
                <w:sz w:val="15"/>
              </w:rPr>
            </w:pPr>
          </w:p>
          <w:p>
            <w:pPr>
              <w:pStyle w:val="TableParagraph"/>
              <w:ind w:left="86"/>
              <w:jc w:val="center"/>
              <w:rPr>
                <w:sz w:val="18"/>
              </w:rPr>
            </w:pPr>
            <w:r>
              <w:rPr>
                <w:sz w:val="18"/>
              </w:rPr>
              <w:t xml:space="preserve"> </w:t>
            </w:r>
          </w:p>
        </w:tc>
        <w:tc>
          <w:tcPr>
            <w:tcW w:w="402" w:type="dxa"/>
          </w:tcPr>
          <w:p>
            <w:pPr>
              <w:pStyle w:val="TableParagraph"/>
              <w:rPr>
                <w:sz w:val="15"/>
              </w:rPr>
            </w:pPr>
          </w:p>
          <w:p>
            <w:pPr>
              <w:pStyle w:val="TableParagraph"/>
              <w:ind w:right="12"/>
              <w:jc w:val="right"/>
              <w:rPr>
                <w:sz w:val="18"/>
              </w:rPr>
            </w:pPr>
            <w:r>
              <w:rPr>
                <w:sz w:val="18"/>
              </w:rPr>
              <w:t xml:space="preserve">〇 </w:t>
            </w:r>
          </w:p>
        </w:tc>
        <w:tc>
          <w:tcPr>
            <w:tcW w:w="402" w:type="dxa"/>
          </w:tcPr>
          <w:p>
            <w:pPr>
              <w:pStyle w:val="TableParagraph"/>
              <w:rPr>
                <w:sz w:val="15"/>
              </w:rPr>
            </w:pPr>
          </w:p>
          <w:p>
            <w:pPr>
              <w:pStyle w:val="TableParagraph"/>
              <w:ind w:right="13"/>
              <w:jc w:val="right"/>
              <w:rPr>
                <w:sz w:val="18"/>
              </w:rPr>
            </w:pPr>
            <w:r>
              <w:rPr>
                <w:sz w:val="18"/>
              </w:rPr>
              <w:t xml:space="preserve">〇 </w:t>
            </w:r>
          </w:p>
        </w:tc>
        <w:tc>
          <w:tcPr>
            <w:tcW w:w="400" w:type="dxa"/>
          </w:tcPr>
          <w:p>
            <w:pPr>
              <w:pStyle w:val="TableParagraph"/>
              <w:spacing w:before="37"/>
              <w:ind w:left="97"/>
              <w:rPr>
                <w:sz w:val="18"/>
              </w:rPr>
            </w:pPr>
            <w:r>
              <w:rPr>
                <w:sz w:val="18"/>
              </w:rPr>
              <w:t>如</w:t>
            </w:r>
          </w:p>
          <w:p>
            <w:pPr>
              <w:pStyle w:val="TableParagraph"/>
              <w:spacing w:before="81"/>
              <w:ind w:left="97"/>
              <w:rPr>
                <w:sz w:val="18"/>
              </w:rPr>
            </w:pPr>
            <w:r>
              <w:rPr>
                <w:sz w:val="18"/>
              </w:rPr>
              <w:t xml:space="preserve">有 </w:t>
            </w:r>
          </w:p>
        </w:tc>
      </w:tr>
      <w:tr>
        <w:tblPrEx>
          <w:tblW w:w="0" w:type="auto"/>
          <w:jc w:val="left"/>
          <w:tblInd w:w="1087" w:type="dxa"/>
          <w:tblLayout w:type="fixed"/>
          <w:tblCellMar>
            <w:top w:w="0" w:type="dxa"/>
            <w:left w:w="0" w:type="dxa"/>
            <w:bottom w:w="0" w:type="dxa"/>
            <w:right w:w="0" w:type="dxa"/>
          </w:tblCellMar>
          <w:tblLook w:val="01E0"/>
        </w:tblPrEx>
        <w:trPr>
          <w:trHeight w:val="620"/>
          <w:jc w:val="left"/>
        </w:trPr>
        <w:tc>
          <w:tcPr>
            <w:tcW w:w="526" w:type="dxa"/>
          </w:tcPr>
          <w:p>
            <w:pPr>
              <w:pStyle w:val="TableParagraph"/>
              <w:spacing w:before="3"/>
              <w:rPr>
                <w:sz w:val="15"/>
              </w:rPr>
            </w:pPr>
          </w:p>
          <w:p>
            <w:pPr>
              <w:pStyle w:val="TableParagraph"/>
              <w:ind w:right="66"/>
              <w:jc w:val="right"/>
              <w:rPr>
                <w:sz w:val="18"/>
              </w:rPr>
            </w:pPr>
            <w:r>
              <w:rPr>
                <w:sz w:val="18"/>
              </w:rPr>
              <w:t xml:space="preserve">41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
              <w:rPr>
                <w:sz w:val="15"/>
              </w:rPr>
            </w:pPr>
          </w:p>
          <w:p>
            <w:pPr>
              <w:pStyle w:val="TableParagraph"/>
              <w:ind w:left="909"/>
              <w:rPr>
                <w:sz w:val="18"/>
              </w:rPr>
            </w:pPr>
            <w:r>
              <w:rPr>
                <w:sz w:val="18"/>
              </w:rPr>
              <w:t xml:space="preserve">空载试验检查夹钳的工作性能应正常 </w:t>
            </w:r>
          </w:p>
        </w:tc>
        <w:tc>
          <w:tcPr>
            <w:tcW w:w="1177" w:type="dxa"/>
          </w:tcPr>
          <w:p>
            <w:pPr>
              <w:pStyle w:val="TableParagraph"/>
              <w:spacing w:before="3"/>
              <w:rPr>
                <w:sz w:val="15"/>
              </w:rPr>
            </w:pPr>
          </w:p>
          <w:p>
            <w:pPr>
              <w:pStyle w:val="TableParagraph"/>
              <w:ind w:left="201" w:right="110"/>
              <w:jc w:val="center"/>
              <w:rPr>
                <w:sz w:val="18"/>
              </w:rPr>
            </w:pPr>
            <w:r>
              <w:rPr>
                <w:sz w:val="18"/>
              </w:rPr>
              <w:t xml:space="preserve">维护 </w:t>
            </w:r>
          </w:p>
        </w:tc>
        <w:tc>
          <w:tcPr>
            <w:tcW w:w="402" w:type="dxa"/>
          </w:tcPr>
          <w:p>
            <w:pPr>
              <w:pStyle w:val="TableParagraph"/>
              <w:spacing w:before="3"/>
              <w:rPr>
                <w:sz w:val="15"/>
              </w:rPr>
            </w:pPr>
          </w:p>
          <w:p>
            <w:pPr>
              <w:pStyle w:val="TableParagraph"/>
              <w:ind w:left="121" w:right="27"/>
              <w:jc w:val="center"/>
              <w:rPr>
                <w:sz w:val="18"/>
              </w:rPr>
            </w:pPr>
            <w:r>
              <w:rPr>
                <w:sz w:val="18"/>
              </w:rPr>
              <w:t xml:space="preserve">〇 </w:t>
            </w:r>
          </w:p>
        </w:tc>
        <w:tc>
          <w:tcPr>
            <w:tcW w:w="400" w:type="dxa"/>
          </w:tcPr>
          <w:p>
            <w:pPr>
              <w:pStyle w:val="TableParagraph"/>
              <w:spacing w:before="3"/>
              <w:rPr>
                <w:sz w:val="15"/>
              </w:rPr>
            </w:pPr>
          </w:p>
          <w:p>
            <w:pPr>
              <w:pStyle w:val="TableParagraph"/>
              <w:ind w:left="86"/>
              <w:jc w:val="center"/>
              <w:rPr>
                <w:sz w:val="18"/>
              </w:rPr>
            </w:pPr>
            <w:r>
              <w:rPr>
                <w:sz w:val="18"/>
              </w:rPr>
              <w:t xml:space="preserve"> </w:t>
            </w:r>
          </w:p>
        </w:tc>
        <w:tc>
          <w:tcPr>
            <w:tcW w:w="402" w:type="dxa"/>
          </w:tcPr>
          <w:p>
            <w:pPr>
              <w:pStyle w:val="TableParagraph"/>
              <w:spacing w:before="3"/>
              <w:rPr>
                <w:sz w:val="15"/>
              </w:rPr>
            </w:pPr>
          </w:p>
          <w:p>
            <w:pPr>
              <w:pStyle w:val="TableParagraph"/>
              <w:ind w:right="12"/>
              <w:jc w:val="right"/>
              <w:rPr>
                <w:sz w:val="18"/>
              </w:rPr>
            </w:pPr>
            <w:r>
              <w:rPr>
                <w:sz w:val="18"/>
              </w:rPr>
              <w:t xml:space="preserve">〇 </w:t>
            </w:r>
          </w:p>
        </w:tc>
        <w:tc>
          <w:tcPr>
            <w:tcW w:w="402" w:type="dxa"/>
          </w:tcPr>
          <w:p>
            <w:pPr>
              <w:pStyle w:val="TableParagraph"/>
              <w:spacing w:before="3"/>
              <w:rPr>
                <w:sz w:val="15"/>
              </w:rPr>
            </w:pPr>
          </w:p>
          <w:p>
            <w:pPr>
              <w:pStyle w:val="TableParagraph"/>
              <w:ind w:right="13"/>
              <w:jc w:val="right"/>
              <w:rPr>
                <w:sz w:val="18"/>
              </w:rPr>
            </w:pPr>
            <w:r>
              <w:rPr>
                <w:sz w:val="18"/>
              </w:rPr>
              <w:t xml:space="preserve">〇 </w:t>
            </w:r>
          </w:p>
        </w:tc>
        <w:tc>
          <w:tcPr>
            <w:tcW w:w="400" w:type="dxa"/>
          </w:tcPr>
          <w:p>
            <w:pPr>
              <w:pStyle w:val="TableParagraph"/>
              <w:spacing w:before="39"/>
              <w:ind w:left="97"/>
              <w:rPr>
                <w:sz w:val="18"/>
              </w:rPr>
            </w:pPr>
            <w:r>
              <w:rPr>
                <w:sz w:val="18"/>
              </w:rPr>
              <w:t>如</w:t>
            </w:r>
          </w:p>
          <w:p>
            <w:pPr>
              <w:pStyle w:val="TableParagraph"/>
              <w:spacing w:before="81"/>
              <w:ind w:left="97"/>
              <w:rPr>
                <w:sz w:val="18"/>
              </w:rPr>
            </w:pPr>
            <w:r>
              <w:rPr>
                <w:sz w:val="18"/>
              </w:rPr>
              <w:t xml:space="preserve">有 </w:t>
            </w:r>
          </w:p>
        </w:tc>
      </w:tr>
      <w:tr>
        <w:tblPrEx>
          <w:tblW w:w="0" w:type="auto"/>
          <w:jc w:val="left"/>
          <w:tblInd w:w="1087" w:type="dxa"/>
          <w:tblLayout w:type="fixed"/>
          <w:tblCellMar>
            <w:top w:w="0" w:type="dxa"/>
            <w:left w:w="0" w:type="dxa"/>
            <w:bottom w:w="0" w:type="dxa"/>
            <w:right w:w="0" w:type="dxa"/>
          </w:tblCellMar>
          <w:tblLook w:val="01E0"/>
        </w:tblPrEx>
        <w:trPr>
          <w:trHeight w:val="618"/>
          <w:jc w:val="left"/>
        </w:trPr>
        <w:tc>
          <w:tcPr>
            <w:tcW w:w="526" w:type="dxa"/>
          </w:tcPr>
          <w:p>
            <w:pPr>
              <w:pStyle w:val="TableParagraph"/>
              <w:rPr>
                <w:sz w:val="15"/>
              </w:rPr>
            </w:pPr>
          </w:p>
          <w:p>
            <w:pPr>
              <w:pStyle w:val="TableParagraph"/>
              <w:ind w:right="66"/>
              <w:jc w:val="right"/>
              <w:rPr>
                <w:sz w:val="18"/>
              </w:rPr>
            </w:pPr>
            <w:r>
              <w:rPr>
                <w:sz w:val="18"/>
              </w:rPr>
              <w:t xml:space="preserve">42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rPr>
                <w:sz w:val="15"/>
              </w:rPr>
            </w:pPr>
          </w:p>
          <w:p>
            <w:pPr>
              <w:pStyle w:val="TableParagraph"/>
              <w:ind w:left="820"/>
              <w:rPr>
                <w:sz w:val="18"/>
              </w:rPr>
            </w:pPr>
            <w:r>
              <w:rPr>
                <w:sz w:val="18"/>
              </w:rPr>
              <w:t xml:space="preserve">目测检查夹钳钳体应无裂纹和严重变形 </w:t>
            </w:r>
          </w:p>
        </w:tc>
        <w:tc>
          <w:tcPr>
            <w:tcW w:w="1177" w:type="dxa"/>
          </w:tcPr>
          <w:p>
            <w:pPr>
              <w:pStyle w:val="TableParagraph"/>
              <w:rPr>
                <w:sz w:val="15"/>
              </w:rPr>
            </w:pPr>
          </w:p>
          <w:p>
            <w:pPr>
              <w:pStyle w:val="TableParagraph"/>
              <w:ind w:left="201" w:right="110"/>
              <w:jc w:val="center"/>
              <w:rPr>
                <w:sz w:val="18"/>
              </w:rPr>
            </w:pPr>
            <w:r>
              <w:rPr>
                <w:sz w:val="18"/>
              </w:rPr>
              <w:t xml:space="preserve">修理/更换 </w:t>
            </w:r>
          </w:p>
        </w:tc>
        <w:tc>
          <w:tcPr>
            <w:tcW w:w="402" w:type="dxa"/>
          </w:tcPr>
          <w:p>
            <w:pPr>
              <w:pStyle w:val="TableParagraph"/>
              <w:rPr>
                <w:sz w:val="15"/>
              </w:rPr>
            </w:pPr>
          </w:p>
          <w:p>
            <w:pPr>
              <w:pStyle w:val="TableParagraph"/>
              <w:ind w:left="121" w:right="27"/>
              <w:jc w:val="center"/>
              <w:rPr>
                <w:sz w:val="18"/>
              </w:rPr>
            </w:pPr>
            <w:r>
              <w:rPr>
                <w:sz w:val="18"/>
              </w:rPr>
              <w:t xml:space="preserve">〇 </w:t>
            </w:r>
          </w:p>
        </w:tc>
        <w:tc>
          <w:tcPr>
            <w:tcW w:w="400" w:type="dxa"/>
          </w:tcPr>
          <w:p>
            <w:pPr>
              <w:pStyle w:val="TableParagraph"/>
              <w:rPr>
                <w:sz w:val="15"/>
              </w:rPr>
            </w:pPr>
          </w:p>
          <w:p>
            <w:pPr>
              <w:pStyle w:val="TableParagraph"/>
              <w:ind w:left="105" w:right="17"/>
              <w:jc w:val="center"/>
              <w:rPr>
                <w:sz w:val="18"/>
              </w:rPr>
            </w:pPr>
            <w:r>
              <w:rPr>
                <w:sz w:val="18"/>
              </w:rPr>
              <w:t xml:space="preserve">〇 </w:t>
            </w:r>
          </w:p>
        </w:tc>
        <w:tc>
          <w:tcPr>
            <w:tcW w:w="402" w:type="dxa"/>
          </w:tcPr>
          <w:p>
            <w:pPr>
              <w:pStyle w:val="TableParagraph"/>
              <w:rPr>
                <w:sz w:val="15"/>
              </w:rPr>
            </w:pPr>
          </w:p>
          <w:p>
            <w:pPr>
              <w:pStyle w:val="TableParagraph"/>
              <w:ind w:right="12"/>
              <w:jc w:val="right"/>
              <w:rPr>
                <w:sz w:val="18"/>
              </w:rPr>
            </w:pPr>
            <w:r>
              <w:rPr>
                <w:sz w:val="18"/>
              </w:rPr>
              <w:t xml:space="preserve">〇 </w:t>
            </w:r>
          </w:p>
        </w:tc>
        <w:tc>
          <w:tcPr>
            <w:tcW w:w="402" w:type="dxa"/>
          </w:tcPr>
          <w:p>
            <w:pPr>
              <w:pStyle w:val="TableParagraph"/>
              <w:rPr>
                <w:sz w:val="15"/>
              </w:rPr>
            </w:pPr>
          </w:p>
          <w:p>
            <w:pPr>
              <w:pStyle w:val="TableParagraph"/>
              <w:ind w:right="13"/>
              <w:jc w:val="right"/>
              <w:rPr>
                <w:sz w:val="18"/>
              </w:rPr>
            </w:pPr>
            <w:r>
              <w:rPr>
                <w:sz w:val="18"/>
              </w:rPr>
              <w:t xml:space="preserve">〇 </w:t>
            </w:r>
          </w:p>
        </w:tc>
        <w:tc>
          <w:tcPr>
            <w:tcW w:w="400" w:type="dxa"/>
          </w:tcPr>
          <w:p>
            <w:pPr>
              <w:pStyle w:val="TableParagraph"/>
              <w:spacing w:before="37"/>
              <w:ind w:left="97"/>
              <w:rPr>
                <w:sz w:val="18"/>
              </w:rPr>
            </w:pPr>
            <w:r>
              <w:rPr>
                <w:sz w:val="18"/>
              </w:rPr>
              <w:t>如</w:t>
            </w:r>
          </w:p>
          <w:p>
            <w:pPr>
              <w:pStyle w:val="TableParagraph"/>
              <w:spacing w:before="81"/>
              <w:ind w:left="97"/>
              <w:rPr>
                <w:sz w:val="18"/>
              </w:rPr>
            </w:pPr>
            <w:r>
              <w:rPr>
                <w:sz w:val="18"/>
              </w:rPr>
              <w:t xml:space="preserve">有 </w:t>
            </w:r>
          </w:p>
        </w:tc>
      </w:tr>
      <w:tr>
        <w:tblPrEx>
          <w:tblW w:w="0" w:type="auto"/>
          <w:jc w:val="left"/>
          <w:tblInd w:w="1087" w:type="dxa"/>
          <w:tblLayout w:type="fixed"/>
          <w:tblCellMar>
            <w:top w:w="0" w:type="dxa"/>
            <w:left w:w="0" w:type="dxa"/>
            <w:bottom w:w="0" w:type="dxa"/>
            <w:right w:w="0" w:type="dxa"/>
          </w:tblCellMar>
          <w:tblLook w:val="01E0"/>
        </w:tblPrEx>
        <w:trPr>
          <w:trHeight w:val="654"/>
          <w:jc w:val="left"/>
        </w:trPr>
        <w:tc>
          <w:tcPr>
            <w:tcW w:w="526" w:type="dxa"/>
          </w:tcPr>
          <w:p>
            <w:pPr>
              <w:pStyle w:val="TableParagraph"/>
              <w:spacing w:before="7"/>
              <w:rPr>
                <w:sz w:val="16"/>
              </w:rPr>
            </w:pPr>
          </w:p>
          <w:p>
            <w:pPr>
              <w:pStyle w:val="TableParagraph"/>
              <w:ind w:right="66"/>
              <w:jc w:val="right"/>
              <w:rPr>
                <w:sz w:val="18"/>
              </w:rPr>
            </w:pPr>
            <w:r>
              <w:rPr>
                <w:sz w:val="18"/>
              </w:rPr>
              <w:t xml:space="preserve">43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56"/>
              <w:ind w:left="34" w:right="28"/>
              <w:jc w:val="center"/>
              <w:rPr>
                <w:sz w:val="18"/>
              </w:rPr>
            </w:pPr>
            <w:r>
              <w:rPr>
                <w:sz w:val="18"/>
              </w:rPr>
              <w:t>目测检查吊叉结构、起重横梁结构和焊缝应无裂纹和塑性</w:t>
            </w:r>
          </w:p>
          <w:p>
            <w:pPr>
              <w:pStyle w:val="TableParagraph"/>
              <w:spacing w:before="81"/>
              <w:ind w:left="121" w:right="28"/>
              <w:jc w:val="center"/>
              <w:rPr>
                <w:sz w:val="18"/>
              </w:rPr>
            </w:pPr>
            <w:r>
              <w:rPr>
                <w:sz w:val="18"/>
              </w:rPr>
              <w:t xml:space="preserve">变形 </w:t>
            </w:r>
          </w:p>
        </w:tc>
        <w:tc>
          <w:tcPr>
            <w:tcW w:w="1177" w:type="dxa"/>
          </w:tcPr>
          <w:p>
            <w:pPr>
              <w:pStyle w:val="TableParagraph"/>
              <w:spacing w:before="7"/>
              <w:rPr>
                <w:sz w:val="16"/>
              </w:rPr>
            </w:pPr>
          </w:p>
          <w:p>
            <w:pPr>
              <w:pStyle w:val="TableParagraph"/>
              <w:ind w:left="201" w:right="110"/>
              <w:jc w:val="center"/>
              <w:rPr>
                <w:sz w:val="18"/>
              </w:rPr>
            </w:pPr>
            <w:r>
              <w:rPr>
                <w:sz w:val="18"/>
              </w:rPr>
              <w:t xml:space="preserve">修理/更换 </w:t>
            </w:r>
          </w:p>
        </w:tc>
        <w:tc>
          <w:tcPr>
            <w:tcW w:w="402" w:type="dxa"/>
          </w:tcPr>
          <w:p>
            <w:pPr>
              <w:pStyle w:val="TableParagraph"/>
              <w:spacing w:before="7"/>
              <w:rPr>
                <w:sz w:val="16"/>
              </w:rPr>
            </w:pPr>
          </w:p>
          <w:p>
            <w:pPr>
              <w:pStyle w:val="TableParagraph"/>
              <w:ind w:left="121" w:right="27"/>
              <w:jc w:val="center"/>
              <w:rPr>
                <w:sz w:val="18"/>
              </w:rPr>
            </w:pPr>
            <w:r>
              <w:rPr>
                <w:sz w:val="18"/>
              </w:rPr>
              <w:t xml:space="preserve">〇 </w:t>
            </w:r>
          </w:p>
        </w:tc>
        <w:tc>
          <w:tcPr>
            <w:tcW w:w="400" w:type="dxa"/>
          </w:tcPr>
          <w:p>
            <w:pPr>
              <w:pStyle w:val="TableParagraph"/>
              <w:spacing w:before="7"/>
              <w:rPr>
                <w:sz w:val="16"/>
              </w:rPr>
            </w:pPr>
          </w:p>
          <w:p>
            <w:pPr>
              <w:pStyle w:val="TableParagraph"/>
              <w:ind w:left="105" w:right="17"/>
              <w:jc w:val="center"/>
              <w:rPr>
                <w:sz w:val="18"/>
              </w:rPr>
            </w:pPr>
            <w:r>
              <w:rPr>
                <w:sz w:val="18"/>
              </w:rPr>
              <w:t xml:space="preserve">〇 </w:t>
            </w:r>
          </w:p>
        </w:tc>
        <w:tc>
          <w:tcPr>
            <w:tcW w:w="402" w:type="dxa"/>
          </w:tcPr>
          <w:p>
            <w:pPr>
              <w:pStyle w:val="TableParagraph"/>
              <w:spacing w:before="7"/>
              <w:rPr>
                <w:sz w:val="16"/>
              </w:rPr>
            </w:pPr>
          </w:p>
          <w:p>
            <w:pPr>
              <w:pStyle w:val="TableParagraph"/>
              <w:ind w:right="12"/>
              <w:jc w:val="right"/>
              <w:rPr>
                <w:sz w:val="18"/>
              </w:rPr>
            </w:pPr>
            <w:r>
              <w:rPr>
                <w:sz w:val="18"/>
              </w:rPr>
              <w:t xml:space="preserve">〇 </w:t>
            </w:r>
          </w:p>
        </w:tc>
        <w:tc>
          <w:tcPr>
            <w:tcW w:w="402" w:type="dxa"/>
          </w:tcPr>
          <w:p>
            <w:pPr>
              <w:pStyle w:val="TableParagraph"/>
              <w:spacing w:before="7"/>
              <w:rPr>
                <w:sz w:val="16"/>
              </w:rPr>
            </w:pPr>
          </w:p>
          <w:p>
            <w:pPr>
              <w:pStyle w:val="TableParagraph"/>
              <w:ind w:right="13"/>
              <w:jc w:val="right"/>
              <w:rPr>
                <w:sz w:val="18"/>
              </w:rPr>
            </w:pPr>
            <w:r>
              <w:rPr>
                <w:sz w:val="18"/>
              </w:rPr>
              <w:t xml:space="preserve">〇 </w:t>
            </w:r>
          </w:p>
        </w:tc>
        <w:tc>
          <w:tcPr>
            <w:tcW w:w="400" w:type="dxa"/>
            <w:vMerge w:val="restart"/>
          </w:tcPr>
          <w:p>
            <w:pPr>
              <w:pStyle w:val="TableParagraph"/>
              <w:spacing w:before="37" w:line="324" w:lineRule="auto"/>
              <w:ind w:left="97" w:right="105"/>
              <w:jc w:val="both"/>
              <w:rPr>
                <w:sz w:val="18"/>
              </w:rPr>
            </w:pPr>
            <w:r>
              <w:rPr>
                <w:sz w:val="18"/>
              </w:rPr>
              <w:t>铸造用起重</w:t>
            </w:r>
          </w:p>
          <w:p>
            <w:pPr>
              <w:pStyle w:val="TableParagraph"/>
              <w:spacing w:before="3"/>
              <w:ind w:left="97"/>
              <w:rPr>
                <w:sz w:val="18"/>
              </w:rPr>
            </w:pPr>
            <w:r>
              <w:rPr>
                <w:sz w:val="18"/>
              </w:rPr>
              <w:t xml:space="preserve">机 </w:t>
            </w:r>
          </w:p>
        </w:tc>
      </w:tr>
      <w:tr>
        <w:tblPrEx>
          <w:tblW w:w="0" w:type="auto"/>
          <w:jc w:val="left"/>
          <w:tblInd w:w="1087" w:type="dxa"/>
          <w:tblLayout w:type="fixed"/>
          <w:tblCellMar>
            <w:top w:w="0" w:type="dxa"/>
            <w:left w:w="0" w:type="dxa"/>
            <w:bottom w:w="0" w:type="dxa"/>
            <w:right w:w="0" w:type="dxa"/>
          </w:tblCellMar>
          <w:tblLook w:val="01E0"/>
        </w:tblPrEx>
        <w:trPr>
          <w:trHeight w:val="1196"/>
          <w:jc w:val="left"/>
        </w:trPr>
        <w:tc>
          <w:tcPr>
            <w:tcW w:w="526" w:type="dxa"/>
          </w:tcPr>
          <w:p>
            <w:pPr>
              <w:pStyle w:val="TableParagraph"/>
              <w:rPr>
                <w:sz w:val="18"/>
              </w:rPr>
            </w:pPr>
          </w:p>
          <w:p>
            <w:pPr>
              <w:pStyle w:val="TableParagraph"/>
              <w:spacing w:before="9"/>
              <w:rPr>
                <w:sz w:val="19"/>
              </w:rPr>
            </w:pPr>
          </w:p>
          <w:p>
            <w:pPr>
              <w:pStyle w:val="TableParagraph"/>
              <w:ind w:right="66"/>
              <w:jc w:val="right"/>
              <w:rPr>
                <w:sz w:val="18"/>
              </w:rPr>
            </w:pPr>
            <w:r>
              <w:rPr>
                <w:sz w:val="18"/>
              </w:rPr>
              <w:t xml:space="preserve">44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4"/>
              <w:rPr>
                <w:sz w:val="13"/>
              </w:rPr>
            </w:pPr>
          </w:p>
          <w:p>
            <w:pPr>
              <w:pStyle w:val="TableParagraph"/>
              <w:spacing w:line="324" w:lineRule="auto"/>
              <w:ind w:left="105" w:right="7"/>
              <w:jc w:val="both"/>
              <w:rPr>
                <w:sz w:val="18"/>
              </w:rPr>
            </w:pPr>
            <w:r>
              <w:rPr>
                <w:spacing w:val="-24"/>
                <w:sz w:val="18"/>
              </w:rPr>
              <w:t xml:space="preserve">按 </w:t>
            </w:r>
            <w:r>
              <w:rPr>
                <w:sz w:val="18"/>
              </w:rPr>
              <w:t>GB/T 10051.13</w:t>
            </w:r>
            <w:r>
              <w:rPr>
                <w:spacing w:val="-1"/>
                <w:sz w:val="18"/>
              </w:rPr>
              <w:t xml:space="preserve"> 和</w:t>
            </w:r>
            <w:r>
              <w:rPr>
                <w:sz w:val="18"/>
              </w:rPr>
              <w:t>GB/T 10051.14</w:t>
            </w:r>
            <w:r>
              <w:rPr>
                <w:spacing w:val="-7"/>
                <w:sz w:val="18"/>
              </w:rPr>
              <w:t xml:space="preserve"> 规定的方法检查叠片式吊钩的表面应无裂纹、无严重变形，铆钉应无松动、钩片间隙应正常，钩口衬瓦应无明显磨损、裂纹和塑性变形 </w:t>
            </w:r>
          </w:p>
        </w:tc>
        <w:tc>
          <w:tcPr>
            <w:tcW w:w="1177" w:type="dxa"/>
          </w:tcPr>
          <w:p>
            <w:pPr>
              <w:pStyle w:val="TableParagraph"/>
              <w:spacing w:before="6"/>
              <w:rPr>
                <w:sz w:val="25"/>
              </w:rPr>
            </w:pPr>
          </w:p>
          <w:p>
            <w:pPr>
              <w:pStyle w:val="TableParagraph"/>
              <w:spacing w:before="1" w:line="324" w:lineRule="auto"/>
              <w:ind w:left="176" w:right="82" w:hanging="46"/>
              <w:rPr>
                <w:sz w:val="18"/>
              </w:rPr>
            </w:pPr>
            <w:r>
              <w:rPr>
                <w:sz w:val="18"/>
              </w:rPr>
              <w:t xml:space="preserve">紧固/调整/ 修理/更换 </w:t>
            </w:r>
          </w:p>
        </w:tc>
        <w:tc>
          <w:tcPr>
            <w:tcW w:w="402" w:type="dxa"/>
          </w:tcPr>
          <w:p>
            <w:pPr>
              <w:pStyle w:val="TableParagraph"/>
              <w:rPr>
                <w:sz w:val="18"/>
              </w:rPr>
            </w:pPr>
          </w:p>
          <w:p>
            <w:pPr>
              <w:pStyle w:val="TableParagraph"/>
              <w:spacing w:before="9"/>
              <w:rPr>
                <w:sz w:val="19"/>
              </w:rPr>
            </w:pPr>
          </w:p>
          <w:p>
            <w:pPr>
              <w:pStyle w:val="TableParagraph"/>
              <w:ind w:left="91"/>
              <w:jc w:val="center"/>
              <w:rPr>
                <w:sz w:val="18"/>
              </w:rPr>
            </w:pPr>
            <w:r>
              <w:rPr>
                <w:sz w:val="18"/>
              </w:rPr>
              <w:t xml:space="preserve"> </w:t>
            </w:r>
          </w:p>
        </w:tc>
        <w:tc>
          <w:tcPr>
            <w:tcW w:w="400" w:type="dxa"/>
          </w:tcPr>
          <w:p>
            <w:pPr>
              <w:pStyle w:val="TableParagraph"/>
              <w:rPr>
                <w:sz w:val="18"/>
              </w:rPr>
            </w:pPr>
          </w:p>
          <w:p>
            <w:pPr>
              <w:pStyle w:val="TableParagraph"/>
              <w:spacing w:before="9"/>
              <w:rPr>
                <w:sz w:val="19"/>
              </w:rPr>
            </w:pPr>
          </w:p>
          <w:p>
            <w:pPr>
              <w:pStyle w:val="TableParagraph"/>
              <w:ind w:left="86"/>
              <w:jc w:val="center"/>
              <w:rPr>
                <w:sz w:val="18"/>
              </w:rPr>
            </w:pPr>
            <w:r>
              <w:rPr>
                <w:sz w:val="18"/>
              </w:rPr>
              <w:t xml:space="preserve"> </w:t>
            </w:r>
          </w:p>
        </w:tc>
        <w:tc>
          <w:tcPr>
            <w:tcW w:w="402" w:type="dxa"/>
          </w:tcPr>
          <w:p>
            <w:pPr>
              <w:pStyle w:val="TableParagraph"/>
              <w:rPr>
                <w:sz w:val="18"/>
              </w:rPr>
            </w:pPr>
          </w:p>
          <w:p>
            <w:pPr>
              <w:pStyle w:val="TableParagraph"/>
              <w:spacing w:before="9"/>
              <w:rPr>
                <w:sz w:val="19"/>
              </w:rPr>
            </w:pPr>
          </w:p>
          <w:p>
            <w:pPr>
              <w:pStyle w:val="TableParagraph"/>
              <w:ind w:right="12"/>
              <w:jc w:val="right"/>
              <w:rPr>
                <w:sz w:val="18"/>
              </w:rPr>
            </w:pPr>
            <w:r>
              <w:rPr>
                <w:sz w:val="18"/>
              </w:rPr>
              <w:t xml:space="preserve">〇 </w:t>
            </w:r>
          </w:p>
        </w:tc>
        <w:tc>
          <w:tcPr>
            <w:tcW w:w="402" w:type="dxa"/>
          </w:tcPr>
          <w:p>
            <w:pPr>
              <w:pStyle w:val="TableParagraph"/>
              <w:rPr>
                <w:sz w:val="18"/>
              </w:rPr>
            </w:pPr>
          </w:p>
          <w:p>
            <w:pPr>
              <w:pStyle w:val="TableParagraph"/>
              <w:spacing w:before="9"/>
              <w:rPr>
                <w:sz w:val="19"/>
              </w:rPr>
            </w:pPr>
          </w:p>
          <w:p>
            <w:pPr>
              <w:pStyle w:val="TableParagraph"/>
              <w:ind w:right="13"/>
              <w:jc w:val="right"/>
              <w:rPr>
                <w:sz w:val="18"/>
              </w:rPr>
            </w:pPr>
            <w:r>
              <w:rPr>
                <w:sz w:val="18"/>
              </w:rPr>
              <w:t xml:space="preserve">〇 </w:t>
            </w:r>
          </w:p>
        </w:tc>
        <w:tc>
          <w:tcPr>
            <w:tcW w:w="400" w:type="dxa"/>
            <w:vMerge/>
            <w:tcBorders>
              <w:top w:val="nil"/>
            </w:tcBorders>
          </w:tcPr>
          <w:p>
            <w:pPr>
              <w:rPr>
                <w:sz w:val="2"/>
                <w:szCs w:val="2"/>
              </w:rPr>
            </w:pP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45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729"/>
              <w:rPr>
                <w:sz w:val="18"/>
              </w:rPr>
            </w:pPr>
            <w:r>
              <w:rPr>
                <w:sz w:val="18"/>
              </w:rPr>
              <w:t xml:space="preserve">目测检查吊具上架和吊具连接旋锁应可靠 </w:t>
            </w:r>
          </w:p>
        </w:tc>
        <w:tc>
          <w:tcPr>
            <w:tcW w:w="1177" w:type="dxa"/>
          </w:tcPr>
          <w:p>
            <w:pPr>
              <w:pStyle w:val="TableParagraph"/>
              <w:spacing w:before="37"/>
              <w:ind w:left="201" w:right="110"/>
              <w:jc w:val="center"/>
              <w:rPr>
                <w:sz w:val="18"/>
              </w:rPr>
            </w:pPr>
            <w:r>
              <w:rPr>
                <w:sz w:val="18"/>
              </w:rPr>
              <w:t xml:space="preserve">调整/更换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vMerge w:val="restart"/>
          </w:tcPr>
          <w:p>
            <w:pPr>
              <w:pStyle w:val="TableParagraph"/>
              <w:spacing w:before="37" w:line="324" w:lineRule="auto"/>
              <w:ind w:left="97" w:right="105"/>
              <w:jc w:val="both"/>
              <w:rPr>
                <w:sz w:val="18"/>
              </w:rPr>
            </w:pPr>
            <w:r>
              <w:rPr>
                <w:sz w:val="18"/>
              </w:rPr>
              <w:t>岸边集装箱起重</w:t>
            </w:r>
          </w:p>
          <w:p>
            <w:pPr>
              <w:pStyle w:val="TableParagraph"/>
              <w:spacing w:before="4"/>
              <w:ind w:left="97"/>
              <w:rPr>
                <w:sz w:val="18"/>
              </w:rPr>
            </w:pPr>
            <w:r>
              <w:rPr>
                <w:sz w:val="18"/>
              </w:rPr>
              <w:t xml:space="preserve">机 </w:t>
            </w:r>
          </w:p>
        </w:tc>
      </w:tr>
      <w:tr>
        <w:tblPrEx>
          <w:tblW w:w="0" w:type="auto"/>
          <w:jc w:val="left"/>
          <w:tblInd w:w="1087" w:type="dxa"/>
          <w:tblLayout w:type="fixed"/>
          <w:tblCellMar>
            <w:top w:w="0" w:type="dxa"/>
            <w:left w:w="0" w:type="dxa"/>
            <w:bottom w:w="0" w:type="dxa"/>
            <w:right w:w="0" w:type="dxa"/>
          </w:tblCellMar>
          <w:tblLook w:val="01E0"/>
        </w:tblPrEx>
        <w:trPr>
          <w:trHeight w:val="652"/>
          <w:jc w:val="left"/>
        </w:trPr>
        <w:tc>
          <w:tcPr>
            <w:tcW w:w="526" w:type="dxa"/>
          </w:tcPr>
          <w:p>
            <w:pPr>
              <w:pStyle w:val="TableParagraph"/>
              <w:spacing w:before="4"/>
              <w:rPr>
                <w:sz w:val="16"/>
              </w:rPr>
            </w:pPr>
          </w:p>
          <w:p>
            <w:pPr>
              <w:pStyle w:val="TableParagraph"/>
              <w:ind w:right="66"/>
              <w:jc w:val="right"/>
              <w:rPr>
                <w:sz w:val="18"/>
              </w:rPr>
            </w:pPr>
            <w:r>
              <w:rPr>
                <w:sz w:val="18"/>
              </w:rPr>
              <w:t xml:space="preserve">46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53"/>
              <w:ind w:left="121" w:right="28"/>
              <w:jc w:val="center"/>
              <w:rPr>
                <w:sz w:val="18"/>
              </w:rPr>
            </w:pPr>
            <w:r>
              <w:rPr>
                <w:sz w:val="18"/>
              </w:rPr>
              <w:t xml:space="preserve">目测检查吊具伸缩臂架滑动表面、滑轨的润滑状况 </w:t>
            </w:r>
          </w:p>
          <w:p>
            <w:pPr>
              <w:pStyle w:val="TableParagraph"/>
              <w:spacing w:before="82"/>
              <w:ind w:left="124" w:right="28"/>
              <w:jc w:val="center"/>
              <w:rPr>
                <w:sz w:val="18"/>
              </w:rPr>
            </w:pPr>
            <w:r>
              <w:rPr>
                <w:sz w:val="18"/>
              </w:rPr>
              <w:t xml:space="preserve">应良好 </w:t>
            </w:r>
          </w:p>
        </w:tc>
        <w:tc>
          <w:tcPr>
            <w:tcW w:w="1177" w:type="dxa"/>
          </w:tcPr>
          <w:p>
            <w:pPr>
              <w:pStyle w:val="TableParagraph"/>
              <w:spacing w:before="4"/>
              <w:rPr>
                <w:sz w:val="16"/>
              </w:rPr>
            </w:pPr>
          </w:p>
          <w:p>
            <w:pPr>
              <w:pStyle w:val="TableParagraph"/>
              <w:ind w:left="201" w:right="110"/>
              <w:jc w:val="center"/>
              <w:rPr>
                <w:sz w:val="18"/>
              </w:rPr>
            </w:pPr>
            <w:r>
              <w:rPr>
                <w:sz w:val="18"/>
              </w:rPr>
              <w:t xml:space="preserve">润滑/更换 </w:t>
            </w:r>
          </w:p>
        </w:tc>
        <w:tc>
          <w:tcPr>
            <w:tcW w:w="402" w:type="dxa"/>
          </w:tcPr>
          <w:p>
            <w:pPr>
              <w:pStyle w:val="TableParagraph"/>
              <w:spacing w:before="4"/>
              <w:rPr>
                <w:sz w:val="16"/>
              </w:rPr>
            </w:pPr>
          </w:p>
          <w:p>
            <w:pPr>
              <w:pStyle w:val="TableParagraph"/>
              <w:ind w:left="121" w:right="27"/>
              <w:jc w:val="center"/>
              <w:rPr>
                <w:sz w:val="18"/>
              </w:rPr>
            </w:pPr>
            <w:r>
              <w:rPr>
                <w:sz w:val="18"/>
              </w:rPr>
              <w:t xml:space="preserve">〇 </w:t>
            </w:r>
          </w:p>
        </w:tc>
        <w:tc>
          <w:tcPr>
            <w:tcW w:w="400" w:type="dxa"/>
          </w:tcPr>
          <w:p>
            <w:pPr>
              <w:pStyle w:val="TableParagraph"/>
              <w:spacing w:before="4"/>
              <w:rPr>
                <w:sz w:val="16"/>
              </w:rPr>
            </w:pPr>
          </w:p>
          <w:p>
            <w:pPr>
              <w:pStyle w:val="TableParagraph"/>
              <w:ind w:left="105" w:right="17"/>
              <w:jc w:val="center"/>
              <w:rPr>
                <w:sz w:val="18"/>
              </w:rPr>
            </w:pPr>
            <w:r>
              <w:rPr>
                <w:sz w:val="18"/>
              </w:rPr>
              <w:t xml:space="preserve">〇 </w:t>
            </w:r>
          </w:p>
        </w:tc>
        <w:tc>
          <w:tcPr>
            <w:tcW w:w="402" w:type="dxa"/>
          </w:tcPr>
          <w:p>
            <w:pPr>
              <w:pStyle w:val="TableParagraph"/>
              <w:spacing w:before="4"/>
              <w:rPr>
                <w:sz w:val="16"/>
              </w:rPr>
            </w:pPr>
          </w:p>
          <w:p>
            <w:pPr>
              <w:pStyle w:val="TableParagraph"/>
              <w:ind w:right="12"/>
              <w:jc w:val="right"/>
              <w:rPr>
                <w:sz w:val="18"/>
              </w:rPr>
            </w:pPr>
            <w:r>
              <w:rPr>
                <w:sz w:val="18"/>
              </w:rPr>
              <w:t xml:space="preserve">〇 </w:t>
            </w:r>
          </w:p>
        </w:tc>
        <w:tc>
          <w:tcPr>
            <w:tcW w:w="402" w:type="dxa"/>
          </w:tcPr>
          <w:p>
            <w:pPr>
              <w:pStyle w:val="TableParagraph"/>
              <w:spacing w:before="4"/>
              <w:rPr>
                <w:sz w:val="16"/>
              </w:rPr>
            </w:pPr>
          </w:p>
          <w:p>
            <w:pPr>
              <w:pStyle w:val="TableParagraph"/>
              <w:ind w:right="13"/>
              <w:jc w:val="right"/>
              <w:rPr>
                <w:sz w:val="18"/>
              </w:rPr>
            </w:pPr>
            <w:r>
              <w:rPr>
                <w:sz w:val="18"/>
              </w:rPr>
              <w:t xml:space="preserve">〇 </w:t>
            </w:r>
          </w:p>
        </w:tc>
        <w:tc>
          <w:tcPr>
            <w:tcW w:w="400" w:type="dxa"/>
            <w:vMerge/>
            <w:tcBorders>
              <w:top w:val="nil"/>
            </w:tcBorders>
          </w:tcPr>
          <w:p>
            <w:pPr>
              <w:rPr>
                <w:sz w:val="2"/>
                <w:szCs w:val="2"/>
              </w:rPr>
            </w:pPr>
          </w:p>
        </w:tc>
      </w:tr>
      <w:tr>
        <w:tblPrEx>
          <w:tblW w:w="0" w:type="auto"/>
          <w:jc w:val="left"/>
          <w:tblInd w:w="1087" w:type="dxa"/>
          <w:tblLayout w:type="fixed"/>
          <w:tblCellMar>
            <w:top w:w="0" w:type="dxa"/>
            <w:left w:w="0" w:type="dxa"/>
            <w:bottom w:w="0" w:type="dxa"/>
            <w:right w:w="0" w:type="dxa"/>
          </w:tblCellMar>
          <w:tblLook w:val="01E0"/>
        </w:tblPrEx>
        <w:trPr>
          <w:trHeight w:val="308"/>
          <w:jc w:val="left"/>
        </w:trPr>
        <w:tc>
          <w:tcPr>
            <w:tcW w:w="526" w:type="dxa"/>
          </w:tcPr>
          <w:p>
            <w:pPr>
              <w:pStyle w:val="TableParagraph"/>
              <w:spacing w:before="39"/>
              <w:ind w:right="66"/>
              <w:jc w:val="right"/>
              <w:rPr>
                <w:sz w:val="18"/>
              </w:rPr>
            </w:pPr>
            <w:r>
              <w:rPr>
                <w:sz w:val="18"/>
              </w:rPr>
              <w:t xml:space="preserve">47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9"/>
              <w:ind w:right="93"/>
              <w:jc w:val="right"/>
              <w:rPr>
                <w:sz w:val="18"/>
              </w:rPr>
            </w:pPr>
            <w:r>
              <w:rPr>
                <w:sz w:val="18"/>
              </w:rPr>
              <w:t xml:space="preserve">目测检查吊具液压系统应无漏油现象，油箱油位应正常 </w:t>
            </w:r>
          </w:p>
        </w:tc>
        <w:tc>
          <w:tcPr>
            <w:tcW w:w="1177" w:type="dxa"/>
          </w:tcPr>
          <w:p>
            <w:pPr>
              <w:pStyle w:val="TableParagraph"/>
              <w:spacing w:before="39"/>
              <w:ind w:left="201" w:right="110"/>
              <w:jc w:val="center"/>
              <w:rPr>
                <w:sz w:val="18"/>
              </w:rPr>
            </w:pPr>
            <w:r>
              <w:rPr>
                <w:sz w:val="18"/>
              </w:rPr>
              <w:t xml:space="preserve">紧固/加油 </w:t>
            </w:r>
          </w:p>
        </w:tc>
        <w:tc>
          <w:tcPr>
            <w:tcW w:w="402" w:type="dxa"/>
          </w:tcPr>
          <w:p>
            <w:pPr>
              <w:pStyle w:val="TableParagraph"/>
              <w:spacing w:before="39"/>
              <w:ind w:left="121" w:right="27"/>
              <w:jc w:val="center"/>
              <w:rPr>
                <w:sz w:val="18"/>
              </w:rPr>
            </w:pPr>
            <w:r>
              <w:rPr>
                <w:sz w:val="18"/>
              </w:rPr>
              <w:t xml:space="preserve">〇 </w:t>
            </w:r>
          </w:p>
        </w:tc>
        <w:tc>
          <w:tcPr>
            <w:tcW w:w="400" w:type="dxa"/>
          </w:tcPr>
          <w:p>
            <w:pPr>
              <w:pStyle w:val="TableParagraph"/>
              <w:spacing w:before="39"/>
              <w:ind w:left="105" w:right="17"/>
              <w:jc w:val="center"/>
              <w:rPr>
                <w:sz w:val="18"/>
              </w:rPr>
            </w:pPr>
            <w:r>
              <w:rPr>
                <w:sz w:val="18"/>
              </w:rPr>
              <w:t xml:space="preserve">〇 </w:t>
            </w:r>
          </w:p>
        </w:tc>
        <w:tc>
          <w:tcPr>
            <w:tcW w:w="402" w:type="dxa"/>
          </w:tcPr>
          <w:p>
            <w:pPr>
              <w:pStyle w:val="TableParagraph"/>
              <w:spacing w:before="39"/>
              <w:ind w:right="12"/>
              <w:jc w:val="right"/>
              <w:rPr>
                <w:sz w:val="18"/>
              </w:rPr>
            </w:pPr>
            <w:r>
              <w:rPr>
                <w:sz w:val="18"/>
              </w:rPr>
              <w:t xml:space="preserve">〇 </w:t>
            </w:r>
          </w:p>
        </w:tc>
        <w:tc>
          <w:tcPr>
            <w:tcW w:w="402" w:type="dxa"/>
          </w:tcPr>
          <w:p>
            <w:pPr>
              <w:pStyle w:val="TableParagraph"/>
              <w:spacing w:before="39"/>
              <w:ind w:right="13"/>
              <w:jc w:val="right"/>
              <w:rPr>
                <w:sz w:val="18"/>
              </w:rPr>
            </w:pPr>
            <w:r>
              <w:rPr>
                <w:sz w:val="18"/>
              </w:rPr>
              <w:t xml:space="preserve">〇 </w:t>
            </w:r>
          </w:p>
        </w:tc>
        <w:tc>
          <w:tcPr>
            <w:tcW w:w="400" w:type="dxa"/>
            <w:vMerge/>
            <w:tcBorders>
              <w:top w:val="nil"/>
            </w:tcBorders>
          </w:tcPr>
          <w:p>
            <w:pPr>
              <w:rPr>
                <w:sz w:val="2"/>
                <w:szCs w:val="2"/>
              </w:rPr>
            </w:pPr>
          </w:p>
        </w:tc>
      </w:tr>
      <w:tr>
        <w:tblPrEx>
          <w:tblW w:w="0" w:type="auto"/>
          <w:jc w:val="left"/>
          <w:tblInd w:w="1087" w:type="dxa"/>
          <w:tblLayout w:type="fixed"/>
          <w:tblCellMar>
            <w:top w:w="0" w:type="dxa"/>
            <w:left w:w="0" w:type="dxa"/>
            <w:bottom w:w="0" w:type="dxa"/>
            <w:right w:w="0" w:type="dxa"/>
          </w:tblCellMar>
          <w:tblLook w:val="01E0"/>
        </w:tblPrEx>
        <w:trPr>
          <w:trHeight w:val="1177"/>
          <w:jc w:val="left"/>
        </w:trPr>
        <w:tc>
          <w:tcPr>
            <w:tcW w:w="526" w:type="dxa"/>
          </w:tcPr>
          <w:p>
            <w:pPr>
              <w:pStyle w:val="TableParagraph"/>
              <w:rPr>
                <w:sz w:val="18"/>
              </w:rPr>
            </w:pPr>
          </w:p>
          <w:p>
            <w:pPr>
              <w:pStyle w:val="TableParagraph"/>
              <w:spacing w:before="10"/>
              <w:rPr>
                <w:sz w:val="18"/>
              </w:rPr>
            </w:pPr>
          </w:p>
          <w:p>
            <w:pPr>
              <w:pStyle w:val="TableParagraph"/>
              <w:ind w:right="66"/>
              <w:jc w:val="right"/>
              <w:rPr>
                <w:sz w:val="18"/>
              </w:rPr>
            </w:pPr>
            <w:r>
              <w:rPr>
                <w:sz w:val="18"/>
              </w:rPr>
              <w:t xml:space="preserve">48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rPr>
                <w:sz w:val="18"/>
              </w:rPr>
            </w:pPr>
          </w:p>
          <w:p>
            <w:pPr>
              <w:pStyle w:val="TableParagraph"/>
              <w:spacing w:before="10"/>
              <w:rPr>
                <w:sz w:val="18"/>
              </w:rPr>
            </w:pPr>
          </w:p>
          <w:p>
            <w:pPr>
              <w:pStyle w:val="TableParagraph"/>
              <w:ind w:left="1269"/>
              <w:rPr>
                <w:sz w:val="18"/>
              </w:rPr>
            </w:pPr>
            <w:r>
              <w:rPr>
                <w:sz w:val="18"/>
              </w:rPr>
              <w:t xml:space="preserve">目测检查吊具导板应无损坏 </w:t>
            </w:r>
          </w:p>
        </w:tc>
        <w:tc>
          <w:tcPr>
            <w:tcW w:w="1177" w:type="dxa"/>
          </w:tcPr>
          <w:p>
            <w:pPr>
              <w:pStyle w:val="TableParagraph"/>
              <w:rPr>
                <w:sz w:val="18"/>
              </w:rPr>
            </w:pPr>
          </w:p>
          <w:p>
            <w:pPr>
              <w:pStyle w:val="TableParagraph"/>
              <w:spacing w:before="10"/>
              <w:rPr>
                <w:sz w:val="18"/>
              </w:rPr>
            </w:pPr>
          </w:p>
          <w:p>
            <w:pPr>
              <w:pStyle w:val="TableParagraph"/>
              <w:ind w:left="201" w:right="110"/>
              <w:jc w:val="center"/>
              <w:rPr>
                <w:sz w:val="18"/>
              </w:rPr>
            </w:pPr>
            <w:r>
              <w:rPr>
                <w:sz w:val="18"/>
              </w:rPr>
              <w:t xml:space="preserve">修理/更换 </w:t>
            </w:r>
          </w:p>
        </w:tc>
        <w:tc>
          <w:tcPr>
            <w:tcW w:w="402" w:type="dxa"/>
          </w:tcPr>
          <w:p>
            <w:pPr>
              <w:pStyle w:val="TableParagraph"/>
              <w:rPr>
                <w:sz w:val="18"/>
              </w:rPr>
            </w:pPr>
          </w:p>
          <w:p>
            <w:pPr>
              <w:pStyle w:val="TableParagraph"/>
              <w:spacing w:before="10"/>
              <w:rPr>
                <w:sz w:val="18"/>
              </w:rPr>
            </w:pPr>
          </w:p>
          <w:p>
            <w:pPr>
              <w:pStyle w:val="TableParagraph"/>
              <w:ind w:left="121" w:right="27"/>
              <w:jc w:val="center"/>
              <w:rPr>
                <w:sz w:val="18"/>
              </w:rPr>
            </w:pPr>
            <w:r>
              <w:rPr>
                <w:sz w:val="18"/>
              </w:rPr>
              <w:t xml:space="preserve">〇 </w:t>
            </w:r>
          </w:p>
        </w:tc>
        <w:tc>
          <w:tcPr>
            <w:tcW w:w="400" w:type="dxa"/>
          </w:tcPr>
          <w:p>
            <w:pPr>
              <w:pStyle w:val="TableParagraph"/>
              <w:rPr>
                <w:sz w:val="18"/>
              </w:rPr>
            </w:pPr>
          </w:p>
          <w:p>
            <w:pPr>
              <w:pStyle w:val="TableParagraph"/>
              <w:spacing w:before="10"/>
              <w:rPr>
                <w:sz w:val="18"/>
              </w:rPr>
            </w:pPr>
          </w:p>
          <w:p>
            <w:pPr>
              <w:pStyle w:val="TableParagraph"/>
              <w:ind w:left="105" w:right="17"/>
              <w:jc w:val="center"/>
              <w:rPr>
                <w:sz w:val="18"/>
              </w:rPr>
            </w:pPr>
            <w:r>
              <w:rPr>
                <w:sz w:val="18"/>
              </w:rPr>
              <w:t xml:space="preserve">〇 </w:t>
            </w:r>
          </w:p>
        </w:tc>
        <w:tc>
          <w:tcPr>
            <w:tcW w:w="402" w:type="dxa"/>
          </w:tcPr>
          <w:p>
            <w:pPr>
              <w:pStyle w:val="TableParagraph"/>
              <w:rPr>
                <w:sz w:val="18"/>
              </w:rPr>
            </w:pPr>
          </w:p>
          <w:p>
            <w:pPr>
              <w:pStyle w:val="TableParagraph"/>
              <w:spacing w:before="10"/>
              <w:rPr>
                <w:sz w:val="18"/>
              </w:rPr>
            </w:pPr>
          </w:p>
          <w:p>
            <w:pPr>
              <w:pStyle w:val="TableParagraph"/>
              <w:ind w:right="12"/>
              <w:jc w:val="right"/>
              <w:rPr>
                <w:sz w:val="18"/>
              </w:rPr>
            </w:pPr>
            <w:r>
              <w:rPr>
                <w:sz w:val="18"/>
              </w:rPr>
              <w:t xml:space="preserve">〇 </w:t>
            </w:r>
          </w:p>
        </w:tc>
        <w:tc>
          <w:tcPr>
            <w:tcW w:w="402" w:type="dxa"/>
          </w:tcPr>
          <w:p>
            <w:pPr>
              <w:pStyle w:val="TableParagraph"/>
              <w:rPr>
                <w:sz w:val="18"/>
              </w:rPr>
            </w:pPr>
          </w:p>
          <w:p>
            <w:pPr>
              <w:pStyle w:val="TableParagraph"/>
              <w:spacing w:before="10"/>
              <w:rPr>
                <w:sz w:val="18"/>
              </w:rPr>
            </w:pPr>
          </w:p>
          <w:p>
            <w:pPr>
              <w:pStyle w:val="TableParagraph"/>
              <w:ind w:right="13"/>
              <w:jc w:val="right"/>
              <w:rPr>
                <w:sz w:val="18"/>
              </w:rPr>
            </w:pPr>
            <w:r>
              <w:rPr>
                <w:sz w:val="18"/>
              </w:rPr>
              <w:t xml:space="preserve">〇 </w:t>
            </w:r>
          </w:p>
        </w:tc>
        <w:tc>
          <w:tcPr>
            <w:tcW w:w="400" w:type="dxa"/>
            <w:vMerge/>
            <w:tcBorders>
              <w:top w:val="nil"/>
            </w:tcBorders>
          </w:tcPr>
          <w:p>
            <w:pPr>
              <w:rPr>
                <w:sz w:val="2"/>
                <w:szCs w:val="2"/>
              </w:rPr>
            </w:pP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49 </w:t>
            </w:r>
          </w:p>
        </w:tc>
        <w:tc>
          <w:tcPr>
            <w:tcW w:w="428" w:type="dxa"/>
            <w:vMerge/>
            <w:tcBorders>
              <w:top w:val="nil"/>
            </w:tcBorders>
          </w:tcPr>
          <w:p>
            <w:pPr>
              <w:rPr>
                <w:sz w:val="2"/>
                <w:szCs w:val="2"/>
              </w:rPr>
            </w:pPr>
          </w:p>
        </w:tc>
        <w:tc>
          <w:tcPr>
            <w:tcW w:w="714" w:type="dxa"/>
            <w:vMerge w:val="restart"/>
          </w:tcPr>
          <w:p>
            <w:pPr>
              <w:pStyle w:val="TableParagraph"/>
              <w:rPr>
                <w:sz w:val="18"/>
              </w:rPr>
            </w:pPr>
          </w:p>
          <w:p>
            <w:pPr>
              <w:pStyle w:val="TableParagraph"/>
              <w:spacing w:before="140" w:line="324" w:lineRule="auto"/>
              <w:ind w:left="173" w:right="162"/>
              <w:jc w:val="both"/>
              <w:rPr>
                <w:sz w:val="18"/>
              </w:rPr>
            </w:pPr>
            <w:r>
              <w:rPr>
                <w:sz w:val="18"/>
              </w:rPr>
              <w:t xml:space="preserve">吊具钢丝绳 </w:t>
            </w:r>
          </w:p>
        </w:tc>
        <w:tc>
          <w:tcPr>
            <w:tcW w:w="4710" w:type="dxa"/>
          </w:tcPr>
          <w:p>
            <w:pPr>
              <w:pStyle w:val="TableParagraph"/>
              <w:spacing w:before="37"/>
              <w:ind w:right="7"/>
              <w:jc w:val="right"/>
              <w:rPr>
                <w:sz w:val="18"/>
              </w:rPr>
            </w:pPr>
            <w:r>
              <w:rPr>
                <w:sz w:val="18"/>
              </w:rPr>
              <w:t xml:space="preserve">按照 GB/T 5972 规定的方法检查钢丝绳，并应符合其要求 </w:t>
            </w:r>
          </w:p>
        </w:tc>
        <w:tc>
          <w:tcPr>
            <w:tcW w:w="1177" w:type="dxa"/>
          </w:tcPr>
          <w:p>
            <w:pPr>
              <w:pStyle w:val="TableParagraph"/>
              <w:spacing w:before="37"/>
              <w:ind w:left="201" w:right="110"/>
              <w:jc w:val="center"/>
              <w:rPr>
                <w:sz w:val="18"/>
              </w:rPr>
            </w:pPr>
            <w:r>
              <w:rPr>
                <w:sz w:val="18"/>
              </w:rPr>
              <w:t xml:space="preserve">更换 </w:t>
            </w:r>
          </w:p>
        </w:tc>
        <w:tc>
          <w:tcPr>
            <w:tcW w:w="402" w:type="dxa"/>
          </w:tcPr>
          <w:p>
            <w:pPr>
              <w:pStyle w:val="TableParagraph"/>
              <w:spacing w:before="37"/>
              <w:ind w:left="91"/>
              <w:jc w:val="center"/>
              <w:rPr>
                <w:sz w:val="18"/>
              </w:rPr>
            </w:pPr>
            <w:r>
              <w:rPr>
                <w:sz w:val="18"/>
              </w:rPr>
              <w:t xml:space="preserve">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50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909"/>
              <w:rPr>
                <w:sz w:val="18"/>
              </w:rPr>
            </w:pPr>
            <w:r>
              <w:rPr>
                <w:sz w:val="18"/>
              </w:rPr>
              <w:t xml:space="preserve">目测检查钢丝绳应无明显的机械损伤 </w:t>
            </w:r>
          </w:p>
        </w:tc>
        <w:tc>
          <w:tcPr>
            <w:tcW w:w="1177" w:type="dxa"/>
          </w:tcPr>
          <w:p>
            <w:pPr>
              <w:pStyle w:val="TableParagraph"/>
              <w:spacing w:before="37"/>
              <w:ind w:left="201" w:right="110"/>
              <w:jc w:val="center"/>
              <w:rPr>
                <w:sz w:val="18"/>
              </w:rPr>
            </w:pPr>
            <w:r>
              <w:rPr>
                <w:sz w:val="18"/>
              </w:rPr>
              <w:t xml:space="preserve">修理/更换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8"/>
          <w:jc w:val="left"/>
        </w:trPr>
        <w:tc>
          <w:tcPr>
            <w:tcW w:w="526" w:type="dxa"/>
          </w:tcPr>
          <w:p>
            <w:pPr>
              <w:pStyle w:val="TableParagraph"/>
              <w:spacing w:before="39"/>
              <w:ind w:right="66"/>
              <w:jc w:val="right"/>
              <w:rPr>
                <w:sz w:val="18"/>
              </w:rPr>
            </w:pPr>
            <w:r>
              <w:rPr>
                <w:sz w:val="18"/>
              </w:rPr>
              <w:t xml:space="preserve">51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9"/>
              <w:ind w:left="280"/>
              <w:rPr>
                <w:sz w:val="18"/>
              </w:rPr>
            </w:pPr>
            <w:r>
              <w:rPr>
                <w:sz w:val="18"/>
              </w:rPr>
              <w:t xml:space="preserve">目测检查卷筒及滑轮上钢丝绳应无跳槽或脱槽等现象 </w:t>
            </w:r>
          </w:p>
        </w:tc>
        <w:tc>
          <w:tcPr>
            <w:tcW w:w="1177" w:type="dxa"/>
          </w:tcPr>
          <w:p>
            <w:pPr>
              <w:pStyle w:val="TableParagraph"/>
              <w:spacing w:before="39"/>
              <w:ind w:left="201" w:right="110"/>
              <w:jc w:val="center"/>
              <w:rPr>
                <w:sz w:val="18"/>
              </w:rPr>
            </w:pPr>
            <w:r>
              <w:rPr>
                <w:sz w:val="18"/>
              </w:rPr>
              <w:t xml:space="preserve">紧固/调整 </w:t>
            </w:r>
          </w:p>
        </w:tc>
        <w:tc>
          <w:tcPr>
            <w:tcW w:w="402" w:type="dxa"/>
          </w:tcPr>
          <w:p>
            <w:pPr>
              <w:pStyle w:val="TableParagraph"/>
              <w:spacing w:before="39"/>
              <w:ind w:left="121" w:right="27"/>
              <w:jc w:val="center"/>
              <w:rPr>
                <w:sz w:val="18"/>
              </w:rPr>
            </w:pPr>
            <w:r>
              <w:rPr>
                <w:sz w:val="18"/>
              </w:rPr>
              <w:t xml:space="preserve">〇 </w:t>
            </w:r>
          </w:p>
        </w:tc>
        <w:tc>
          <w:tcPr>
            <w:tcW w:w="400" w:type="dxa"/>
          </w:tcPr>
          <w:p>
            <w:pPr>
              <w:pStyle w:val="TableParagraph"/>
              <w:spacing w:before="39"/>
              <w:ind w:left="105" w:right="17"/>
              <w:jc w:val="center"/>
              <w:rPr>
                <w:sz w:val="18"/>
              </w:rPr>
            </w:pPr>
            <w:r>
              <w:rPr>
                <w:sz w:val="18"/>
              </w:rPr>
              <w:t xml:space="preserve">〇 </w:t>
            </w:r>
          </w:p>
        </w:tc>
        <w:tc>
          <w:tcPr>
            <w:tcW w:w="402" w:type="dxa"/>
          </w:tcPr>
          <w:p>
            <w:pPr>
              <w:pStyle w:val="TableParagraph"/>
              <w:spacing w:before="39"/>
              <w:ind w:right="12"/>
              <w:jc w:val="right"/>
              <w:rPr>
                <w:sz w:val="18"/>
              </w:rPr>
            </w:pPr>
            <w:r>
              <w:rPr>
                <w:sz w:val="18"/>
              </w:rPr>
              <w:t xml:space="preserve">〇 </w:t>
            </w:r>
          </w:p>
        </w:tc>
        <w:tc>
          <w:tcPr>
            <w:tcW w:w="402" w:type="dxa"/>
          </w:tcPr>
          <w:p>
            <w:pPr>
              <w:pStyle w:val="TableParagraph"/>
              <w:spacing w:before="39"/>
              <w:ind w:right="13"/>
              <w:jc w:val="right"/>
              <w:rPr>
                <w:sz w:val="18"/>
              </w:rPr>
            </w:pPr>
            <w:r>
              <w:rPr>
                <w:sz w:val="18"/>
              </w:rPr>
              <w:t xml:space="preserve">〇 </w:t>
            </w:r>
          </w:p>
        </w:tc>
        <w:tc>
          <w:tcPr>
            <w:tcW w:w="400" w:type="dxa"/>
          </w:tcPr>
          <w:p>
            <w:pPr>
              <w:pStyle w:val="TableParagraph"/>
              <w:spacing w:before="39"/>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52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549"/>
              <w:rPr>
                <w:sz w:val="18"/>
              </w:rPr>
            </w:pPr>
            <w:r>
              <w:rPr>
                <w:sz w:val="18"/>
              </w:rPr>
              <w:t xml:space="preserve">目测检查钢丝绳端部固定情况应满足相应要求 </w:t>
            </w:r>
          </w:p>
        </w:tc>
        <w:tc>
          <w:tcPr>
            <w:tcW w:w="1177" w:type="dxa"/>
          </w:tcPr>
          <w:p>
            <w:pPr>
              <w:pStyle w:val="TableParagraph"/>
              <w:spacing w:before="37"/>
              <w:ind w:left="201" w:right="110"/>
              <w:jc w:val="center"/>
              <w:rPr>
                <w:sz w:val="18"/>
              </w:rPr>
            </w:pPr>
            <w:r>
              <w:rPr>
                <w:sz w:val="18"/>
              </w:rPr>
              <w:t xml:space="preserve">紧固/调整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53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820"/>
              <w:rPr>
                <w:sz w:val="18"/>
              </w:rPr>
            </w:pPr>
            <w:r>
              <w:rPr>
                <w:sz w:val="18"/>
              </w:rPr>
              <w:t xml:space="preserve">目测检查钢丝绳表面不应有明显的断丝 </w:t>
            </w:r>
          </w:p>
        </w:tc>
        <w:tc>
          <w:tcPr>
            <w:tcW w:w="1177" w:type="dxa"/>
          </w:tcPr>
          <w:p>
            <w:pPr>
              <w:pStyle w:val="TableParagraph"/>
              <w:spacing w:before="37"/>
              <w:ind w:left="201" w:right="110"/>
              <w:jc w:val="center"/>
              <w:rPr>
                <w:sz w:val="18"/>
              </w:rPr>
            </w:pPr>
            <w:r>
              <w:rPr>
                <w:sz w:val="18"/>
              </w:rPr>
              <w:t xml:space="preserve">修理/更换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54 </w:t>
            </w:r>
          </w:p>
        </w:tc>
        <w:tc>
          <w:tcPr>
            <w:tcW w:w="428" w:type="dxa"/>
            <w:vMerge/>
            <w:tcBorders>
              <w:top w:val="nil"/>
            </w:tcBorders>
          </w:tcPr>
          <w:p>
            <w:pPr>
              <w:rPr>
                <w:sz w:val="2"/>
                <w:szCs w:val="2"/>
              </w:rPr>
            </w:pPr>
          </w:p>
        </w:tc>
        <w:tc>
          <w:tcPr>
            <w:tcW w:w="714" w:type="dxa"/>
            <w:vMerge w:val="restart"/>
          </w:tcPr>
          <w:p>
            <w:pPr>
              <w:pStyle w:val="TableParagraph"/>
              <w:spacing w:before="41" w:line="324" w:lineRule="auto"/>
              <w:ind w:left="173" w:right="163"/>
              <w:rPr>
                <w:sz w:val="18"/>
              </w:rPr>
            </w:pPr>
            <w:r>
              <w:rPr>
                <w:spacing w:val="-9"/>
                <w:sz w:val="18"/>
              </w:rPr>
              <w:t>起重用环</w:t>
            </w:r>
          </w:p>
          <w:p>
            <w:pPr>
              <w:pStyle w:val="TableParagraph"/>
              <w:spacing w:before="2"/>
              <w:ind w:left="264"/>
              <w:rPr>
                <w:sz w:val="18"/>
              </w:rPr>
            </w:pPr>
            <w:r>
              <w:rPr>
                <w:sz w:val="18"/>
              </w:rPr>
              <w:t xml:space="preserve">链 </w:t>
            </w:r>
          </w:p>
        </w:tc>
        <w:tc>
          <w:tcPr>
            <w:tcW w:w="4710" w:type="dxa"/>
          </w:tcPr>
          <w:p>
            <w:pPr>
              <w:pStyle w:val="TableParagraph"/>
              <w:spacing w:before="37"/>
              <w:ind w:left="640"/>
              <w:rPr>
                <w:sz w:val="18"/>
              </w:rPr>
            </w:pPr>
            <w:r>
              <w:rPr>
                <w:sz w:val="18"/>
              </w:rPr>
              <w:t xml:space="preserve">目测检查起重用短环链应无爬链、卡链现象 </w:t>
            </w:r>
          </w:p>
        </w:tc>
        <w:tc>
          <w:tcPr>
            <w:tcW w:w="1177" w:type="dxa"/>
          </w:tcPr>
          <w:p>
            <w:pPr>
              <w:pStyle w:val="TableParagraph"/>
              <w:spacing w:before="37"/>
              <w:ind w:left="201" w:right="110"/>
              <w:jc w:val="center"/>
              <w:rPr>
                <w:sz w:val="18"/>
              </w:rPr>
            </w:pPr>
            <w:r>
              <w:rPr>
                <w:sz w:val="18"/>
              </w:rPr>
              <w:t xml:space="preserve">调整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18"/>
          <w:jc w:val="left"/>
        </w:trPr>
        <w:tc>
          <w:tcPr>
            <w:tcW w:w="526" w:type="dxa"/>
          </w:tcPr>
          <w:p>
            <w:pPr>
              <w:pStyle w:val="TableParagraph"/>
              <w:rPr>
                <w:sz w:val="15"/>
              </w:rPr>
            </w:pPr>
          </w:p>
          <w:p>
            <w:pPr>
              <w:pStyle w:val="TableParagraph"/>
              <w:ind w:right="66"/>
              <w:jc w:val="right"/>
              <w:rPr>
                <w:sz w:val="18"/>
              </w:rPr>
            </w:pPr>
            <w:r>
              <w:rPr>
                <w:sz w:val="18"/>
              </w:rPr>
              <w:t xml:space="preserve">55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37" w:right="28"/>
              <w:jc w:val="center"/>
              <w:rPr>
                <w:sz w:val="18"/>
              </w:rPr>
            </w:pPr>
            <w:r>
              <w:rPr>
                <w:sz w:val="18"/>
              </w:rPr>
              <w:t>目测检查起重用短环链应符合GB 6067.1-2010 中 4.2.3.2</w:t>
            </w:r>
          </w:p>
          <w:p>
            <w:pPr>
              <w:pStyle w:val="TableParagraph"/>
              <w:spacing w:before="81"/>
              <w:ind w:left="121" w:right="28"/>
              <w:jc w:val="center"/>
              <w:rPr>
                <w:sz w:val="18"/>
              </w:rPr>
            </w:pPr>
            <w:r>
              <w:rPr>
                <w:sz w:val="18"/>
              </w:rPr>
              <w:t xml:space="preserve">和 4.2.3.3 的规定 </w:t>
            </w:r>
          </w:p>
        </w:tc>
        <w:tc>
          <w:tcPr>
            <w:tcW w:w="1177" w:type="dxa"/>
          </w:tcPr>
          <w:p>
            <w:pPr>
              <w:pStyle w:val="TableParagraph"/>
              <w:rPr>
                <w:sz w:val="15"/>
              </w:rPr>
            </w:pPr>
          </w:p>
          <w:p>
            <w:pPr>
              <w:pStyle w:val="TableParagraph"/>
              <w:ind w:left="201" w:right="110"/>
              <w:jc w:val="center"/>
              <w:rPr>
                <w:sz w:val="18"/>
              </w:rPr>
            </w:pPr>
            <w:r>
              <w:rPr>
                <w:sz w:val="18"/>
              </w:rPr>
              <w:t xml:space="preserve">更换 </w:t>
            </w:r>
          </w:p>
        </w:tc>
        <w:tc>
          <w:tcPr>
            <w:tcW w:w="402" w:type="dxa"/>
          </w:tcPr>
          <w:p>
            <w:pPr>
              <w:pStyle w:val="TableParagraph"/>
              <w:rPr>
                <w:sz w:val="15"/>
              </w:rPr>
            </w:pPr>
          </w:p>
          <w:p>
            <w:pPr>
              <w:pStyle w:val="TableParagraph"/>
              <w:ind w:left="121" w:right="27"/>
              <w:jc w:val="center"/>
              <w:rPr>
                <w:sz w:val="18"/>
              </w:rPr>
            </w:pPr>
            <w:r>
              <w:rPr>
                <w:sz w:val="18"/>
              </w:rPr>
              <w:t xml:space="preserve">〇 </w:t>
            </w:r>
          </w:p>
        </w:tc>
        <w:tc>
          <w:tcPr>
            <w:tcW w:w="400" w:type="dxa"/>
          </w:tcPr>
          <w:p>
            <w:pPr>
              <w:pStyle w:val="TableParagraph"/>
              <w:rPr>
                <w:sz w:val="15"/>
              </w:rPr>
            </w:pPr>
          </w:p>
          <w:p>
            <w:pPr>
              <w:pStyle w:val="TableParagraph"/>
              <w:ind w:left="105" w:right="17"/>
              <w:jc w:val="center"/>
              <w:rPr>
                <w:sz w:val="18"/>
              </w:rPr>
            </w:pPr>
            <w:r>
              <w:rPr>
                <w:sz w:val="18"/>
              </w:rPr>
              <w:t xml:space="preserve">〇 </w:t>
            </w:r>
          </w:p>
        </w:tc>
        <w:tc>
          <w:tcPr>
            <w:tcW w:w="402" w:type="dxa"/>
          </w:tcPr>
          <w:p>
            <w:pPr>
              <w:pStyle w:val="TableParagraph"/>
              <w:rPr>
                <w:sz w:val="15"/>
              </w:rPr>
            </w:pPr>
          </w:p>
          <w:p>
            <w:pPr>
              <w:pStyle w:val="TableParagraph"/>
              <w:ind w:right="12"/>
              <w:jc w:val="right"/>
              <w:rPr>
                <w:sz w:val="18"/>
              </w:rPr>
            </w:pPr>
            <w:r>
              <w:rPr>
                <w:sz w:val="18"/>
              </w:rPr>
              <w:t xml:space="preserve">〇 </w:t>
            </w:r>
          </w:p>
        </w:tc>
        <w:tc>
          <w:tcPr>
            <w:tcW w:w="402" w:type="dxa"/>
          </w:tcPr>
          <w:p>
            <w:pPr>
              <w:pStyle w:val="TableParagraph"/>
              <w:rPr>
                <w:sz w:val="15"/>
              </w:rPr>
            </w:pPr>
          </w:p>
          <w:p>
            <w:pPr>
              <w:pStyle w:val="TableParagraph"/>
              <w:ind w:right="13"/>
              <w:jc w:val="right"/>
              <w:rPr>
                <w:sz w:val="18"/>
              </w:rPr>
            </w:pPr>
            <w:r>
              <w:rPr>
                <w:sz w:val="18"/>
              </w:rPr>
              <w:t xml:space="preserve">〇 </w:t>
            </w:r>
          </w:p>
        </w:tc>
        <w:tc>
          <w:tcPr>
            <w:tcW w:w="400" w:type="dxa"/>
          </w:tcPr>
          <w:p>
            <w:pPr>
              <w:pStyle w:val="TableParagraph"/>
              <w:rPr>
                <w:sz w:val="15"/>
              </w:rPr>
            </w:pPr>
          </w:p>
          <w:p>
            <w:pPr>
              <w:pStyle w:val="TableParagraph"/>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56 </w:t>
            </w:r>
          </w:p>
        </w:tc>
        <w:tc>
          <w:tcPr>
            <w:tcW w:w="428" w:type="dxa"/>
            <w:vMerge/>
            <w:tcBorders>
              <w:top w:val="nil"/>
            </w:tcBorders>
          </w:tcPr>
          <w:p>
            <w:pPr>
              <w:rPr>
                <w:sz w:val="2"/>
                <w:szCs w:val="2"/>
              </w:rPr>
            </w:pPr>
          </w:p>
        </w:tc>
        <w:tc>
          <w:tcPr>
            <w:tcW w:w="714" w:type="dxa"/>
          </w:tcPr>
          <w:p>
            <w:pPr>
              <w:pStyle w:val="TableParagraph"/>
              <w:spacing w:before="37"/>
              <w:ind w:left="173"/>
              <w:rPr>
                <w:sz w:val="18"/>
              </w:rPr>
            </w:pPr>
            <w:r>
              <w:rPr>
                <w:sz w:val="18"/>
              </w:rPr>
              <w:t xml:space="preserve">卷筒 </w:t>
            </w:r>
          </w:p>
        </w:tc>
        <w:tc>
          <w:tcPr>
            <w:tcW w:w="4710" w:type="dxa"/>
          </w:tcPr>
          <w:p>
            <w:pPr>
              <w:pStyle w:val="TableParagraph"/>
              <w:spacing w:before="37"/>
              <w:ind w:right="48"/>
              <w:jc w:val="right"/>
              <w:rPr>
                <w:sz w:val="18"/>
              </w:rPr>
            </w:pPr>
            <w:r>
              <w:rPr>
                <w:sz w:val="18"/>
              </w:rPr>
              <w:t xml:space="preserve">目测检查卷筒应符合 GB 6067.1-2010 中 4.2.4.5 的规定 </w:t>
            </w:r>
          </w:p>
        </w:tc>
        <w:tc>
          <w:tcPr>
            <w:tcW w:w="1177" w:type="dxa"/>
          </w:tcPr>
          <w:p>
            <w:pPr>
              <w:pStyle w:val="TableParagraph"/>
              <w:spacing w:before="37"/>
              <w:ind w:left="201" w:right="110"/>
              <w:jc w:val="center"/>
              <w:rPr>
                <w:sz w:val="18"/>
              </w:rPr>
            </w:pPr>
            <w:r>
              <w:rPr>
                <w:sz w:val="18"/>
              </w:rPr>
              <w:t xml:space="preserve">更换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8"/>
          <w:jc w:val="left"/>
        </w:trPr>
        <w:tc>
          <w:tcPr>
            <w:tcW w:w="526" w:type="dxa"/>
          </w:tcPr>
          <w:p>
            <w:pPr>
              <w:pStyle w:val="TableParagraph"/>
              <w:spacing w:before="39"/>
              <w:ind w:right="66"/>
              <w:jc w:val="right"/>
              <w:rPr>
                <w:sz w:val="18"/>
              </w:rPr>
            </w:pPr>
            <w:r>
              <w:rPr>
                <w:sz w:val="18"/>
              </w:rPr>
              <w:t xml:space="preserve">57 </w:t>
            </w:r>
          </w:p>
        </w:tc>
        <w:tc>
          <w:tcPr>
            <w:tcW w:w="428" w:type="dxa"/>
            <w:vMerge/>
            <w:tcBorders>
              <w:top w:val="nil"/>
            </w:tcBorders>
          </w:tcPr>
          <w:p>
            <w:pPr>
              <w:rPr>
                <w:sz w:val="2"/>
                <w:szCs w:val="2"/>
              </w:rPr>
            </w:pPr>
          </w:p>
        </w:tc>
        <w:tc>
          <w:tcPr>
            <w:tcW w:w="714" w:type="dxa"/>
            <w:vMerge w:val="restart"/>
          </w:tcPr>
          <w:p>
            <w:pPr>
              <w:pStyle w:val="TableParagraph"/>
              <w:rPr>
                <w:sz w:val="18"/>
              </w:rPr>
            </w:pPr>
          </w:p>
          <w:p>
            <w:pPr>
              <w:pStyle w:val="TableParagraph"/>
              <w:spacing w:before="130"/>
              <w:ind w:left="173"/>
              <w:rPr>
                <w:sz w:val="18"/>
              </w:rPr>
            </w:pPr>
            <w:r>
              <w:rPr>
                <w:sz w:val="18"/>
              </w:rPr>
              <w:t xml:space="preserve">滑轮 </w:t>
            </w:r>
          </w:p>
        </w:tc>
        <w:tc>
          <w:tcPr>
            <w:tcW w:w="4710" w:type="dxa"/>
          </w:tcPr>
          <w:p>
            <w:pPr>
              <w:pStyle w:val="TableParagraph"/>
              <w:spacing w:before="39"/>
              <w:ind w:left="234"/>
              <w:rPr>
                <w:sz w:val="18"/>
              </w:rPr>
            </w:pPr>
            <w:r>
              <w:rPr>
                <w:sz w:val="18"/>
              </w:rPr>
              <w:t xml:space="preserve">目测检查滑轮应符合 GB 6067.1-2010 中 4.2.5 的规定 </w:t>
            </w:r>
          </w:p>
        </w:tc>
        <w:tc>
          <w:tcPr>
            <w:tcW w:w="1177" w:type="dxa"/>
          </w:tcPr>
          <w:p>
            <w:pPr>
              <w:pStyle w:val="TableParagraph"/>
              <w:spacing w:before="39"/>
              <w:ind w:left="201" w:right="110"/>
              <w:jc w:val="center"/>
              <w:rPr>
                <w:sz w:val="18"/>
              </w:rPr>
            </w:pPr>
            <w:r>
              <w:rPr>
                <w:sz w:val="18"/>
              </w:rPr>
              <w:t xml:space="preserve">修理/更换 </w:t>
            </w:r>
          </w:p>
        </w:tc>
        <w:tc>
          <w:tcPr>
            <w:tcW w:w="402" w:type="dxa"/>
          </w:tcPr>
          <w:p>
            <w:pPr>
              <w:pStyle w:val="TableParagraph"/>
              <w:spacing w:before="39"/>
              <w:ind w:left="121" w:right="27"/>
              <w:jc w:val="center"/>
              <w:rPr>
                <w:sz w:val="18"/>
              </w:rPr>
            </w:pPr>
            <w:r>
              <w:rPr>
                <w:sz w:val="18"/>
              </w:rPr>
              <w:t xml:space="preserve">〇 </w:t>
            </w:r>
          </w:p>
        </w:tc>
        <w:tc>
          <w:tcPr>
            <w:tcW w:w="400" w:type="dxa"/>
          </w:tcPr>
          <w:p>
            <w:pPr>
              <w:pStyle w:val="TableParagraph"/>
              <w:spacing w:before="39"/>
              <w:ind w:left="105" w:right="17"/>
              <w:jc w:val="center"/>
              <w:rPr>
                <w:sz w:val="18"/>
              </w:rPr>
            </w:pPr>
            <w:r>
              <w:rPr>
                <w:sz w:val="18"/>
              </w:rPr>
              <w:t xml:space="preserve">〇 </w:t>
            </w:r>
          </w:p>
        </w:tc>
        <w:tc>
          <w:tcPr>
            <w:tcW w:w="402" w:type="dxa"/>
          </w:tcPr>
          <w:p>
            <w:pPr>
              <w:pStyle w:val="TableParagraph"/>
              <w:spacing w:before="39"/>
              <w:ind w:right="12"/>
              <w:jc w:val="right"/>
              <w:rPr>
                <w:sz w:val="18"/>
              </w:rPr>
            </w:pPr>
            <w:r>
              <w:rPr>
                <w:sz w:val="18"/>
              </w:rPr>
              <w:t xml:space="preserve">〇 </w:t>
            </w:r>
          </w:p>
        </w:tc>
        <w:tc>
          <w:tcPr>
            <w:tcW w:w="402" w:type="dxa"/>
          </w:tcPr>
          <w:p>
            <w:pPr>
              <w:pStyle w:val="TableParagraph"/>
              <w:spacing w:before="39"/>
              <w:ind w:right="13"/>
              <w:jc w:val="right"/>
              <w:rPr>
                <w:sz w:val="18"/>
              </w:rPr>
            </w:pPr>
            <w:r>
              <w:rPr>
                <w:sz w:val="18"/>
              </w:rPr>
              <w:t xml:space="preserve">〇 </w:t>
            </w:r>
          </w:p>
        </w:tc>
        <w:tc>
          <w:tcPr>
            <w:tcW w:w="400" w:type="dxa"/>
          </w:tcPr>
          <w:p>
            <w:pPr>
              <w:pStyle w:val="TableParagraph"/>
              <w:spacing w:before="39"/>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58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1360"/>
              <w:rPr>
                <w:sz w:val="18"/>
              </w:rPr>
            </w:pPr>
            <w:r>
              <w:rPr>
                <w:sz w:val="18"/>
              </w:rPr>
              <w:t xml:space="preserve">目测检查滑轮应转动灵活 </w:t>
            </w:r>
          </w:p>
        </w:tc>
        <w:tc>
          <w:tcPr>
            <w:tcW w:w="1177" w:type="dxa"/>
          </w:tcPr>
          <w:p>
            <w:pPr>
              <w:pStyle w:val="TableParagraph"/>
              <w:spacing w:before="37"/>
              <w:ind w:left="201" w:right="110"/>
              <w:jc w:val="center"/>
              <w:rPr>
                <w:sz w:val="18"/>
              </w:rPr>
            </w:pPr>
            <w:r>
              <w:rPr>
                <w:sz w:val="18"/>
              </w:rPr>
              <w:t xml:space="preserve">润滑/调整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59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909"/>
              <w:rPr>
                <w:sz w:val="18"/>
              </w:rPr>
            </w:pPr>
            <w:r>
              <w:rPr>
                <w:sz w:val="18"/>
              </w:rPr>
              <w:t xml:space="preserve">目测检查滑轮防脱绳装置应安全有效 </w:t>
            </w:r>
          </w:p>
        </w:tc>
        <w:tc>
          <w:tcPr>
            <w:tcW w:w="1177" w:type="dxa"/>
          </w:tcPr>
          <w:p>
            <w:pPr>
              <w:pStyle w:val="TableParagraph"/>
              <w:spacing w:before="37"/>
              <w:ind w:left="201" w:right="110"/>
              <w:jc w:val="center"/>
              <w:rPr>
                <w:sz w:val="18"/>
              </w:rPr>
            </w:pPr>
            <w:r>
              <w:rPr>
                <w:sz w:val="18"/>
              </w:rPr>
              <w:t xml:space="preserve">修理/更换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105" w:right="17"/>
              <w:jc w:val="center"/>
              <w:rPr>
                <w:sz w:val="18"/>
              </w:rPr>
            </w:pPr>
            <w:r>
              <w:rPr>
                <w:sz w:val="18"/>
              </w:rPr>
              <w:t xml:space="preserve">〇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60 </w:t>
            </w:r>
          </w:p>
        </w:tc>
        <w:tc>
          <w:tcPr>
            <w:tcW w:w="428" w:type="dxa"/>
            <w:vMerge/>
            <w:tcBorders>
              <w:top w:val="nil"/>
            </w:tcBorders>
          </w:tcPr>
          <w:p>
            <w:pPr>
              <w:rPr>
                <w:sz w:val="2"/>
                <w:szCs w:val="2"/>
              </w:rPr>
            </w:pPr>
          </w:p>
        </w:tc>
        <w:tc>
          <w:tcPr>
            <w:tcW w:w="714" w:type="dxa"/>
            <w:vMerge w:val="restart"/>
          </w:tcPr>
          <w:p>
            <w:pPr>
              <w:pStyle w:val="TableParagraph"/>
              <w:spacing w:before="10"/>
              <w:rPr>
                <w:sz w:val="15"/>
              </w:rPr>
            </w:pPr>
          </w:p>
          <w:p>
            <w:pPr>
              <w:pStyle w:val="TableParagraph"/>
              <w:spacing w:line="324" w:lineRule="auto"/>
              <w:ind w:left="173" w:right="162" w:firstLine="88"/>
              <w:jc w:val="center"/>
              <w:rPr>
                <w:sz w:val="18"/>
              </w:rPr>
            </w:pPr>
            <w:r>
              <w:rPr>
                <w:sz w:val="18"/>
              </w:rPr>
              <w:t xml:space="preserve">  </w:t>
            </w:r>
            <w:r>
              <w:rPr>
                <w:spacing w:val="-8"/>
                <w:sz w:val="18"/>
              </w:rPr>
              <w:t>制动</w:t>
            </w:r>
            <w:r>
              <w:rPr>
                <w:sz w:val="18"/>
              </w:rPr>
              <w:t xml:space="preserve">器 </w:t>
            </w:r>
          </w:p>
        </w:tc>
        <w:tc>
          <w:tcPr>
            <w:tcW w:w="4710" w:type="dxa"/>
          </w:tcPr>
          <w:p>
            <w:pPr>
              <w:pStyle w:val="TableParagraph"/>
              <w:spacing w:before="37"/>
              <w:ind w:left="549"/>
              <w:rPr>
                <w:sz w:val="18"/>
              </w:rPr>
            </w:pPr>
            <w:r>
              <w:rPr>
                <w:sz w:val="18"/>
              </w:rPr>
              <w:t xml:space="preserve">目测检查各转动、摆动点润滑应满足相应要求 </w:t>
            </w:r>
          </w:p>
        </w:tc>
        <w:tc>
          <w:tcPr>
            <w:tcW w:w="1177" w:type="dxa"/>
          </w:tcPr>
          <w:p>
            <w:pPr>
              <w:pStyle w:val="TableParagraph"/>
              <w:spacing w:before="37"/>
              <w:ind w:left="201" w:right="110"/>
              <w:jc w:val="center"/>
              <w:rPr>
                <w:sz w:val="18"/>
              </w:rPr>
            </w:pPr>
            <w:r>
              <w:rPr>
                <w:sz w:val="18"/>
              </w:rPr>
              <w:t xml:space="preserve">润滑/调整 </w:t>
            </w:r>
          </w:p>
        </w:tc>
        <w:tc>
          <w:tcPr>
            <w:tcW w:w="402" w:type="dxa"/>
          </w:tcPr>
          <w:p>
            <w:pPr>
              <w:pStyle w:val="TableParagraph"/>
              <w:spacing w:before="37"/>
              <w:ind w:left="91"/>
              <w:jc w:val="center"/>
              <w:rPr>
                <w:sz w:val="18"/>
              </w:rPr>
            </w:pPr>
            <w:r>
              <w:rPr>
                <w:sz w:val="18"/>
              </w:rPr>
              <w:t xml:space="preserve"> </w:t>
            </w:r>
          </w:p>
        </w:tc>
        <w:tc>
          <w:tcPr>
            <w:tcW w:w="400" w:type="dxa"/>
          </w:tcPr>
          <w:p>
            <w:pPr>
              <w:pStyle w:val="TableParagraph"/>
              <w:spacing w:before="37"/>
              <w:ind w:left="86"/>
              <w:jc w:val="center"/>
              <w:rPr>
                <w:sz w:val="18"/>
              </w:rPr>
            </w:pPr>
            <w:r>
              <w:rPr>
                <w:sz w:val="18"/>
              </w:rPr>
              <w:t xml:space="preserve">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06"/>
          <w:jc w:val="left"/>
        </w:trPr>
        <w:tc>
          <w:tcPr>
            <w:tcW w:w="526" w:type="dxa"/>
          </w:tcPr>
          <w:p>
            <w:pPr>
              <w:pStyle w:val="TableParagraph"/>
              <w:spacing w:before="37"/>
              <w:ind w:right="66"/>
              <w:jc w:val="right"/>
              <w:rPr>
                <w:sz w:val="18"/>
              </w:rPr>
            </w:pPr>
            <w:r>
              <w:rPr>
                <w:sz w:val="18"/>
              </w:rPr>
              <w:t xml:space="preserve">61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729"/>
              <w:rPr>
                <w:sz w:val="18"/>
              </w:rPr>
            </w:pPr>
            <w:r>
              <w:rPr>
                <w:sz w:val="18"/>
              </w:rPr>
              <w:t xml:space="preserve">空载试验检查起升机构制动器应工作正常 </w:t>
            </w:r>
          </w:p>
        </w:tc>
        <w:tc>
          <w:tcPr>
            <w:tcW w:w="1177" w:type="dxa"/>
          </w:tcPr>
          <w:p>
            <w:pPr>
              <w:pStyle w:val="TableParagraph"/>
              <w:spacing w:before="37"/>
              <w:ind w:left="201" w:right="110"/>
              <w:jc w:val="center"/>
              <w:rPr>
                <w:sz w:val="18"/>
              </w:rPr>
            </w:pPr>
            <w:r>
              <w:rPr>
                <w:sz w:val="18"/>
              </w:rPr>
              <w:t xml:space="preserve">维护 </w:t>
            </w:r>
          </w:p>
        </w:tc>
        <w:tc>
          <w:tcPr>
            <w:tcW w:w="402" w:type="dxa"/>
          </w:tcPr>
          <w:p>
            <w:pPr>
              <w:pStyle w:val="TableParagraph"/>
              <w:spacing w:before="37"/>
              <w:ind w:left="121" w:right="27"/>
              <w:jc w:val="center"/>
              <w:rPr>
                <w:sz w:val="18"/>
              </w:rPr>
            </w:pPr>
            <w:r>
              <w:rPr>
                <w:sz w:val="18"/>
              </w:rPr>
              <w:t xml:space="preserve">〇 </w:t>
            </w:r>
          </w:p>
        </w:tc>
        <w:tc>
          <w:tcPr>
            <w:tcW w:w="400" w:type="dxa"/>
          </w:tcPr>
          <w:p>
            <w:pPr>
              <w:pStyle w:val="TableParagraph"/>
              <w:spacing w:before="37"/>
              <w:ind w:left="86"/>
              <w:jc w:val="center"/>
              <w:rPr>
                <w:sz w:val="18"/>
              </w:rPr>
            </w:pPr>
            <w:r>
              <w:rPr>
                <w:sz w:val="18"/>
              </w:rPr>
              <w:t xml:space="preserve"> </w:t>
            </w:r>
          </w:p>
        </w:tc>
        <w:tc>
          <w:tcPr>
            <w:tcW w:w="402" w:type="dxa"/>
          </w:tcPr>
          <w:p>
            <w:pPr>
              <w:pStyle w:val="TableParagraph"/>
              <w:spacing w:before="37"/>
              <w:ind w:right="12"/>
              <w:jc w:val="right"/>
              <w:rPr>
                <w:sz w:val="18"/>
              </w:rPr>
            </w:pPr>
            <w:r>
              <w:rPr>
                <w:sz w:val="18"/>
              </w:rPr>
              <w:t xml:space="preserve">〇 </w:t>
            </w:r>
          </w:p>
        </w:tc>
        <w:tc>
          <w:tcPr>
            <w:tcW w:w="402" w:type="dxa"/>
          </w:tcPr>
          <w:p>
            <w:pPr>
              <w:pStyle w:val="TableParagraph"/>
              <w:spacing w:before="37"/>
              <w:ind w:right="13"/>
              <w:jc w:val="right"/>
              <w:rPr>
                <w:sz w:val="18"/>
              </w:rPr>
            </w:pPr>
            <w:r>
              <w:rPr>
                <w:sz w:val="18"/>
              </w:rPr>
              <w:t xml:space="preserve">〇 </w:t>
            </w:r>
          </w:p>
        </w:tc>
        <w:tc>
          <w:tcPr>
            <w:tcW w:w="400" w:type="dxa"/>
          </w:tcPr>
          <w:p>
            <w:pPr>
              <w:pStyle w:val="TableParagraph"/>
              <w:spacing w:before="37"/>
              <w:ind w:left="78"/>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21"/>
          <w:jc w:val="left"/>
        </w:trPr>
        <w:tc>
          <w:tcPr>
            <w:tcW w:w="526" w:type="dxa"/>
          </w:tcPr>
          <w:p>
            <w:pPr>
              <w:pStyle w:val="TableParagraph"/>
              <w:rPr>
                <w:sz w:val="15"/>
              </w:rPr>
            </w:pPr>
          </w:p>
          <w:p>
            <w:pPr>
              <w:pStyle w:val="TableParagraph"/>
              <w:ind w:right="66"/>
              <w:jc w:val="right"/>
              <w:rPr>
                <w:sz w:val="18"/>
              </w:rPr>
            </w:pPr>
            <w:r>
              <w:rPr>
                <w:sz w:val="18"/>
              </w:rPr>
              <w:t xml:space="preserve">62 </w:t>
            </w:r>
          </w:p>
        </w:tc>
        <w:tc>
          <w:tcPr>
            <w:tcW w:w="428" w:type="dxa"/>
            <w:vMerge/>
            <w:tcBorders>
              <w:top w:val="nil"/>
            </w:tcBorders>
          </w:tcPr>
          <w:p>
            <w:pPr>
              <w:rPr>
                <w:sz w:val="2"/>
                <w:szCs w:val="2"/>
              </w:rPr>
            </w:pPr>
          </w:p>
        </w:tc>
        <w:tc>
          <w:tcPr>
            <w:tcW w:w="714" w:type="dxa"/>
            <w:vMerge/>
            <w:tcBorders>
              <w:top w:val="nil"/>
            </w:tcBorders>
          </w:tcPr>
          <w:p>
            <w:pPr>
              <w:rPr>
                <w:sz w:val="2"/>
                <w:szCs w:val="2"/>
              </w:rPr>
            </w:pPr>
          </w:p>
        </w:tc>
        <w:tc>
          <w:tcPr>
            <w:tcW w:w="4710" w:type="dxa"/>
          </w:tcPr>
          <w:p>
            <w:pPr>
              <w:pStyle w:val="TableParagraph"/>
              <w:spacing w:before="37"/>
              <w:ind w:left="124" w:right="28"/>
              <w:jc w:val="center"/>
              <w:rPr>
                <w:sz w:val="18"/>
              </w:rPr>
            </w:pPr>
            <w:r>
              <w:rPr>
                <w:sz w:val="18"/>
              </w:rPr>
              <w:t xml:space="preserve">目测检查制动器应符合 GB 6067.1-2010 中 4.2.6.7 的 </w:t>
            </w:r>
          </w:p>
          <w:p>
            <w:pPr>
              <w:pStyle w:val="TableParagraph"/>
              <w:spacing w:before="81"/>
              <w:ind w:left="121" w:right="28"/>
              <w:jc w:val="center"/>
              <w:rPr>
                <w:sz w:val="18"/>
              </w:rPr>
            </w:pPr>
            <w:r>
              <w:rPr>
                <w:sz w:val="18"/>
              </w:rPr>
              <w:t xml:space="preserve">有关规定 </w:t>
            </w:r>
          </w:p>
        </w:tc>
        <w:tc>
          <w:tcPr>
            <w:tcW w:w="1177" w:type="dxa"/>
          </w:tcPr>
          <w:p>
            <w:pPr>
              <w:pStyle w:val="TableParagraph"/>
              <w:rPr>
                <w:sz w:val="15"/>
              </w:rPr>
            </w:pPr>
          </w:p>
          <w:p>
            <w:pPr>
              <w:pStyle w:val="TableParagraph"/>
              <w:ind w:left="201" w:right="110"/>
              <w:jc w:val="center"/>
              <w:rPr>
                <w:sz w:val="18"/>
              </w:rPr>
            </w:pPr>
            <w:r>
              <w:rPr>
                <w:sz w:val="18"/>
              </w:rPr>
              <w:t xml:space="preserve">更换 </w:t>
            </w:r>
          </w:p>
        </w:tc>
        <w:tc>
          <w:tcPr>
            <w:tcW w:w="402" w:type="dxa"/>
          </w:tcPr>
          <w:p>
            <w:pPr>
              <w:pStyle w:val="TableParagraph"/>
              <w:rPr>
                <w:sz w:val="15"/>
              </w:rPr>
            </w:pPr>
          </w:p>
          <w:p>
            <w:pPr>
              <w:pStyle w:val="TableParagraph"/>
              <w:ind w:left="91"/>
              <w:jc w:val="center"/>
              <w:rPr>
                <w:sz w:val="18"/>
              </w:rPr>
            </w:pPr>
            <w:r>
              <w:rPr>
                <w:sz w:val="18"/>
              </w:rPr>
              <w:t xml:space="preserve"> </w:t>
            </w:r>
          </w:p>
        </w:tc>
        <w:tc>
          <w:tcPr>
            <w:tcW w:w="400" w:type="dxa"/>
          </w:tcPr>
          <w:p>
            <w:pPr>
              <w:pStyle w:val="TableParagraph"/>
              <w:rPr>
                <w:sz w:val="15"/>
              </w:rPr>
            </w:pPr>
          </w:p>
          <w:p>
            <w:pPr>
              <w:pStyle w:val="TableParagraph"/>
              <w:ind w:left="86"/>
              <w:jc w:val="center"/>
              <w:rPr>
                <w:sz w:val="18"/>
              </w:rPr>
            </w:pPr>
            <w:r>
              <w:rPr>
                <w:sz w:val="18"/>
              </w:rPr>
              <w:t xml:space="preserve"> </w:t>
            </w:r>
          </w:p>
        </w:tc>
        <w:tc>
          <w:tcPr>
            <w:tcW w:w="402" w:type="dxa"/>
          </w:tcPr>
          <w:p>
            <w:pPr>
              <w:pStyle w:val="TableParagraph"/>
              <w:rPr>
                <w:sz w:val="15"/>
              </w:rPr>
            </w:pPr>
          </w:p>
          <w:p>
            <w:pPr>
              <w:pStyle w:val="TableParagraph"/>
              <w:ind w:right="12"/>
              <w:jc w:val="right"/>
              <w:rPr>
                <w:sz w:val="18"/>
              </w:rPr>
            </w:pPr>
            <w:r>
              <w:rPr>
                <w:sz w:val="18"/>
              </w:rPr>
              <w:t xml:space="preserve">〇 </w:t>
            </w:r>
          </w:p>
        </w:tc>
        <w:tc>
          <w:tcPr>
            <w:tcW w:w="402" w:type="dxa"/>
          </w:tcPr>
          <w:p>
            <w:pPr>
              <w:pStyle w:val="TableParagraph"/>
              <w:rPr>
                <w:sz w:val="15"/>
              </w:rPr>
            </w:pPr>
          </w:p>
          <w:p>
            <w:pPr>
              <w:pStyle w:val="TableParagraph"/>
              <w:ind w:right="13"/>
              <w:jc w:val="right"/>
              <w:rPr>
                <w:sz w:val="18"/>
              </w:rPr>
            </w:pPr>
            <w:r>
              <w:rPr>
                <w:sz w:val="18"/>
              </w:rPr>
              <w:t xml:space="preserve">〇 </w:t>
            </w:r>
          </w:p>
        </w:tc>
        <w:tc>
          <w:tcPr>
            <w:tcW w:w="400" w:type="dxa"/>
          </w:tcPr>
          <w:p>
            <w:pPr>
              <w:pStyle w:val="TableParagraph"/>
              <w:rPr>
                <w:sz w:val="15"/>
              </w:rPr>
            </w:pPr>
          </w:p>
          <w:p>
            <w:pPr>
              <w:pStyle w:val="TableParagraph"/>
              <w:ind w:left="78"/>
              <w:jc w:val="center"/>
              <w:rPr>
                <w:sz w:val="18"/>
              </w:rPr>
            </w:pPr>
            <w:r>
              <w:rPr>
                <w:sz w:val="18"/>
              </w:rPr>
              <w:t xml:space="preserve"> </w:t>
            </w:r>
          </w:p>
        </w:tc>
      </w:tr>
    </w:tbl>
    <w:p>
      <w:pPr>
        <w:pStyle w:val="BodyText"/>
        <w:rPr>
          <w:sz w:val="6"/>
        </w:rPr>
      </w:pPr>
      <w:r>
        <w:pict>
          <v:shape id="_x0000_s1071" type="#_x0000_t202" style="width:14.5pt;height:9pt;margin-top:5.83pt;margin-left:518.28pt;mso-position-horizontal-relative:page;mso-wrap-distance-left:0;mso-wrap-distance-right:0;position:absolute;z-index:-251622400" filled="f" stroked="f">
            <v:textbox inset="0,0,0,0">
              <w:txbxContent>
                <w:p>
                  <w:pPr>
                    <w:spacing w:before="0" w:line="180" w:lineRule="exact"/>
                    <w:ind w:left="0" w:right="0" w:firstLine="0"/>
                    <w:jc w:val="left"/>
                    <w:rPr>
                      <w:sz w:val="18"/>
                    </w:rPr>
                  </w:pPr>
                  <w:r>
                    <w:rPr>
                      <w:sz w:val="18"/>
                    </w:rPr>
                    <w:t xml:space="preserve">15 </w:t>
                  </w:r>
                </w:p>
              </w:txbxContent>
            </v:textbox>
            <w10:wrap type="topAndBottom"/>
          </v:shape>
        </w:pict>
      </w:r>
    </w:p>
    <w:p>
      <w:pPr>
        <w:spacing w:after="0"/>
        <w:rPr>
          <w:sz w:val="6"/>
        </w:rPr>
        <w:sectPr>
          <w:headerReference w:type="even" r:id="rId47"/>
          <w:headerReference w:type="default" r:id="rId48"/>
          <w:pgSz w:w="11910" w:h="16840"/>
          <w:pgMar w:top="2160" w:right="260" w:bottom="280" w:left="240" w:header="1448" w:footer="0"/>
          <w:pgNumType w:start="25"/>
          <w:cols w:space="708"/>
        </w:sectPr>
      </w:pPr>
    </w:p>
    <w:p>
      <w:pPr>
        <w:pStyle w:val="BodyText"/>
        <w:spacing w:before="6" w:after="1"/>
        <w:rPr>
          <w:sz w:val="14"/>
        </w:rPr>
      </w:pPr>
      <w:r>
        <w:drawing>
          <wp:anchor distT="0" distB="0" distL="0" distR="0" simplePos="0" relativeHeight="251695104"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7"/>
        <w:tblW w:w="0" w:type="auto"/>
        <w:jc w:val="left"/>
        <w:tblInd w:w="7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9"/>
        <w:gridCol w:w="422"/>
        <w:gridCol w:w="835"/>
        <w:gridCol w:w="4841"/>
        <w:gridCol w:w="1097"/>
        <w:gridCol w:w="394"/>
        <w:gridCol w:w="394"/>
        <w:gridCol w:w="392"/>
        <w:gridCol w:w="394"/>
        <w:gridCol w:w="394"/>
      </w:tblGrid>
      <w:tr>
        <w:tblPrEx>
          <w:tblW w:w="0" w:type="auto"/>
          <w:jc w:val="left"/>
          <w:tblInd w:w="7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6"/>
          <w:jc w:val="left"/>
        </w:trPr>
        <w:tc>
          <w:tcPr>
            <w:tcW w:w="559" w:type="dxa"/>
            <w:vMerge w:val="restart"/>
          </w:tcPr>
          <w:p>
            <w:pPr>
              <w:pStyle w:val="TableParagraph"/>
              <w:spacing w:before="41"/>
              <w:ind w:left="189"/>
              <w:rPr>
                <w:sz w:val="18"/>
              </w:rPr>
            </w:pPr>
            <w:r>
              <w:rPr>
                <w:sz w:val="18"/>
              </w:rPr>
              <w:t>序</w:t>
            </w:r>
          </w:p>
          <w:p>
            <w:pPr>
              <w:pStyle w:val="TableParagraph"/>
              <w:spacing w:before="82"/>
              <w:ind w:left="189"/>
              <w:rPr>
                <w:sz w:val="18"/>
              </w:rPr>
            </w:pPr>
            <w:r>
              <w:rPr>
                <w:sz w:val="18"/>
              </w:rPr>
              <w:t xml:space="preserve">号 </w:t>
            </w:r>
          </w:p>
        </w:tc>
        <w:tc>
          <w:tcPr>
            <w:tcW w:w="1257" w:type="dxa"/>
            <w:gridSpan w:val="2"/>
            <w:vMerge w:val="restart"/>
          </w:tcPr>
          <w:p>
            <w:pPr>
              <w:pStyle w:val="TableParagraph"/>
              <w:spacing w:before="5"/>
              <w:rPr>
                <w:sz w:val="15"/>
              </w:rPr>
            </w:pPr>
          </w:p>
          <w:p>
            <w:pPr>
              <w:pStyle w:val="TableParagraph"/>
              <w:ind w:left="271"/>
              <w:rPr>
                <w:sz w:val="18"/>
              </w:rPr>
            </w:pPr>
            <w:r>
              <w:rPr>
                <w:sz w:val="18"/>
              </w:rPr>
              <w:t xml:space="preserve">检查项目 </w:t>
            </w:r>
          </w:p>
        </w:tc>
        <w:tc>
          <w:tcPr>
            <w:tcW w:w="4841" w:type="dxa"/>
            <w:vMerge w:val="restart"/>
          </w:tcPr>
          <w:p>
            <w:pPr>
              <w:pStyle w:val="TableParagraph"/>
              <w:spacing w:before="5"/>
              <w:rPr>
                <w:sz w:val="15"/>
              </w:rPr>
            </w:pPr>
          </w:p>
          <w:p>
            <w:pPr>
              <w:pStyle w:val="TableParagraph"/>
              <w:ind w:left="1519"/>
              <w:rPr>
                <w:sz w:val="18"/>
              </w:rPr>
            </w:pPr>
            <w:r>
              <w:rPr>
                <w:sz w:val="18"/>
              </w:rPr>
              <w:t xml:space="preserve">检查方法、内容及要求 </w:t>
            </w:r>
          </w:p>
        </w:tc>
        <w:tc>
          <w:tcPr>
            <w:tcW w:w="1097" w:type="dxa"/>
            <w:vMerge w:val="restart"/>
          </w:tcPr>
          <w:p>
            <w:pPr>
              <w:pStyle w:val="TableParagraph"/>
              <w:spacing w:before="41"/>
              <w:ind w:left="166" w:right="63"/>
              <w:jc w:val="center"/>
              <w:rPr>
                <w:sz w:val="18"/>
              </w:rPr>
            </w:pPr>
            <w:r>
              <w:rPr>
                <w:sz w:val="18"/>
              </w:rPr>
              <w:t xml:space="preserve">建议处置 </w:t>
            </w:r>
          </w:p>
          <w:p>
            <w:pPr>
              <w:pStyle w:val="TableParagraph"/>
              <w:spacing w:before="82"/>
              <w:ind w:left="166" w:right="63"/>
              <w:jc w:val="center"/>
              <w:rPr>
                <w:sz w:val="18"/>
              </w:rPr>
            </w:pPr>
            <w:r>
              <w:rPr>
                <w:sz w:val="18"/>
              </w:rPr>
              <w:t xml:space="preserve">方式 </w:t>
            </w:r>
          </w:p>
        </w:tc>
        <w:tc>
          <w:tcPr>
            <w:tcW w:w="1574" w:type="dxa"/>
            <w:gridSpan w:val="4"/>
          </w:tcPr>
          <w:p>
            <w:pPr>
              <w:pStyle w:val="TableParagraph"/>
              <w:spacing w:before="37"/>
              <w:ind w:left="427"/>
              <w:rPr>
                <w:sz w:val="18"/>
              </w:rPr>
            </w:pPr>
            <w:r>
              <w:rPr>
                <w:sz w:val="18"/>
              </w:rPr>
              <w:t xml:space="preserve">检查周期 </w:t>
            </w:r>
          </w:p>
        </w:tc>
        <w:tc>
          <w:tcPr>
            <w:tcW w:w="394" w:type="dxa"/>
            <w:vMerge w:val="restart"/>
          </w:tcPr>
          <w:p>
            <w:pPr>
              <w:pStyle w:val="TableParagraph"/>
              <w:spacing w:before="41"/>
              <w:ind w:left="108"/>
              <w:rPr>
                <w:sz w:val="18"/>
              </w:rPr>
            </w:pPr>
            <w:r>
              <w:rPr>
                <w:sz w:val="18"/>
              </w:rPr>
              <w:t>备</w:t>
            </w:r>
          </w:p>
          <w:p>
            <w:pPr>
              <w:pStyle w:val="TableParagraph"/>
              <w:spacing w:before="82"/>
              <w:ind w:left="108"/>
              <w:rPr>
                <w:sz w:val="18"/>
              </w:rPr>
            </w:pPr>
            <w:r>
              <w:rPr>
                <w:sz w:val="18"/>
              </w:rPr>
              <w:t xml:space="preserve">注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vMerge/>
            <w:tcBorders>
              <w:top w:val="nil"/>
            </w:tcBorders>
          </w:tcPr>
          <w:p>
            <w:pPr>
              <w:rPr>
                <w:sz w:val="2"/>
                <w:szCs w:val="2"/>
              </w:rPr>
            </w:pPr>
          </w:p>
        </w:tc>
        <w:tc>
          <w:tcPr>
            <w:tcW w:w="1257" w:type="dxa"/>
            <w:gridSpan w:val="2"/>
            <w:vMerge/>
            <w:tcBorders>
              <w:top w:val="nil"/>
            </w:tcBorders>
          </w:tcPr>
          <w:p>
            <w:pPr>
              <w:rPr>
                <w:sz w:val="2"/>
                <w:szCs w:val="2"/>
              </w:rPr>
            </w:pPr>
          </w:p>
        </w:tc>
        <w:tc>
          <w:tcPr>
            <w:tcW w:w="4841" w:type="dxa"/>
            <w:vMerge/>
            <w:tcBorders>
              <w:top w:val="nil"/>
            </w:tcBorders>
          </w:tcPr>
          <w:p>
            <w:pPr>
              <w:rPr>
                <w:sz w:val="2"/>
                <w:szCs w:val="2"/>
              </w:rPr>
            </w:pPr>
          </w:p>
        </w:tc>
        <w:tc>
          <w:tcPr>
            <w:tcW w:w="1097" w:type="dxa"/>
            <w:vMerge/>
            <w:tcBorders>
              <w:top w:val="nil"/>
            </w:tcBorders>
          </w:tcPr>
          <w:p>
            <w:pPr>
              <w:rPr>
                <w:sz w:val="2"/>
                <w:szCs w:val="2"/>
              </w:rPr>
            </w:pPr>
          </w:p>
        </w:tc>
        <w:tc>
          <w:tcPr>
            <w:tcW w:w="394" w:type="dxa"/>
          </w:tcPr>
          <w:p>
            <w:pPr>
              <w:pStyle w:val="TableParagraph"/>
              <w:spacing w:before="37"/>
              <w:ind w:left="129" w:right="4"/>
              <w:jc w:val="center"/>
              <w:rPr>
                <w:sz w:val="18"/>
              </w:rPr>
            </w:pPr>
            <w:r>
              <w:rPr>
                <w:sz w:val="18"/>
              </w:rPr>
              <w:t xml:space="preserve">日 </w:t>
            </w:r>
          </w:p>
        </w:tc>
        <w:tc>
          <w:tcPr>
            <w:tcW w:w="394" w:type="dxa"/>
          </w:tcPr>
          <w:p>
            <w:pPr>
              <w:pStyle w:val="TableParagraph"/>
              <w:spacing w:before="37"/>
              <w:ind w:left="123" w:right="17"/>
              <w:jc w:val="center"/>
              <w:rPr>
                <w:sz w:val="18"/>
              </w:rPr>
            </w:pPr>
            <w:r>
              <w:rPr>
                <w:sz w:val="18"/>
              </w:rPr>
              <w:t xml:space="preserve">周 </w:t>
            </w:r>
          </w:p>
        </w:tc>
        <w:tc>
          <w:tcPr>
            <w:tcW w:w="392" w:type="dxa"/>
          </w:tcPr>
          <w:p>
            <w:pPr>
              <w:pStyle w:val="TableParagraph"/>
              <w:spacing w:before="37"/>
              <w:ind w:left="139" w:right="17"/>
              <w:jc w:val="center"/>
              <w:rPr>
                <w:sz w:val="18"/>
              </w:rPr>
            </w:pPr>
            <w:r>
              <w:rPr>
                <w:sz w:val="18"/>
              </w:rPr>
              <w:t xml:space="preserve">季 </w:t>
            </w:r>
          </w:p>
        </w:tc>
        <w:tc>
          <w:tcPr>
            <w:tcW w:w="394" w:type="dxa"/>
          </w:tcPr>
          <w:p>
            <w:pPr>
              <w:pStyle w:val="TableParagraph"/>
              <w:spacing w:before="37"/>
              <w:ind w:left="125" w:right="17"/>
              <w:jc w:val="center"/>
              <w:rPr>
                <w:sz w:val="18"/>
              </w:rPr>
            </w:pPr>
            <w:r>
              <w:rPr>
                <w:sz w:val="18"/>
              </w:rPr>
              <w:t xml:space="preserve">年 </w:t>
            </w:r>
          </w:p>
        </w:tc>
        <w:tc>
          <w:tcPr>
            <w:tcW w:w="394" w:type="dxa"/>
            <w:vMerge/>
            <w:tcBorders>
              <w:top w:val="nil"/>
            </w:tcBorders>
          </w:tcPr>
          <w:p>
            <w:pPr>
              <w:rPr>
                <w:sz w:val="2"/>
                <w:szCs w:val="2"/>
              </w:rPr>
            </w:pP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63 </w:t>
            </w:r>
          </w:p>
        </w:tc>
        <w:tc>
          <w:tcPr>
            <w:tcW w:w="422" w:type="dxa"/>
            <w:vMerge w:val="restart"/>
          </w:tcPr>
          <w:p>
            <w:pPr>
              <w:pStyle w:val="TableParagraph"/>
              <w:spacing w:before="37" w:line="324" w:lineRule="auto"/>
              <w:ind w:left="122" w:right="12"/>
              <w:jc w:val="both"/>
              <w:rPr>
                <w:sz w:val="18"/>
              </w:rPr>
            </w:pPr>
            <w:r>
              <w:rPr>
                <w:sz w:val="18"/>
              </w:rPr>
              <w:t xml:space="preserve">机构关键零部 </w:t>
            </w:r>
          </w:p>
          <w:p>
            <w:pPr>
              <w:pStyle w:val="TableParagraph"/>
              <w:spacing w:before="4"/>
              <w:ind w:left="122"/>
              <w:rPr>
                <w:sz w:val="18"/>
              </w:rPr>
            </w:pPr>
            <w:r>
              <w:rPr>
                <w:sz w:val="18"/>
              </w:rPr>
              <w:t xml:space="preserve">件 </w:t>
            </w:r>
          </w:p>
        </w:tc>
        <w:tc>
          <w:tcPr>
            <w:tcW w:w="835" w:type="dxa"/>
          </w:tcPr>
          <w:p>
            <w:pPr>
              <w:pStyle w:val="TableParagraph"/>
              <w:rPr>
                <w:sz w:val="15"/>
              </w:rPr>
            </w:pPr>
          </w:p>
          <w:p>
            <w:pPr>
              <w:pStyle w:val="TableParagraph"/>
              <w:ind w:left="171" w:right="66"/>
              <w:jc w:val="center"/>
              <w:rPr>
                <w:sz w:val="18"/>
              </w:rPr>
            </w:pPr>
            <w:r>
              <w:rPr>
                <w:sz w:val="18"/>
              </w:rPr>
              <w:t xml:space="preserve">车轮 </w:t>
            </w:r>
          </w:p>
        </w:tc>
        <w:tc>
          <w:tcPr>
            <w:tcW w:w="4841" w:type="dxa"/>
          </w:tcPr>
          <w:p>
            <w:pPr>
              <w:pStyle w:val="TableParagraph"/>
              <w:spacing w:before="37"/>
              <w:ind w:left="103"/>
              <w:jc w:val="center"/>
              <w:rPr>
                <w:sz w:val="18"/>
              </w:rPr>
            </w:pPr>
            <w:r>
              <w:rPr>
                <w:sz w:val="18"/>
              </w:rPr>
              <w:t xml:space="preserve">目测检查车轮轮缘、踏面的磨损、变形应符合 GB </w:t>
            </w:r>
          </w:p>
          <w:p>
            <w:pPr>
              <w:pStyle w:val="TableParagraph"/>
              <w:spacing w:before="81"/>
              <w:ind w:left="103"/>
              <w:jc w:val="center"/>
              <w:rPr>
                <w:sz w:val="18"/>
              </w:rPr>
            </w:pPr>
            <w:r>
              <w:rPr>
                <w:sz w:val="18"/>
              </w:rPr>
              <w:t xml:space="preserve">6067.1-2010 中 4.2.7 的规定 </w:t>
            </w:r>
          </w:p>
        </w:tc>
        <w:tc>
          <w:tcPr>
            <w:tcW w:w="1097" w:type="dxa"/>
          </w:tcPr>
          <w:p>
            <w:pPr>
              <w:pStyle w:val="TableParagraph"/>
              <w:rPr>
                <w:sz w:val="15"/>
              </w:rPr>
            </w:pPr>
          </w:p>
          <w:p>
            <w:pPr>
              <w:pStyle w:val="TableParagraph"/>
              <w:ind w:left="166" w:right="63"/>
              <w:jc w:val="center"/>
              <w:rPr>
                <w:sz w:val="18"/>
              </w:rPr>
            </w:pPr>
            <w:r>
              <w:rPr>
                <w:sz w:val="18"/>
              </w:rPr>
              <w:t xml:space="preserve">更换 </w:t>
            </w:r>
          </w:p>
        </w:tc>
        <w:tc>
          <w:tcPr>
            <w:tcW w:w="394" w:type="dxa"/>
          </w:tcPr>
          <w:p>
            <w:pPr>
              <w:pStyle w:val="TableParagraph"/>
              <w:rPr>
                <w:sz w:val="15"/>
              </w:rPr>
            </w:pPr>
          </w:p>
          <w:p>
            <w:pPr>
              <w:pStyle w:val="TableParagraph"/>
              <w:ind w:left="109"/>
              <w:jc w:val="center"/>
              <w:rPr>
                <w:sz w:val="18"/>
              </w:rPr>
            </w:pPr>
            <w:r>
              <w:rPr>
                <w:sz w:val="18"/>
              </w:rPr>
              <w:t xml:space="preserve"> </w:t>
            </w:r>
          </w:p>
        </w:tc>
        <w:tc>
          <w:tcPr>
            <w:tcW w:w="394" w:type="dxa"/>
          </w:tcPr>
          <w:p>
            <w:pPr>
              <w:pStyle w:val="TableParagraph"/>
              <w:rPr>
                <w:sz w:val="15"/>
              </w:rPr>
            </w:pPr>
          </w:p>
          <w:p>
            <w:pPr>
              <w:pStyle w:val="TableParagraph"/>
              <w:ind w:left="104"/>
              <w:jc w:val="center"/>
              <w:rPr>
                <w:sz w:val="18"/>
              </w:rPr>
            </w:pPr>
            <w:r>
              <w:rPr>
                <w:sz w:val="18"/>
              </w:rPr>
              <w:t xml:space="preserve">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rPr>
                <w:sz w:val="15"/>
              </w:rPr>
            </w:pPr>
          </w:p>
          <w:p>
            <w:pPr>
              <w:pStyle w:val="TableParagraph"/>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64 </w:t>
            </w:r>
          </w:p>
        </w:tc>
        <w:tc>
          <w:tcPr>
            <w:tcW w:w="422" w:type="dxa"/>
            <w:vMerge/>
            <w:tcBorders>
              <w:top w:val="nil"/>
            </w:tcBorders>
          </w:tcPr>
          <w:p>
            <w:pPr>
              <w:rPr>
                <w:sz w:val="2"/>
                <w:szCs w:val="2"/>
              </w:rPr>
            </w:pPr>
          </w:p>
        </w:tc>
        <w:tc>
          <w:tcPr>
            <w:tcW w:w="835" w:type="dxa"/>
            <w:vMerge w:val="restart"/>
          </w:tcPr>
          <w:p>
            <w:pPr>
              <w:pStyle w:val="TableParagraph"/>
              <w:rPr>
                <w:sz w:val="18"/>
              </w:rPr>
            </w:pPr>
          </w:p>
          <w:p>
            <w:pPr>
              <w:pStyle w:val="TableParagraph"/>
              <w:rPr>
                <w:sz w:val="18"/>
              </w:rPr>
            </w:pPr>
          </w:p>
          <w:p>
            <w:pPr>
              <w:pStyle w:val="TableParagraph"/>
              <w:spacing w:before="2"/>
              <w:rPr>
                <w:sz w:val="15"/>
              </w:rPr>
            </w:pPr>
          </w:p>
          <w:p>
            <w:pPr>
              <w:pStyle w:val="TableParagraph"/>
              <w:ind w:left="237"/>
              <w:rPr>
                <w:sz w:val="18"/>
              </w:rPr>
            </w:pPr>
            <w:r>
              <w:rPr>
                <w:sz w:val="18"/>
              </w:rPr>
              <w:t xml:space="preserve">轮胎 </w:t>
            </w:r>
          </w:p>
        </w:tc>
        <w:tc>
          <w:tcPr>
            <w:tcW w:w="4841" w:type="dxa"/>
          </w:tcPr>
          <w:p>
            <w:pPr>
              <w:pStyle w:val="TableParagraph"/>
              <w:spacing w:before="37"/>
              <w:ind w:left="105"/>
              <w:jc w:val="center"/>
              <w:rPr>
                <w:sz w:val="18"/>
              </w:rPr>
            </w:pPr>
            <w:r>
              <w:rPr>
                <w:sz w:val="18"/>
              </w:rPr>
              <w:t xml:space="preserve">目测检查轮胎表面应无鼓包、严重裂纹 </w:t>
            </w:r>
          </w:p>
        </w:tc>
        <w:tc>
          <w:tcPr>
            <w:tcW w:w="1097" w:type="dxa"/>
          </w:tcPr>
          <w:p>
            <w:pPr>
              <w:pStyle w:val="TableParagraph"/>
              <w:spacing w:before="37"/>
              <w:ind w:left="166" w:right="63"/>
              <w:jc w:val="center"/>
              <w:rPr>
                <w:sz w:val="18"/>
              </w:rPr>
            </w:pPr>
            <w:r>
              <w:rPr>
                <w:sz w:val="18"/>
              </w:rPr>
              <w:t xml:space="preserve">更换 </w:t>
            </w:r>
          </w:p>
        </w:tc>
        <w:tc>
          <w:tcPr>
            <w:tcW w:w="394" w:type="dxa"/>
          </w:tcPr>
          <w:p>
            <w:pPr>
              <w:pStyle w:val="TableParagraph"/>
              <w:spacing w:before="37"/>
              <w:ind w:left="129" w:right="4"/>
              <w:jc w:val="center"/>
              <w:rPr>
                <w:sz w:val="18"/>
              </w:rPr>
            </w:pPr>
            <w:r>
              <w:rPr>
                <w:sz w:val="18"/>
              </w:rPr>
              <w:t xml:space="preserve">〇 </w:t>
            </w:r>
          </w:p>
        </w:tc>
        <w:tc>
          <w:tcPr>
            <w:tcW w:w="394" w:type="dxa"/>
          </w:tcPr>
          <w:p>
            <w:pPr>
              <w:pStyle w:val="TableParagraph"/>
              <w:spacing w:before="37"/>
              <w:ind w:left="123" w:right="17"/>
              <w:jc w:val="center"/>
              <w:rPr>
                <w:sz w:val="18"/>
              </w:rPr>
            </w:pPr>
            <w:r>
              <w:rPr>
                <w:sz w:val="18"/>
              </w:rPr>
              <w:t xml:space="preserve">〇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vMerge w:val="restart"/>
          </w:tcPr>
          <w:p>
            <w:pPr>
              <w:pStyle w:val="TableParagraph"/>
              <w:rPr>
                <w:sz w:val="18"/>
              </w:rPr>
            </w:pPr>
          </w:p>
          <w:p>
            <w:pPr>
              <w:pStyle w:val="TableParagraph"/>
              <w:rPr>
                <w:sz w:val="21"/>
              </w:rPr>
            </w:pPr>
          </w:p>
          <w:p>
            <w:pPr>
              <w:pStyle w:val="TableParagraph"/>
              <w:spacing w:line="324" w:lineRule="auto"/>
              <w:ind w:left="108"/>
              <w:rPr>
                <w:sz w:val="18"/>
              </w:rPr>
            </w:pPr>
            <w:r>
              <w:rPr>
                <w:sz w:val="18"/>
              </w:rPr>
              <w:t xml:space="preserve">如有 </w:t>
            </w:r>
          </w:p>
        </w:tc>
      </w:tr>
      <w:tr>
        <w:tblPrEx>
          <w:tblW w:w="0" w:type="auto"/>
          <w:jc w:val="left"/>
          <w:tblInd w:w="759" w:type="dxa"/>
          <w:tblLayout w:type="fixed"/>
          <w:tblCellMar>
            <w:top w:w="0" w:type="dxa"/>
            <w:left w:w="0" w:type="dxa"/>
            <w:bottom w:w="0" w:type="dxa"/>
            <w:right w:w="0" w:type="dxa"/>
          </w:tblCellMar>
          <w:tblLook w:val="01E0"/>
        </w:tblPrEx>
        <w:trPr>
          <w:trHeight w:val="1223"/>
          <w:jc w:val="left"/>
        </w:trPr>
        <w:tc>
          <w:tcPr>
            <w:tcW w:w="559" w:type="dxa"/>
          </w:tcPr>
          <w:p>
            <w:pPr>
              <w:pStyle w:val="TableParagraph"/>
              <w:rPr>
                <w:sz w:val="18"/>
              </w:rPr>
            </w:pPr>
          </w:p>
          <w:p>
            <w:pPr>
              <w:pStyle w:val="TableParagraph"/>
              <w:spacing w:before="8"/>
              <w:rPr>
                <w:sz w:val="20"/>
              </w:rPr>
            </w:pPr>
          </w:p>
          <w:p>
            <w:pPr>
              <w:pStyle w:val="TableParagraph"/>
              <w:ind w:right="82"/>
              <w:jc w:val="right"/>
              <w:rPr>
                <w:sz w:val="18"/>
              </w:rPr>
            </w:pPr>
            <w:r>
              <w:rPr>
                <w:sz w:val="18"/>
              </w:rPr>
              <w:t xml:space="preserve">65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rPr>
                <w:sz w:val="18"/>
              </w:rPr>
            </w:pPr>
          </w:p>
          <w:p>
            <w:pPr>
              <w:pStyle w:val="TableParagraph"/>
              <w:spacing w:before="8"/>
              <w:rPr>
                <w:sz w:val="20"/>
              </w:rPr>
            </w:pPr>
          </w:p>
          <w:p>
            <w:pPr>
              <w:pStyle w:val="TableParagraph"/>
              <w:ind w:left="103"/>
              <w:jc w:val="center"/>
              <w:rPr>
                <w:sz w:val="18"/>
              </w:rPr>
            </w:pPr>
            <w:r>
              <w:rPr>
                <w:sz w:val="18"/>
              </w:rPr>
              <w:t xml:space="preserve">目测检查轮胎的充气压力应满足设计要求 </w:t>
            </w:r>
          </w:p>
        </w:tc>
        <w:tc>
          <w:tcPr>
            <w:tcW w:w="1097" w:type="dxa"/>
          </w:tcPr>
          <w:p>
            <w:pPr>
              <w:pStyle w:val="TableParagraph"/>
              <w:rPr>
                <w:sz w:val="18"/>
              </w:rPr>
            </w:pPr>
          </w:p>
          <w:p>
            <w:pPr>
              <w:pStyle w:val="TableParagraph"/>
              <w:spacing w:before="8"/>
              <w:rPr>
                <w:sz w:val="20"/>
              </w:rPr>
            </w:pPr>
          </w:p>
          <w:p>
            <w:pPr>
              <w:pStyle w:val="TableParagraph"/>
              <w:ind w:left="166" w:right="63"/>
              <w:jc w:val="center"/>
              <w:rPr>
                <w:sz w:val="18"/>
              </w:rPr>
            </w:pPr>
            <w:r>
              <w:rPr>
                <w:sz w:val="18"/>
              </w:rPr>
              <w:t xml:space="preserve">充气 </w:t>
            </w:r>
          </w:p>
        </w:tc>
        <w:tc>
          <w:tcPr>
            <w:tcW w:w="394" w:type="dxa"/>
          </w:tcPr>
          <w:p>
            <w:pPr>
              <w:pStyle w:val="TableParagraph"/>
              <w:rPr>
                <w:sz w:val="18"/>
              </w:rPr>
            </w:pPr>
          </w:p>
          <w:p>
            <w:pPr>
              <w:pStyle w:val="TableParagraph"/>
              <w:spacing w:before="8"/>
              <w:rPr>
                <w:sz w:val="20"/>
              </w:rPr>
            </w:pPr>
          </w:p>
          <w:p>
            <w:pPr>
              <w:pStyle w:val="TableParagraph"/>
              <w:ind w:left="109"/>
              <w:jc w:val="center"/>
              <w:rPr>
                <w:sz w:val="18"/>
              </w:rPr>
            </w:pPr>
            <w:r>
              <w:rPr>
                <w:sz w:val="18"/>
              </w:rPr>
              <w:t xml:space="preserve"> </w:t>
            </w:r>
          </w:p>
        </w:tc>
        <w:tc>
          <w:tcPr>
            <w:tcW w:w="394" w:type="dxa"/>
          </w:tcPr>
          <w:p>
            <w:pPr>
              <w:pStyle w:val="TableParagraph"/>
              <w:rPr>
                <w:sz w:val="18"/>
              </w:rPr>
            </w:pPr>
          </w:p>
          <w:p>
            <w:pPr>
              <w:pStyle w:val="TableParagraph"/>
              <w:spacing w:before="8"/>
              <w:rPr>
                <w:sz w:val="20"/>
              </w:rPr>
            </w:pPr>
          </w:p>
          <w:p>
            <w:pPr>
              <w:pStyle w:val="TableParagraph"/>
              <w:ind w:left="104"/>
              <w:jc w:val="center"/>
              <w:rPr>
                <w:sz w:val="18"/>
              </w:rPr>
            </w:pPr>
            <w:r>
              <w:rPr>
                <w:sz w:val="18"/>
              </w:rPr>
              <w:t xml:space="preserve"> </w:t>
            </w:r>
          </w:p>
        </w:tc>
        <w:tc>
          <w:tcPr>
            <w:tcW w:w="392" w:type="dxa"/>
          </w:tcPr>
          <w:p>
            <w:pPr>
              <w:pStyle w:val="TableParagraph"/>
              <w:rPr>
                <w:sz w:val="18"/>
              </w:rPr>
            </w:pPr>
          </w:p>
          <w:p>
            <w:pPr>
              <w:pStyle w:val="TableParagraph"/>
              <w:spacing w:before="8"/>
              <w:rPr>
                <w:sz w:val="20"/>
              </w:rPr>
            </w:pPr>
          </w:p>
          <w:p>
            <w:pPr>
              <w:pStyle w:val="TableParagraph"/>
              <w:ind w:left="139" w:right="17"/>
              <w:jc w:val="center"/>
              <w:rPr>
                <w:sz w:val="18"/>
              </w:rPr>
            </w:pPr>
            <w:r>
              <w:rPr>
                <w:sz w:val="18"/>
              </w:rPr>
              <w:t xml:space="preserve">〇 </w:t>
            </w:r>
          </w:p>
        </w:tc>
        <w:tc>
          <w:tcPr>
            <w:tcW w:w="394" w:type="dxa"/>
          </w:tcPr>
          <w:p>
            <w:pPr>
              <w:pStyle w:val="TableParagraph"/>
              <w:rPr>
                <w:sz w:val="18"/>
              </w:rPr>
            </w:pPr>
          </w:p>
          <w:p>
            <w:pPr>
              <w:pStyle w:val="TableParagraph"/>
              <w:spacing w:before="8"/>
              <w:rPr>
                <w:sz w:val="20"/>
              </w:rPr>
            </w:pPr>
          </w:p>
          <w:p>
            <w:pPr>
              <w:pStyle w:val="TableParagraph"/>
              <w:ind w:left="125" w:right="17"/>
              <w:jc w:val="center"/>
              <w:rPr>
                <w:sz w:val="18"/>
              </w:rPr>
            </w:pPr>
            <w:r>
              <w:rPr>
                <w:sz w:val="18"/>
              </w:rPr>
              <w:t xml:space="preserve">〇 </w:t>
            </w:r>
          </w:p>
        </w:tc>
        <w:tc>
          <w:tcPr>
            <w:tcW w:w="394" w:type="dxa"/>
            <w:vMerge/>
            <w:tcBorders>
              <w:top w:val="nil"/>
            </w:tcBorders>
          </w:tcPr>
          <w:p>
            <w:pPr>
              <w:rPr>
                <w:sz w:val="2"/>
                <w:szCs w:val="2"/>
              </w:rPr>
            </w:pPr>
          </w:p>
        </w:tc>
      </w:tr>
      <w:tr>
        <w:tblPrEx>
          <w:tblW w:w="0" w:type="auto"/>
          <w:jc w:val="left"/>
          <w:tblInd w:w="759" w:type="dxa"/>
          <w:tblLayout w:type="fixed"/>
          <w:tblCellMar>
            <w:top w:w="0" w:type="dxa"/>
            <w:left w:w="0" w:type="dxa"/>
            <w:bottom w:w="0" w:type="dxa"/>
            <w:right w:w="0" w:type="dxa"/>
          </w:tblCellMar>
          <w:tblLook w:val="01E0"/>
        </w:tblPrEx>
        <w:trPr>
          <w:trHeight w:val="930"/>
          <w:jc w:val="left"/>
        </w:trPr>
        <w:tc>
          <w:tcPr>
            <w:tcW w:w="559" w:type="dxa"/>
          </w:tcPr>
          <w:p>
            <w:pPr>
              <w:pStyle w:val="TableParagraph"/>
              <w:rPr>
                <w:sz w:val="18"/>
              </w:rPr>
            </w:pPr>
          </w:p>
          <w:p>
            <w:pPr>
              <w:pStyle w:val="TableParagraph"/>
              <w:spacing w:before="118"/>
              <w:ind w:right="82"/>
              <w:jc w:val="right"/>
              <w:rPr>
                <w:sz w:val="18"/>
              </w:rPr>
            </w:pPr>
            <w:r>
              <w:rPr>
                <w:sz w:val="18"/>
              </w:rPr>
              <w:t xml:space="preserve">66 </w:t>
            </w:r>
          </w:p>
        </w:tc>
        <w:tc>
          <w:tcPr>
            <w:tcW w:w="42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22"/>
              </w:rPr>
            </w:pPr>
          </w:p>
          <w:p>
            <w:pPr>
              <w:pStyle w:val="TableParagraph"/>
              <w:spacing w:line="324" w:lineRule="auto"/>
              <w:ind w:left="122" w:right="12"/>
              <w:jc w:val="both"/>
              <w:rPr>
                <w:sz w:val="18"/>
              </w:rPr>
            </w:pPr>
            <w:r>
              <w:rPr>
                <w:sz w:val="18"/>
              </w:rPr>
              <w:t xml:space="preserve">机构关键零部件 </w:t>
            </w:r>
          </w:p>
        </w:tc>
        <w:tc>
          <w:tcPr>
            <w:tcW w:w="835" w:type="dxa"/>
          </w:tcPr>
          <w:p>
            <w:pPr>
              <w:pStyle w:val="TableParagraph"/>
              <w:rPr>
                <w:sz w:val="18"/>
              </w:rPr>
            </w:pPr>
          </w:p>
          <w:p>
            <w:pPr>
              <w:pStyle w:val="TableParagraph"/>
              <w:spacing w:before="118"/>
              <w:ind w:left="171" w:right="68"/>
              <w:jc w:val="center"/>
              <w:rPr>
                <w:sz w:val="18"/>
              </w:rPr>
            </w:pPr>
            <w:r>
              <w:rPr>
                <w:sz w:val="18"/>
              </w:rPr>
              <w:t xml:space="preserve">联轴器 </w:t>
            </w:r>
          </w:p>
        </w:tc>
        <w:tc>
          <w:tcPr>
            <w:tcW w:w="4841" w:type="dxa"/>
          </w:tcPr>
          <w:p>
            <w:pPr>
              <w:pStyle w:val="TableParagraph"/>
              <w:rPr>
                <w:sz w:val="15"/>
              </w:rPr>
            </w:pPr>
          </w:p>
          <w:p>
            <w:pPr>
              <w:pStyle w:val="TableParagraph"/>
              <w:spacing w:line="324" w:lineRule="auto"/>
              <w:ind w:left="1790" w:right="27" w:hanging="1683"/>
              <w:rPr>
                <w:sz w:val="18"/>
              </w:rPr>
            </w:pPr>
            <w:r>
              <w:rPr>
                <w:sz w:val="18"/>
              </w:rPr>
              <w:t xml:space="preserve">目测检查联轴器应无缺损、无松动、无漏油，运行中无异常振动和异常响声 </w:t>
            </w:r>
          </w:p>
        </w:tc>
        <w:tc>
          <w:tcPr>
            <w:tcW w:w="1097" w:type="dxa"/>
          </w:tcPr>
          <w:p>
            <w:pPr>
              <w:pStyle w:val="TableParagraph"/>
              <w:spacing w:before="37"/>
              <w:ind w:left="141"/>
              <w:rPr>
                <w:sz w:val="18"/>
              </w:rPr>
            </w:pPr>
            <w:r>
              <w:rPr>
                <w:sz w:val="18"/>
              </w:rPr>
              <w:t>紧固/调整</w:t>
            </w:r>
          </w:p>
          <w:p>
            <w:pPr>
              <w:pStyle w:val="TableParagraph"/>
              <w:spacing w:before="2" w:line="310" w:lineRule="atLeast"/>
              <w:ind w:left="458" w:right="170" w:hanging="272"/>
              <w:rPr>
                <w:sz w:val="18"/>
              </w:rPr>
            </w:pPr>
            <w:r>
              <w:rPr>
                <w:sz w:val="18"/>
              </w:rPr>
              <w:t xml:space="preserve">/修理/更换 </w:t>
            </w:r>
          </w:p>
        </w:tc>
        <w:tc>
          <w:tcPr>
            <w:tcW w:w="394" w:type="dxa"/>
          </w:tcPr>
          <w:p>
            <w:pPr>
              <w:pStyle w:val="TableParagraph"/>
              <w:rPr>
                <w:sz w:val="18"/>
              </w:rPr>
            </w:pPr>
          </w:p>
          <w:p>
            <w:pPr>
              <w:pStyle w:val="TableParagraph"/>
              <w:spacing w:before="118"/>
              <w:ind w:left="129" w:right="4"/>
              <w:jc w:val="center"/>
              <w:rPr>
                <w:sz w:val="18"/>
              </w:rPr>
            </w:pPr>
            <w:r>
              <w:rPr>
                <w:sz w:val="18"/>
              </w:rPr>
              <w:t xml:space="preserve">〇 </w:t>
            </w:r>
          </w:p>
        </w:tc>
        <w:tc>
          <w:tcPr>
            <w:tcW w:w="394" w:type="dxa"/>
          </w:tcPr>
          <w:p>
            <w:pPr>
              <w:pStyle w:val="TableParagraph"/>
              <w:rPr>
                <w:sz w:val="18"/>
              </w:rPr>
            </w:pPr>
          </w:p>
          <w:p>
            <w:pPr>
              <w:pStyle w:val="TableParagraph"/>
              <w:spacing w:before="118"/>
              <w:ind w:left="123" w:right="17"/>
              <w:jc w:val="center"/>
              <w:rPr>
                <w:sz w:val="18"/>
              </w:rPr>
            </w:pPr>
            <w:r>
              <w:rPr>
                <w:sz w:val="18"/>
              </w:rPr>
              <w:t xml:space="preserve">〇 </w:t>
            </w:r>
          </w:p>
        </w:tc>
        <w:tc>
          <w:tcPr>
            <w:tcW w:w="392" w:type="dxa"/>
          </w:tcPr>
          <w:p>
            <w:pPr>
              <w:pStyle w:val="TableParagraph"/>
              <w:rPr>
                <w:sz w:val="18"/>
              </w:rPr>
            </w:pPr>
          </w:p>
          <w:p>
            <w:pPr>
              <w:pStyle w:val="TableParagraph"/>
              <w:spacing w:before="118"/>
              <w:ind w:left="139" w:right="17"/>
              <w:jc w:val="center"/>
              <w:rPr>
                <w:sz w:val="18"/>
              </w:rPr>
            </w:pPr>
            <w:r>
              <w:rPr>
                <w:sz w:val="18"/>
              </w:rPr>
              <w:t xml:space="preserve">〇 </w:t>
            </w:r>
          </w:p>
        </w:tc>
        <w:tc>
          <w:tcPr>
            <w:tcW w:w="394" w:type="dxa"/>
          </w:tcPr>
          <w:p>
            <w:pPr>
              <w:pStyle w:val="TableParagraph"/>
              <w:rPr>
                <w:sz w:val="18"/>
              </w:rPr>
            </w:pPr>
          </w:p>
          <w:p>
            <w:pPr>
              <w:pStyle w:val="TableParagraph"/>
              <w:spacing w:before="118"/>
              <w:ind w:left="125" w:right="17"/>
              <w:jc w:val="center"/>
              <w:rPr>
                <w:sz w:val="18"/>
              </w:rPr>
            </w:pPr>
            <w:r>
              <w:rPr>
                <w:sz w:val="18"/>
              </w:rPr>
              <w:t xml:space="preserve">〇 </w:t>
            </w:r>
          </w:p>
        </w:tc>
        <w:tc>
          <w:tcPr>
            <w:tcW w:w="394" w:type="dxa"/>
          </w:tcPr>
          <w:p>
            <w:pPr>
              <w:pStyle w:val="TableParagraph"/>
              <w:rPr>
                <w:sz w:val="18"/>
              </w:rPr>
            </w:pPr>
          </w:p>
          <w:p>
            <w:pPr>
              <w:pStyle w:val="TableParagraph"/>
              <w:spacing w:before="118"/>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621"/>
          <w:jc w:val="left"/>
        </w:trPr>
        <w:tc>
          <w:tcPr>
            <w:tcW w:w="559" w:type="dxa"/>
          </w:tcPr>
          <w:p>
            <w:pPr>
              <w:pStyle w:val="TableParagraph"/>
              <w:spacing w:before="3"/>
              <w:rPr>
                <w:sz w:val="15"/>
              </w:rPr>
            </w:pPr>
          </w:p>
          <w:p>
            <w:pPr>
              <w:pStyle w:val="TableParagraph"/>
              <w:ind w:right="82"/>
              <w:jc w:val="right"/>
              <w:rPr>
                <w:sz w:val="18"/>
              </w:rPr>
            </w:pPr>
            <w:r>
              <w:rPr>
                <w:sz w:val="18"/>
              </w:rPr>
              <w:t xml:space="preserve">67 </w:t>
            </w:r>
          </w:p>
        </w:tc>
        <w:tc>
          <w:tcPr>
            <w:tcW w:w="422" w:type="dxa"/>
            <w:vMerge/>
            <w:tcBorders>
              <w:top w:val="nil"/>
            </w:tcBorders>
          </w:tcPr>
          <w:p>
            <w:pPr>
              <w:rPr>
                <w:sz w:val="2"/>
                <w:szCs w:val="2"/>
              </w:rPr>
            </w:pPr>
          </w:p>
        </w:tc>
        <w:tc>
          <w:tcPr>
            <w:tcW w:w="835" w:type="dxa"/>
            <w:vMerge w:val="restart"/>
          </w:tcPr>
          <w:p>
            <w:pPr>
              <w:pStyle w:val="TableParagraph"/>
              <w:rPr>
                <w:sz w:val="18"/>
              </w:rPr>
            </w:pPr>
          </w:p>
          <w:p>
            <w:pPr>
              <w:pStyle w:val="TableParagraph"/>
              <w:spacing w:before="130"/>
              <w:ind w:left="146"/>
              <w:rPr>
                <w:sz w:val="18"/>
              </w:rPr>
            </w:pPr>
            <w:r>
              <w:rPr>
                <w:sz w:val="18"/>
              </w:rPr>
              <w:t xml:space="preserve">减速器 </w:t>
            </w:r>
          </w:p>
        </w:tc>
        <w:tc>
          <w:tcPr>
            <w:tcW w:w="4841" w:type="dxa"/>
          </w:tcPr>
          <w:p>
            <w:pPr>
              <w:pStyle w:val="TableParagraph"/>
              <w:spacing w:before="39"/>
              <w:ind w:left="18"/>
              <w:jc w:val="center"/>
              <w:rPr>
                <w:sz w:val="18"/>
              </w:rPr>
            </w:pPr>
            <w:r>
              <w:rPr>
                <w:sz w:val="18"/>
              </w:rPr>
              <w:t>目测检查运转中的减速器应无异响、无异常振动、无漏油和</w:t>
            </w:r>
          </w:p>
          <w:p>
            <w:pPr>
              <w:pStyle w:val="TableParagraph"/>
              <w:spacing w:before="81"/>
              <w:ind w:left="103"/>
              <w:jc w:val="center"/>
              <w:rPr>
                <w:sz w:val="18"/>
              </w:rPr>
            </w:pPr>
            <w:r>
              <w:rPr>
                <w:sz w:val="18"/>
              </w:rPr>
              <w:t xml:space="preserve">过热现象 </w:t>
            </w:r>
          </w:p>
        </w:tc>
        <w:tc>
          <w:tcPr>
            <w:tcW w:w="1097" w:type="dxa"/>
          </w:tcPr>
          <w:p>
            <w:pPr>
              <w:pStyle w:val="TableParagraph"/>
              <w:spacing w:before="3"/>
              <w:rPr>
                <w:sz w:val="15"/>
              </w:rPr>
            </w:pPr>
          </w:p>
          <w:p>
            <w:pPr>
              <w:pStyle w:val="TableParagraph"/>
              <w:ind w:left="166" w:right="63"/>
              <w:jc w:val="center"/>
              <w:rPr>
                <w:sz w:val="18"/>
              </w:rPr>
            </w:pPr>
            <w:r>
              <w:rPr>
                <w:sz w:val="18"/>
              </w:rPr>
              <w:t xml:space="preserve">紧固/修理 </w:t>
            </w:r>
          </w:p>
        </w:tc>
        <w:tc>
          <w:tcPr>
            <w:tcW w:w="394" w:type="dxa"/>
          </w:tcPr>
          <w:p>
            <w:pPr>
              <w:pStyle w:val="TableParagraph"/>
              <w:spacing w:before="3"/>
              <w:rPr>
                <w:sz w:val="15"/>
              </w:rPr>
            </w:pPr>
          </w:p>
          <w:p>
            <w:pPr>
              <w:pStyle w:val="TableParagraph"/>
              <w:ind w:left="109"/>
              <w:jc w:val="center"/>
              <w:rPr>
                <w:sz w:val="18"/>
              </w:rPr>
            </w:pPr>
            <w:r>
              <w:rPr>
                <w:sz w:val="18"/>
              </w:rPr>
              <w:t xml:space="preserve"> </w:t>
            </w:r>
          </w:p>
        </w:tc>
        <w:tc>
          <w:tcPr>
            <w:tcW w:w="394" w:type="dxa"/>
          </w:tcPr>
          <w:p>
            <w:pPr>
              <w:pStyle w:val="TableParagraph"/>
              <w:spacing w:before="3"/>
              <w:rPr>
                <w:sz w:val="15"/>
              </w:rPr>
            </w:pPr>
          </w:p>
          <w:p>
            <w:pPr>
              <w:pStyle w:val="TableParagraph"/>
              <w:ind w:left="104"/>
              <w:jc w:val="center"/>
              <w:rPr>
                <w:sz w:val="18"/>
              </w:rPr>
            </w:pPr>
            <w:r>
              <w:rPr>
                <w:sz w:val="18"/>
              </w:rPr>
              <w:t xml:space="preserve"> </w:t>
            </w:r>
          </w:p>
        </w:tc>
        <w:tc>
          <w:tcPr>
            <w:tcW w:w="392" w:type="dxa"/>
          </w:tcPr>
          <w:p>
            <w:pPr>
              <w:pStyle w:val="TableParagraph"/>
              <w:spacing w:before="3"/>
              <w:rPr>
                <w:sz w:val="15"/>
              </w:rPr>
            </w:pPr>
          </w:p>
          <w:p>
            <w:pPr>
              <w:pStyle w:val="TableParagraph"/>
              <w:ind w:left="139" w:right="17"/>
              <w:jc w:val="center"/>
              <w:rPr>
                <w:sz w:val="18"/>
              </w:rPr>
            </w:pPr>
            <w:r>
              <w:rPr>
                <w:sz w:val="18"/>
              </w:rPr>
              <w:t xml:space="preserve">〇 </w:t>
            </w:r>
          </w:p>
        </w:tc>
        <w:tc>
          <w:tcPr>
            <w:tcW w:w="394" w:type="dxa"/>
          </w:tcPr>
          <w:p>
            <w:pPr>
              <w:pStyle w:val="TableParagraph"/>
              <w:spacing w:before="3"/>
              <w:rPr>
                <w:sz w:val="15"/>
              </w:rPr>
            </w:pPr>
          </w:p>
          <w:p>
            <w:pPr>
              <w:pStyle w:val="TableParagraph"/>
              <w:ind w:left="125" w:right="17"/>
              <w:jc w:val="center"/>
              <w:rPr>
                <w:sz w:val="18"/>
              </w:rPr>
            </w:pPr>
            <w:r>
              <w:rPr>
                <w:sz w:val="18"/>
              </w:rPr>
              <w:t xml:space="preserve">〇 </w:t>
            </w:r>
          </w:p>
        </w:tc>
        <w:tc>
          <w:tcPr>
            <w:tcW w:w="394" w:type="dxa"/>
          </w:tcPr>
          <w:p>
            <w:pPr>
              <w:pStyle w:val="TableParagraph"/>
              <w:spacing w:before="3"/>
              <w:rPr>
                <w:sz w:val="15"/>
              </w:rPr>
            </w:pPr>
          </w:p>
          <w:p>
            <w:pPr>
              <w:pStyle w:val="TableParagraph"/>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16"/>
          <w:jc w:val="left"/>
        </w:trPr>
        <w:tc>
          <w:tcPr>
            <w:tcW w:w="559" w:type="dxa"/>
          </w:tcPr>
          <w:p>
            <w:pPr>
              <w:pStyle w:val="TableParagraph"/>
              <w:spacing w:before="41"/>
              <w:ind w:right="82"/>
              <w:jc w:val="right"/>
              <w:rPr>
                <w:sz w:val="18"/>
              </w:rPr>
            </w:pPr>
            <w:r>
              <w:rPr>
                <w:sz w:val="18"/>
              </w:rPr>
              <w:t xml:space="preserve">68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41"/>
              <w:ind w:left="105"/>
              <w:jc w:val="center"/>
              <w:rPr>
                <w:sz w:val="18"/>
              </w:rPr>
            </w:pPr>
            <w:r>
              <w:rPr>
                <w:sz w:val="18"/>
              </w:rPr>
              <w:t xml:space="preserve">目测检查油位应在要求范围内 </w:t>
            </w:r>
          </w:p>
        </w:tc>
        <w:tc>
          <w:tcPr>
            <w:tcW w:w="1097" w:type="dxa"/>
          </w:tcPr>
          <w:p>
            <w:pPr>
              <w:pStyle w:val="TableParagraph"/>
              <w:spacing w:before="41"/>
              <w:ind w:left="166" w:right="63"/>
              <w:jc w:val="center"/>
              <w:rPr>
                <w:sz w:val="18"/>
              </w:rPr>
            </w:pPr>
            <w:r>
              <w:rPr>
                <w:sz w:val="18"/>
              </w:rPr>
              <w:t xml:space="preserve">加油 </w:t>
            </w:r>
          </w:p>
        </w:tc>
        <w:tc>
          <w:tcPr>
            <w:tcW w:w="394" w:type="dxa"/>
          </w:tcPr>
          <w:p>
            <w:pPr>
              <w:pStyle w:val="TableParagraph"/>
              <w:spacing w:before="41"/>
              <w:ind w:left="129" w:right="4"/>
              <w:jc w:val="center"/>
              <w:rPr>
                <w:sz w:val="18"/>
              </w:rPr>
            </w:pPr>
            <w:r>
              <w:rPr>
                <w:sz w:val="18"/>
              </w:rPr>
              <w:t xml:space="preserve">〇 </w:t>
            </w:r>
          </w:p>
        </w:tc>
        <w:tc>
          <w:tcPr>
            <w:tcW w:w="394" w:type="dxa"/>
          </w:tcPr>
          <w:p>
            <w:pPr>
              <w:pStyle w:val="TableParagraph"/>
              <w:spacing w:before="41"/>
              <w:ind w:left="123" w:right="17"/>
              <w:jc w:val="center"/>
              <w:rPr>
                <w:sz w:val="18"/>
              </w:rPr>
            </w:pPr>
            <w:r>
              <w:rPr>
                <w:sz w:val="18"/>
              </w:rPr>
              <w:t xml:space="preserve">〇 </w:t>
            </w:r>
          </w:p>
        </w:tc>
        <w:tc>
          <w:tcPr>
            <w:tcW w:w="392" w:type="dxa"/>
          </w:tcPr>
          <w:p>
            <w:pPr>
              <w:pStyle w:val="TableParagraph"/>
              <w:spacing w:before="41"/>
              <w:ind w:left="139" w:right="17"/>
              <w:jc w:val="center"/>
              <w:rPr>
                <w:sz w:val="18"/>
              </w:rPr>
            </w:pPr>
            <w:r>
              <w:rPr>
                <w:sz w:val="18"/>
              </w:rPr>
              <w:t xml:space="preserve">〇 </w:t>
            </w:r>
          </w:p>
        </w:tc>
        <w:tc>
          <w:tcPr>
            <w:tcW w:w="394" w:type="dxa"/>
          </w:tcPr>
          <w:p>
            <w:pPr>
              <w:pStyle w:val="TableParagraph"/>
              <w:spacing w:before="41"/>
              <w:ind w:left="125" w:right="17"/>
              <w:jc w:val="center"/>
              <w:rPr>
                <w:sz w:val="18"/>
              </w:rPr>
            </w:pPr>
            <w:r>
              <w:rPr>
                <w:sz w:val="18"/>
              </w:rPr>
              <w:t xml:space="preserve">〇 </w:t>
            </w:r>
          </w:p>
        </w:tc>
        <w:tc>
          <w:tcPr>
            <w:tcW w:w="394" w:type="dxa"/>
          </w:tcPr>
          <w:p>
            <w:pPr>
              <w:pStyle w:val="TableParagraph"/>
              <w:spacing w:before="41"/>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932"/>
          <w:jc w:val="left"/>
        </w:trPr>
        <w:tc>
          <w:tcPr>
            <w:tcW w:w="559" w:type="dxa"/>
          </w:tcPr>
          <w:p>
            <w:pPr>
              <w:pStyle w:val="TableParagraph"/>
              <w:rPr>
                <w:sz w:val="18"/>
              </w:rPr>
            </w:pPr>
          </w:p>
          <w:p>
            <w:pPr>
              <w:pStyle w:val="TableParagraph"/>
              <w:spacing w:before="120"/>
              <w:ind w:right="82"/>
              <w:jc w:val="right"/>
              <w:rPr>
                <w:sz w:val="18"/>
              </w:rPr>
            </w:pPr>
            <w:r>
              <w:rPr>
                <w:sz w:val="18"/>
              </w:rPr>
              <w:t xml:space="preserve">69 </w:t>
            </w:r>
          </w:p>
        </w:tc>
        <w:tc>
          <w:tcPr>
            <w:tcW w:w="422" w:type="dxa"/>
            <w:vMerge/>
            <w:tcBorders>
              <w:top w:val="nil"/>
            </w:tcBorders>
          </w:tcPr>
          <w:p>
            <w:pPr>
              <w:rPr>
                <w:sz w:val="2"/>
                <w:szCs w:val="2"/>
              </w:rPr>
            </w:pPr>
          </w:p>
        </w:tc>
        <w:tc>
          <w:tcPr>
            <w:tcW w:w="835" w:type="dxa"/>
            <w:vMerge w:val="restart"/>
          </w:tcPr>
          <w:p>
            <w:pPr>
              <w:pStyle w:val="TableParagraph"/>
              <w:spacing w:before="7"/>
              <w:rPr>
                <w:sz w:val="15"/>
              </w:rPr>
            </w:pPr>
          </w:p>
          <w:p>
            <w:pPr>
              <w:pStyle w:val="TableParagraph"/>
              <w:spacing w:before="1" w:line="324" w:lineRule="auto"/>
              <w:ind w:left="146" w:right="130"/>
              <w:jc w:val="both"/>
              <w:rPr>
                <w:sz w:val="18"/>
              </w:rPr>
            </w:pPr>
            <w:r>
              <w:rPr>
                <w:sz w:val="18"/>
              </w:rPr>
              <w:t xml:space="preserve">起升机构开式齿轮 </w:t>
            </w:r>
          </w:p>
        </w:tc>
        <w:tc>
          <w:tcPr>
            <w:tcW w:w="4841" w:type="dxa"/>
          </w:tcPr>
          <w:p>
            <w:pPr>
              <w:pStyle w:val="TableParagraph"/>
              <w:spacing w:before="39" w:line="324" w:lineRule="auto"/>
              <w:ind w:left="108" w:right="93"/>
              <w:jc w:val="center"/>
              <w:rPr>
                <w:sz w:val="18"/>
              </w:rPr>
            </w:pPr>
            <w:r>
              <w:rPr>
                <w:spacing w:val="-7"/>
                <w:sz w:val="18"/>
              </w:rPr>
              <w:t>目测检查轮齿塑性变形、裂纹、折断；齿面剥落、点蚀、胶</w:t>
            </w:r>
            <w:r>
              <w:rPr>
                <w:spacing w:val="-4"/>
                <w:sz w:val="18"/>
              </w:rPr>
              <w:t xml:space="preserve">合；齿根磨损情况，应符合 </w:t>
            </w:r>
            <w:r>
              <w:rPr>
                <w:sz w:val="18"/>
              </w:rPr>
              <w:t>GB 6067.1-2010</w:t>
            </w:r>
            <w:r>
              <w:rPr>
                <w:spacing w:val="-31"/>
                <w:sz w:val="18"/>
              </w:rPr>
              <w:t xml:space="preserve"> 中 </w:t>
            </w:r>
            <w:r>
              <w:rPr>
                <w:sz w:val="18"/>
              </w:rPr>
              <w:t>4.2.8</w:t>
            </w:r>
            <w:r>
              <w:rPr>
                <w:spacing w:val="-24"/>
                <w:sz w:val="18"/>
              </w:rPr>
              <w:t xml:space="preserve"> 的</w:t>
            </w:r>
            <w:r>
              <w:rPr>
                <w:sz w:val="18"/>
              </w:rPr>
              <w:t xml:space="preserve"> </w:t>
            </w:r>
          </w:p>
          <w:p>
            <w:pPr>
              <w:pStyle w:val="TableParagraph"/>
              <w:spacing w:before="1"/>
              <w:ind w:left="103"/>
              <w:jc w:val="center"/>
              <w:rPr>
                <w:sz w:val="18"/>
              </w:rPr>
            </w:pPr>
            <w:r>
              <w:rPr>
                <w:sz w:val="18"/>
              </w:rPr>
              <w:t xml:space="preserve">规定 </w:t>
            </w:r>
          </w:p>
        </w:tc>
        <w:tc>
          <w:tcPr>
            <w:tcW w:w="1097" w:type="dxa"/>
          </w:tcPr>
          <w:p>
            <w:pPr>
              <w:pStyle w:val="TableParagraph"/>
              <w:rPr>
                <w:sz w:val="18"/>
              </w:rPr>
            </w:pPr>
          </w:p>
          <w:p>
            <w:pPr>
              <w:pStyle w:val="TableParagraph"/>
              <w:spacing w:before="120"/>
              <w:ind w:left="166" w:right="63"/>
              <w:jc w:val="center"/>
              <w:rPr>
                <w:sz w:val="18"/>
              </w:rPr>
            </w:pPr>
            <w:r>
              <w:rPr>
                <w:sz w:val="18"/>
              </w:rPr>
              <w:t xml:space="preserve">更换 </w:t>
            </w:r>
          </w:p>
        </w:tc>
        <w:tc>
          <w:tcPr>
            <w:tcW w:w="394" w:type="dxa"/>
          </w:tcPr>
          <w:p>
            <w:pPr>
              <w:pStyle w:val="TableParagraph"/>
              <w:rPr>
                <w:sz w:val="18"/>
              </w:rPr>
            </w:pPr>
          </w:p>
          <w:p>
            <w:pPr>
              <w:pStyle w:val="TableParagraph"/>
              <w:spacing w:before="120"/>
              <w:ind w:left="129" w:right="4"/>
              <w:jc w:val="center"/>
              <w:rPr>
                <w:sz w:val="18"/>
              </w:rPr>
            </w:pPr>
            <w:r>
              <w:rPr>
                <w:sz w:val="18"/>
              </w:rPr>
              <w:t xml:space="preserve">〇 </w:t>
            </w:r>
          </w:p>
        </w:tc>
        <w:tc>
          <w:tcPr>
            <w:tcW w:w="394" w:type="dxa"/>
          </w:tcPr>
          <w:p>
            <w:pPr>
              <w:pStyle w:val="TableParagraph"/>
              <w:rPr>
                <w:sz w:val="18"/>
              </w:rPr>
            </w:pPr>
          </w:p>
          <w:p>
            <w:pPr>
              <w:pStyle w:val="TableParagraph"/>
              <w:spacing w:before="120"/>
              <w:ind w:left="123" w:right="17"/>
              <w:jc w:val="center"/>
              <w:rPr>
                <w:sz w:val="18"/>
              </w:rPr>
            </w:pPr>
            <w:r>
              <w:rPr>
                <w:sz w:val="18"/>
              </w:rPr>
              <w:t xml:space="preserve">〇 </w:t>
            </w:r>
          </w:p>
        </w:tc>
        <w:tc>
          <w:tcPr>
            <w:tcW w:w="392" w:type="dxa"/>
          </w:tcPr>
          <w:p>
            <w:pPr>
              <w:pStyle w:val="TableParagraph"/>
              <w:rPr>
                <w:sz w:val="18"/>
              </w:rPr>
            </w:pPr>
          </w:p>
          <w:p>
            <w:pPr>
              <w:pStyle w:val="TableParagraph"/>
              <w:spacing w:before="120"/>
              <w:ind w:left="139" w:right="17"/>
              <w:jc w:val="center"/>
              <w:rPr>
                <w:sz w:val="18"/>
              </w:rPr>
            </w:pPr>
            <w:r>
              <w:rPr>
                <w:sz w:val="18"/>
              </w:rPr>
              <w:t xml:space="preserve">〇 </w:t>
            </w:r>
          </w:p>
        </w:tc>
        <w:tc>
          <w:tcPr>
            <w:tcW w:w="394" w:type="dxa"/>
          </w:tcPr>
          <w:p>
            <w:pPr>
              <w:pStyle w:val="TableParagraph"/>
              <w:rPr>
                <w:sz w:val="18"/>
              </w:rPr>
            </w:pPr>
          </w:p>
          <w:p>
            <w:pPr>
              <w:pStyle w:val="TableParagraph"/>
              <w:spacing w:before="120"/>
              <w:ind w:left="125" w:right="17"/>
              <w:jc w:val="center"/>
              <w:rPr>
                <w:sz w:val="18"/>
              </w:rPr>
            </w:pPr>
            <w:r>
              <w:rPr>
                <w:sz w:val="18"/>
              </w:rPr>
              <w:t xml:space="preserve">〇 </w:t>
            </w:r>
          </w:p>
        </w:tc>
        <w:tc>
          <w:tcPr>
            <w:tcW w:w="394" w:type="dxa"/>
          </w:tcPr>
          <w:p>
            <w:pPr>
              <w:pStyle w:val="TableParagraph"/>
              <w:rPr>
                <w:sz w:val="18"/>
              </w:rPr>
            </w:pPr>
          </w:p>
          <w:p>
            <w:pPr>
              <w:pStyle w:val="TableParagraph"/>
              <w:spacing w:before="120"/>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70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105"/>
              <w:jc w:val="center"/>
              <w:rPr>
                <w:sz w:val="18"/>
              </w:rPr>
            </w:pPr>
            <w:r>
              <w:rPr>
                <w:sz w:val="18"/>
              </w:rPr>
              <w:t xml:space="preserve">目测检查齿轮装配应无松动，传动应无异响 </w:t>
            </w:r>
          </w:p>
        </w:tc>
        <w:tc>
          <w:tcPr>
            <w:tcW w:w="1097" w:type="dxa"/>
          </w:tcPr>
          <w:p>
            <w:pPr>
              <w:pStyle w:val="TableParagraph"/>
              <w:spacing w:before="37"/>
              <w:ind w:left="166" w:right="63"/>
              <w:jc w:val="center"/>
              <w:rPr>
                <w:sz w:val="18"/>
              </w:rPr>
            </w:pPr>
            <w:r>
              <w:rPr>
                <w:sz w:val="18"/>
              </w:rPr>
              <w:t xml:space="preserve">调整/紧固 </w:t>
            </w:r>
          </w:p>
        </w:tc>
        <w:tc>
          <w:tcPr>
            <w:tcW w:w="394" w:type="dxa"/>
          </w:tcPr>
          <w:p>
            <w:pPr>
              <w:pStyle w:val="TableParagraph"/>
              <w:spacing w:before="37"/>
              <w:ind w:left="109"/>
              <w:jc w:val="center"/>
              <w:rPr>
                <w:sz w:val="18"/>
              </w:rPr>
            </w:pPr>
            <w:r>
              <w:rPr>
                <w:sz w:val="18"/>
              </w:rPr>
              <w:t xml:space="preserve"> </w:t>
            </w:r>
          </w:p>
        </w:tc>
        <w:tc>
          <w:tcPr>
            <w:tcW w:w="394" w:type="dxa"/>
          </w:tcPr>
          <w:p>
            <w:pPr>
              <w:pStyle w:val="TableParagraph"/>
              <w:spacing w:before="37"/>
              <w:ind w:left="104"/>
              <w:jc w:val="center"/>
              <w:rPr>
                <w:sz w:val="18"/>
              </w:rPr>
            </w:pPr>
            <w:r>
              <w:rPr>
                <w:sz w:val="18"/>
              </w:rPr>
              <w:t xml:space="preserve">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71 </w:t>
            </w:r>
          </w:p>
        </w:tc>
        <w:tc>
          <w:tcPr>
            <w:tcW w:w="422" w:type="dxa"/>
            <w:vMerge/>
            <w:tcBorders>
              <w:top w:val="nil"/>
            </w:tcBorders>
          </w:tcPr>
          <w:p>
            <w:pPr>
              <w:rPr>
                <w:sz w:val="2"/>
                <w:szCs w:val="2"/>
              </w:rPr>
            </w:pPr>
          </w:p>
        </w:tc>
        <w:tc>
          <w:tcPr>
            <w:tcW w:w="835" w:type="dxa"/>
          </w:tcPr>
          <w:p>
            <w:pPr>
              <w:pStyle w:val="TableParagraph"/>
              <w:spacing w:before="37"/>
              <w:ind w:left="237"/>
              <w:rPr>
                <w:sz w:val="18"/>
              </w:rPr>
            </w:pPr>
            <w:r>
              <w:rPr>
                <w:sz w:val="18"/>
              </w:rPr>
              <w:t xml:space="preserve">排绳 </w:t>
            </w:r>
          </w:p>
          <w:p>
            <w:pPr>
              <w:pStyle w:val="TableParagraph"/>
              <w:spacing w:before="81"/>
              <w:ind w:left="237"/>
              <w:rPr>
                <w:sz w:val="18"/>
              </w:rPr>
            </w:pPr>
            <w:r>
              <w:rPr>
                <w:sz w:val="18"/>
              </w:rPr>
              <w:t xml:space="preserve">装置 </w:t>
            </w:r>
          </w:p>
        </w:tc>
        <w:tc>
          <w:tcPr>
            <w:tcW w:w="4841" w:type="dxa"/>
          </w:tcPr>
          <w:p>
            <w:pPr>
              <w:pStyle w:val="TableParagraph"/>
              <w:rPr>
                <w:sz w:val="15"/>
              </w:rPr>
            </w:pPr>
          </w:p>
          <w:p>
            <w:pPr>
              <w:pStyle w:val="TableParagraph"/>
              <w:ind w:left="105"/>
              <w:jc w:val="center"/>
              <w:rPr>
                <w:sz w:val="18"/>
              </w:rPr>
            </w:pPr>
            <w:r>
              <w:rPr>
                <w:sz w:val="18"/>
              </w:rPr>
              <w:t xml:space="preserve">目测检查排绳装置应工作正常，滑移无卡阻，螺栓无松动 </w:t>
            </w:r>
          </w:p>
        </w:tc>
        <w:tc>
          <w:tcPr>
            <w:tcW w:w="1097" w:type="dxa"/>
          </w:tcPr>
          <w:p>
            <w:pPr>
              <w:pStyle w:val="TableParagraph"/>
              <w:rPr>
                <w:sz w:val="15"/>
              </w:rPr>
            </w:pPr>
          </w:p>
          <w:p>
            <w:pPr>
              <w:pStyle w:val="TableParagraph"/>
              <w:ind w:left="166" w:right="63"/>
              <w:jc w:val="center"/>
              <w:rPr>
                <w:sz w:val="18"/>
              </w:rPr>
            </w:pPr>
            <w:r>
              <w:rPr>
                <w:sz w:val="18"/>
              </w:rPr>
              <w:t xml:space="preserve">调整/紧固 </w:t>
            </w:r>
          </w:p>
        </w:tc>
        <w:tc>
          <w:tcPr>
            <w:tcW w:w="394" w:type="dxa"/>
          </w:tcPr>
          <w:p>
            <w:pPr>
              <w:pStyle w:val="TableParagraph"/>
              <w:rPr>
                <w:sz w:val="15"/>
              </w:rPr>
            </w:pPr>
          </w:p>
          <w:p>
            <w:pPr>
              <w:pStyle w:val="TableParagraph"/>
              <w:ind w:left="129" w:right="4"/>
              <w:jc w:val="center"/>
              <w:rPr>
                <w:sz w:val="18"/>
              </w:rPr>
            </w:pPr>
            <w:r>
              <w:rPr>
                <w:sz w:val="18"/>
              </w:rPr>
              <w:t xml:space="preserve">〇 </w:t>
            </w:r>
          </w:p>
        </w:tc>
        <w:tc>
          <w:tcPr>
            <w:tcW w:w="394" w:type="dxa"/>
          </w:tcPr>
          <w:p>
            <w:pPr>
              <w:pStyle w:val="TableParagraph"/>
              <w:rPr>
                <w:sz w:val="15"/>
              </w:rPr>
            </w:pPr>
          </w:p>
          <w:p>
            <w:pPr>
              <w:pStyle w:val="TableParagraph"/>
              <w:ind w:left="123" w:right="17"/>
              <w:jc w:val="center"/>
              <w:rPr>
                <w:sz w:val="18"/>
              </w:rPr>
            </w:pPr>
            <w:r>
              <w:rPr>
                <w:sz w:val="18"/>
              </w:rPr>
              <w:t xml:space="preserve">〇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rPr>
                <w:sz w:val="15"/>
              </w:rPr>
            </w:pPr>
          </w:p>
          <w:p>
            <w:pPr>
              <w:pStyle w:val="TableParagraph"/>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72 </w:t>
            </w:r>
          </w:p>
        </w:tc>
        <w:tc>
          <w:tcPr>
            <w:tcW w:w="422" w:type="dxa"/>
            <w:vMerge/>
            <w:tcBorders>
              <w:top w:val="nil"/>
            </w:tcBorders>
          </w:tcPr>
          <w:p>
            <w:pPr>
              <w:rPr>
                <w:sz w:val="2"/>
                <w:szCs w:val="2"/>
              </w:rPr>
            </w:pPr>
          </w:p>
        </w:tc>
        <w:tc>
          <w:tcPr>
            <w:tcW w:w="835" w:type="dxa"/>
          </w:tcPr>
          <w:p>
            <w:pPr>
              <w:pStyle w:val="TableParagraph"/>
              <w:spacing w:before="37"/>
              <w:ind w:left="237"/>
              <w:rPr>
                <w:sz w:val="18"/>
              </w:rPr>
            </w:pPr>
            <w:r>
              <w:rPr>
                <w:sz w:val="18"/>
              </w:rPr>
              <w:t xml:space="preserve">托绳 </w:t>
            </w:r>
          </w:p>
          <w:p>
            <w:pPr>
              <w:pStyle w:val="TableParagraph"/>
              <w:spacing w:before="81"/>
              <w:ind w:left="237"/>
              <w:rPr>
                <w:sz w:val="18"/>
              </w:rPr>
            </w:pPr>
            <w:r>
              <w:rPr>
                <w:sz w:val="18"/>
              </w:rPr>
              <w:t xml:space="preserve">装置 </w:t>
            </w:r>
          </w:p>
        </w:tc>
        <w:tc>
          <w:tcPr>
            <w:tcW w:w="4841" w:type="dxa"/>
          </w:tcPr>
          <w:p>
            <w:pPr>
              <w:pStyle w:val="TableParagraph"/>
              <w:rPr>
                <w:sz w:val="15"/>
              </w:rPr>
            </w:pPr>
          </w:p>
          <w:p>
            <w:pPr>
              <w:pStyle w:val="TableParagraph"/>
              <w:ind w:left="105"/>
              <w:jc w:val="center"/>
              <w:rPr>
                <w:sz w:val="18"/>
              </w:rPr>
            </w:pPr>
            <w:r>
              <w:rPr>
                <w:sz w:val="18"/>
              </w:rPr>
              <w:t xml:space="preserve">目测检查托绳装置应工作正常，运行平稳，托绳有效 </w:t>
            </w:r>
          </w:p>
        </w:tc>
        <w:tc>
          <w:tcPr>
            <w:tcW w:w="1097" w:type="dxa"/>
          </w:tcPr>
          <w:p>
            <w:pPr>
              <w:pStyle w:val="TableParagraph"/>
              <w:rPr>
                <w:sz w:val="15"/>
              </w:rPr>
            </w:pPr>
          </w:p>
          <w:p>
            <w:pPr>
              <w:pStyle w:val="TableParagraph"/>
              <w:ind w:left="166" w:right="63"/>
              <w:jc w:val="center"/>
              <w:rPr>
                <w:sz w:val="18"/>
              </w:rPr>
            </w:pPr>
            <w:r>
              <w:rPr>
                <w:sz w:val="18"/>
              </w:rPr>
              <w:t xml:space="preserve">调整 </w:t>
            </w:r>
          </w:p>
        </w:tc>
        <w:tc>
          <w:tcPr>
            <w:tcW w:w="394" w:type="dxa"/>
          </w:tcPr>
          <w:p>
            <w:pPr>
              <w:pStyle w:val="TableParagraph"/>
              <w:rPr>
                <w:sz w:val="15"/>
              </w:rPr>
            </w:pPr>
          </w:p>
          <w:p>
            <w:pPr>
              <w:pStyle w:val="TableParagraph"/>
              <w:ind w:left="129" w:right="4"/>
              <w:jc w:val="center"/>
              <w:rPr>
                <w:sz w:val="18"/>
              </w:rPr>
            </w:pPr>
            <w:r>
              <w:rPr>
                <w:sz w:val="18"/>
              </w:rPr>
              <w:t xml:space="preserve">〇 </w:t>
            </w:r>
          </w:p>
        </w:tc>
        <w:tc>
          <w:tcPr>
            <w:tcW w:w="394" w:type="dxa"/>
          </w:tcPr>
          <w:p>
            <w:pPr>
              <w:pStyle w:val="TableParagraph"/>
              <w:rPr>
                <w:sz w:val="15"/>
              </w:rPr>
            </w:pPr>
          </w:p>
          <w:p>
            <w:pPr>
              <w:pStyle w:val="TableParagraph"/>
              <w:ind w:left="123" w:right="17"/>
              <w:jc w:val="center"/>
              <w:rPr>
                <w:sz w:val="18"/>
              </w:rPr>
            </w:pPr>
            <w:r>
              <w:rPr>
                <w:sz w:val="18"/>
              </w:rPr>
              <w:t xml:space="preserve">〇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spacing w:before="37"/>
              <w:ind w:left="108"/>
              <w:rPr>
                <w:sz w:val="18"/>
              </w:rPr>
            </w:pPr>
            <w:r>
              <w:rPr>
                <w:sz w:val="18"/>
              </w:rPr>
              <w:t>如</w:t>
            </w:r>
          </w:p>
          <w:p>
            <w:pPr>
              <w:pStyle w:val="TableParagraph"/>
              <w:spacing w:before="81"/>
              <w:ind w:left="108"/>
              <w:rPr>
                <w:sz w:val="18"/>
              </w:rPr>
            </w:pPr>
            <w:r>
              <w:rPr>
                <w:sz w:val="18"/>
              </w:rPr>
              <w:t xml:space="preserve">有 </w:t>
            </w: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73 </w:t>
            </w:r>
          </w:p>
        </w:tc>
        <w:tc>
          <w:tcPr>
            <w:tcW w:w="422" w:type="dxa"/>
            <w:vMerge/>
            <w:tcBorders>
              <w:top w:val="nil"/>
            </w:tcBorders>
          </w:tcPr>
          <w:p>
            <w:pPr>
              <w:rPr>
                <w:sz w:val="2"/>
                <w:szCs w:val="2"/>
              </w:rPr>
            </w:pPr>
          </w:p>
        </w:tc>
        <w:tc>
          <w:tcPr>
            <w:tcW w:w="835" w:type="dxa"/>
          </w:tcPr>
          <w:p>
            <w:pPr>
              <w:pStyle w:val="TableParagraph"/>
              <w:spacing w:before="37"/>
              <w:ind w:left="146"/>
              <w:rPr>
                <w:sz w:val="18"/>
              </w:rPr>
            </w:pPr>
            <w:r>
              <w:rPr>
                <w:sz w:val="18"/>
              </w:rPr>
              <w:t>柔性饺</w:t>
            </w:r>
          </w:p>
          <w:p>
            <w:pPr>
              <w:pStyle w:val="TableParagraph"/>
              <w:spacing w:before="81"/>
              <w:ind w:left="237"/>
              <w:rPr>
                <w:sz w:val="18"/>
              </w:rPr>
            </w:pPr>
            <w:r>
              <w:rPr>
                <w:spacing w:val="-1"/>
                <w:sz w:val="18"/>
              </w:rPr>
              <w:t xml:space="preserve">(轴) </w:t>
            </w:r>
          </w:p>
        </w:tc>
        <w:tc>
          <w:tcPr>
            <w:tcW w:w="4841" w:type="dxa"/>
          </w:tcPr>
          <w:p>
            <w:pPr>
              <w:pStyle w:val="TableParagraph"/>
              <w:rPr>
                <w:sz w:val="15"/>
              </w:rPr>
            </w:pPr>
          </w:p>
          <w:p>
            <w:pPr>
              <w:pStyle w:val="TableParagraph"/>
              <w:ind w:left="103"/>
              <w:jc w:val="center"/>
              <w:rPr>
                <w:sz w:val="18"/>
              </w:rPr>
            </w:pPr>
            <w:r>
              <w:rPr>
                <w:sz w:val="18"/>
              </w:rPr>
              <w:t xml:space="preserve">目测检查柔性饺(轴)应润滑充分，无卡阻，运行无异响 </w:t>
            </w:r>
          </w:p>
        </w:tc>
        <w:tc>
          <w:tcPr>
            <w:tcW w:w="1097" w:type="dxa"/>
          </w:tcPr>
          <w:p>
            <w:pPr>
              <w:pStyle w:val="TableParagraph"/>
              <w:rPr>
                <w:sz w:val="15"/>
              </w:rPr>
            </w:pPr>
          </w:p>
          <w:p>
            <w:pPr>
              <w:pStyle w:val="TableParagraph"/>
              <w:ind w:left="166" w:right="63"/>
              <w:jc w:val="center"/>
              <w:rPr>
                <w:sz w:val="18"/>
              </w:rPr>
            </w:pPr>
            <w:r>
              <w:rPr>
                <w:sz w:val="18"/>
              </w:rPr>
              <w:t xml:space="preserve">润滑/修理 </w:t>
            </w:r>
          </w:p>
        </w:tc>
        <w:tc>
          <w:tcPr>
            <w:tcW w:w="394" w:type="dxa"/>
          </w:tcPr>
          <w:p>
            <w:pPr>
              <w:pStyle w:val="TableParagraph"/>
              <w:rPr>
                <w:sz w:val="15"/>
              </w:rPr>
            </w:pPr>
          </w:p>
          <w:p>
            <w:pPr>
              <w:pStyle w:val="TableParagraph"/>
              <w:ind w:left="129" w:right="4"/>
              <w:jc w:val="center"/>
              <w:rPr>
                <w:sz w:val="18"/>
              </w:rPr>
            </w:pPr>
            <w:r>
              <w:rPr>
                <w:sz w:val="18"/>
              </w:rPr>
              <w:t xml:space="preserve">〇 </w:t>
            </w:r>
          </w:p>
        </w:tc>
        <w:tc>
          <w:tcPr>
            <w:tcW w:w="394" w:type="dxa"/>
          </w:tcPr>
          <w:p>
            <w:pPr>
              <w:pStyle w:val="TableParagraph"/>
              <w:rPr>
                <w:sz w:val="15"/>
              </w:rPr>
            </w:pPr>
          </w:p>
          <w:p>
            <w:pPr>
              <w:pStyle w:val="TableParagraph"/>
              <w:ind w:left="123" w:right="17"/>
              <w:jc w:val="center"/>
              <w:rPr>
                <w:sz w:val="18"/>
              </w:rPr>
            </w:pPr>
            <w:r>
              <w:rPr>
                <w:sz w:val="18"/>
              </w:rPr>
              <w:t xml:space="preserve">〇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rPr>
                <w:sz w:val="15"/>
              </w:rPr>
            </w:pPr>
          </w:p>
          <w:p>
            <w:pPr>
              <w:pStyle w:val="TableParagraph"/>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74 </w:t>
            </w:r>
          </w:p>
        </w:tc>
        <w:tc>
          <w:tcPr>
            <w:tcW w:w="422" w:type="dxa"/>
            <w:vMerge/>
            <w:tcBorders>
              <w:top w:val="nil"/>
            </w:tcBorders>
          </w:tcPr>
          <w:p>
            <w:pPr>
              <w:rPr>
                <w:sz w:val="2"/>
                <w:szCs w:val="2"/>
              </w:rPr>
            </w:pPr>
          </w:p>
        </w:tc>
        <w:tc>
          <w:tcPr>
            <w:tcW w:w="835" w:type="dxa"/>
          </w:tcPr>
          <w:p>
            <w:pPr>
              <w:pStyle w:val="TableParagraph"/>
              <w:spacing w:before="37"/>
              <w:ind w:left="171" w:right="66"/>
              <w:jc w:val="center"/>
              <w:rPr>
                <w:sz w:val="18"/>
              </w:rPr>
            </w:pPr>
            <w:r>
              <w:rPr>
                <w:sz w:val="18"/>
              </w:rPr>
              <w:t xml:space="preserve">轴承 </w:t>
            </w:r>
          </w:p>
        </w:tc>
        <w:tc>
          <w:tcPr>
            <w:tcW w:w="4841" w:type="dxa"/>
          </w:tcPr>
          <w:p>
            <w:pPr>
              <w:pStyle w:val="TableParagraph"/>
              <w:spacing w:before="37"/>
              <w:ind w:left="103"/>
              <w:jc w:val="center"/>
              <w:rPr>
                <w:sz w:val="18"/>
              </w:rPr>
            </w:pPr>
            <w:r>
              <w:rPr>
                <w:sz w:val="18"/>
              </w:rPr>
              <w:t xml:space="preserve">目测检查轴承应无异响、无异常温升 </w:t>
            </w:r>
          </w:p>
        </w:tc>
        <w:tc>
          <w:tcPr>
            <w:tcW w:w="1097" w:type="dxa"/>
          </w:tcPr>
          <w:p>
            <w:pPr>
              <w:pStyle w:val="TableParagraph"/>
              <w:spacing w:before="37"/>
              <w:ind w:left="166" w:right="63"/>
              <w:jc w:val="center"/>
              <w:rPr>
                <w:sz w:val="18"/>
              </w:rPr>
            </w:pPr>
            <w:r>
              <w:rPr>
                <w:sz w:val="18"/>
              </w:rPr>
              <w:t xml:space="preserve">更换 </w:t>
            </w:r>
          </w:p>
        </w:tc>
        <w:tc>
          <w:tcPr>
            <w:tcW w:w="394" w:type="dxa"/>
          </w:tcPr>
          <w:p>
            <w:pPr>
              <w:pStyle w:val="TableParagraph"/>
              <w:spacing w:before="37"/>
              <w:ind w:left="109"/>
              <w:jc w:val="center"/>
              <w:rPr>
                <w:sz w:val="18"/>
              </w:rPr>
            </w:pPr>
            <w:r>
              <w:rPr>
                <w:sz w:val="18"/>
              </w:rPr>
              <w:t xml:space="preserve"> </w:t>
            </w:r>
          </w:p>
        </w:tc>
        <w:tc>
          <w:tcPr>
            <w:tcW w:w="394" w:type="dxa"/>
          </w:tcPr>
          <w:p>
            <w:pPr>
              <w:pStyle w:val="TableParagraph"/>
              <w:spacing w:before="37"/>
              <w:ind w:left="104"/>
              <w:jc w:val="center"/>
              <w:rPr>
                <w:sz w:val="18"/>
              </w:rPr>
            </w:pPr>
            <w:r>
              <w:rPr>
                <w:sz w:val="18"/>
              </w:rPr>
              <w:t xml:space="preserve">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8"/>
          <w:jc w:val="left"/>
        </w:trPr>
        <w:tc>
          <w:tcPr>
            <w:tcW w:w="559" w:type="dxa"/>
          </w:tcPr>
          <w:p>
            <w:pPr>
              <w:pStyle w:val="TableParagraph"/>
              <w:spacing w:before="39"/>
              <w:ind w:right="82"/>
              <w:jc w:val="right"/>
              <w:rPr>
                <w:sz w:val="18"/>
              </w:rPr>
            </w:pPr>
            <w:r>
              <w:rPr>
                <w:sz w:val="18"/>
              </w:rPr>
              <w:t xml:space="preserve">75 </w:t>
            </w:r>
          </w:p>
        </w:tc>
        <w:tc>
          <w:tcPr>
            <w:tcW w:w="422" w:type="dxa"/>
            <w:vMerge/>
            <w:tcBorders>
              <w:top w:val="nil"/>
            </w:tcBorders>
          </w:tcPr>
          <w:p>
            <w:pPr>
              <w:rPr>
                <w:sz w:val="2"/>
                <w:szCs w:val="2"/>
              </w:rPr>
            </w:pPr>
          </w:p>
        </w:tc>
        <w:tc>
          <w:tcPr>
            <w:tcW w:w="835" w:type="dxa"/>
            <w:vMerge w:val="restart"/>
          </w:tcPr>
          <w:p>
            <w:pPr>
              <w:pStyle w:val="TableParagraph"/>
              <w:spacing w:before="12"/>
              <w:rPr>
                <w:sz w:val="15"/>
              </w:rPr>
            </w:pPr>
          </w:p>
          <w:p>
            <w:pPr>
              <w:pStyle w:val="TableParagraph"/>
              <w:spacing w:line="324" w:lineRule="auto"/>
              <w:ind w:left="237" w:right="130"/>
              <w:rPr>
                <w:sz w:val="18"/>
              </w:rPr>
            </w:pPr>
            <w:r>
              <w:rPr>
                <w:sz w:val="18"/>
              </w:rPr>
              <w:t xml:space="preserve">小车轨道 </w:t>
            </w:r>
          </w:p>
        </w:tc>
        <w:tc>
          <w:tcPr>
            <w:tcW w:w="4841" w:type="dxa"/>
          </w:tcPr>
          <w:p>
            <w:pPr>
              <w:pStyle w:val="TableParagraph"/>
              <w:spacing w:before="39"/>
              <w:ind w:left="105"/>
              <w:jc w:val="center"/>
              <w:rPr>
                <w:sz w:val="18"/>
              </w:rPr>
            </w:pPr>
            <w:r>
              <w:rPr>
                <w:sz w:val="18"/>
              </w:rPr>
              <w:t xml:space="preserve">测量轨道接头间隙、轨道高低差应符合相应产品标准的规定 </w:t>
            </w:r>
          </w:p>
        </w:tc>
        <w:tc>
          <w:tcPr>
            <w:tcW w:w="1097" w:type="dxa"/>
          </w:tcPr>
          <w:p>
            <w:pPr>
              <w:pStyle w:val="TableParagraph"/>
              <w:spacing w:before="39"/>
              <w:ind w:left="166" w:right="63"/>
              <w:jc w:val="center"/>
              <w:rPr>
                <w:sz w:val="18"/>
              </w:rPr>
            </w:pPr>
            <w:r>
              <w:rPr>
                <w:sz w:val="18"/>
              </w:rPr>
              <w:t xml:space="preserve">调整 </w:t>
            </w:r>
          </w:p>
        </w:tc>
        <w:tc>
          <w:tcPr>
            <w:tcW w:w="394" w:type="dxa"/>
          </w:tcPr>
          <w:p>
            <w:pPr>
              <w:pStyle w:val="TableParagraph"/>
              <w:spacing w:before="39"/>
              <w:ind w:left="109"/>
              <w:jc w:val="center"/>
              <w:rPr>
                <w:sz w:val="18"/>
              </w:rPr>
            </w:pPr>
            <w:r>
              <w:rPr>
                <w:sz w:val="18"/>
              </w:rPr>
              <w:t xml:space="preserve"> </w:t>
            </w:r>
          </w:p>
        </w:tc>
        <w:tc>
          <w:tcPr>
            <w:tcW w:w="394" w:type="dxa"/>
          </w:tcPr>
          <w:p>
            <w:pPr>
              <w:pStyle w:val="TableParagraph"/>
              <w:spacing w:before="39"/>
              <w:ind w:left="104"/>
              <w:jc w:val="center"/>
              <w:rPr>
                <w:sz w:val="18"/>
              </w:rPr>
            </w:pPr>
            <w:r>
              <w:rPr>
                <w:sz w:val="18"/>
              </w:rPr>
              <w:t xml:space="preserve"> </w:t>
            </w:r>
          </w:p>
        </w:tc>
        <w:tc>
          <w:tcPr>
            <w:tcW w:w="392" w:type="dxa"/>
          </w:tcPr>
          <w:p>
            <w:pPr>
              <w:pStyle w:val="TableParagraph"/>
              <w:spacing w:before="39"/>
              <w:ind w:left="105"/>
              <w:jc w:val="center"/>
              <w:rPr>
                <w:sz w:val="18"/>
              </w:rPr>
            </w:pPr>
            <w:r>
              <w:rPr>
                <w:sz w:val="18"/>
              </w:rPr>
              <w:t xml:space="preserve"> </w:t>
            </w:r>
          </w:p>
        </w:tc>
        <w:tc>
          <w:tcPr>
            <w:tcW w:w="394" w:type="dxa"/>
          </w:tcPr>
          <w:p>
            <w:pPr>
              <w:pStyle w:val="TableParagraph"/>
              <w:spacing w:before="39"/>
              <w:ind w:left="125" w:right="17"/>
              <w:jc w:val="center"/>
              <w:rPr>
                <w:sz w:val="18"/>
              </w:rPr>
            </w:pPr>
            <w:r>
              <w:rPr>
                <w:sz w:val="18"/>
              </w:rPr>
              <w:t xml:space="preserve">〇 </w:t>
            </w:r>
          </w:p>
        </w:tc>
        <w:tc>
          <w:tcPr>
            <w:tcW w:w="394" w:type="dxa"/>
          </w:tcPr>
          <w:p>
            <w:pPr>
              <w:pStyle w:val="TableParagraph"/>
              <w:spacing w:before="39"/>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76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103"/>
              <w:jc w:val="center"/>
              <w:rPr>
                <w:sz w:val="18"/>
              </w:rPr>
            </w:pPr>
            <w:r>
              <w:rPr>
                <w:sz w:val="18"/>
              </w:rPr>
              <w:t xml:space="preserve">目测检查轨道应无裂纹、严重磨损等现象 </w:t>
            </w:r>
          </w:p>
        </w:tc>
        <w:tc>
          <w:tcPr>
            <w:tcW w:w="1097" w:type="dxa"/>
          </w:tcPr>
          <w:p>
            <w:pPr>
              <w:pStyle w:val="TableParagraph"/>
              <w:spacing w:before="37"/>
              <w:ind w:left="166" w:right="63"/>
              <w:jc w:val="center"/>
              <w:rPr>
                <w:sz w:val="18"/>
              </w:rPr>
            </w:pPr>
            <w:r>
              <w:rPr>
                <w:sz w:val="18"/>
              </w:rPr>
              <w:t xml:space="preserve">更换 </w:t>
            </w:r>
          </w:p>
        </w:tc>
        <w:tc>
          <w:tcPr>
            <w:tcW w:w="394" w:type="dxa"/>
          </w:tcPr>
          <w:p>
            <w:pPr>
              <w:pStyle w:val="TableParagraph"/>
              <w:spacing w:before="37"/>
              <w:ind w:left="109"/>
              <w:jc w:val="center"/>
              <w:rPr>
                <w:sz w:val="18"/>
              </w:rPr>
            </w:pPr>
            <w:r>
              <w:rPr>
                <w:sz w:val="18"/>
              </w:rPr>
              <w:t xml:space="preserve"> </w:t>
            </w:r>
          </w:p>
        </w:tc>
        <w:tc>
          <w:tcPr>
            <w:tcW w:w="394" w:type="dxa"/>
          </w:tcPr>
          <w:p>
            <w:pPr>
              <w:pStyle w:val="TableParagraph"/>
              <w:spacing w:before="37"/>
              <w:ind w:left="104"/>
              <w:jc w:val="center"/>
              <w:rPr>
                <w:sz w:val="18"/>
              </w:rPr>
            </w:pPr>
            <w:r>
              <w:rPr>
                <w:sz w:val="18"/>
              </w:rPr>
              <w:t xml:space="preserve">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77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105"/>
              <w:jc w:val="center"/>
              <w:rPr>
                <w:sz w:val="18"/>
              </w:rPr>
            </w:pPr>
            <w:r>
              <w:rPr>
                <w:sz w:val="18"/>
              </w:rPr>
              <w:t xml:space="preserve">目测检查轨道压板组件应无缺损、松动 </w:t>
            </w:r>
          </w:p>
        </w:tc>
        <w:tc>
          <w:tcPr>
            <w:tcW w:w="1097" w:type="dxa"/>
          </w:tcPr>
          <w:p>
            <w:pPr>
              <w:pStyle w:val="TableParagraph"/>
              <w:spacing w:before="37"/>
              <w:ind w:left="166" w:right="63"/>
              <w:jc w:val="center"/>
              <w:rPr>
                <w:sz w:val="18"/>
              </w:rPr>
            </w:pPr>
            <w:r>
              <w:rPr>
                <w:sz w:val="18"/>
              </w:rPr>
              <w:t xml:space="preserve">紧固/更换 </w:t>
            </w:r>
          </w:p>
        </w:tc>
        <w:tc>
          <w:tcPr>
            <w:tcW w:w="394" w:type="dxa"/>
          </w:tcPr>
          <w:p>
            <w:pPr>
              <w:pStyle w:val="TableParagraph"/>
              <w:spacing w:before="37"/>
              <w:ind w:left="109"/>
              <w:jc w:val="center"/>
              <w:rPr>
                <w:sz w:val="18"/>
              </w:rPr>
            </w:pPr>
            <w:r>
              <w:rPr>
                <w:sz w:val="18"/>
              </w:rPr>
              <w:t xml:space="preserve"> </w:t>
            </w:r>
          </w:p>
        </w:tc>
        <w:tc>
          <w:tcPr>
            <w:tcW w:w="394" w:type="dxa"/>
          </w:tcPr>
          <w:p>
            <w:pPr>
              <w:pStyle w:val="TableParagraph"/>
              <w:spacing w:before="37"/>
              <w:ind w:left="104"/>
              <w:jc w:val="center"/>
              <w:rPr>
                <w:sz w:val="18"/>
              </w:rPr>
            </w:pPr>
            <w:r>
              <w:rPr>
                <w:sz w:val="18"/>
              </w:rPr>
              <w:t xml:space="preserve">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78 </w:t>
            </w:r>
          </w:p>
        </w:tc>
        <w:tc>
          <w:tcPr>
            <w:tcW w:w="422" w:type="dxa"/>
            <w:vMerge w:val="restart"/>
          </w:tcPr>
          <w:p>
            <w:pPr>
              <w:pStyle w:val="TableParagraph"/>
              <w:rPr>
                <w:sz w:val="18"/>
              </w:rPr>
            </w:pPr>
          </w:p>
          <w:p>
            <w:pPr>
              <w:pStyle w:val="TableParagraph"/>
              <w:rPr>
                <w:sz w:val="18"/>
              </w:rPr>
            </w:pPr>
          </w:p>
          <w:p>
            <w:pPr>
              <w:pStyle w:val="TableParagraph"/>
              <w:rPr>
                <w:sz w:val="18"/>
              </w:rPr>
            </w:pPr>
          </w:p>
          <w:p>
            <w:pPr>
              <w:pStyle w:val="TableParagraph"/>
              <w:spacing w:before="9"/>
              <w:rPr>
                <w:sz w:val="24"/>
              </w:rPr>
            </w:pPr>
          </w:p>
          <w:p>
            <w:pPr>
              <w:pStyle w:val="TableParagraph"/>
              <w:spacing w:line="324" w:lineRule="auto"/>
              <w:ind w:left="122" w:right="12"/>
              <w:jc w:val="both"/>
              <w:rPr>
                <w:sz w:val="18"/>
              </w:rPr>
            </w:pPr>
            <w:r>
              <w:rPr>
                <w:sz w:val="18"/>
              </w:rPr>
              <w:t xml:space="preserve">电控系统 </w:t>
            </w:r>
          </w:p>
          <w:p>
            <w:pPr>
              <w:pStyle w:val="TableParagraph"/>
              <w:spacing w:before="3"/>
              <w:ind w:left="211"/>
              <w:rPr>
                <w:sz w:val="18"/>
              </w:rPr>
            </w:pPr>
            <w:r>
              <w:rPr>
                <w:sz w:val="18"/>
              </w:rPr>
              <w:t xml:space="preserve"> </w:t>
            </w:r>
          </w:p>
        </w:tc>
        <w:tc>
          <w:tcPr>
            <w:tcW w:w="835" w:type="dxa"/>
            <w:vMerge w:val="restart"/>
          </w:tcPr>
          <w:p>
            <w:pPr>
              <w:pStyle w:val="TableParagraph"/>
              <w:rPr>
                <w:sz w:val="18"/>
              </w:rPr>
            </w:pPr>
          </w:p>
          <w:p>
            <w:pPr>
              <w:pStyle w:val="TableParagraph"/>
              <w:rPr>
                <w:sz w:val="18"/>
              </w:rPr>
            </w:pPr>
          </w:p>
          <w:p>
            <w:pPr>
              <w:pStyle w:val="TableParagraph"/>
              <w:rPr>
                <w:sz w:val="18"/>
              </w:rPr>
            </w:pPr>
          </w:p>
          <w:p>
            <w:pPr>
              <w:pStyle w:val="TableParagraph"/>
              <w:spacing w:before="144"/>
              <w:ind w:left="146"/>
              <w:rPr>
                <w:sz w:val="18"/>
              </w:rPr>
            </w:pPr>
            <w:r>
              <w:rPr>
                <w:sz w:val="18"/>
              </w:rPr>
              <w:t xml:space="preserve">司机室 </w:t>
            </w:r>
          </w:p>
        </w:tc>
        <w:tc>
          <w:tcPr>
            <w:tcW w:w="4841" w:type="dxa"/>
          </w:tcPr>
          <w:p>
            <w:pPr>
              <w:pStyle w:val="TableParagraph"/>
              <w:spacing w:before="37"/>
              <w:ind w:left="105"/>
              <w:jc w:val="center"/>
              <w:rPr>
                <w:sz w:val="18"/>
              </w:rPr>
            </w:pPr>
            <w:r>
              <w:rPr>
                <w:sz w:val="18"/>
              </w:rPr>
              <w:t xml:space="preserve">目测检查司机室连接部位应无脱焊、松动和裂纹 </w:t>
            </w:r>
          </w:p>
        </w:tc>
        <w:tc>
          <w:tcPr>
            <w:tcW w:w="1097" w:type="dxa"/>
          </w:tcPr>
          <w:p>
            <w:pPr>
              <w:pStyle w:val="TableParagraph"/>
              <w:spacing w:before="37"/>
              <w:ind w:left="166" w:right="63"/>
              <w:jc w:val="center"/>
              <w:rPr>
                <w:sz w:val="18"/>
              </w:rPr>
            </w:pPr>
            <w:r>
              <w:rPr>
                <w:sz w:val="18"/>
              </w:rPr>
              <w:t xml:space="preserve">紧固/修理 </w:t>
            </w:r>
          </w:p>
        </w:tc>
        <w:tc>
          <w:tcPr>
            <w:tcW w:w="394" w:type="dxa"/>
          </w:tcPr>
          <w:p>
            <w:pPr>
              <w:pStyle w:val="TableParagraph"/>
              <w:spacing w:before="37"/>
              <w:ind w:left="109"/>
              <w:jc w:val="center"/>
              <w:rPr>
                <w:sz w:val="18"/>
              </w:rPr>
            </w:pPr>
            <w:r>
              <w:rPr>
                <w:sz w:val="18"/>
              </w:rPr>
              <w:t xml:space="preserve"> </w:t>
            </w:r>
          </w:p>
        </w:tc>
        <w:tc>
          <w:tcPr>
            <w:tcW w:w="394" w:type="dxa"/>
          </w:tcPr>
          <w:p>
            <w:pPr>
              <w:pStyle w:val="TableParagraph"/>
              <w:spacing w:before="37"/>
              <w:ind w:left="104"/>
              <w:jc w:val="center"/>
              <w:rPr>
                <w:sz w:val="18"/>
              </w:rPr>
            </w:pPr>
            <w:r>
              <w:rPr>
                <w:sz w:val="18"/>
              </w:rPr>
              <w:t xml:space="preserve">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79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105"/>
              <w:jc w:val="center"/>
              <w:rPr>
                <w:sz w:val="18"/>
              </w:rPr>
            </w:pPr>
            <w:r>
              <w:rPr>
                <w:sz w:val="18"/>
              </w:rPr>
              <w:t xml:space="preserve">目测检查司机室内应无裸露的带电体，室内地面应绝缘良好 </w:t>
            </w:r>
          </w:p>
        </w:tc>
        <w:tc>
          <w:tcPr>
            <w:tcW w:w="1097" w:type="dxa"/>
          </w:tcPr>
          <w:p>
            <w:pPr>
              <w:pStyle w:val="TableParagraph"/>
              <w:spacing w:before="37"/>
              <w:ind w:left="166" w:right="63"/>
              <w:jc w:val="center"/>
              <w:rPr>
                <w:sz w:val="18"/>
              </w:rPr>
            </w:pPr>
            <w:r>
              <w:rPr>
                <w:sz w:val="18"/>
              </w:rPr>
              <w:t xml:space="preserve">修理/更换 </w:t>
            </w:r>
          </w:p>
        </w:tc>
        <w:tc>
          <w:tcPr>
            <w:tcW w:w="394" w:type="dxa"/>
          </w:tcPr>
          <w:p>
            <w:pPr>
              <w:pStyle w:val="TableParagraph"/>
              <w:spacing w:before="37"/>
              <w:ind w:left="129" w:right="4"/>
              <w:jc w:val="center"/>
              <w:rPr>
                <w:sz w:val="18"/>
              </w:rPr>
            </w:pPr>
            <w:r>
              <w:rPr>
                <w:sz w:val="18"/>
              </w:rPr>
              <w:t xml:space="preserve">〇 </w:t>
            </w:r>
          </w:p>
        </w:tc>
        <w:tc>
          <w:tcPr>
            <w:tcW w:w="394" w:type="dxa"/>
          </w:tcPr>
          <w:p>
            <w:pPr>
              <w:pStyle w:val="TableParagraph"/>
              <w:spacing w:before="37"/>
              <w:ind w:left="123" w:right="17"/>
              <w:jc w:val="center"/>
              <w:rPr>
                <w:sz w:val="18"/>
              </w:rPr>
            </w:pPr>
            <w:r>
              <w:rPr>
                <w:sz w:val="18"/>
              </w:rPr>
              <w:t xml:space="preserve">〇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80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13"/>
              <w:jc w:val="center"/>
              <w:rPr>
                <w:sz w:val="18"/>
              </w:rPr>
            </w:pPr>
            <w:r>
              <w:rPr>
                <w:sz w:val="18"/>
              </w:rPr>
              <w:t>目测检查司机室门、窗、玻璃、雨刮器、防护栏及门锁，应</w:t>
            </w:r>
          </w:p>
          <w:p>
            <w:pPr>
              <w:pStyle w:val="TableParagraph"/>
              <w:spacing w:before="81"/>
              <w:ind w:left="103"/>
              <w:jc w:val="center"/>
              <w:rPr>
                <w:sz w:val="18"/>
              </w:rPr>
            </w:pPr>
            <w:r>
              <w:rPr>
                <w:sz w:val="18"/>
              </w:rPr>
              <w:t xml:space="preserve">无缺损；门、窗、玻璃应清洁、视线清晰 </w:t>
            </w:r>
          </w:p>
        </w:tc>
        <w:tc>
          <w:tcPr>
            <w:tcW w:w="1097" w:type="dxa"/>
          </w:tcPr>
          <w:p>
            <w:pPr>
              <w:pStyle w:val="TableParagraph"/>
              <w:rPr>
                <w:sz w:val="15"/>
              </w:rPr>
            </w:pPr>
          </w:p>
          <w:p>
            <w:pPr>
              <w:pStyle w:val="TableParagraph"/>
              <w:ind w:left="166" w:right="63"/>
              <w:jc w:val="center"/>
              <w:rPr>
                <w:sz w:val="18"/>
              </w:rPr>
            </w:pPr>
            <w:r>
              <w:rPr>
                <w:sz w:val="18"/>
              </w:rPr>
              <w:t xml:space="preserve">清洁/更换 </w:t>
            </w:r>
          </w:p>
        </w:tc>
        <w:tc>
          <w:tcPr>
            <w:tcW w:w="394" w:type="dxa"/>
          </w:tcPr>
          <w:p>
            <w:pPr>
              <w:pStyle w:val="TableParagraph"/>
              <w:rPr>
                <w:sz w:val="15"/>
              </w:rPr>
            </w:pPr>
          </w:p>
          <w:p>
            <w:pPr>
              <w:pStyle w:val="TableParagraph"/>
              <w:ind w:left="129" w:right="4"/>
              <w:jc w:val="center"/>
              <w:rPr>
                <w:sz w:val="18"/>
              </w:rPr>
            </w:pPr>
            <w:r>
              <w:rPr>
                <w:sz w:val="18"/>
              </w:rPr>
              <w:t xml:space="preserve">〇 </w:t>
            </w:r>
          </w:p>
        </w:tc>
        <w:tc>
          <w:tcPr>
            <w:tcW w:w="394" w:type="dxa"/>
          </w:tcPr>
          <w:p>
            <w:pPr>
              <w:pStyle w:val="TableParagraph"/>
              <w:rPr>
                <w:sz w:val="15"/>
              </w:rPr>
            </w:pPr>
          </w:p>
          <w:p>
            <w:pPr>
              <w:pStyle w:val="TableParagraph"/>
              <w:ind w:left="123" w:right="17"/>
              <w:jc w:val="center"/>
              <w:rPr>
                <w:sz w:val="18"/>
              </w:rPr>
            </w:pPr>
            <w:r>
              <w:rPr>
                <w:sz w:val="18"/>
              </w:rPr>
              <w:t xml:space="preserve">〇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rPr>
                <w:sz w:val="15"/>
              </w:rPr>
            </w:pPr>
          </w:p>
          <w:p>
            <w:pPr>
              <w:pStyle w:val="TableParagraph"/>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8"/>
          <w:jc w:val="left"/>
        </w:trPr>
        <w:tc>
          <w:tcPr>
            <w:tcW w:w="559" w:type="dxa"/>
          </w:tcPr>
          <w:p>
            <w:pPr>
              <w:pStyle w:val="TableParagraph"/>
              <w:spacing w:before="39"/>
              <w:ind w:right="82"/>
              <w:jc w:val="right"/>
              <w:rPr>
                <w:sz w:val="18"/>
              </w:rPr>
            </w:pPr>
            <w:r>
              <w:rPr>
                <w:sz w:val="18"/>
              </w:rPr>
              <w:t xml:space="preserve">81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9"/>
              <w:ind w:left="105"/>
              <w:jc w:val="center"/>
              <w:rPr>
                <w:sz w:val="18"/>
              </w:rPr>
            </w:pPr>
            <w:r>
              <w:rPr>
                <w:sz w:val="18"/>
              </w:rPr>
              <w:t xml:space="preserve">目测检查司机室的悬挂装置应安全可靠 </w:t>
            </w:r>
          </w:p>
        </w:tc>
        <w:tc>
          <w:tcPr>
            <w:tcW w:w="1097" w:type="dxa"/>
          </w:tcPr>
          <w:p>
            <w:pPr>
              <w:pStyle w:val="TableParagraph"/>
              <w:spacing w:before="39"/>
              <w:ind w:left="166" w:right="63"/>
              <w:jc w:val="center"/>
              <w:rPr>
                <w:sz w:val="18"/>
              </w:rPr>
            </w:pPr>
            <w:r>
              <w:rPr>
                <w:sz w:val="18"/>
              </w:rPr>
              <w:t xml:space="preserve">紧固/修理 </w:t>
            </w:r>
          </w:p>
        </w:tc>
        <w:tc>
          <w:tcPr>
            <w:tcW w:w="394" w:type="dxa"/>
          </w:tcPr>
          <w:p>
            <w:pPr>
              <w:pStyle w:val="TableParagraph"/>
              <w:spacing w:before="39"/>
              <w:ind w:left="129" w:right="4"/>
              <w:jc w:val="center"/>
              <w:rPr>
                <w:sz w:val="18"/>
              </w:rPr>
            </w:pPr>
            <w:r>
              <w:rPr>
                <w:sz w:val="18"/>
              </w:rPr>
              <w:t xml:space="preserve">〇 </w:t>
            </w:r>
          </w:p>
        </w:tc>
        <w:tc>
          <w:tcPr>
            <w:tcW w:w="394" w:type="dxa"/>
          </w:tcPr>
          <w:p>
            <w:pPr>
              <w:pStyle w:val="TableParagraph"/>
              <w:spacing w:before="39"/>
              <w:ind w:left="123" w:right="17"/>
              <w:jc w:val="center"/>
              <w:rPr>
                <w:sz w:val="18"/>
              </w:rPr>
            </w:pPr>
            <w:r>
              <w:rPr>
                <w:sz w:val="18"/>
              </w:rPr>
              <w:t xml:space="preserve">〇 </w:t>
            </w:r>
          </w:p>
        </w:tc>
        <w:tc>
          <w:tcPr>
            <w:tcW w:w="392" w:type="dxa"/>
          </w:tcPr>
          <w:p>
            <w:pPr>
              <w:pStyle w:val="TableParagraph"/>
              <w:spacing w:before="39"/>
              <w:ind w:left="139" w:right="17"/>
              <w:jc w:val="center"/>
              <w:rPr>
                <w:sz w:val="18"/>
              </w:rPr>
            </w:pPr>
            <w:r>
              <w:rPr>
                <w:sz w:val="18"/>
              </w:rPr>
              <w:t xml:space="preserve">〇 </w:t>
            </w:r>
          </w:p>
        </w:tc>
        <w:tc>
          <w:tcPr>
            <w:tcW w:w="394" w:type="dxa"/>
          </w:tcPr>
          <w:p>
            <w:pPr>
              <w:pStyle w:val="TableParagraph"/>
              <w:spacing w:before="39"/>
              <w:ind w:left="125" w:right="17"/>
              <w:jc w:val="center"/>
              <w:rPr>
                <w:sz w:val="18"/>
              </w:rPr>
            </w:pPr>
            <w:r>
              <w:rPr>
                <w:sz w:val="18"/>
              </w:rPr>
              <w:t xml:space="preserve">〇 </w:t>
            </w:r>
          </w:p>
        </w:tc>
        <w:tc>
          <w:tcPr>
            <w:tcW w:w="394" w:type="dxa"/>
          </w:tcPr>
          <w:p>
            <w:pPr>
              <w:pStyle w:val="TableParagraph"/>
              <w:spacing w:before="39"/>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82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105"/>
              <w:jc w:val="center"/>
              <w:rPr>
                <w:sz w:val="18"/>
              </w:rPr>
            </w:pPr>
            <w:r>
              <w:rPr>
                <w:spacing w:val="-6"/>
                <w:sz w:val="18"/>
              </w:rPr>
              <w:t xml:space="preserve">检查司机室符合 </w:t>
            </w:r>
            <w:r>
              <w:rPr>
                <w:sz w:val="18"/>
              </w:rPr>
              <w:t>GB 6067.1</w:t>
            </w:r>
            <w:r>
              <w:rPr>
                <w:spacing w:val="-31"/>
                <w:sz w:val="18"/>
              </w:rPr>
              <w:t xml:space="preserve"> 中 </w:t>
            </w:r>
            <w:r>
              <w:rPr>
                <w:sz w:val="18"/>
              </w:rPr>
              <w:t>3.5</w:t>
            </w:r>
            <w:r>
              <w:rPr>
                <w:spacing w:val="-8"/>
                <w:sz w:val="18"/>
              </w:rPr>
              <w:t xml:space="preserve"> 的要求，并且配有灭火器</w:t>
            </w:r>
            <w:r>
              <w:rPr>
                <w:sz w:val="18"/>
              </w:rPr>
              <w:t xml:space="preserve"> </w:t>
            </w:r>
          </w:p>
        </w:tc>
        <w:tc>
          <w:tcPr>
            <w:tcW w:w="1097" w:type="dxa"/>
          </w:tcPr>
          <w:p>
            <w:pPr>
              <w:pStyle w:val="TableParagraph"/>
              <w:spacing w:before="37"/>
              <w:ind w:left="166" w:right="63"/>
              <w:jc w:val="center"/>
              <w:rPr>
                <w:sz w:val="18"/>
              </w:rPr>
            </w:pPr>
            <w:r>
              <w:rPr>
                <w:sz w:val="18"/>
              </w:rPr>
              <w:t xml:space="preserve">修理/更换 </w:t>
            </w:r>
          </w:p>
        </w:tc>
        <w:tc>
          <w:tcPr>
            <w:tcW w:w="394" w:type="dxa"/>
          </w:tcPr>
          <w:p>
            <w:pPr>
              <w:pStyle w:val="TableParagraph"/>
              <w:spacing w:before="37"/>
              <w:ind w:left="129" w:right="4"/>
              <w:jc w:val="center"/>
              <w:rPr>
                <w:sz w:val="18"/>
              </w:rPr>
            </w:pPr>
            <w:r>
              <w:rPr>
                <w:sz w:val="18"/>
              </w:rPr>
              <w:t xml:space="preserve">〇 </w:t>
            </w:r>
          </w:p>
        </w:tc>
        <w:tc>
          <w:tcPr>
            <w:tcW w:w="394" w:type="dxa"/>
          </w:tcPr>
          <w:p>
            <w:pPr>
              <w:pStyle w:val="TableParagraph"/>
              <w:spacing w:before="37"/>
              <w:ind w:left="123" w:right="17"/>
              <w:jc w:val="center"/>
              <w:rPr>
                <w:sz w:val="18"/>
              </w:rPr>
            </w:pPr>
            <w:r>
              <w:rPr>
                <w:sz w:val="18"/>
              </w:rPr>
              <w:t xml:space="preserve">〇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25" w:right="17"/>
              <w:jc w:val="center"/>
              <w:rPr>
                <w:sz w:val="18"/>
              </w:rPr>
            </w:pPr>
            <w:r>
              <w:rPr>
                <w:sz w:val="18"/>
              </w:rPr>
              <w:t xml:space="preserve">〇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83 </w:t>
            </w:r>
          </w:p>
        </w:tc>
        <w:tc>
          <w:tcPr>
            <w:tcW w:w="422" w:type="dxa"/>
            <w:vMerge/>
            <w:tcBorders>
              <w:top w:val="nil"/>
            </w:tcBorders>
          </w:tcPr>
          <w:p>
            <w:pPr>
              <w:rPr>
                <w:sz w:val="2"/>
                <w:szCs w:val="2"/>
              </w:rPr>
            </w:pPr>
          </w:p>
        </w:tc>
        <w:tc>
          <w:tcPr>
            <w:tcW w:w="835" w:type="dxa"/>
          </w:tcPr>
          <w:p>
            <w:pPr>
              <w:pStyle w:val="TableParagraph"/>
              <w:spacing w:before="37"/>
              <w:ind w:left="237"/>
              <w:rPr>
                <w:sz w:val="18"/>
              </w:rPr>
            </w:pPr>
            <w:r>
              <w:rPr>
                <w:sz w:val="18"/>
              </w:rPr>
              <w:t xml:space="preserve">供电 </w:t>
            </w:r>
          </w:p>
          <w:p>
            <w:pPr>
              <w:pStyle w:val="TableParagraph"/>
              <w:spacing w:before="81"/>
              <w:ind w:left="237"/>
              <w:rPr>
                <w:sz w:val="18"/>
              </w:rPr>
            </w:pPr>
            <w:r>
              <w:rPr>
                <w:sz w:val="18"/>
              </w:rPr>
              <w:t xml:space="preserve">电源 </w:t>
            </w:r>
          </w:p>
        </w:tc>
        <w:tc>
          <w:tcPr>
            <w:tcW w:w="4841" w:type="dxa"/>
          </w:tcPr>
          <w:p>
            <w:pPr>
              <w:pStyle w:val="TableParagraph"/>
              <w:rPr>
                <w:sz w:val="15"/>
              </w:rPr>
            </w:pPr>
          </w:p>
          <w:p>
            <w:pPr>
              <w:pStyle w:val="TableParagraph"/>
              <w:ind w:left="105"/>
              <w:jc w:val="center"/>
              <w:rPr>
                <w:sz w:val="18"/>
              </w:rPr>
            </w:pPr>
            <w:r>
              <w:rPr>
                <w:sz w:val="18"/>
              </w:rPr>
              <w:t xml:space="preserve">目测检查供电电源应工作正常 </w:t>
            </w:r>
          </w:p>
        </w:tc>
        <w:tc>
          <w:tcPr>
            <w:tcW w:w="1097" w:type="dxa"/>
          </w:tcPr>
          <w:p>
            <w:pPr>
              <w:pStyle w:val="TableParagraph"/>
              <w:rPr>
                <w:sz w:val="15"/>
              </w:rPr>
            </w:pPr>
          </w:p>
          <w:p>
            <w:pPr>
              <w:pStyle w:val="TableParagraph"/>
              <w:ind w:left="166" w:right="63"/>
              <w:jc w:val="center"/>
              <w:rPr>
                <w:sz w:val="18"/>
              </w:rPr>
            </w:pPr>
            <w:r>
              <w:rPr>
                <w:sz w:val="18"/>
              </w:rPr>
              <w:t xml:space="preserve">维护 </w:t>
            </w:r>
          </w:p>
        </w:tc>
        <w:tc>
          <w:tcPr>
            <w:tcW w:w="394" w:type="dxa"/>
          </w:tcPr>
          <w:p>
            <w:pPr>
              <w:pStyle w:val="TableParagraph"/>
              <w:rPr>
                <w:sz w:val="15"/>
              </w:rPr>
            </w:pPr>
          </w:p>
          <w:p>
            <w:pPr>
              <w:pStyle w:val="TableParagraph"/>
              <w:ind w:left="129" w:right="4"/>
              <w:jc w:val="center"/>
              <w:rPr>
                <w:sz w:val="18"/>
              </w:rPr>
            </w:pPr>
            <w:r>
              <w:rPr>
                <w:sz w:val="18"/>
              </w:rPr>
              <w:t xml:space="preserve">〇 </w:t>
            </w:r>
          </w:p>
        </w:tc>
        <w:tc>
          <w:tcPr>
            <w:tcW w:w="394" w:type="dxa"/>
          </w:tcPr>
          <w:p>
            <w:pPr>
              <w:pStyle w:val="TableParagraph"/>
              <w:rPr>
                <w:sz w:val="15"/>
              </w:rPr>
            </w:pPr>
          </w:p>
          <w:p>
            <w:pPr>
              <w:pStyle w:val="TableParagraph"/>
              <w:ind w:left="123" w:right="17"/>
              <w:jc w:val="center"/>
              <w:rPr>
                <w:sz w:val="18"/>
              </w:rPr>
            </w:pPr>
            <w:r>
              <w:rPr>
                <w:sz w:val="18"/>
              </w:rPr>
              <w:t xml:space="preserve">〇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rPr>
                <w:sz w:val="15"/>
              </w:rPr>
            </w:pPr>
          </w:p>
          <w:p>
            <w:pPr>
              <w:pStyle w:val="TableParagraph"/>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306"/>
          <w:jc w:val="left"/>
        </w:trPr>
        <w:tc>
          <w:tcPr>
            <w:tcW w:w="559" w:type="dxa"/>
          </w:tcPr>
          <w:p>
            <w:pPr>
              <w:pStyle w:val="TableParagraph"/>
              <w:spacing w:before="37"/>
              <w:ind w:right="82"/>
              <w:jc w:val="right"/>
              <w:rPr>
                <w:sz w:val="18"/>
              </w:rPr>
            </w:pPr>
            <w:r>
              <w:rPr>
                <w:sz w:val="18"/>
              </w:rPr>
              <w:t xml:space="preserve">84 </w:t>
            </w:r>
          </w:p>
        </w:tc>
        <w:tc>
          <w:tcPr>
            <w:tcW w:w="422" w:type="dxa"/>
            <w:vMerge/>
            <w:tcBorders>
              <w:top w:val="nil"/>
            </w:tcBorders>
          </w:tcPr>
          <w:p>
            <w:pPr>
              <w:rPr>
                <w:sz w:val="2"/>
                <w:szCs w:val="2"/>
              </w:rPr>
            </w:pPr>
          </w:p>
        </w:tc>
        <w:tc>
          <w:tcPr>
            <w:tcW w:w="835" w:type="dxa"/>
            <w:vMerge w:val="restart"/>
          </w:tcPr>
          <w:p>
            <w:pPr>
              <w:pStyle w:val="TableParagraph"/>
              <w:spacing w:before="5"/>
              <w:rPr>
                <w:sz w:val="15"/>
              </w:rPr>
            </w:pPr>
          </w:p>
          <w:p>
            <w:pPr>
              <w:pStyle w:val="TableParagraph"/>
              <w:spacing w:line="324" w:lineRule="auto"/>
              <w:ind w:left="237" w:right="130"/>
              <w:rPr>
                <w:sz w:val="18"/>
              </w:rPr>
            </w:pPr>
            <w:r>
              <w:rPr>
                <w:sz w:val="18"/>
              </w:rPr>
              <w:t xml:space="preserve">控制装置 </w:t>
            </w:r>
          </w:p>
        </w:tc>
        <w:tc>
          <w:tcPr>
            <w:tcW w:w="4841" w:type="dxa"/>
          </w:tcPr>
          <w:p>
            <w:pPr>
              <w:pStyle w:val="TableParagraph"/>
              <w:spacing w:before="37"/>
              <w:ind w:left="105"/>
              <w:jc w:val="center"/>
              <w:rPr>
                <w:sz w:val="18"/>
              </w:rPr>
            </w:pPr>
            <w:r>
              <w:rPr>
                <w:sz w:val="18"/>
              </w:rPr>
              <w:t xml:space="preserve">目测检查各按钮应灵活有效，操纵杆下部绝缘保护应无破损 </w:t>
            </w:r>
          </w:p>
        </w:tc>
        <w:tc>
          <w:tcPr>
            <w:tcW w:w="1097" w:type="dxa"/>
          </w:tcPr>
          <w:p>
            <w:pPr>
              <w:pStyle w:val="TableParagraph"/>
              <w:spacing w:before="37"/>
              <w:ind w:left="166" w:right="63"/>
              <w:jc w:val="center"/>
              <w:rPr>
                <w:sz w:val="18"/>
              </w:rPr>
            </w:pPr>
            <w:r>
              <w:rPr>
                <w:sz w:val="18"/>
              </w:rPr>
              <w:t xml:space="preserve">修理/更换 </w:t>
            </w:r>
          </w:p>
        </w:tc>
        <w:tc>
          <w:tcPr>
            <w:tcW w:w="394" w:type="dxa"/>
          </w:tcPr>
          <w:p>
            <w:pPr>
              <w:pStyle w:val="TableParagraph"/>
              <w:spacing w:before="37"/>
              <w:ind w:left="109"/>
              <w:jc w:val="center"/>
              <w:rPr>
                <w:sz w:val="18"/>
              </w:rPr>
            </w:pPr>
            <w:r>
              <w:rPr>
                <w:sz w:val="18"/>
              </w:rPr>
              <w:t xml:space="preserve"> </w:t>
            </w:r>
          </w:p>
        </w:tc>
        <w:tc>
          <w:tcPr>
            <w:tcW w:w="394" w:type="dxa"/>
          </w:tcPr>
          <w:p>
            <w:pPr>
              <w:pStyle w:val="TableParagraph"/>
              <w:spacing w:before="37"/>
              <w:ind w:left="104"/>
              <w:jc w:val="center"/>
              <w:rPr>
                <w:sz w:val="18"/>
              </w:rPr>
            </w:pPr>
            <w:r>
              <w:rPr>
                <w:sz w:val="18"/>
              </w:rPr>
              <w:t xml:space="preserve"> </w:t>
            </w:r>
          </w:p>
        </w:tc>
        <w:tc>
          <w:tcPr>
            <w:tcW w:w="392" w:type="dxa"/>
          </w:tcPr>
          <w:p>
            <w:pPr>
              <w:pStyle w:val="TableParagraph"/>
              <w:spacing w:before="37"/>
              <w:ind w:left="139" w:right="17"/>
              <w:jc w:val="center"/>
              <w:rPr>
                <w:sz w:val="18"/>
              </w:rPr>
            </w:pPr>
            <w:r>
              <w:rPr>
                <w:sz w:val="18"/>
              </w:rPr>
              <w:t xml:space="preserve">〇 </w:t>
            </w:r>
          </w:p>
        </w:tc>
        <w:tc>
          <w:tcPr>
            <w:tcW w:w="394" w:type="dxa"/>
          </w:tcPr>
          <w:p>
            <w:pPr>
              <w:pStyle w:val="TableParagraph"/>
              <w:spacing w:before="37"/>
              <w:ind w:left="106"/>
              <w:jc w:val="center"/>
              <w:rPr>
                <w:sz w:val="18"/>
              </w:rPr>
            </w:pPr>
            <w:r>
              <w:rPr>
                <w:sz w:val="18"/>
              </w:rPr>
              <w:t xml:space="preserve"> </w:t>
            </w:r>
          </w:p>
        </w:tc>
        <w:tc>
          <w:tcPr>
            <w:tcW w:w="394" w:type="dxa"/>
          </w:tcPr>
          <w:p>
            <w:pPr>
              <w:pStyle w:val="TableParagraph"/>
              <w:spacing w:before="37"/>
              <w:ind w:right="89"/>
              <w:jc w:val="right"/>
              <w:rPr>
                <w:sz w:val="18"/>
              </w:rPr>
            </w:pPr>
            <w:r>
              <w:rPr>
                <w:sz w:val="18"/>
              </w:rPr>
              <w:t xml:space="preserve"> </w:t>
            </w:r>
          </w:p>
        </w:tc>
      </w:tr>
      <w:tr>
        <w:tblPrEx>
          <w:tblW w:w="0" w:type="auto"/>
          <w:jc w:val="left"/>
          <w:tblInd w:w="759" w:type="dxa"/>
          <w:tblLayout w:type="fixed"/>
          <w:tblCellMar>
            <w:top w:w="0" w:type="dxa"/>
            <w:left w:w="0" w:type="dxa"/>
            <w:bottom w:w="0" w:type="dxa"/>
            <w:right w:w="0" w:type="dxa"/>
          </w:tblCellMar>
          <w:tblLook w:val="01E0"/>
        </w:tblPrEx>
        <w:trPr>
          <w:trHeight w:val="618"/>
          <w:jc w:val="left"/>
        </w:trPr>
        <w:tc>
          <w:tcPr>
            <w:tcW w:w="559" w:type="dxa"/>
          </w:tcPr>
          <w:p>
            <w:pPr>
              <w:pStyle w:val="TableParagraph"/>
              <w:rPr>
                <w:sz w:val="15"/>
              </w:rPr>
            </w:pPr>
          </w:p>
          <w:p>
            <w:pPr>
              <w:pStyle w:val="TableParagraph"/>
              <w:ind w:right="82"/>
              <w:jc w:val="right"/>
              <w:rPr>
                <w:sz w:val="18"/>
              </w:rPr>
            </w:pPr>
            <w:r>
              <w:rPr>
                <w:sz w:val="18"/>
              </w:rPr>
              <w:t xml:space="preserve">85 </w:t>
            </w:r>
          </w:p>
        </w:tc>
        <w:tc>
          <w:tcPr>
            <w:tcW w:w="422" w:type="dxa"/>
            <w:vMerge/>
            <w:tcBorders>
              <w:top w:val="nil"/>
            </w:tcBorders>
          </w:tcPr>
          <w:p>
            <w:pPr>
              <w:rPr>
                <w:sz w:val="2"/>
                <w:szCs w:val="2"/>
              </w:rPr>
            </w:pPr>
          </w:p>
        </w:tc>
        <w:tc>
          <w:tcPr>
            <w:tcW w:w="835" w:type="dxa"/>
            <w:vMerge/>
            <w:tcBorders>
              <w:top w:val="nil"/>
            </w:tcBorders>
          </w:tcPr>
          <w:p>
            <w:pPr>
              <w:rPr>
                <w:sz w:val="2"/>
                <w:szCs w:val="2"/>
              </w:rPr>
            </w:pPr>
          </w:p>
        </w:tc>
        <w:tc>
          <w:tcPr>
            <w:tcW w:w="4841" w:type="dxa"/>
          </w:tcPr>
          <w:p>
            <w:pPr>
              <w:pStyle w:val="TableParagraph"/>
              <w:spacing w:before="37"/>
              <w:ind w:left="71"/>
              <w:jc w:val="center"/>
              <w:rPr>
                <w:sz w:val="18"/>
              </w:rPr>
            </w:pPr>
            <w:r>
              <w:rPr>
                <w:sz w:val="18"/>
              </w:rPr>
              <w:t>目测检查各机构操纵手柄应灵活、无卡阻，挡位手感明确，</w:t>
            </w:r>
          </w:p>
          <w:p>
            <w:pPr>
              <w:pStyle w:val="TableParagraph"/>
              <w:spacing w:before="81"/>
              <w:ind w:left="105"/>
              <w:jc w:val="center"/>
              <w:rPr>
                <w:sz w:val="18"/>
              </w:rPr>
            </w:pPr>
            <w:r>
              <w:rPr>
                <w:sz w:val="18"/>
              </w:rPr>
              <w:t xml:space="preserve">零位锁有效 </w:t>
            </w:r>
          </w:p>
        </w:tc>
        <w:tc>
          <w:tcPr>
            <w:tcW w:w="1097" w:type="dxa"/>
          </w:tcPr>
          <w:p>
            <w:pPr>
              <w:pStyle w:val="TableParagraph"/>
              <w:rPr>
                <w:sz w:val="15"/>
              </w:rPr>
            </w:pPr>
          </w:p>
          <w:p>
            <w:pPr>
              <w:pStyle w:val="TableParagraph"/>
              <w:ind w:left="166" w:right="63"/>
              <w:jc w:val="center"/>
              <w:rPr>
                <w:sz w:val="18"/>
              </w:rPr>
            </w:pPr>
            <w:r>
              <w:rPr>
                <w:sz w:val="18"/>
              </w:rPr>
              <w:t xml:space="preserve">调整/更换 </w:t>
            </w:r>
          </w:p>
        </w:tc>
        <w:tc>
          <w:tcPr>
            <w:tcW w:w="394" w:type="dxa"/>
          </w:tcPr>
          <w:p>
            <w:pPr>
              <w:pStyle w:val="TableParagraph"/>
              <w:rPr>
                <w:sz w:val="15"/>
              </w:rPr>
            </w:pPr>
          </w:p>
          <w:p>
            <w:pPr>
              <w:pStyle w:val="TableParagraph"/>
              <w:ind w:left="129" w:right="4"/>
              <w:jc w:val="center"/>
              <w:rPr>
                <w:sz w:val="18"/>
              </w:rPr>
            </w:pPr>
            <w:r>
              <w:rPr>
                <w:sz w:val="18"/>
              </w:rPr>
              <w:t xml:space="preserve">〇 </w:t>
            </w:r>
          </w:p>
        </w:tc>
        <w:tc>
          <w:tcPr>
            <w:tcW w:w="394" w:type="dxa"/>
          </w:tcPr>
          <w:p>
            <w:pPr>
              <w:pStyle w:val="TableParagraph"/>
              <w:rPr>
                <w:sz w:val="15"/>
              </w:rPr>
            </w:pPr>
          </w:p>
          <w:p>
            <w:pPr>
              <w:pStyle w:val="TableParagraph"/>
              <w:ind w:left="123" w:right="17"/>
              <w:jc w:val="center"/>
              <w:rPr>
                <w:sz w:val="18"/>
              </w:rPr>
            </w:pPr>
            <w:r>
              <w:rPr>
                <w:sz w:val="18"/>
              </w:rPr>
              <w:t xml:space="preserve">〇 </w:t>
            </w:r>
          </w:p>
        </w:tc>
        <w:tc>
          <w:tcPr>
            <w:tcW w:w="392" w:type="dxa"/>
          </w:tcPr>
          <w:p>
            <w:pPr>
              <w:pStyle w:val="TableParagraph"/>
              <w:rPr>
                <w:sz w:val="15"/>
              </w:rPr>
            </w:pPr>
          </w:p>
          <w:p>
            <w:pPr>
              <w:pStyle w:val="TableParagraph"/>
              <w:ind w:left="139" w:right="17"/>
              <w:jc w:val="center"/>
              <w:rPr>
                <w:sz w:val="18"/>
              </w:rPr>
            </w:pPr>
            <w:r>
              <w:rPr>
                <w:sz w:val="18"/>
              </w:rPr>
              <w:t xml:space="preserve">〇 </w:t>
            </w:r>
          </w:p>
        </w:tc>
        <w:tc>
          <w:tcPr>
            <w:tcW w:w="394" w:type="dxa"/>
          </w:tcPr>
          <w:p>
            <w:pPr>
              <w:pStyle w:val="TableParagraph"/>
              <w:rPr>
                <w:sz w:val="15"/>
              </w:rPr>
            </w:pPr>
          </w:p>
          <w:p>
            <w:pPr>
              <w:pStyle w:val="TableParagraph"/>
              <w:ind w:left="125" w:right="17"/>
              <w:jc w:val="center"/>
              <w:rPr>
                <w:sz w:val="18"/>
              </w:rPr>
            </w:pPr>
            <w:r>
              <w:rPr>
                <w:sz w:val="18"/>
              </w:rPr>
              <w:t xml:space="preserve">〇 </w:t>
            </w:r>
          </w:p>
        </w:tc>
        <w:tc>
          <w:tcPr>
            <w:tcW w:w="394" w:type="dxa"/>
          </w:tcPr>
          <w:p>
            <w:pPr>
              <w:pStyle w:val="TableParagraph"/>
              <w:rPr>
                <w:sz w:val="18"/>
              </w:rPr>
            </w:pPr>
          </w:p>
          <w:p>
            <w:pPr>
              <w:pStyle w:val="TableParagraph"/>
              <w:spacing w:before="118"/>
              <w:ind w:right="89"/>
              <w:jc w:val="right"/>
              <w:rPr>
                <w:sz w:val="18"/>
              </w:rPr>
            </w:pPr>
            <w:r>
              <w:rPr>
                <w:sz w:val="18"/>
              </w:rPr>
              <w:t xml:space="preserve"> </w:t>
            </w:r>
          </w:p>
        </w:tc>
      </w:tr>
    </w:tbl>
    <w:p>
      <w:pPr>
        <w:pStyle w:val="BodyText"/>
        <w:rPr>
          <w:sz w:val="4"/>
        </w:rPr>
      </w:pPr>
    </w:p>
    <w:p>
      <w:pPr>
        <w:pStyle w:val="BodyText"/>
        <w:ind w:left="892"/>
        <w:rPr>
          <w:sz w:val="20"/>
        </w:rPr>
      </w:pPr>
      <w:r>
        <w:rPr>
          <w:sz w:val="20"/>
        </w:rPr>
        <w:pict>
          <v:group id="_x0000_i1072" style="width:24.35pt;height:26.95pt;mso-position-horizontal-relative:char;mso-position-vertical-relative:line" coordorigin="0,0" coordsize="487,539">
            <v:shape id="_x0000_s1073" type="#_x0000_t202" style="width:126;height:212;position:absolute"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74" type="#_x0000_t202" style="width:290;height:180;left:196;position:absolute;top:358" filled="f" stroked="f">
              <v:textbox inset="0,0,0,0">
                <w:txbxContent>
                  <w:p>
                    <w:pPr>
                      <w:spacing w:before="0" w:line="180" w:lineRule="exact"/>
                      <w:ind w:left="0" w:right="0" w:firstLine="0"/>
                      <w:jc w:val="left"/>
                      <w:rPr>
                        <w:sz w:val="18"/>
                      </w:rPr>
                    </w:pPr>
                    <w:r>
                      <w:rPr>
                        <w:sz w:val="18"/>
                      </w:rPr>
                      <w:t xml:space="preserve">16 </w:t>
                    </w:r>
                  </w:p>
                </w:txbxContent>
              </v:textbox>
            </v:shape>
            <w10:wrap type="none"/>
          </v:group>
        </w:pict>
      </w:r>
    </w:p>
    <w:p>
      <w:pPr>
        <w:spacing w:after="0"/>
        <w:rPr>
          <w:sz w:val="20"/>
        </w:rPr>
        <w:sectPr>
          <w:headerReference w:type="even" r:id="rId49"/>
          <w:headerReference w:type="default" r:id="rId50"/>
          <w:pgSz w:w="11910" w:h="16840"/>
          <w:pgMar w:top="2160" w:right="260" w:bottom="280" w:left="240" w:header="1448" w:footer="0"/>
          <w:pgNumType w:start="26"/>
          <w:cols w:space="708"/>
        </w:sectPr>
      </w:pPr>
    </w:p>
    <w:p>
      <w:pPr>
        <w:pStyle w:val="BodyText"/>
        <w:spacing w:before="6" w:after="1"/>
        <w:rPr>
          <w:sz w:val="14"/>
        </w:rPr>
      </w:pPr>
      <w:r>
        <w:drawing>
          <wp:anchor distT="0" distB="0" distL="0" distR="0" simplePos="0" relativeHeight="251697152"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696128"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8"/>
        <w:tblW w:w="0" w:type="auto"/>
        <w:jc w:val="left"/>
        <w:tblInd w:w="10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71"/>
        <w:gridCol w:w="422"/>
        <w:gridCol w:w="1130"/>
        <w:gridCol w:w="4473"/>
        <w:gridCol w:w="1063"/>
        <w:gridCol w:w="396"/>
        <w:gridCol w:w="396"/>
        <w:gridCol w:w="396"/>
        <w:gridCol w:w="396"/>
        <w:gridCol w:w="396"/>
      </w:tblGrid>
      <w:tr>
        <w:tblPrEx>
          <w:tblW w:w="0" w:type="auto"/>
          <w:jc w:val="left"/>
          <w:tblInd w:w="10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6"/>
          <w:jc w:val="left"/>
        </w:trPr>
        <w:tc>
          <w:tcPr>
            <w:tcW w:w="571" w:type="dxa"/>
            <w:vMerge w:val="restart"/>
          </w:tcPr>
          <w:p>
            <w:pPr>
              <w:pStyle w:val="TableParagraph"/>
              <w:spacing w:before="37"/>
              <w:ind w:left="194"/>
              <w:rPr>
                <w:sz w:val="18"/>
              </w:rPr>
            </w:pPr>
            <w:r>
              <w:rPr>
                <w:sz w:val="18"/>
              </w:rPr>
              <w:t>序</w:t>
            </w:r>
          </w:p>
          <w:p>
            <w:pPr>
              <w:pStyle w:val="TableParagraph"/>
              <w:spacing w:before="81"/>
              <w:ind w:left="194"/>
              <w:rPr>
                <w:sz w:val="18"/>
              </w:rPr>
            </w:pPr>
            <w:r>
              <w:rPr>
                <w:sz w:val="18"/>
              </w:rPr>
              <w:t xml:space="preserve">号 </w:t>
            </w:r>
          </w:p>
        </w:tc>
        <w:tc>
          <w:tcPr>
            <w:tcW w:w="1552" w:type="dxa"/>
            <w:gridSpan w:val="2"/>
            <w:vMerge w:val="restart"/>
          </w:tcPr>
          <w:p>
            <w:pPr>
              <w:pStyle w:val="TableParagraph"/>
              <w:rPr>
                <w:sz w:val="15"/>
              </w:rPr>
            </w:pPr>
          </w:p>
          <w:p>
            <w:pPr>
              <w:pStyle w:val="TableParagraph"/>
              <w:ind w:left="412"/>
              <w:rPr>
                <w:sz w:val="18"/>
              </w:rPr>
            </w:pPr>
            <w:r>
              <w:rPr>
                <w:sz w:val="18"/>
              </w:rPr>
              <w:t xml:space="preserve">检查项目 </w:t>
            </w:r>
          </w:p>
        </w:tc>
        <w:tc>
          <w:tcPr>
            <w:tcW w:w="4473" w:type="dxa"/>
            <w:vMerge w:val="restart"/>
          </w:tcPr>
          <w:p>
            <w:pPr>
              <w:pStyle w:val="TableParagraph"/>
              <w:rPr>
                <w:sz w:val="15"/>
              </w:rPr>
            </w:pPr>
          </w:p>
          <w:p>
            <w:pPr>
              <w:pStyle w:val="TableParagraph"/>
              <w:ind w:left="1337"/>
              <w:rPr>
                <w:sz w:val="18"/>
              </w:rPr>
            </w:pPr>
            <w:r>
              <w:rPr>
                <w:sz w:val="18"/>
              </w:rPr>
              <w:t xml:space="preserve">检查方法、内容及要求 </w:t>
            </w:r>
          </w:p>
        </w:tc>
        <w:tc>
          <w:tcPr>
            <w:tcW w:w="1063" w:type="dxa"/>
            <w:vMerge w:val="restart"/>
          </w:tcPr>
          <w:p>
            <w:pPr>
              <w:pStyle w:val="TableParagraph"/>
              <w:spacing w:before="37"/>
              <w:ind w:right="154"/>
              <w:jc w:val="right"/>
              <w:rPr>
                <w:sz w:val="18"/>
              </w:rPr>
            </w:pPr>
            <w:r>
              <w:rPr>
                <w:sz w:val="18"/>
              </w:rPr>
              <w:t>建议处置</w:t>
            </w:r>
          </w:p>
          <w:p>
            <w:pPr>
              <w:pStyle w:val="TableParagraph"/>
              <w:spacing w:before="81"/>
              <w:ind w:right="244"/>
              <w:jc w:val="right"/>
              <w:rPr>
                <w:sz w:val="18"/>
              </w:rPr>
            </w:pPr>
            <w:r>
              <w:rPr>
                <w:sz w:val="18"/>
              </w:rPr>
              <w:t xml:space="preserve">方式 </w:t>
            </w:r>
          </w:p>
        </w:tc>
        <w:tc>
          <w:tcPr>
            <w:tcW w:w="1584" w:type="dxa"/>
            <w:gridSpan w:val="4"/>
          </w:tcPr>
          <w:p>
            <w:pPr>
              <w:pStyle w:val="TableParagraph"/>
              <w:spacing w:before="37"/>
              <w:ind w:left="433"/>
              <w:rPr>
                <w:sz w:val="18"/>
              </w:rPr>
            </w:pPr>
            <w:r>
              <w:rPr>
                <w:sz w:val="18"/>
              </w:rPr>
              <w:t xml:space="preserve">检查周期 </w:t>
            </w:r>
          </w:p>
        </w:tc>
        <w:tc>
          <w:tcPr>
            <w:tcW w:w="396" w:type="dxa"/>
            <w:vMerge w:val="restart"/>
          </w:tcPr>
          <w:p>
            <w:pPr>
              <w:pStyle w:val="TableParagraph"/>
              <w:spacing w:before="37"/>
              <w:ind w:left="109"/>
              <w:rPr>
                <w:sz w:val="18"/>
              </w:rPr>
            </w:pPr>
            <w:r>
              <w:rPr>
                <w:sz w:val="18"/>
              </w:rPr>
              <w:t>备</w:t>
            </w:r>
          </w:p>
          <w:p>
            <w:pPr>
              <w:pStyle w:val="TableParagraph"/>
              <w:spacing w:before="81"/>
              <w:ind w:left="109"/>
              <w:rPr>
                <w:sz w:val="18"/>
              </w:rPr>
            </w:pPr>
            <w:r>
              <w:rPr>
                <w:sz w:val="18"/>
              </w:rPr>
              <w:t xml:space="preserve">注 </w:t>
            </w:r>
          </w:p>
        </w:tc>
      </w:tr>
      <w:tr>
        <w:tblPrEx>
          <w:tblW w:w="0" w:type="auto"/>
          <w:jc w:val="left"/>
          <w:tblInd w:w="1042" w:type="dxa"/>
          <w:tblLayout w:type="fixed"/>
          <w:tblCellMar>
            <w:top w:w="0" w:type="dxa"/>
            <w:left w:w="0" w:type="dxa"/>
            <w:bottom w:w="0" w:type="dxa"/>
            <w:right w:w="0" w:type="dxa"/>
          </w:tblCellMar>
          <w:tblLook w:val="01E0"/>
        </w:tblPrEx>
        <w:trPr>
          <w:trHeight w:val="296"/>
          <w:jc w:val="left"/>
        </w:trPr>
        <w:tc>
          <w:tcPr>
            <w:tcW w:w="571" w:type="dxa"/>
            <w:vMerge/>
            <w:tcBorders>
              <w:top w:val="nil"/>
            </w:tcBorders>
          </w:tcPr>
          <w:p>
            <w:pPr>
              <w:rPr>
                <w:sz w:val="2"/>
                <w:szCs w:val="2"/>
              </w:rPr>
            </w:pPr>
          </w:p>
        </w:tc>
        <w:tc>
          <w:tcPr>
            <w:tcW w:w="1552" w:type="dxa"/>
            <w:gridSpan w:val="2"/>
            <w:vMerge/>
            <w:tcBorders>
              <w:top w:val="nil"/>
            </w:tcBorders>
          </w:tcPr>
          <w:p>
            <w:pPr>
              <w:rPr>
                <w:sz w:val="2"/>
                <w:szCs w:val="2"/>
              </w:rPr>
            </w:pPr>
          </w:p>
        </w:tc>
        <w:tc>
          <w:tcPr>
            <w:tcW w:w="4473" w:type="dxa"/>
            <w:vMerge/>
            <w:tcBorders>
              <w:top w:val="nil"/>
            </w:tcBorders>
          </w:tcPr>
          <w:p>
            <w:pPr>
              <w:rPr>
                <w:sz w:val="2"/>
                <w:szCs w:val="2"/>
              </w:rPr>
            </w:pPr>
          </w:p>
        </w:tc>
        <w:tc>
          <w:tcPr>
            <w:tcW w:w="1063" w:type="dxa"/>
            <w:vMerge/>
            <w:tcBorders>
              <w:top w:val="nil"/>
            </w:tcBorders>
          </w:tcPr>
          <w:p>
            <w:pPr>
              <w:rPr>
                <w:sz w:val="2"/>
                <w:szCs w:val="2"/>
              </w:rPr>
            </w:pPr>
          </w:p>
        </w:tc>
        <w:tc>
          <w:tcPr>
            <w:tcW w:w="396" w:type="dxa"/>
          </w:tcPr>
          <w:p>
            <w:pPr>
              <w:pStyle w:val="TableParagraph"/>
              <w:spacing w:before="53" w:line="223" w:lineRule="exact"/>
              <w:ind w:left="131" w:right="23"/>
              <w:jc w:val="center"/>
              <w:rPr>
                <w:sz w:val="18"/>
              </w:rPr>
            </w:pPr>
            <w:r>
              <w:rPr>
                <w:sz w:val="18"/>
              </w:rPr>
              <w:t xml:space="preserve">日 </w:t>
            </w:r>
          </w:p>
        </w:tc>
        <w:tc>
          <w:tcPr>
            <w:tcW w:w="396" w:type="dxa"/>
          </w:tcPr>
          <w:p>
            <w:pPr>
              <w:pStyle w:val="TableParagraph"/>
              <w:spacing w:before="53" w:line="223" w:lineRule="exact"/>
              <w:ind w:left="131" w:right="23"/>
              <w:jc w:val="center"/>
              <w:rPr>
                <w:sz w:val="18"/>
              </w:rPr>
            </w:pPr>
            <w:r>
              <w:rPr>
                <w:sz w:val="18"/>
              </w:rPr>
              <w:t xml:space="preserve">周 </w:t>
            </w:r>
          </w:p>
        </w:tc>
        <w:tc>
          <w:tcPr>
            <w:tcW w:w="396" w:type="dxa"/>
          </w:tcPr>
          <w:p>
            <w:pPr>
              <w:pStyle w:val="TableParagraph"/>
              <w:spacing w:before="53" w:line="223" w:lineRule="exact"/>
              <w:ind w:left="131" w:right="23"/>
              <w:jc w:val="center"/>
              <w:rPr>
                <w:sz w:val="18"/>
              </w:rPr>
            </w:pPr>
            <w:r>
              <w:rPr>
                <w:sz w:val="18"/>
              </w:rPr>
              <w:t xml:space="preserve">季 </w:t>
            </w:r>
          </w:p>
        </w:tc>
        <w:tc>
          <w:tcPr>
            <w:tcW w:w="396" w:type="dxa"/>
          </w:tcPr>
          <w:p>
            <w:pPr>
              <w:pStyle w:val="TableParagraph"/>
              <w:spacing w:before="53" w:line="223" w:lineRule="exact"/>
              <w:ind w:right="1"/>
              <w:jc w:val="right"/>
              <w:rPr>
                <w:sz w:val="18"/>
              </w:rPr>
            </w:pPr>
            <w:r>
              <w:rPr>
                <w:sz w:val="18"/>
              </w:rPr>
              <w:t xml:space="preserve">年 </w:t>
            </w:r>
          </w:p>
        </w:tc>
        <w:tc>
          <w:tcPr>
            <w:tcW w:w="396" w:type="dxa"/>
            <w:vMerge/>
            <w:tcBorders>
              <w:top w:val="nil"/>
            </w:tcBorders>
          </w:tcPr>
          <w:p>
            <w:pPr>
              <w:rPr>
                <w:sz w:val="2"/>
                <w:szCs w:val="2"/>
              </w:rPr>
            </w:pPr>
          </w:p>
        </w:tc>
      </w:tr>
      <w:tr>
        <w:tblPrEx>
          <w:tblW w:w="0" w:type="auto"/>
          <w:jc w:val="left"/>
          <w:tblInd w:w="1042" w:type="dxa"/>
          <w:tblLayout w:type="fixed"/>
          <w:tblCellMar>
            <w:top w:w="0" w:type="dxa"/>
            <w:left w:w="0" w:type="dxa"/>
            <w:bottom w:w="0" w:type="dxa"/>
            <w:right w:w="0" w:type="dxa"/>
          </w:tblCellMar>
          <w:tblLook w:val="01E0"/>
        </w:tblPrEx>
        <w:trPr>
          <w:trHeight w:val="834"/>
          <w:jc w:val="left"/>
        </w:trPr>
        <w:tc>
          <w:tcPr>
            <w:tcW w:w="571" w:type="dxa"/>
          </w:tcPr>
          <w:p>
            <w:pPr>
              <w:pStyle w:val="TableParagraph"/>
              <w:spacing w:before="2"/>
              <w:rPr>
                <w:sz w:val="25"/>
              </w:rPr>
            </w:pPr>
          </w:p>
          <w:p>
            <w:pPr>
              <w:pStyle w:val="TableParagraph"/>
              <w:ind w:right="89"/>
              <w:jc w:val="right"/>
              <w:rPr>
                <w:sz w:val="18"/>
              </w:rPr>
            </w:pPr>
            <w:r>
              <w:rPr>
                <w:sz w:val="18"/>
              </w:rPr>
              <w:t xml:space="preserve">86 </w:t>
            </w:r>
          </w:p>
        </w:tc>
        <w:tc>
          <w:tcPr>
            <w:tcW w:w="42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5" w:line="290" w:lineRule="auto"/>
              <w:ind w:left="119" w:right="15"/>
              <w:jc w:val="both"/>
              <w:rPr>
                <w:sz w:val="18"/>
              </w:rPr>
            </w:pPr>
            <w:r>
              <w:rPr>
                <w:sz w:val="18"/>
              </w:rPr>
              <w:t xml:space="preserve">电控系统 </w:t>
            </w:r>
          </w:p>
          <w:p>
            <w:pPr>
              <w:pStyle w:val="TableParagraph"/>
              <w:spacing w:before="4"/>
              <w:ind w:left="208"/>
              <w:rPr>
                <w:sz w:val="18"/>
              </w:rPr>
            </w:pPr>
            <w:r>
              <w:rPr>
                <w:sz w:val="18"/>
              </w:rPr>
              <w:t xml:space="preserve"> </w:t>
            </w:r>
          </w:p>
        </w:tc>
        <w:tc>
          <w:tcPr>
            <w:tcW w:w="1130" w:type="dxa"/>
          </w:tcPr>
          <w:p>
            <w:pPr>
              <w:pStyle w:val="TableParagraph"/>
              <w:spacing w:before="2"/>
              <w:rPr>
                <w:sz w:val="25"/>
              </w:rPr>
            </w:pPr>
          </w:p>
          <w:p>
            <w:pPr>
              <w:pStyle w:val="TableParagraph"/>
              <w:ind w:left="137" w:right="34"/>
              <w:jc w:val="center"/>
              <w:rPr>
                <w:sz w:val="18"/>
              </w:rPr>
            </w:pPr>
            <w:r>
              <w:rPr>
                <w:sz w:val="18"/>
              </w:rPr>
              <w:t xml:space="preserve">馈电装置 </w:t>
            </w:r>
          </w:p>
        </w:tc>
        <w:tc>
          <w:tcPr>
            <w:tcW w:w="4473" w:type="dxa"/>
          </w:tcPr>
          <w:p>
            <w:pPr>
              <w:pStyle w:val="TableParagraph"/>
              <w:spacing w:before="41"/>
              <w:ind w:left="108"/>
              <w:rPr>
                <w:sz w:val="18"/>
              </w:rPr>
            </w:pPr>
            <w:r>
              <w:rPr>
                <w:sz w:val="18"/>
              </w:rPr>
              <w:t>目测检查带电指示装置应齐全有效；软电缆防护层应无</w:t>
            </w:r>
          </w:p>
          <w:p>
            <w:pPr>
              <w:pStyle w:val="TableParagraph"/>
              <w:spacing w:line="280" w:lineRule="atLeast"/>
              <w:ind w:left="1606" w:right="87" w:hanging="1498"/>
              <w:rPr>
                <w:sz w:val="18"/>
              </w:rPr>
            </w:pPr>
            <w:r>
              <w:rPr>
                <w:spacing w:val="-8"/>
                <w:sz w:val="18"/>
              </w:rPr>
              <w:t>严重老化、破损、鼓包，电缆收放措施应齐全有效；集</w:t>
            </w:r>
            <w:r>
              <w:rPr>
                <w:sz w:val="18"/>
              </w:rPr>
              <w:t xml:space="preserve">电器应接触可靠 </w:t>
            </w:r>
          </w:p>
        </w:tc>
        <w:tc>
          <w:tcPr>
            <w:tcW w:w="1063" w:type="dxa"/>
          </w:tcPr>
          <w:p>
            <w:pPr>
              <w:pStyle w:val="TableParagraph"/>
              <w:spacing w:before="1"/>
              <w:rPr>
                <w:sz w:val="14"/>
              </w:rPr>
            </w:pPr>
          </w:p>
          <w:p>
            <w:pPr>
              <w:pStyle w:val="TableParagraph"/>
              <w:ind w:right="108"/>
              <w:jc w:val="right"/>
              <w:rPr>
                <w:sz w:val="18"/>
              </w:rPr>
            </w:pPr>
            <w:r>
              <w:rPr>
                <w:sz w:val="18"/>
              </w:rPr>
              <w:t>调整/修理</w:t>
            </w:r>
          </w:p>
          <w:p>
            <w:pPr>
              <w:pStyle w:val="TableParagraph"/>
              <w:spacing w:before="50"/>
              <w:ind w:right="198"/>
              <w:jc w:val="right"/>
              <w:rPr>
                <w:sz w:val="18"/>
              </w:rPr>
            </w:pPr>
            <w:r>
              <w:rPr>
                <w:sz w:val="18"/>
              </w:rPr>
              <w:t xml:space="preserve">/更换 </w:t>
            </w:r>
          </w:p>
        </w:tc>
        <w:tc>
          <w:tcPr>
            <w:tcW w:w="396" w:type="dxa"/>
          </w:tcPr>
          <w:p>
            <w:pPr>
              <w:pStyle w:val="TableParagraph"/>
              <w:spacing w:before="2"/>
              <w:rPr>
                <w:sz w:val="25"/>
              </w:rPr>
            </w:pPr>
          </w:p>
          <w:p>
            <w:pPr>
              <w:pStyle w:val="TableParagraph"/>
              <w:ind w:left="131" w:right="23"/>
              <w:jc w:val="center"/>
              <w:rPr>
                <w:sz w:val="18"/>
              </w:rPr>
            </w:pPr>
            <w:r>
              <w:rPr>
                <w:sz w:val="18"/>
              </w:rPr>
              <w:t xml:space="preserve">〇 </w:t>
            </w:r>
          </w:p>
        </w:tc>
        <w:tc>
          <w:tcPr>
            <w:tcW w:w="396" w:type="dxa"/>
          </w:tcPr>
          <w:p>
            <w:pPr>
              <w:pStyle w:val="TableParagraph"/>
              <w:spacing w:before="2"/>
              <w:rPr>
                <w:sz w:val="25"/>
              </w:rPr>
            </w:pPr>
          </w:p>
          <w:p>
            <w:pPr>
              <w:pStyle w:val="TableParagraph"/>
              <w:ind w:left="131" w:right="23"/>
              <w:jc w:val="center"/>
              <w:rPr>
                <w:sz w:val="18"/>
              </w:rPr>
            </w:pPr>
            <w:r>
              <w:rPr>
                <w:sz w:val="18"/>
              </w:rPr>
              <w:t xml:space="preserve">〇 </w:t>
            </w:r>
          </w:p>
        </w:tc>
        <w:tc>
          <w:tcPr>
            <w:tcW w:w="396" w:type="dxa"/>
          </w:tcPr>
          <w:p>
            <w:pPr>
              <w:pStyle w:val="TableParagraph"/>
              <w:spacing w:before="2"/>
              <w:rPr>
                <w:sz w:val="25"/>
              </w:rPr>
            </w:pPr>
          </w:p>
          <w:p>
            <w:pPr>
              <w:pStyle w:val="TableParagraph"/>
              <w:ind w:left="131" w:right="23"/>
              <w:jc w:val="center"/>
              <w:rPr>
                <w:sz w:val="18"/>
              </w:rPr>
            </w:pPr>
            <w:r>
              <w:rPr>
                <w:sz w:val="18"/>
              </w:rPr>
              <w:t xml:space="preserve">〇 </w:t>
            </w:r>
          </w:p>
        </w:tc>
        <w:tc>
          <w:tcPr>
            <w:tcW w:w="396" w:type="dxa"/>
          </w:tcPr>
          <w:p>
            <w:pPr>
              <w:pStyle w:val="TableParagraph"/>
              <w:spacing w:before="2"/>
              <w:rPr>
                <w:sz w:val="25"/>
              </w:rPr>
            </w:pPr>
          </w:p>
          <w:p>
            <w:pPr>
              <w:pStyle w:val="TableParagraph"/>
              <w:ind w:right="1"/>
              <w:jc w:val="right"/>
              <w:rPr>
                <w:sz w:val="18"/>
              </w:rPr>
            </w:pPr>
            <w:r>
              <w:rPr>
                <w:sz w:val="18"/>
              </w:rPr>
              <w:t xml:space="preserve">〇 </w:t>
            </w:r>
          </w:p>
        </w:tc>
        <w:tc>
          <w:tcPr>
            <w:tcW w:w="396" w:type="dxa"/>
          </w:tcPr>
          <w:p>
            <w:pPr>
              <w:pStyle w:val="TableParagraph"/>
              <w:spacing w:before="2"/>
              <w:rPr>
                <w:sz w:val="25"/>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275"/>
          <w:jc w:val="left"/>
        </w:trPr>
        <w:tc>
          <w:tcPr>
            <w:tcW w:w="571" w:type="dxa"/>
          </w:tcPr>
          <w:p>
            <w:pPr>
              <w:pStyle w:val="TableParagraph"/>
              <w:spacing w:before="41" w:line="214" w:lineRule="exact"/>
              <w:ind w:right="89"/>
              <w:jc w:val="right"/>
              <w:rPr>
                <w:sz w:val="18"/>
              </w:rPr>
            </w:pPr>
            <w:r>
              <w:rPr>
                <w:sz w:val="18"/>
              </w:rPr>
              <w:t xml:space="preserve">87 </w:t>
            </w:r>
          </w:p>
        </w:tc>
        <w:tc>
          <w:tcPr>
            <w:tcW w:w="422" w:type="dxa"/>
            <w:vMerge/>
            <w:tcBorders>
              <w:top w:val="nil"/>
            </w:tcBorders>
          </w:tcPr>
          <w:p>
            <w:pPr>
              <w:rPr>
                <w:sz w:val="2"/>
                <w:szCs w:val="2"/>
              </w:rPr>
            </w:pPr>
          </w:p>
        </w:tc>
        <w:tc>
          <w:tcPr>
            <w:tcW w:w="1130" w:type="dxa"/>
            <w:vMerge w:val="restart"/>
          </w:tcPr>
          <w:p>
            <w:pPr>
              <w:pStyle w:val="TableParagraph"/>
              <w:spacing w:before="6"/>
              <w:rPr>
                <w:sz w:val="25"/>
              </w:rPr>
            </w:pPr>
          </w:p>
          <w:p>
            <w:pPr>
              <w:pStyle w:val="TableParagraph"/>
              <w:spacing w:before="1"/>
              <w:ind w:left="295"/>
              <w:rPr>
                <w:sz w:val="18"/>
              </w:rPr>
            </w:pPr>
            <w:r>
              <w:rPr>
                <w:sz w:val="18"/>
              </w:rPr>
              <w:t xml:space="preserve">电动机 </w:t>
            </w:r>
          </w:p>
        </w:tc>
        <w:tc>
          <w:tcPr>
            <w:tcW w:w="4473" w:type="dxa"/>
          </w:tcPr>
          <w:p>
            <w:pPr>
              <w:pStyle w:val="TableParagraph"/>
              <w:spacing w:before="41" w:line="214" w:lineRule="exact"/>
              <w:ind w:left="116" w:right="9"/>
              <w:jc w:val="center"/>
              <w:rPr>
                <w:sz w:val="18"/>
              </w:rPr>
            </w:pPr>
            <w:r>
              <w:rPr>
                <w:sz w:val="18"/>
              </w:rPr>
              <w:t xml:space="preserve">测量电动机绝缘电阻应符合各产品标准的规定 </w:t>
            </w:r>
          </w:p>
        </w:tc>
        <w:tc>
          <w:tcPr>
            <w:tcW w:w="1063" w:type="dxa"/>
          </w:tcPr>
          <w:p>
            <w:pPr>
              <w:pStyle w:val="TableParagraph"/>
              <w:spacing w:before="41" w:line="214" w:lineRule="exact"/>
              <w:ind w:left="151" w:right="46"/>
              <w:jc w:val="center"/>
              <w:rPr>
                <w:sz w:val="18"/>
              </w:rPr>
            </w:pPr>
            <w:r>
              <w:rPr>
                <w:sz w:val="18"/>
              </w:rPr>
              <w:t xml:space="preserve">修理 </w:t>
            </w:r>
          </w:p>
        </w:tc>
        <w:tc>
          <w:tcPr>
            <w:tcW w:w="396" w:type="dxa"/>
          </w:tcPr>
          <w:p>
            <w:pPr>
              <w:pStyle w:val="TableParagraph"/>
              <w:spacing w:before="41" w:line="214" w:lineRule="exact"/>
              <w:ind w:left="105"/>
              <w:jc w:val="center"/>
              <w:rPr>
                <w:sz w:val="18"/>
              </w:rPr>
            </w:pPr>
            <w:r>
              <w:rPr>
                <w:sz w:val="18"/>
              </w:rPr>
              <w:t xml:space="preserve"> </w:t>
            </w:r>
          </w:p>
        </w:tc>
        <w:tc>
          <w:tcPr>
            <w:tcW w:w="396" w:type="dxa"/>
          </w:tcPr>
          <w:p>
            <w:pPr>
              <w:pStyle w:val="TableParagraph"/>
              <w:spacing w:before="41" w:line="214" w:lineRule="exact"/>
              <w:ind w:left="105"/>
              <w:jc w:val="center"/>
              <w:rPr>
                <w:sz w:val="18"/>
              </w:rPr>
            </w:pPr>
            <w:r>
              <w:rPr>
                <w:sz w:val="18"/>
              </w:rPr>
              <w:t xml:space="preserve"> </w:t>
            </w:r>
          </w:p>
        </w:tc>
        <w:tc>
          <w:tcPr>
            <w:tcW w:w="396" w:type="dxa"/>
          </w:tcPr>
          <w:p>
            <w:pPr>
              <w:pStyle w:val="TableParagraph"/>
              <w:spacing w:before="41" w:line="214" w:lineRule="exact"/>
              <w:ind w:left="131" w:right="23"/>
              <w:jc w:val="center"/>
              <w:rPr>
                <w:sz w:val="18"/>
              </w:rPr>
            </w:pPr>
            <w:r>
              <w:rPr>
                <w:sz w:val="18"/>
              </w:rPr>
              <w:t xml:space="preserve">〇 </w:t>
            </w:r>
          </w:p>
        </w:tc>
        <w:tc>
          <w:tcPr>
            <w:tcW w:w="396" w:type="dxa"/>
          </w:tcPr>
          <w:p>
            <w:pPr>
              <w:pStyle w:val="TableParagraph"/>
              <w:spacing w:before="41" w:line="214" w:lineRule="exact"/>
              <w:ind w:right="1"/>
              <w:jc w:val="right"/>
              <w:rPr>
                <w:sz w:val="18"/>
              </w:rPr>
            </w:pPr>
            <w:r>
              <w:rPr>
                <w:sz w:val="18"/>
              </w:rPr>
              <w:t xml:space="preserve">〇 </w:t>
            </w:r>
          </w:p>
        </w:tc>
        <w:tc>
          <w:tcPr>
            <w:tcW w:w="396" w:type="dxa"/>
          </w:tcPr>
          <w:p>
            <w:pPr>
              <w:pStyle w:val="TableParagraph"/>
              <w:spacing w:before="41" w:line="214" w:lineRule="exact"/>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53"/>
          <w:jc w:val="left"/>
        </w:trPr>
        <w:tc>
          <w:tcPr>
            <w:tcW w:w="571" w:type="dxa"/>
          </w:tcPr>
          <w:p>
            <w:pPr>
              <w:pStyle w:val="TableParagraph"/>
              <w:spacing w:before="1"/>
              <w:rPr>
                <w:sz w:val="14"/>
              </w:rPr>
            </w:pPr>
          </w:p>
          <w:p>
            <w:pPr>
              <w:pStyle w:val="TableParagraph"/>
              <w:ind w:right="89"/>
              <w:jc w:val="right"/>
              <w:rPr>
                <w:sz w:val="18"/>
              </w:rPr>
            </w:pPr>
            <w:r>
              <w:rPr>
                <w:sz w:val="18"/>
              </w:rPr>
              <w:t xml:space="preserve">88 </w:t>
            </w:r>
          </w:p>
        </w:tc>
        <w:tc>
          <w:tcPr>
            <w:tcW w:w="422" w:type="dxa"/>
            <w:vMerge/>
            <w:tcBorders>
              <w:top w:val="nil"/>
            </w:tcBorders>
          </w:tcPr>
          <w:p>
            <w:pPr>
              <w:rPr>
                <w:sz w:val="2"/>
                <w:szCs w:val="2"/>
              </w:rPr>
            </w:pPr>
          </w:p>
        </w:tc>
        <w:tc>
          <w:tcPr>
            <w:tcW w:w="1130" w:type="dxa"/>
            <w:vMerge/>
            <w:tcBorders>
              <w:top w:val="nil"/>
            </w:tcBorders>
          </w:tcPr>
          <w:p>
            <w:pPr>
              <w:rPr>
                <w:sz w:val="2"/>
                <w:szCs w:val="2"/>
              </w:rPr>
            </w:pPr>
          </w:p>
        </w:tc>
        <w:tc>
          <w:tcPr>
            <w:tcW w:w="4473" w:type="dxa"/>
          </w:tcPr>
          <w:p>
            <w:pPr>
              <w:pStyle w:val="TableParagraph"/>
              <w:spacing w:before="41"/>
              <w:ind w:left="88" w:right="9"/>
              <w:jc w:val="center"/>
              <w:rPr>
                <w:sz w:val="18"/>
              </w:rPr>
            </w:pPr>
            <w:r>
              <w:rPr>
                <w:sz w:val="18"/>
              </w:rPr>
              <w:t>目测检查电动机滑环应无烧痕，碳刷磨损及压力适当，</w:t>
            </w:r>
          </w:p>
          <w:p>
            <w:pPr>
              <w:pStyle w:val="TableParagraph"/>
              <w:spacing w:before="51" w:line="211" w:lineRule="exact"/>
              <w:ind w:left="116" w:right="9"/>
              <w:jc w:val="center"/>
              <w:rPr>
                <w:sz w:val="18"/>
              </w:rPr>
            </w:pPr>
            <w:r>
              <w:rPr>
                <w:sz w:val="18"/>
              </w:rPr>
              <w:t xml:space="preserve">电动机的保护功能有效 </w:t>
            </w:r>
          </w:p>
        </w:tc>
        <w:tc>
          <w:tcPr>
            <w:tcW w:w="1063" w:type="dxa"/>
          </w:tcPr>
          <w:p>
            <w:pPr>
              <w:pStyle w:val="TableParagraph"/>
              <w:spacing w:before="1"/>
              <w:rPr>
                <w:sz w:val="14"/>
              </w:rPr>
            </w:pPr>
          </w:p>
          <w:p>
            <w:pPr>
              <w:pStyle w:val="TableParagraph"/>
              <w:ind w:left="151" w:right="46"/>
              <w:jc w:val="center"/>
              <w:rPr>
                <w:sz w:val="18"/>
              </w:rPr>
            </w:pPr>
            <w:r>
              <w:rPr>
                <w:sz w:val="18"/>
              </w:rPr>
              <w:t xml:space="preserve">调整/更换 </w:t>
            </w:r>
          </w:p>
        </w:tc>
        <w:tc>
          <w:tcPr>
            <w:tcW w:w="396" w:type="dxa"/>
          </w:tcPr>
          <w:p>
            <w:pPr>
              <w:pStyle w:val="TableParagraph"/>
              <w:spacing w:before="1"/>
              <w:rPr>
                <w:sz w:val="14"/>
              </w:rPr>
            </w:pPr>
          </w:p>
          <w:p>
            <w:pPr>
              <w:pStyle w:val="TableParagraph"/>
              <w:ind w:left="105"/>
              <w:jc w:val="center"/>
              <w:rPr>
                <w:sz w:val="18"/>
              </w:rPr>
            </w:pPr>
            <w:r>
              <w:rPr>
                <w:sz w:val="18"/>
              </w:rPr>
              <w:t xml:space="preserve"> </w:t>
            </w:r>
          </w:p>
        </w:tc>
        <w:tc>
          <w:tcPr>
            <w:tcW w:w="396" w:type="dxa"/>
          </w:tcPr>
          <w:p>
            <w:pPr>
              <w:pStyle w:val="TableParagraph"/>
              <w:spacing w:before="1"/>
              <w:rPr>
                <w:sz w:val="14"/>
              </w:rPr>
            </w:pPr>
          </w:p>
          <w:p>
            <w:pPr>
              <w:pStyle w:val="TableParagraph"/>
              <w:ind w:left="105"/>
              <w:jc w:val="center"/>
              <w:rPr>
                <w:sz w:val="18"/>
              </w:rPr>
            </w:pPr>
            <w:r>
              <w:rPr>
                <w:sz w:val="18"/>
              </w:rPr>
              <w:t xml:space="preserve"> </w:t>
            </w:r>
          </w:p>
        </w:tc>
        <w:tc>
          <w:tcPr>
            <w:tcW w:w="396" w:type="dxa"/>
          </w:tcPr>
          <w:p>
            <w:pPr>
              <w:pStyle w:val="TableParagraph"/>
              <w:spacing w:before="1"/>
              <w:rPr>
                <w:sz w:val="14"/>
              </w:rPr>
            </w:pPr>
          </w:p>
          <w:p>
            <w:pPr>
              <w:pStyle w:val="TableParagraph"/>
              <w:ind w:left="131" w:right="23"/>
              <w:jc w:val="center"/>
              <w:rPr>
                <w:sz w:val="18"/>
              </w:rPr>
            </w:pPr>
            <w:r>
              <w:rPr>
                <w:sz w:val="18"/>
              </w:rPr>
              <w:t xml:space="preserve">〇 </w:t>
            </w:r>
          </w:p>
        </w:tc>
        <w:tc>
          <w:tcPr>
            <w:tcW w:w="396" w:type="dxa"/>
          </w:tcPr>
          <w:p>
            <w:pPr>
              <w:pStyle w:val="TableParagraph"/>
              <w:spacing w:before="1"/>
              <w:rPr>
                <w:sz w:val="14"/>
              </w:rPr>
            </w:pPr>
          </w:p>
          <w:p>
            <w:pPr>
              <w:pStyle w:val="TableParagraph"/>
              <w:ind w:right="1"/>
              <w:jc w:val="right"/>
              <w:rPr>
                <w:sz w:val="18"/>
              </w:rPr>
            </w:pPr>
            <w:r>
              <w:rPr>
                <w:sz w:val="18"/>
              </w:rPr>
              <w:t xml:space="preserve">〇 </w:t>
            </w:r>
          </w:p>
        </w:tc>
        <w:tc>
          <w:tcPr>
            <w:tcW w:w="396" w:type="dxa"/>
          </w:tcPr>
          <w:p>
            <w:pPr>
              <w:pStyle w:val="TableParagraph"/>
              <w:spacing w:before="1"/>
              <w:rPr>
                <w:sz w:val="14"/>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309"/>
          <w:jc w:val="left"/>
        </w:trPr>
        <w:tc>
          <w:tcPr>
            <w:tcW w:w="571" w:type="dxa"/>
          </w:tcPr>
          <w:p>
            <w:pPr>
              <w:pStyle w:val="TableParagraph"/>
              <w:spacing w:before="58"/>
              <w:ind w:right="89"/>
              <w:jc w:val="right"/>
              <w:rPr>
                <w:sz w:val="18"/>
              </w:rPr>
            </w:pPr>
            <w:r>
              <w:rPr>
                <w:sz w:val="18"/>
              </w:rPr>
              <w:t xml:space="preserve">89 </w:t>
            </w:r>
          </w:p>
        </w:tc>
        <w:tc>
          <w:tcPr>
            <w:tcW w:w="422" w:type="dxa"/>
            <w:vMerge/>
            <w:tcBorders>
              <w:top w:val="nil"/>
            </w:tcBorders>
          </w:tcPr>
          <w:p>
            <w:pPr>
              <w:rPr>
                <w:sz w:val="2"/>
                <w:szCs w:val="2"/>
              </w:rPr>
            </w:pPr>
          </w:p>
        </w:tc>
        <w:tc>
          <w:tcPr>
            <w:tcW w:w="1130" w:type="dxa"/>
          </w:tcPr>
          <w:p>
            <w:pPr>
              <w:pStyle w:val="TableParagraph"/>
              <w:spacing w:before="58"/>
              <w:ind w:left="140" w:right="34"/>
              <w:jc w:val="center"/>
              <w:rPr>
                <w:sz w:val="18"/>
              </w:rPr>
            </w:pPr>
            <w:r>
              <w:rPr>
                <w:sz w:val="18"/>
              </w:rPr>
              <w:t xml:space="preserve">总电源开关 </w:t>
            </w:r>
          </w:p>
        </w:tc>
        <w:tc>
          <w:tcPr>
            <w:tcW w:w="4473" w:type="dxa"/>
          </w:tcPr>
          <w:p>
            <w:pPr>
              <w:pStyle w:val="TableParagraph"/>
              <w:spacing w:before="39"/>
              <w:ind w:left="116" w:right="9"/>
              <w:jc w:val="center"/>
              <w:rPr>
                <w:sz w:val="18"/>
              </w:rPr>
            </w:pPr>
            <w:r>
              <w:rPr>
                <w:sz w:val="18"/>
              </w:rPr>
              <w:t xml:space="preserve">目测检查总电源开关应功能正常 </w:t>
            </w:r>
          </w:p>
        </w:tc>
        <w:tc>
          <w:tcPr>
            <w:tcW w:w="1063" w:type="dxa"/>
          </w:tcPr>
          <w:p>
            <w:pPr>
              <w:pStyle w:val="TableParagraph"/>
              <w:spacing w:before="58"/>
              <w:ind w:left="151" w:right="46"/>
              <w:jc w:val="center"/>
              <w:rPr>
                <w:sz w:val="18"/>
              </w:rPr>
            </w:pPr>
            <w:r>
              <w:rPr>
                <w:sz w:val="18"/>
              </w:rPr>
              <w:t xml:space="preserve">调整/更换 </w:t>
            </w:r>
          </w:p>
        </w:tc>
        <w:tc>
          <w:tcPr>
            <w:tcW w:w="396" w:type="dxa"/>
          </w:tcPr>
          <w:p>
            <w:pPr>
              <w:pStyle w:val="TableParagraph"/>
              <w:spacing w:before="58"/>
              <w:ind w:left="131" w:right="23"/>
              <w:jc w:val="center"/>
              <w:rPr>
                <w:sz w:val="18"/>
              </w:rPr>
            </w:pPr>
            <w:r>
              <w:rPr>
                <w:sz w:val="18"/>
              </w:rPr>
              <w:t xml:space="preserve">〇 </w:t>
            </w:r>
          </w:p>
        </w:tc>
        <w:tc>
          <w:tcPr>
            <w:tcW w:w="396" w:type="dxa"/>
          </w:tcPr>
          <w:p>
            <w:pPr>
              <w:pStyle w:val="TableParagraph"/>
              <w:spacing w:before="58"/>
              <w:ind w:left="131" w:right="23"/>
              <w:jc w:val="center"/>
              <w:rPr>
                <w:sz w:val="18"/>
              </w:rPr>
            </w:pPr>
            <w:r>
              <w:rPr>
                <w:sz w:val="18"/>
              </w:rPr>
              <w:t xml:space="preserve">〇 </w:t>
            </w:r>
          </w:p>
        </w:tc>
        <w:tc>
          <w:tcPr>
            <w:tcW w:w="396" w:type="dxa"/>
          </w:tcPr>
          <w:p>
            <w:pPr>
              <w:pStyle w:val="TableParagraph"/>
              <w:spacing w:before="58"/>
              <w:ind w:left="131" w:right="23"/>
              <w:jc w:val="center"/>
              <w:rPr>
                <w:sz w:val="18"/>
              </w:rPr>
            </w:pPr>
            <w:r>
              <w:rPr>
                <w:sz w:val="18"/>
              </w:rPr>
              <w:t xml:space="preserve">〇 </w:t>
            </w:r>
          </w:p>
        </w:tc>
        <w:tc>
          <w:tcPr>
            <w:tcW w:w="396" w:type="dxa"/>
          </w:tcPr>
          <w:p>
            <w:pPr>
              <w:pStyle w:val="TableParagraph"/>
              <w:spacing w:before="58"/>
              <w:ind w:right="1"/>
              <w:jc w:val="right"/>
              <w:rPr>
                <w:sz w:val="18"/>
              </w:rPr>
            </w:pPr>
            <w:r>
              <w:rPr>
                <w:sz w:val="18"/>
              </w:rPr>
              <w:t xml:space="preserve">〇 </w:t>
            </w:r>
          </w:p>
        </w:tc>
        <w:tc>
          <w:tcPr>
            <w:tcW w:w="396" w:type="dxa"/>
          </w:tcPr>
          <w:p>
            <w:pPr>
              <w:pStyle w:val="TableParagraph"/>
              <w:spacing w:before="58"/>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306"/>
          <w:jc w:val="left"/>
        </w:trPr>
        <w:tc>
          <w:tcPr>
            <w:tcW w:w="571" w:type="dxa"/>
          </w:tcPr>
          <w:p>
            <w:pPr>
              <w:pStyle w:val="TableParagraph"/>
              <w:spacing w:before="56"/>
              <w:ind w:right="89"/>
              <w:jc w:val="right"/>
              <w:rPr>
                <w:sz w:val="18"/>
              </w:rPr>
            </w:pPr>
            <w:r>
              <w:rPr>
                <w:sz w:val="18"/>
              </w:rPr>
              <w:t xml:space="preserve">90 </w:t>
            </w:r>
          </w:p>
        </w:tc>
        <w:tc>
          <w:tcPr>
            <w:tcW w:w="422" w:type="dxa"/>
            <w:vMerge/>
            <w:tcBorders>
              <w:top w:val="nil"/>
            </w:tcBorders>
          </w:tcPr>
          <w:p>
            <w:pPr>
              <w:rPr>
                <w:sz w:val="2"/>
                <w:szCs w:val="2"/>
              </w:rPr>
            </w:pPr>
          </w:p>
        </w:tc>
        <w:tc>
          <w:tcPr>
            <w:tcW w:w="1130"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25"/>
              </w:rPr>
            </w:pPr>
          </w:p>
          <w:p>
            <w:pPr>
              <w:pStyle w:val="TableParagraph"/>
              <w:spacing w:line="290" w:lineRule="auto"/>
              <w:ind w:left="115" w:right="7" w:firstLine="43"/>
              <w:rPr>
                <w:sz w:val="18"/>
              </w:rPr>
            </w:pPr>
            <w:r>
              <w:rPr>
                <w:sz w:val="18"/>
              </w:rPr>
              <w:t xml:space="preserve">控制柜/台及电气设施 </w:t>
            </w:r>
          </w:p>
        </w:tc>
        <w:tc>
          <w:tcPr>
            <w:tcW w:w="4473" w:type="dxa"/>
          </w:tcPr>
          <w:p>
            <w:pPr>
              <w:pStyle w:val="TableParagraph"/>
              <w:spacing w:before="37"/>
              <w:ind w:left="116" w:right="9"/>
              <w:jc w:val="center"/>
              <w:rPr>
                <w:sz w:val="18"/>
              </w:rPr>
            </w:pPr>
            <w:r>
              <w:rPr>
                <w:sz w:val="18"/>
              </w:rPr>
              <w:t xml:space="preserve">目测检查控制柜门开关应灵活且门锁可靠 </w:t>
            </w:r>
          </w:p>
        </w:tc>
        <w:tc>
          <w:tcPr>
            <w:tcW w:w="1063" w:type="dxa"/>
          </w:tcPr>
          <w:p>
            <w:pPr>
              <w:pStyle w:val="TableParagraph"/>
              <w:spacing w:before="56"/>
              <w:ind w:left="151" w:right="46"/>
              <w:jc w:val="center"/>
              <w:rPr>
                <w:sz w:val="18"/>
              </w:rPr>
            </w:pPr>
            <w:r>
              <w:rPr>
                <w:sz w:val="18"/>
              </w:rPr>
              <w:t xml:space="preserve">调整/更换 </w:t>
            </w:r>
          </w:p>
        </w:tc>
        <w:tc>
          <w:tcPr>
            <w:tcW w:w="396" w:type="dxa"/>
          </w:tcPr>
          <w:p>
            <w:pPr>
              <w:pStyle w:val="TableParagraph"/>
              <w:spacing w:before="56"/>
              <w:ind w:left="131" w:right="23"/>
              <w:jc w:val="center"/>
              <w:rPr>
                <w:sz w:val="18"/>
              </w:rPr>
            </w:pPr>
            <w:r>
              <w:rPr>
                <w:sz w:val="18"/>
              </w:rPr>
              <w:t xml:space="preserve">〇 </w:t>
            </w:r>
          </w:p>
        </w:tc>
        <w:tc>
          <w:tcPr>
            <w:tcW w:w="396" w:type="dxa"/>
          </w:tcPr>
          <w:p>
            <w:pPr>
              <w:pStyle w:val="TableParagraph"/>
              <w:spacing w:before="56"/>
              <w:ind w:left="131" w:right="23"/>
              <w:jc w:val="center"/>
              <w:rPr>
                <w:sz w:val="18"/>
              </w:rPr>
            </w:pPr>
            <w:r>
              <w:rPr>
                <w:sz w:val="18"/>
              </w:rPr>
              <w:t xml:space="preserve">〇 </w:t>
            </w:r>
          </w:p>
        </w:tc>
        <w:tc>
          <w:tcPr>
            <w:tcW w:w="396" w:type="dxa"/>
          </w:tcPr>
          <w:p>
            <w:pPr>
              <w:pStyle w:val="TableParagraph"/>
              <w:spacing w:before="56"/>
              <w:ind w:left="131" w:right="23"/>
              <w:jc w:val="center"/>
              <w:rPr>
                <w:sz w:val="18"/>
              </w:rPr>
            </w:pPr>
            <w:r>
              <w:rPr>
                <w:sz w:val="18"/>
              </w:rPr>
              <w:t xml:space="preserve">〇 </w:t>
            </w:r>
          </w:p>
        </w:tc>
        <w:tc>
          <w:tcPr>
            <w:tcW w:w="396" w:type="dxa"/>
          </w:tcPr>
          <w:p>
            <w:pPr>
              <w:pStyle w:val="TableParagraph"/>
              <w:spacing w:before="56"/>
              <w:ind w:right="1"/>
              <w:jc w:val="right"/>
              <w:rPr>
                <w:sz w:val="18"/>
              </w:rPr>
            </w:pPr>
            <w:r>
              <w:rPr>
                <w:sz w:val="18"/>
              </w:rPr>
              <w:t xml:space="preserve">〇 </w:t>
            </w:r>
          </w:p>
        </w:tc>
        <w:tc>
          <w:tcPr>
            <w:tcW w:w="396" w:type="dxa"/>
          </w:tcPr>
          <w:p>
            <w:pPr>
              <w:pStyle w:val="TableParagraph"/>
              <w:spacing w:before="56"/>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53"/>
          <w:jc w:val="left"/>
        </w:trPr>
        <w:tc>
          <w:tcPr>
            <w:tcW w:w="571" w:type="dxa"/>
          </w:tcPr>
          <w:p>
            <w:pPr>
              <w:pStyle w:val="TableParagraph"/>
              <w:spacing w:before="1"/>
              <w:rPr>
                <w:sz w:val="14"/>
              </w:rPr>
            </w:pPr>
          </w:p>
          <w:p>
            <w:pPr>
              <w:pStyle w:val="TableParagraph"/>
              <w:ind w:right="89"/>
              <w:jc w:val="right"/>
              <w:rPr>
                <w:sz w:val="18"/>
              </w:rPr>
            </w:pPr>
            <w:r>
              <w:rPr>
                <w:sz w:val="18"/>
              </w:rPr>
              <w:t xml:space="preserve">91 </w:t>
            </w:r>
          </w:p>
        </w:tc>
        <w:tc>
          <w:tcPr>
            <w:tcW w:w="422" w:type="dxa"/>
            <w:vMerge/>
            <w:tcBorders>
              <w:top w:val="nil"/>
            </w:tcBorders>
          </w:tcPr>
          <w:p>
            <w:pPr>
              <w:rPr>
                <w:sz w:val="2"/>
                <w:szCs w:val="2"/>
              </w:rPr>
            </w:pPr>
          </w:p>
        </w:tc>
        <w:tc>
          <w:tcPr>
            <w:tcW w:w="1130" w:type="dxa"/>
            <w:vMerge/>
            <w:tcBorders>
              <w:top w:val="nil"/>
            </w:tcBorders>
          </w:tcPr>
          <w:p>
            <w:pPr>
              <w:rPr>
                <w:sz w:val="2"/>
                <w:szCs w:val="2"/>
              </w:rPr>
            </w:pPr>
          </w:p>
        </w:tc>
        <w:tc>
          <w:tcPr>
            <w:tcW w:w="4473" w:type="dxa"/>
          </w:tcPr>
          <w:p>
            <w:pPr>
              <w:pStyle w:val="TableParagraph"/>
              <w:spacing w:before="41"/>
              <w:ind w:left="88" w:right="9"/>
              <w:jc w:val="center"/>
              <w:rPr>
                <w:sz w:val="18"/>
              </w:rPr>
            </w:pPr>
            <w:r>
              <w:rPr>
                <w:sz w:val="18"/>
              </w:rPr>
              <w:t>目测检查控制柜内电气线路及元器件应无过热、烧焦、</w:t>
            </w:r>
          </w:p>
          <w:p>
            <w:pPr>
              <w:pStyle w:val="TableParagraph"/>
              <w:spacing w:before="51" w:line="211" w:lineRule="exact"/>
              <w:ind w:left="113" w:right="9"/>
              <w:jc w:val="center"/>
              <w:rPr>
                <w:sz w:val="18"/>
              </w:rPr>
            </w:pPr>
            <w:r>
              <w:rPr>
                <w:sz w:val="18"/>
              </w:rPr>
              <w:t xml:space="preserve">融化痕迹；元器件应无外表破损；罩壳应无掉落 </w:t>
            </w:r>
          </w:p>
        </w:tc>
        <w:tc>
          <w:tcPr>
            <w:tcW w:w="1063" w:type="dxa"/>
          </w:tcPr>
          <w:p>
            <w:pPr>
              <w:pStyle w:val="TableParagraph"/>
              <w:spacing w:before="1"/>
              <w:rPr>
                <w:sz w:val="14"/>
              </w:rPr>
            </w:pPr>
          </w:p>
          <w:p>
            <w:pPr>
              <w:pStyle w:val="TableParagraph"/>
              <w:ind w:left="151" w:right="46"/>
              <w:jc w:val="center"/>
              <w:rPr>
                <w:sz w:val="18"/>
              </w:rPr>
            </w:pPr>
            <w:r>
              <w:rPr>
                <w:sz w:val="18"/>
              </w:rPr>
              <w:t xml:space="preserve">更换 </w:t>
            </w:r>
          </w:p>
        </w:tc>
        <w:tc>
          <w:tcPr>
            <w:tcW w:w="396" w:type="dxa"/>
          </w:tcPr>
          <w:p>
            <w:pPr>
              <w:pStyle w:val="TableParagraph"/>
              <w:spacing w:before="1"/>
              <w:rPr>
                <w:sz w:val="14"/>
              </w:rPr>
            </w:pPr>
          </w:p>
          <w:p>
            <w:pPr>
              <w:pStyle w:val="TableParagraph"/>
              <w:ind w:left="105"/>
              <w:jc w:val="center"/>
              <w:rPr>
                <w:sz w:val="18"/>
              </w:rPr>
            </w:pPr>
            <w:r>
              <w:rPr>
                <w:sz w:val="18"/>
              </w:rPr>
              <w:t xml:space="preserve"> </w:t>
            </w:r>
          </w:p>
        </w:tc>
        <w:tc>
          <w:tcPr>
            <w:tcW w:w="396" w:type="dxa"/>
          </w:tcPr>
          <w:p>
            <w:pPr>
              <w:pStyle w:val="TableParagraph"/>
              <w:spacing w:before="1"/>
              <w:rPr>
                <w:sz w:val="14"/>
              </w:rPr>
            </w:pPr>
          </w:p>
          <w:p>
            <w:pPr>
              <w:pStyle w:val="TableParagraph"/>
              <w:ind w:left="105"/>
              <w:jc w:val="center"/>
              <w:rPr>
                <w:sz w:val="18"/>
              </w:rPr>
            </w:pPr>
            <w:r>
              <w:rPr>
                <w:sz w:val="18"/>
              </w:rPr>
              <w:t xml:space="preserve"> </w:t>
            </w:r>
          </w:p>
        </w:tc>
        <w:tc>
          <w:tcPr>
            <w:tcW w:w="396" w:type="dxa"/>
          </w:tcPr>
          <w:p>
            <w:pPr>
              <w:pStyle w:val="TableParagraph"/>
              <w:spacing w:before="1"/>
              <w:rPr>
                <w:sz w:val="14"/>
              </w:rPr>
            </w:pPr>
          </w:p>
          <w:p>
            <w:pPr>
              <w:pStyle w:val="TableParagraph"/>
              <w:ind w:left="131" w:right="23"/>
              <w:jc w:val="center"/>
              <w:rPr>
                <w:sz w:val="18"/>
              </w:rPr>
            </w:pPr>
            <w:r>
              <w:rPr>
                <w:sz w:val="18"/>
              </w:rPr>
              <w:t xml:space="preserve">〇 </w:t>
            </w:r>
          </w:p>
        </w:tc>
        <w:tc>
          <w:tcPr>
            <w:tcW w:w="396" w:type="dxa"/>
          </w:tcPr>
          <w:p>
            <w:pPr>
              <w:pStyle w:val="TableParagraph"/>
              <w:spacing w:before="1"/>
              <w:rPr>
                <w:sz w:val="14"/>
              </w:rPr>
            </w:pPr>
          </w:p>
          <w:p>
            <w:pPr>
              <w:pStyle w:val="TableParagraph"/>
              <w:ind w:right="1"/>
              <w:jc w:val="right"/>
              <w:rPr>
                <w:sz w:val="18"/>
              </w:rPr>
            </w:pPr>
            <w:r>
              <w:rPr>
                <w:sz w:val="18"/>
              </w:rPr>
              <w:t xml:space="preserve">〇 </w:t>
            </w:r>
          </w:p>
        </w:tc>
        <w:tc>
          <w:tcPr>
            <w:tcW w:w="396" w:type="dxa"/>
          </w:tcPr>
          <w:p>
            <w:pPr>
              <w:pStyle w:val="TableParagraph"/>
              <w:spacing w:before="1"/>
              <w:rPr>
                <w:sz w:val="14"/>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56"/>
          <w:jc w:val="left"/>
        </w:trPr>
        <w:tc>
          <w:tcPr>
            <w:tcW w:w="571" w:type="dxa"/>
          </w:tcPr>
          <w:p>
            <w:pPr>
              <w:pStyle w:val="TableParagraph"/>
              <w:spacing w:before="3"/>
              <w:rPr>
                <w:sz w:val="14"/>
              </w:rPr>
            </w:pPr>
          </w:p>
          <w:p>
            <w:pPr>
              <w:pStyle w:val="TableParagraph"/>
              <w:spacing w:before="1"/>
              <w:ind w:right="89"/>
              <w:jc w:val="right"/>
              <w:rPr>
                <w:sz w:val="18"/>
              </w:rPr>
            </w:pPr>
            <w:r>
              <w:rPr>
                <w:sz w:val="18"/>
              </w:rPr>
              <w:t xml:space="preserve">92 </w:t>
            </w:r>
          </w:p>
        </w:tc>
        <w:tc>
          <w:tcPr>
            <w:tcW w:w="422" w:type="dxa"/>
            <w:vMerge/>
            <w:tcBorders>
              <w:top w:val="nil"/>
            </w:tcBorders>
          </w:tcPr>
          <w:p>
            <w:pPr>
              <w:rPr>
                <w:sz w:val="2"/>
                <w:szCs w:val="2"/>
              </w:rPr>
            </w:pPr>
          </w:p>
        </w:tc>
        <w:tc>
          <w:tcPr>
            <w:tcW w:w="1130" w:type="dxa"/>
            <w:vMerge/>
            <w:tcBorders>
              <w:top w:val="nil"/>
            </w:tcBorders>
          </w:tcPr>
          <w:p>
            <w:pPr>
              <w:rPr>
                <w:sz w:val="2"/>
                <w:szCs w:val="2"/>
              </w:rPr>
            </w:pPr>
          </w:p>
        </w:tc>
        <w:tc>
          <w:tcPr>
            <w:tcW w:w="4473" w:type="dxa"/>
          </w:tcPr>
          <w:p>
            <w:pPr>
              <w:pStyle w:val="TableParagraph"/>
              <w:spacing w:before="41"/>
              <w:ind w:left="113" w:right="9"/>
              <w:jc w:val="center"/>
              <w:rPr>
                <w:sz w:val="18"/>
              </w:rPr>
            </w:pPr>
            <w:r>
              <w:rPr>
                <w:sz w:val="18"/>
              </w:rPr>
              <w:t xml:space="preserve">目测检查电气联接及接地应可靠，线缆无严重龟裂、 </w:t>
            </w:r>
          </w:p>
          <w:p>
            <w:pPr>
              <w:pStyle w:val="TableParagraph"/>
              <w:spacing w:before="51" w:line="214" w:lineRule="exact"/>
              <w:ind w:left="116" w:right="9"/>
              <w:jc w:val="center"/>
              <w:rPr>
                <w:sz w:val="18"/>
              </w:rPr>
            </w:pPr>
            <w:r>
              <w:rPr>
                <w:sz w:val="18"/>
              </w:rPr>
              <w:t xml:space="preserve">破损 </w:t>
            </w:r>
          </w:p>
        </w:tc>
        <w:tc>
          <w:tcPr>
            <w:tcW w:w="1063" w:type="dxa"/>
          </w:tcPr>
          <w:p>
            <w:pPr>
              <w:pStyle w:val="TableParagraph"/>
              <w:spacing w:before="3"/>
              <w:rPr>
                <w:sz w:val="14"/>
              </w:rPr>
            </w:pPr>
          </w:p>
          <w:p>
            <w:pPr>
              <w:pStyle w:val="TableParagraph"/>
              <w:spacing w:before="1"/>
              <w:ind w:left="151" w:right="46"/>
              <w:jc w:val="center"/>
              <w:rPr>
                <w:sz w:val="18"/>
              </w:rPr>
            </w:pPr>
            <w:r>
              <w:rPr>
                <w:sz w:val="18"/>
              </w:rPr>
              <w:t xml:space="preserve">调整/更换 </w:t>
            </w:r>
          </w:p>
        </w:tc>
        <w:tc>
          <w:tcPr>
            <w:tcW w:w="396" w:type="dxa"/>
          </w:tcPr>
          <w:p>
            <w:pPr>
              <w:pStyle w:val="TableParagraph"/>
              <w:spacing w:before="3"/>
              <w:rPr>
                <w:sz w:val="14"/>
              </w:rPr>
            </w:pPr>
          </w:p>
          <w:p>
            <w:pPr>
              <w:pStyle w:val="TableParagraph"/>
              <w:spacing w:before="1"/>
              <w:ind w:left="105"/>
              <w:jc w:val="center"/>
              <w:rPr>
                <w:sz w:val="18"/>
              </w:rPr>
            </w:pPr>
            <w:r>
              <w:rPr>
                <w:sz w:val="18"/>
              </w:rPr>
              <w:t xml:space="preserve"> </w:t>
            </w:r>
          </w:p>
        </w:tc>
        <w:tc>
          <w:tcPr>
            <w:tcW w:w="396" w:type="dxa"/>
          </w:tcPr>
          <w:p>
            <w:pPr>
              <w:pStyle w:val="TableParagraph"/>
              <w:spacing w:before="3"/>
              <w:rPr>
                <w:sz w:val="14"/>
              </w:rPr>
            </w:pPr>
          </w:p>
          <w:p>
            <w:pPr>
              <w:pStyle w:val="TableParagraph"/>
              <w:spacing w:before="1"/>
              <w:ind w:left="105"/>
              <w:jc w:val="center"/>
              <w:rPr>
                <w:sz w:val="18"/>
              </w:rPr>
            </w:pPr>
            <w:r>
              <w:rPr>
                <w:sz w:val="18"/>
              </w:rPr>
              <w:t xml:space="preserve"> </w:t>
            </w:r>
          </w:p>
        </w:tc>
        <w:tc>
          <w:tcPr>
            <w:tcW w:w="396" w:type="dxa"/>
          </w:tcPr>
          <w:p>
            <w:pPr>
              <w:pStyle w:val="TableParagraph"/>
              <w:spacing w:before="3"/>
              <w:rPr>
                <w:sz w:val="14"/>
              </w:rPr>
            </w:pPr>
          </w:p>
          <w:p>
            <w:pPr>
              <w:pStyle w:val="TableParagraph"/>
              <w:spacing w:before="1"/>
              <w:ind w:left="131" w:right="23"/>
              <w:jc w:val="center"/>
              <w:rPr>
                <w:sz w:val="18"/>
              </w:rPr>
            </w:pPr>
            <w:r>
              <w:rPr>
                <w:sz w:val="18"/>
              </w:rPr>
              <w:t xml:space="preserve">〇 </w:t>
            </w:r>
          </w:p>
        </w:tc>
        <w:tc>
          <w:tcPr>
            <w:tcW w:w="396" w:type="dxa"/>
          </w:tcPr>
          <w:p>
            <w:pPr>
              <w:pStyle w:val="TableParagraph"/>
              <w:spacing w:before="3"/>
              <w:rPr>
                <w:sz w:val="14"/>
              </w:rPr>
            </w:pPr>
          </w:p>
          <w:p>
            <w:pPr>
              <w:pStyle w:val="TableParagraph"/>
              <w:spacing w:before="1"/>
              <w:ind w:right="1"/>
              <w:jc w:val="right"/>
              <w:rPr>
                <w:sz w:val="18"/>
              </w:rPr>
            </w:pPr>
            <w:r>
              <w:rPr>
                <w:sz w:val="18"/>
              </w:rPr>
              <w:t xml:space="preserve">〇 </w:t>
            </w:r>
          </w:p>
        </w:tc>
        <w:tc>
          <w:tcPr>
            <w:tcW w:w="396" w:type="dxa"/>
          </w:tcPr>
          <w:p>
            <w:pPr>
              <w:pStyle w:val="TableParagraph"/>
              <w:spacing w:before="3"/>
              <w:rPr>
                <w:sz w:val="14"/>
              </w:rPr>
            </w:pPr>
          </w:p>
          <w:p>
            <w:pPr>
              <w:pStyle w:val="TableParagraph"/>
              <w:spacing w:before="1"/>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328"/>
          <w:jc w:val="left"/>
        </w:trPr>
        <w:tc>
          <w:tcPr>
            <w:tcW w:w="571" w:type="dxa"/>
          </w:tcPr>
          <w:p>
            <w:pPr>
              <w:pStyle w:val="TableParagraph"/>
              <w:spacing w:before="68"/>
              <w:ind w:right="89"/>
              <w:jc w:val="right"/>
              <w:rPr>
                <w:sz w:val="18"/>
              </w:rPr>
            </w:pPr>
            <w:r>
              <w:rPr>
                <w:sz w:val="18"/>
              </w:rPr>
              <w:t xml:space="preserve">93 </w:t>
            </w:r>
          </w:p>
        </w:tc>
        <w:tc>
          <w:tcPr>
            <w:tcW w:w="422" w:type="dxa"/>
            <w:vMerge/>
            <w:tcBorders>
              <w:top w:val="nil"/>
            </w:tcBorders>
          </w:tcPr>
          <w:p>
            <w:pPr>
              <w:rPr>
                <w:sz w:val="2"/>
                <w:szCs w:val="2"/>
              </w:rPr>
            </w:pPr>
          </w:p>
        </w:tc>
        <w:tc>
          <w:tcPr>
            <w:tcW w:w="1130" w:type="dxa"/>
            <w:vMerge/>
            <w:tcBorders>
              <w:top w:val="nil"/>
            </w:tcBorders>
          </w:tcPr>
          <w:p>
            <w:pPr>
              <w:rPr>
                <w:sz w:val="2"/>
                <w:szCs w:val="2"/>
              </w:rPr>
            </w:pPr>
          </w:p>
        </w:tc>
        <w:tc>
          <w:tcPr>
            <w:tcW w:w="4473" w:type="dxa"/>
          </w:tcPr>
          <w:p>
            <w:pPr>
              <w:pStyle w:val="TableParagraph"/>
              <w:spacing w:before="68"/>
              <w:ind w:left="113" w:right="9"/>
              <w:jc w:val="center"/>
              <w:rPr>
                <w:sz w:val="18"/>
              </w:rPr>
            </w:pPr>
            <w:r>
              <w:rPr>
                <w:sz w:val="18"/>
              </w:rPr>
              <w:t xml:space="preserve">目测检查各段线路线标应清晰，接线无松动 </w:t>
            </w:r>
          </w:p>
        </w:tc>
        <w:tc>
          <w:tcPr>
            <w:tcW w:w="1063" w:type="dxa"/>
          </w:tcPr>
          <w:p>
            <w:pPr>
              <w:pStyle w:val="TableParagraph"/>
              <w:spacing w:before="68"/>
              <w:ind w:left="151" w:right="46"/>
              <w:jc w:val="center"/>
              <w:rPr>
                <w:sz w:val="18"/>
              </w:rPr>
            </w:pPr>
            <w:r>
              <w:rPr>
                <w:sz w:val="18"/>
              </w:rPr>
              <w:t xml:space="preserve">清洁/紧固 </w:t>
            </w:r>
          </w:p>
        </w:tc>
        <w:tc>
          <w:tcPr>
            <w:tcW w:w="396" w:type="dxa"/>
          </w:tcPr>
          <w:p>
            <w:pPr>
              <w:pStyle w:val="TableParagraph"/>
              <w:spacing w:before="68"/>
              <w:ind w:left="105"/>
              <w:jc w:val="center"/>
              <w:rPr>
                <w:sz w:val="18"/>
              </w:rPr>
            </w:pPr>
            <w:r>
              <w:rPr>
                <w:sz w:val="18"/>
              </w:rPr>
              <w:t xml:space="preserve"> </w:t>
            </w:r>
          </w:p>
        </w:tc>
        <w:tc>
          <w:tcPr>
            <w:tcW w:w="396" w:type="dxa"/>
          </w:tcPr>
          <w:p>
            <w:pPr>
              <w:pStyle w:val="TableParagraph"/>
              <w:spacing w:before="68"/>
              <w:ind w:left="105"/>
              <w:jc w:val="center"/>
              <w:rPr>
                <w:sz w:val="18"/>
              </w:rPr>
            </w:pPr>
            <w:r>
              <w:rPr>
                <w:sz w:val="18"/>
              </w:rPr>
              <w:t xml:space="preserve"> </w:t>
            </w:r>
          </w:p>
        </w:tc>
        <w:tc>
          <w:tcPr>
            <w:tcW w:w="396" w:type="dxa"/>
          </w:tcPr>
          <w:p>
            <w:pPr>
              <w:pStyle w:val="TableParagraph"/>
              <w:spacing w:before="68"/>
              <w:ind w:left="131" w:right="23"/>
              <w:jc w:val="center"/>
              <w:rPr>
                <w:sz w:val="18"/>
              </w:rPr>
            </w:pPr>
            <w:r>
              <w:rPr>
                <w:sz w:val="18"/>
              </w:rPr>
              <w:t xml:space="preserve">〇 </w:t>
            </w:r>
          </w:p>
        </w:tc>
        <w:tc>
          <w:tcPr>
            <w:tcW w:w="396" w:type="dxa"/>
          </w:tcPr>
          <w:p>
            <w:pPr>
              <w:pStyle w:val="TableParagraph"/>
              <w:spacing w:before="68"/>
              <w:ind w:right="1"/>
              <w:jc w:val="right"/>
              <w:rPr>
                <w:sz w:val="18"/>
              </w:rPr>
            </w:pPr>
            <w:r>
              <w:rPr>
                <w:sz w:val="18"/>
              </w:rPr>
              <w:t xml:space="preserve">〇 </w:t>
            </w:r>
          </w:p>
        </w:tc>
        <w:tc>
          <w:tcPr>
            <w:tcW w:w="396" w:type="dxa"/>
          </w:tcPr>
          <w:p>
            <w:pPr>
              <w:pStyle w:val="TableParagraph"/>
              <w:spacing w:before="68"/>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68"/>
          <w:jc w:val="left"/>
        </w:trPr>
        <w:tc>
          <w:tcPr>
            <w:tcW w:w="571" w:type="dxa"/>
          </w:tcPr>
          <w:p>
            <w:pPr>
              <w:pStyle w:val="TableParagraph"/>
              <w:spacing w:before="11"/>
              <w:rPr>
                <w:sz w:val="14"/>
              </w:rPr>
            </w:pPr>
          </w:p>
          <w:p>
            <w:pPr>
              <w:pStyle w:val="TableParagraph"/>
              <w:ind w:right="89"/>
              <w:jc w:val="right"/>
              <w:rPr>
                <w:sz w:val="18"/>
              </w:rPr>
            </w:pPr>
            <w:r>
              <w:rPr>
                <w:sz w:val="18"/>
              </w:rPr>
              <w:t xml:space="preserve">94 </w:t>
            </w:r>
          </w:p>
        </w:tc>
        <w:tc>
          <w:tcPr>
            <w:tcW w:w="422" w:type="dxa"/>
            <w:vMerge/>
            <w:tcBorders>
              <w:top w:val="nil"/>
            </w:tcBorders>
          </w:tcPr>
          <w:p>
            <w:pPr>
              <w:rPr>
                <w:sz w:val="2"/>
                <w:szCs w:val="2"/>
              </w:rPr>
            </w:pPr>
          </w:p>
        </w:tc>
        <w:tc>
          <w:tcPr>
            <w:tcW w:w="1130" w:type="dxa"/>
            <w:vMerge/>
            <w:tcBorders>
              <w:top w:val="nil"/>
            </w:tcBorders>
          </w:tcPr>
          <w:p>
            <w:pPr>
              <w:rPr>
                <w:sz w:val="2"/>
                <w:szCs w:val="2"/>
              </w:rPr>
            </w:pPr>
          </w:p>
        </w:tc>
        <w:tc>
          <w:tcPr>
            <w:tcW w:w="4473" w:type="dxa"/>
          </w:tcPr>
          <w:p>
            <w:pPr>
              <w:pStyle w:val="TableParagraph"/>
              <w:spacing w:line="280" w:lineRule="exact"/>
              <w:ind w:left="1517" w:right="92" w:hanging="1409"/>
              <w:rPr>
                <w:sz w:val="18"/>
              </w:rPr>
            </w:pPr>
            <w:r>
              <w:rPr>
                <w:spacing w:val="-8"/>
                <w:sz w:val="18"/>
              </w:rPr>
              <w:t>通过功能试验，检查线路应无过热，检查绝缘电阻、接</w:t>
            </w:r>
            <w:r>
              <w:rPr>
                <w:sz w:val="18"/>
              </w:rPr>
              <w:t xml:space="preserve">地电阻应符合要求 </w:t>
            </w:r>
          </w:p>
        </w:tc>
        <w:tc>
          <w:tcPr>
            <w:tcW w:w="1063" w:type="dxa"/>
          </w:tcPr>
          <w:p>
            <w:pPr>
              <w:pStyle w:val="TableParagraph"/>
              <w:spacing w:before="11"/>
              <w:rPr>
                <w:sz w:val="14"/>
              </w:rPr>
            </w:pPr>
          </w:p>
          <w:p>
            <w:pPr>
              <w:pStyle w:val="TableParagraph"/>
              <w:ind w:left="151" w:right="46"/>
              <w:jc w:val="center"/>
              <w:rPr>
                <w:sz w:val="18"/>
              </w:rPr>
            </w:pPr>
            <w:r>
              <w:rPr>
                <w:sz w:val="18"/>
              </w:rPr>
              <w:t xml:space="preserve">修理/更换 </w:t>
            </w:r>
          </w:p>
        </w:tc>
        <w:tc>
          <w:tcPr>
            <w:tcW w:w="396" w:type="dxa"/>
          </w:tcPr>
          <w:p>
            <w:pPr>
              <w:pStyle w:val="TableParagraph"/>
              <w:spacing w:before="11"/>
              <w:rPr>
                <w:sz w:val="14"/>
              </w:rPr>
            </w:pPr>
          </w:p>
          <w:p>
            <w:pPr>
              <w:pStyle w:val="TableParagraph"/>
              <w:ind w:left="105"/>
              <w:jc w:val="center"/>
              <w:rPr>
                <w:sz w:val="18"/>
              </w:rPr>
            </w:pPr>
            <w:r>
              <w:rPr>
                <w:sz w:val="18"/>
              </w:rPr>
              <w:t xml:space="preserve"> </w:t>
            </w:r>
          </w:p>
        </w:tc>
        <w:tc>
          <w:tcPr>
            <w:tcW w:w="396" w:type="dxa"/>
          </w:tcPr>
          <w:p>
            <w:pPr>
              <w:pStyle w:val="TableParagraph"/>
              <w:spacing w:before="11"/>
              <w:rPr>
                <w:sz w:val="14"/>
              </w:rPr>
            </w:pPr>
          </w:p>
          <w:p>
            <w:pPr>
              <w:pStyle w:val="TableParagraph"/>
              <w:ind w:left="105"/>
              <w:jc w:val="center"/>
              <w:rPr>
                <w:sz w:val="18"/>
              </w:rPr>
            </w:pPr>
            <w:r>
              <w:rPr>
                <w:sz w:val="18"/>
              </w:rPr>
              <w:t xml:space="preserve"> </w:t>
            </w:r>
          </w:p>
        </w:tc>
        <w:tc>
          <w:tcPr>
            <w:tcW w:w="396" w:type="dxa"/>
          </w:tcPr>
          <w:p>
            <w:pPr>
              <w:pStyle w:val="TableParagraph"/>
              <w:spacing w:before="11"/>
              <w:rPr>
                <w:sz w:val="14"/>
              </w:rPr>
            </w:pPr>
          </w:p>
          <w:p>
            <w:pPr>
              <w:pStyle w:val="TableParagraph"/>
              <w:ind w:left="131" w:right="23"/>
              <w:jc w:val="center"/>
              <w:rPr>
                <w:sz w:val="18"/>
              </w:rPr>
            </w:pPr>
            <w:r>
              <w:rPr>
                <w:sz w:val="18"/>
              </w:rPr>
              <w:t xml:space="preserve">〇 </w:t>
            </w:r>
          </w:p>
        </w:tc>
        <w:tc>
          <w:tcPr>
            <w:tcW w:w="396" w:type="dxa"/>
          </w:tcPr>
          <w:p>
            <w:pPr>
              <w:pStyle w:val="TableParagraph"/>
              <w:spacing w:before="11"/>
              <w:rPr>
                <w:sz w:val="14"/>
              </w:rPr>
            </w:pPr>
          </w:p>
          <w:p>
            <w:pPr>
              <w:pStyle w:val="TableParagraph"/>
              <w:ind w:right="1"/>
              <w:jc w:val="right"/>
              <w:rPr>
                <w:sz w:val="18"/>
              </w:rPr>
            </w:pPr>
            <w:r>
              <w:rPr>
                <w:sz w:val="18"/>
              </w:rPr>
              <w:t xml:space="preserve">〇 </w:t>
            </w:r>
          </w:p>
        </w:tc>
        <w:tc>
          <w:tcPr>
            <w:tcW w:w="396" w:type="dxa"/>
          </w:tcPr>
          <w:p>
            <w:pPr>
              <w:pStyle w:val="TableParagraph"/>
              <w:spacing w:before="11"/>
              <w:rPr>
                <w:sz w:val="14"/>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70"/>
          <w:jc w:val="left"/>
        </w:trPr>
        <w:tc>
          <w:tcPr>
            <w:tcW w:w="571" w:type="dxa"/>
          </w:tcPr>
          <w:p>
            <w:pPr>
              <w:pStyle w:val="TableParagraph"/>
              <w:spacing w:before="11"/>
              <w:rPr>
                <w:sz w:val="14"/>
              </w:rPr>
            </w:pPr>
          </w:p>
          <w:p>
            <w:pPr>
              <w:pStyle w:val="TableParagraph"/>
              <w:ind w:right="89"/>
              <w:jc w:val="right"/>
              <w:rPr>
                <w:sz w:val="18"/>
              </w:rPr>
            </w:pPr>
            <w:r>
              <w:rPr>
                <w:sz w:val="18"/>
              </w:rPr>
              <w:t xml:space="preserve">95 </w:t>
            </w:r>
          </w:p>
        </w:tc>
        <w:tc>
          <w:tcPr>
            <w:tcW w:w="422" w:type="dxa"/>
            <w:vMerge/>
            <w:tcBorders>
              <w:top w:val="nil"/>
            </w:tcBorders>
          </w:tcPr>
          <w:p>
            <w:pPr>
              <w:rPr>
                <w:sz w:val="2"/>
                <w:szCs w:val="2"/>
              </w:rPr>
            </w:pPr>
          </w:p>
        </w:tc>
        <w:tc>
          <w:tcPr>
            <w:tcW w:w="1130" w:type="dxa"/>
            <w:vMerge/>
            <w:tcBorders>
              <w:top w:val="nil"/>
            </w:tcBorders>
          </w:tcPr>
          <w:p>
            <w:pPr>
              <w:rPr>
                <w:sz w:val="2"/>
                <w:szCs w:val="2"/>
              </w:rPr>
            </w:pPr>
          </w:p>
        </w:tc>
        <w:tc>
          <w:tcPr>
            <w:tcW w:w="4473" w:type="dxa"/>
          </w:tcPr>
          <w:p>
            <w:pPr>
              <w:pStyle w:val="TableParagraph"/>
              <w:spacing w:line="280" w:lineRule="atLeast"/>
              <w:ind w:left="977" w:right="92" w:hanging="869"/>
              <w:rPr>
                <w:sz w:val="18"/>
              </w:rPr>
            </w:pPr>
            <w:r>
              <w:rPr>
                <w:spacing w:val="-8"/>
                <w:sz w:val="18"/>
              </w:rPr>
              <w:t>通过功能试验，检查各接线柱、接触器、继电器应接触</w:t>
            </w:r>
            <w:r>
              <w:rPr>
                <w:sz w:val="18"/>
              </w:rPr>
              <w:t xml:space="preserve">良好；目测检查灭弧装置应齐全 </w:t>
            </w:r>
          </w:p>
        </w:tc>
        <w:tc>
          <w:tcPr>
            <w:tcW w:w="1063" w:type="dxa"/>
          </w:tcPr>
          <w:p>
            <w:pPr>
              <w:pStyle w:val="TableParagraph"/>
              <w:spacing w:before="11"/>
              <w:rPr>
                <w:sz w:val="14"/>
              </w:rPr>
            </w:pPr>
          </w:p>
          <w:p>
            <w:pPr>
              <w:pStyle w:val="TableParagraph"/>
              <w:ind w:left="151" w:right="46"/>
              <w:jc w:val="center"/>
              <w:rPr>
                <w:sz w:val="18"/>
              </w:rPr>
            </w:pPr>
            <w:r>
              <w:rPr>
                <w:sz w:val="18"/>
              </w:rPr>
              <w:t xml:space="preserve">调整/更换 </w:t>
            </w:r>
          </w:p>
        </w:tc>
        <w:tc>
          <w:tcPr>
            <w:tcW w:w="396" w:type="dxa"/>
          </w:tcPr>
          <w:p>
            <w:pPr>
              <w:pStyle w:val="TableParagraph"/>
              <w:spacing w:before="11"/>
              <w:rPr>
                <w:sz w:val="14"/>
              </w:rPr>
            </w:pPr>
          </w:p>
          <w:p>
            <w:pPr>
              <w:pStyle w:val="TableParagraph"/>
              <w:ind w:left="105"/>
              <w:jc w:val="center"/>
              <w:rPr>
                <w:sz w:val="18"/>
              </w:rPr>
            </w:pPr>
            <w:r>
              <w:rPr>
                <w:sz w:val="18"/>
              </w:rPr>
              <w:t xml:space="preserve"> </w:t>
            </w:r>
          </w:p>
        </w:tc>
        <w:tc>
          <w:tcPr>
            <w:tcW w:w="396" w:type="dxa"/>
          </w:tcPr>
          <w:p>
            <w:pPr>
              <w:pStyle w:val="TableParagraph"/>
              <w:spacing w:before="11"/>
              <w:rPr>
                <w:sz w:val="14"/>
              </w:rPr>
            </w:pPr>
          </w:p>
          <w:p>
            <w:pPr>
              <w:pStyle w:val="TableParagraph"/>
              <w:ind w:left="105"/>
              <w:jc w:val="center"/>
              <w:rPr>
                <w:sz w:val="18"/>
              </w:rPr>
            </w:pPr>
            <w:r>
              <w:rPr>
                <w:sz w:val="18"/>
              </w:rPr>
              <w:t xml:space="preserve"> </w:t>
            </w:r>
          </w:p>
        </w:tc>
        <w:tc>
          <w:tcPr>
            <w:tcW w:w="396" w:type="dxa"/>
          </w:tcPr>
          <w:p>
            <w:pPr>
              <w:pStyle w:val="TableParagraph"/>
              <w:spacing w:before="11"/>
              <w:rPr>
                <w:sz w:val="14"/>
              </w:rPr>
            </w:pPr>
          </w:p>
          <w:p>
            <w:pPr>
              <w:pStyle w:val="TableParagraph"/>
              <w:ind w:left="131" w:right="23"/>
              <w:jc w:val="center"/>
              <w:rPr>
                <w:sz w:val="18"/>
              </w:rPr>
            </w:pPr>
            <w:r>
              <w:rPr>
                <w:sz w:val="18"/>
              </w:rPr>
              <w:t xml:space="preserve">〇 </w:t>
            </w:r>
          </w:p>
        </w:tc>
        <w:tc>
          <w:tcPr>
            <w:tcW w:w="396" w:type="dxa"/>
          </w:tcPr>
          <w:p>
            <w:pPr>
              <w:pStyle w:val="TableParagraph"/>
              <w:spacing w:before="11"/>
              <w:rPr>
                <w:sz w:val="14"/>
              </w:rPr>
            </w:pPr>
          </w:p>
          <w:p>
            <w:pPr>
              <w:pStyle w:val="TableParagraph"/>
              <w:ind w:right="1"/>
              <w:jc w:val="right"/>
              <w:rPr>
                <w:sz w:val="18"/>
              </w:rPr>
            </w:pPr>
            <w:r>
              <w:rPr>
                <w:sz w:val="18"/>
              </w:rPr>
              <w:t xml:space="preserve">〇 </w:t>
            </w:r>
          </w:p>
        </w:tc>
        <w:tc>
          <w:tcPr>
            <w:tcW w:w="396" w:type="dxa"/>
          </w:tcPr>
          <w:p>
            <w:pPr>
              <w:pStyle w:val="TableParagraph"/>
              <w:spacing w:before="11"/>
              <w:rPr>
                <w:sz w:val="14"/>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80"/>
          <w:jc w:val="left"/>
        </w:trPr>
        <w:tc>
          <w:tcPr>
            <w:tcW w:w="571" w:type="dxa"/>
          </w:tcPr>
          <w:p>
            <w:pPr>
              <w:pStyle w:val="TableParagraph"/>
              <w:spacing w:before="3"/>
              <w:rPr>
                <w:sz w:val="15"/>
              </w:rPr>
            </w:pPr>
          </w:p>
          <w:p>
            <w:pPr>
              <w:pStyle w:val="TableParagraph"/>
              <w:ind w:right="89"/>
              <w:jc w:val="right"/>
              <w:rPr>
                <w:sz w:val="18"/>
              </w:rPr>
            </w:pPr>
            <w:r>
              <w:rPr>
                <w:sz w:val="18"/>
              </w:rPr>
              <w:t xml:space="preserve">96 </w:t>
            </w:r>
          </w:p>
        </w:tc>
        <w:tc>
          <w:tcPr>
            <w:tcW w:w="422" w:type="dxa"/>
            <w:vMerge/>
            <w:tcBorders>
              <w:top w:val="nil"/>
            </w:tcBorders>
          </w:tcPr>
          <w:p>
            <w:pPr>
              <w:rPr>
                <w:sz w:val="2"/>
                <w:szCs w:val="2"/>
              </w:rPr>
            </w:pPr>
          </w:p>
        </w:tc>
        <w:tc>
          <w:tcPr>
            <w:tcW w:w="1130" w:type="dxa"/>
          </w:tcPr>
          <w:p>
            <w:pPr>
              <w:pStyle w:val="TableParagraph"/>
              <w:spacing w:before="3"/>
              <w:rPr>
                <w:sz w:val="15"/>
              </w:rPr>
            </w:pPr>
          </w:p>
          <w:p>
            <w:pPr>
              <w:pStyle w:val="TableParagraph"/>
              <w:ind w:left="137" w:right="34"/>
              <w:jc w:val="center"/>
              <w:rPr>
                <w:sz w:val="18"/>
              </w:rPr>
            </w:pPr>
            <w:r>
              <w:rPr>
                <w:sz w:val="18"/>
              </w:rPr>
              <w:t xml:space="preserve">通讯 </w:t>
            </w:r>
          </w:p>
        </w:tc>
        <w:tc>
          <w:tcPr>
            <w:tcW w:w="4473" w:type="dxa"/>
          </w:tcPr>
          <w:p>
            <w:pPr>
              <w:pStyle w:val="TableParagraph"/>
              <w:spacing w:before="3"/>
              <w:rPr>
                <w:sz w:val="15"/>
              </w:rPr>
            </w:pPr>
          </w:p>
          <w:p>
            <w:pPr>
              <w:pStyle w:val="TableParagraph"/>
              <w:ind w:left="113" w:right="9"/>
              <w:jc w:val="center"/>
              <w:rPr>
                <w:sz w:val="18"/>
              </w:rPr>
            </w:pPr>
            <w:r>
              <w:rPr>
                <w:sz w:val="18"/>
              </w:rPr>
              <w:t xml:space="preserve">通过功能试验，检查主机与中央控制室的通讯应畅通 </w:t>
            </w:r>
          </w:p>
        </w:tc>
        <w:tc>
          <w:tcPr>
            <w:tcW w:w="1063" w:type="dxa"/>
          </w:tcPr>
          <w:p>
            <w:pPr>
              <w:pStyle w:val="TableParagraph"/>
              <w:spacing w:before="3"/>
              <w:rPr>
                <w:sz w:val="15"/>
              </w:rPr>
            </w:pPr>
          </w:p>
          <w:p>
            <w:pPr>
              <w:pStyle w:val="TableParagraph"/>
              <w:ind w:left="151" w:right="46"/>
              <w:jc w:val="center"/>
              <w:rPr>
                <w:sz w:val="18"/>
              </w:rPr>
            </w:pPr>
            <w:r>
              <w:rPr>
                <w:sz w:val="18"/>
              </w:rPr>
              <w:t xml:space="preserve">维护 </w:t>
            </w:r>
          </w:p>
        </w:tc>
        <w:tc>
          <w:tcPr>
            <w:tcW w:w="396" w:type="dxa"/>
          </w:tcPr>
          <w:p>
            <w:pPr>
              <w:pStyle w:val="TableParagraph"/>
              <w:spacing w:before="3"/>
              <w:rPr>
                <w:sz w:val="15"/>
              </w:rPr>
            </w:pPr>
          </w:p>
          <w:p>
            <w:pPr>
              <w:pStyle w:val="TableParagraph"/>
              <w:ind w:left="131" w:right="23"/>
              <w:jc w:val="center"/>
              <w:rPr>
                <w:sz w:val="18"/>
              </w:rPr>
            </w:pPr>
            <w:r>
              <w:rPr>
                <w:sz w:val="18"/>
              </w:rPr>
              <w:t xml:space="preserve">〇 </w:t>
            </w:r>
          </w:p>
        </w:tc>
        <w:tc>
          <w:tcPr>
            <w:tcW w:w="396" w:type="dxa"/>
          </w:tcPr>
          <w:p>
            <w:pPr>
              <w:pStyle w:val="TableParagraph"/>
              <w:spacing w:before="3"/>
              <w:rPr>
                <w:sz w:val="15"/>
              </w:rPr>
            </w:pPr>
          </w:p>
          <w:p>
            <w:pPr>
              <w:pStyle w:val="TableParagraph"/>
              <w:ind w:left="131" w:right="23"/>
              <w:jc w:val="center"/>
              <w:rPr>
                <w:sz w:val="18"/>
              </w:rPr>
            </w:pPr>
            <w:r>
              <w:rPr>
                <w:sz w:val="18"/>
              </w:rPr>
              <w:t xml:space="preserve">〇 </w:t>
            </w:r>
          </w:p>
        </w:tc>
        <w:tc>
          <w:tcPr>
            <w:tcW w:w="396" w:type="dxa"/>
          </w:tcPr>
          <w:p>
            <w:pPr>
              <w:pStyle w:val="TableParagraph"/>
              <w:spacing w:before="3"/>
              <w:rPr>
                <w:sz w:val="15"/>
              </w:rPr>
            </w:pPr>
          </w:p>
          <w:p>
            <w:pPr>
              <w:pStyle w:val="TableParagraph"/>
              <w:ind w:left="131" w:right="23"/>
              <w:jc w:val="center"/>
              <w:rPr>
                <w:sz w:val="18"/>
              </w:rPr>
            </w:pPr>
            <w:r>
              <w:rPr>
                <w:sz w:val="18"/>
              </w:rPr>
              <w:t xml:space="preserve">〇 </w:t>
            </w:r>
          </w:p>
        </w:tc>
        <w:tc>
          <w:tcPr>
            <w:tcW w:w="396" w:type="dxa"/>
          </w:tcPr>
          <w:p>
            <w:pPr>
              <w:pStyle w:val="TableParagraph"/>
              <w:spacing w:before="3"/>
              <w:rPr>
                <w:sz w:val="15"/>
              </w:rPr>
            </w:pPr>
          </w:p>
          <w:p>
            <w:pPr>
              <w:pStyle w:val="TableParagraph"/>
              <w:ind w:right="1"/>
              <w:jc w:val="right"/>
              <w:rPr>
                <w:sz w:val="18"/>
              </w:rPr>
            </w:pPr>
            <w:r>
              <w:rPr>
                <w:sz w:val="18"/>
              </w:rPr>
              <w:t xml:space="preserve">〇 </w:t>
            </w:r>
          </w:p>
        </w:tc>
        <w:tc>
          <w:tcPr>
            <w:tcW w:w="396" w:type="dxa"/>
          </w:tcPr>
          <w:p>
            <w:pPr>
              <w:pStyle w:val="TableParagraph"/>
              <w:spacing w:before="3"/>
              <w:rPr>
                <w:sz w:val="15"/>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611"/>
          <w:jc w:val="left"/>
        </w:trPr>
        <w:tc>
          <w:tcPr>
            <w:tcW w:w="571" w:type="dxa"/>
          </w:tcPr>
          <w:p>
            <w:pPr>
              <w:pStyle w:val="TableParagraph"/>
              <w:spacing w:before="4"/>
              <w:rPr>
                <w:sz w:val="16"/>
              </w:rPr>
            </w:pPr>
          </w:p>
          <w:p>
            <w:pPr>
              <w:pStyle w:val="TableParagraph"/>
              <w:ind w:right="89"/>
              <w:jc w:val="right"/>
              <w:rPr>
                <w:sz w:val="18"/>
              </w:rPr>
            </w:pPr>
            <w:r>
              <w:rPr>
                <w:sz w:val="18"/>
              </w:rPr>
              <w:t xml:space="preserve">97 </w:t>
            </w:r>
          </w:p>
        </w:tc>
        <w:tc>
          <w:tcPr>
            <w:tcW w:w="422" w:type="dxa"/>
            <w:vMerge/>
            <w:tcBorders>
              <w:top w:val="nil"/>
            </w:tcBorders>
          </w:tcPr>
          <w:p>
            <w:pPr>
              <w:rPr>
                <w:sz w:val="2"/>
                <w:szCs w:val="2"/>
              </w:rPr>
            </w:pPr>
          </w:p>
        </w:tc>
        <w:tc>
          <w:tcPr>
            <w:tcW w:w="1130" w:type="dxa"/>
          </w:tcPr>
          <w:p>
            <w:pPr>
              <w:pStyle w:val="TableParagraph"/>
              <w:spacing w:before="4"/>
              <w:rPr>
                <w:sz w:val="16"/>
              </w:rPr>
            </w:pPr>
          </w:p>
          <w:p>
            <w:pPr>
              <w:pStyle w:val="TableParagraph"/>
              <w:ind w:left="140" w:right="34"/>
              <w:jc w:val="center"/>
              <w:rPr>
                <w:sz w:val="18"/>
              </w:rPr>
            </w:pPr>
            <w:r>
              <w:rPr>
                <w:sz w:val="18"/>
              </w:rPr>
              <w:t xml:space="preserve">照明与信号 </w:t>
            </w:r>
          </w:p>
        </w:tc>
        <w:tc>
          <w:tcPr>
            <w:tcW w:w="4473" w:type="dxa"/>
          </w:tcPr>
          <w:p>
            <w:pPr>
              <w:pStyle w:val="TableParagraph"/>
              <w:spacing w:before="21" w:line="280" w:lineRule="atLeast"/>
              <w:ind w:left="1877" w:right="27" w:hanging="1769"/>
              <w:rPr>
                <w:sz w:val="18"/>
              </w:rPr>
            </w:pPr>
            <w:r>
              <w:rPr>
                <w:sz w:val="18"/>
              </w:rPr>
              <w:t xml:space="preserve">检查照明、蜂鸣器、闪光灯等作业报警装置应无缺损， 运行正常 </w:t>
            </w:r>
          </w:p>
        </w:tc>
        <w:tc>
          <w:tcPr>
            <w:tcW w:w="1063" w:type="dxa"/>
          </w:tcPr>
          <w:p>
            <w:pPr>
              <w:pStyle w:val="TableParagraph"/>
              <w:spacing w:before="4"/>
              <w:rPr>
                <w:sz w:val="16"/>
              </w:rPr>
            </w:pPr>
          </w:p>
          <w:p>
            <w:pPr>
              <w:pStyle w:val="TableParagraph"/>
              <w:ind w:left="151" w:right="46"/>
              <w:jc w:val="center"/>
              <w:rPr>
                <w:sz w:val="18"/>
              </w:rPr>
            </w:pPr>
            <w:r>
              <w:rPr>
                <w:sz w:val="18"/>
              </w:rPr>
              <w:t xml:space="preserve">修理/更换 </w:t>
            </w:r>
          </w:p>
        </w:tc>
        <w:tc>
          <w:tcPr>
            <w:tcW w:w="396" w:type="dxa"/>
          </w:tcPr>
          <w:p>
            <w:pPr>
              <w:pStyle w:val="TableParagraph"/>
              <w:spacing w:before="4"/>
              <w:rPr>
                <w:sz w:val="16"/>
              </w:rPr>
            </w:pPr>
          </w:p>
          <w:p>
            <w:pPr>
              <w:pStyle w:val="TableParagraph"/>
              <w:ind w:left="131" w:right="23"/>
              <w:jc w:val="center"/>
              <w:rPr>
                <w:sz w:val="18"/>
              </w:rPr>
            </w:pPr>
            <w:r>
              <w:rPr>
                <w:sz w:val="18"/>
              </w:rPr>
              <w:t xml:space="preserve">〇 </w:t>
            </w:r>
          </w:p>
        </w:tc>
        <w:tc>
          <w:tcPr>
            <w:tcW w:w="396" w:type="dxa"/>
          </w:tcPr>
          <w:p>
            <w:pPr>
              <w:pStyle w:val="TableParagraph"/>
              <w:spacing w:before="4"/>
              <w:rPr>
                <w:sz w:val="16"/>
              </w:rPr>
            </w:pPr>
          </w:p>
          <w:p>
            <w:pPr>
              <w:pStyle w:val="TableParagraph"/>
              <w:ind w:left="131" w:right="23"/>
              <w:jc w:val="center"/>
              <w:rPr>
                <w:sz w:val="18"/>
              </w:rPr>
            </w:pPr>
            <w:r>
              <w:rPr>
                <w:sz w:val="18"/>
              </w:rPr>
              <w:t xml:space="preserve">〇 </w:t>
            </w:r>
          </w:p>
        </w:tc>
        <w:tc>
          <w:tcPr>
            <w:tcW w:w="396" w:type="dxa"/>
          </w:tcPr>
          <w:p>
            <w:pPr>
              <w:pStyle w:val="TableParagraph"/>
              <w:spacing w:before="4"/>
              <w:rPr>
                <w:sz w:val="16"/>
              </w:rPr>
            </w:pPr>
          </w:p>
          <w:p>
            <w:pPr>
              <w:pStyle w:val="TableParagraph"/>
              <w:ind w:left="131" w:right="23"/>
              <w:jc w:val="center"/>
              <w:rPr>
                <w:sz w:val="18"/>
              </w:rPr>
            </w:pPr>
            <w:r>
              <w:rPr>
                <w:sz w:val="18"/>
              </w:rPr>
              <w:t xml:space="preserve">〇 </w:t>
            </w:r>
          </w:p>
        </w:tc>
        <w:tc>
          <w:tcPr>
            <w:tcW w:w="396" w:type="dxa"/>
          </w:tcPr>
          <w:p>
            <w:pPr>
              <w:pStyle w:val="TableParagraph"/>
              <w:spacing w:before="4"/>
              <w:rPr>
                <w:sz w:val="16"/>
              </w:rPr>
            </w:pPr>
          </w:p>
          <w:p>
            <w:pPr>
              <w:pStyle w:val="TableParagraph"/>
              <w:ind w:right="1"/>
              <w:jc w:val="right"/>
              <w:rPr>
                <w:sz w:val="18"/>
              </w:rPr>
            </w:pPr>
            <w:r>
              <w:rPr>
                <w:sz w:val="18"/>
              </w:rPr>
              <w:t xml:space="preserve">〇 </w:t>
            </w:r>
          </w:p>
        </w:tc>
        <w:tc>
          <w:tcPr>
            <w:tcW w:w="396" w:type="dxa"/>
          </w:tcPr>
          <w:p>
            <w:pPr>
              <w:pStyle w:val="TableParagraph"/>
              <w:spacing w:before="4"/>
              <w:rPr>
                <w:sz w:val="16"/>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85"/>
          <w:jc w:val="left"/>
        </w:trPr>
        <w:tc>
          <w:tcPr>
            <w:tcW w:w="571" w:type="dxa"/>
          </w:tcPr>
          <w:p>
            <w:pPr>
              <w:pStyle w:val="TableParagraph"/>
              <w:spacing w:before="5"/>
              <w:rPr>
                <w:sz w:val="15"/>
              </w:rPr>
            </w:pPr>
          </w:p>
          <w:p>
            <w:pPr>
              <w:pStyle w:val="TableParagraph"/>
              <w:ind w:right="89"/>
              <w:jc w:val="right"/>
              <w:rPr>
                <w:sz w:val="18"/>
              </w:rPr>
            </w:pPr>
            <w:r>
              <w:rPr>
                <w:sz w:val="18"/>
              </w:rPr>
              <w:t xml:space="preserve">98 </w:t>
            </w:r>
          </w:p>
        </w:tc>
        <w:tc>
          <w:tcPr>
            <w:tcW w:w="422" w:type="dxa"/>
            <w:vMerge w:val="restart"/>
          </w:tcPr>
          <w:p>
            <w:pPr>
              <w:pStyle w:val="TableParagraph"/>
              <w:spacing w:before="8"/>
              <w:rPr>
                <w:sz w:val="23"/>
              </w:rPr>
            </w:pPr>
          </w:p>
          <w:p>
            <w:pPr>
              <w:pStyle w:val="TableParagraph"/>
              <w:spacing w:line="290" w:lineRule="auto"/>
              <w:ind w:left="119" w:right="15"/>
              <w:jc w:val="both"/>
              <w:rPr>
                <w:sz w:val="18"/>
              </w:rPr>
            </w:pPr>
            <w:r>
              <w:rPr>
                <w:sz w:val="18"/>
              </w:rPr>
              <w:t xml:space="preserve">液压系统 </w:t>
            </w:r>
          </w:p>
        </w:tc>
        <w:tc>
          <w:tcPr>
            <w:tcW w:w="1130" w:type="dxa"/>
          </w:tcPr>
          <w:p>
            <w:pPr>
              <w:pStyle w:val="TableParagraph"/>
              <w:spacing w:before="5" w:line="280" w:lineRule="atLeast"/>
              <w:ind w:left="384" w:right="97" w:hanging="269"/>
              <w:rPr>
                <w:sz w:val="18"/>
              </w:rPr>
            </w:pPr>
            <w:r>
              <w:rPr>
                <w:sz w:val="18"/>
              </w:rPr>
              <w:t xml:space="preserve">平衡阀和液压锁 </w:t>
            </w:r>
          </w:p>
        </w:tc>
        <w:tc>
          <w:tcPr>
            <w:tcW w:w="4473" w:type="dxa"/>
          </w:tcPr>
          <w:p>
            <w:pPr>
              <w:pStyle w:val="TableParagraph"/>
              <w:spacing w:before="5"/>
              <w:rPr>
                <w:sz w:val="15"/>
              </w:rPr>
            </w:pPr>
          </w:p>
          <w:p>
            <w:pPr>
              <w:pStyle w:val="TableParagraph"/>
              <w:ind w:left="113" w:right="9"/>
              <w:jc w:val="center"/>
              <w:rPr>
                <w:sz w:val="18"/>
              </w:rPr>
            </w:pPr>
            <w:r>
              <w:rPr>
                <w:sz w:val="18"/>
              </w:rPr>
              <w:t xml:space="preserve">检查平衡阀和液压锁与执行机构，刚性连接牢固 </w:t>
            </w:r>
          </w:p>
        </w:tc>
        <w:tc>
          <w:tcPr>
            <w:tcW w:w="1063" w:type="dxa"/>
          </w:tcPr>
          <w:p>
            <w:pPr>
              <w:pStyle w:val="TableParagraph"/>
              <w:spacing w:before="56"/>
              <w:ind w:right="108"/>
              <w:jc w:val="right"/>
              <w:rPr>
                <w:sz w:val="18"/>
              </w:rPr>
            </w:pPr>
            <w:r>
              <w:rPr>
                <w:sz w:val="18"/>
              </w:rPr>
              <w:t>紧固/修理</w:t>
            </w:r>
          </w:p>
          <w:p>
            <w:pPr>
              <w:pStyle w:val="TableParagraph"/>
              <w:spacing w:before="50" w:line="228" w:lineRule="exact"/>
              <w:ind w:right="198"/>
              <w:jc w:val="right"/>
              <w:rPr>
                <w:sz w:val="18"/>
              </w:rPr>
            </w:pPr>
            <w:r>
              <w:rPr>
                <w:sz w:val="18"/>
              </w:rPr>
              <w:t xml:space="preserve">/更换 </w:t>
            </w:r>
          </w:p>
        </w:tc>
        <w:tc>
          <w:tcPr>
            <w:tcW w:w="396" w:type="dxa"/>
          </w:tcPr>
          <w:p>
            <w:pPr>
              <w:pStyle w:val="TableParagraph"/>
              <w:spacing w:before="5"/>
              <w:rPr>
                <w:sz w:val="15"/>
              </w:rPr>
            </w:pPr>
          </w:p>
          <w:p>
            <w:pPr>
              <w:pStyle w:val="TableParagraph"/>
              <w:ind w:left="105"/>
              <w:jc w:val="center"/>
              <w:rPr>
                <w:sz w:val="18"/>
              </w:rPr>
            </w:pPr>
            <w:r>
              <w:rPr>
                <w:sz w:val="18"/>
              </w:rPr>
              <w:t xml:space="preserve"> </w:t>
            </w:r>
          </w:p>
        </w:tc>
        <w:tc>
          <w:tcPr>
            <w:tcW w:w="396" w:type="dxa"/>
          </w:tcPr>
          <w:p>
            <w:pPr>
              <w:pStyle w:val="TableParagraph"/>
              <w:spacing w:before="5"/>
              <w:rPr>
                <w:sz w:val="15"/>
              </w:rPr>
            </w:pPr>
          </w:p>
          <w:p>
            <w:pPr>
              <w:pStyle w:val="TableParagraph"/>
              <w:ind w:left="105"/>
              <w:jc w:val="center"/>
              <w:rPr>
                <w:sz w:val="18"/>
              </w:rPr>
            </w:pPr>
            <w:r>
              <w:rPr>
                <w:sz w:val="18"/>
              </w:rPr>
              <w:t xml:space="preserve"> </w:t>
            </w:r>
          </w:p>
        </w:tc>
        <w:tc>
          <w:tcPr>
            <w:tcW w:w="396" w:type="dxa"/>
          </w:tcPr>
          <w:p>
            <w:pPr>
              <w:pStyle w:val="TableParagraph"/>
              <w:spacing w:before="5"/>
              <w:rPr>
                <w:sz w:val="15"/>
              </w:rPr>
            </w:pPr>
          </w:p>
          <w:p>
            <w:pPr>
              <w:pStyle w:val="TableParagraph"/>
              <w:ind w:left="131" w:right="23"/>
              <w:jc w:val="center"/>
              <w:rPr>
                <w:sz w:val="18"/>
              </w:rPr>
            </w:pPr>
            <w:r>
              <w:rPr>
                <w:sz w:val="18"/>
              </w:rPr>
              <w:t xml:space="preserve">〇 </w:t>
            </w:r>
          </w:p>
        </w:tc>
        <w:tc>
          <w:tcPr>
            <w:tcW w:w="396" w:type="dxa"/>
          </w:tcPr>
          <w:p>
            <w:pPr>
              <w:pStyle w:val="TableParagraph"/>
              <w:spacing w:before="5"/>
              <w:rPr>
                <w:sz w:val="15"/>
              </w:rPr>
            </w:pPr>
          </w:p>
          <w:p>
            <w:pPr>
              <w:pStyle w:val="TableParagraph"/>
              <w:ind w:right="1"/>
              <w:jc w:val="right"/>
              <w:rPr>
                <w:sz w:val="18"/>
              </w:rPr>
            </w:pPr>
            <w:r>
              <w:rPr>
                <w:sz w:val="18"/>
              </w:rPr>
              <w:t xml:space="preserve">〇 </w:t>
            </w:r>
          </w:p>
        </w:tc>
        <w:tc>
          <w:tcPr>
            <w:tcW w:w="396" w:type="dxa"/>
          </w:tcPr>
          <w:p>
            <w:pPr>
              <w:pStyle w:val="TableParagraph"/>
              <w:spacing w:before="5"/>
              <w:rPr>
                <w:sz w:val="15"/>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383"/>
          <w:jc w:val="left"/>
        </w:trPr>
        <w:tc>
          <w:tcPr>
            <w:tcW w:w="571" w:type="dxa"/>
          </w:tcPr>
          <w:p>
            <w:pPr>
              <w:pStyle w:val="TableParagraph"/>
              <w:spacing w:before="97"/>
              <w:ind w:right="89"/>
              <w:jc w:val="right"/>
              <w:rPr>
                <w:sz w:val="18"/>
              </w:rPr>
            </w:pPr>
            <w:r>
              <w:rPr>
                <w:sz w:val="18"/>
              </w:rPr>
              <w:t xml:space="preserve">99 </w:t>
            </w:r>
          </w:p>
        </w:tc>
        <w:tc>
          <w:tcPr>
            <w:tcW w:w="422" w:type="dxa"/>
            <w:vMerge/>
            <w:tcBorders>
              <w:top w:val="nil"/>
            </w:tcBorders>
          </w:tcPr>
          <w:p>
            <w:pPr>
              <w:rPr>
                <w:sz w:val="2"/>
                <w:szCs w:val="2"/>
              </w:rPr>
            </w:pPr>
          </w:p>
        </w:tc>
        <w:tc>
          <w:tcPr>
            <w:tcW w:w="1130" w:type="dxa"/>
          </w:tcPr>
          <w:p>
            <w:pPr>
              <w:pStyle w:val="TableParagraph"/>
              <w:spacing w:before="97"/>
              <w:ind w:left="137" w:right="34"/>
              <w:jc w:val="center"/>
              <w:rPr>
                <w:sz w:val="18"/>
              </w:rPr>
            </w:pPr>
            <w:r>
              <w:rPr>
                <w:sz w:val="18"/>
              </w:rPr>
              <w:t xml:space="preserve">液压回路 </w:t>
            </w:r>
          </w:p>
        </w:tc>
        <w:tc>
          <w:tcPr>
            <w:tcW w:w="4473" w:type="dxa"/>
          </w:tcPr>
          <w:p>
            <w:pPr>
              <w:pStyle w:val="TableParagraph"/>
              <w:spacing w:before="97"/>
              <w:ind w:left="116" w:right="9"/>
              <w:jc w:val="center"/>
              <w:rPr>
                <w:sz w:val="18"/>
              </w:rPr>
            </w:pPr>
            <w:r>
              <w:rPr>
                <w:sz w:val="18"/>
              </w:rPr>
              <w:t xml:space="preserve">检查液压回路无漏油，过热现象 </w:t>
            </w:r>
          </w:p>
        </w:tc>
        <w:tc>
          <w:tcPr>
            <w:tcW w:w="1063" w:type="dxa"/>
          </w:tcPr>
          <w:p>
            <w:pPr>
              <w:pStyle w:val="TableParagraph"/>
              <w:spacing w:before="97"/>
              <w:ind w:left="151" w:right="46"/>
              <w:jc w:val="center"/>
              <w:rPr>
                <w:sz w:val="18"/>
              </w:rPr>
            </w:pPr>
            <w:r>
              <w:rPr>
                <w:sz w:val="18"/>
              </w:rPr>
              <w:t xml:space="preserve">维护 </w:t>
            </w:r>
          </w:p>
        </w:tc>
        <w:tc>
          <w:tcPr>
            <w:tcW w:w="396" w:type="dxa"/>
          </w:tcPr>
          <w:p>
            <w:pPr>
              <w:pStyle w:val="TableParagraph"/>
              <w:spacing w:before="97"/>
              <w:ind w:left="131" w:right="23"/>
              <w:jc w:val="center"/>
              <w:rPr>
                <w:sz w:val="18"/>
              </w:rPr>
            </w:pPr>
            <w:r>
              <w:rPr>
                <w:sz w:val="18"/>
              </w:rPr>
              <w:t xml:space="preserve">〇 </w:t>
            </w:r>
          </w:p>
        </w:tc>
        <w:tc>
          <w:tcPr>
            <w:tcW w:w="396" w:type="dxa"/>
          </w:tcPr>
          <w:p>
            <w:pPr>
              <w:pStyle w:val="TableParagraph"/>
              <w:spacing w:before="97"/>
              <w:ind w:left="131" w:right="23"/>
              <w:jc w:val="center"/>
              <w:rPr>
                <w:sz w:val="18"/>
              </w:rPr>
            </w:pPr>
            <w:r>
              <w:rPr>
                <w:sz w:val="18"/>
              </w:rPr>
              <w:t xml:space="preserve">〇 </w:t>
            </w:r>
          </w:p>
        </w:tc>
        <w:tc>
          <w:tcPr>
            <w:tcW w:w="396" w:type="dxa"/>
          </w:tcPr>
          <w:p>
            <w:pPr>
              <w:pStyle w:val="TableParagraph"/>
              <w:spacing w:before="97"/>
              <w:ind w:left="131" w:right="23"/>
              <w:jc w:val="center"/>
              <w:rPr>
                <w:sz w:val="18"/>
              </w:rPr>
            </w:pPr>
            <w:r>
              <w:rPr>
                <w:sz w:val="18"/>
              </w:rPr>
              <w:t xml:space="preserve">〇 </w:t>
            </w:r>
          </w:p>
        </w:tc>
        <w:tc>
          <w:tcPr>
            <w:tcW w:w="396" w:type="dxa"/>
          </w:tcPr>
          <w:p>
            <w:pPr>
              <w:pStyle w:val="TableParagraph"/>
              <w:spacing w:before="97"/>
              <w:ind w:right="1"/>
              <w:jc w:val="right"/>
              <w:rPr>
                <w:sz w:val="18"/>
              </w:rPr>
            </w:pPr>
            <w:r>
              <w:rPr>
                <w:sz w:val="18"/>
              </w:rPr>
              <w:t xml:space="preserve">〇 </w:t>
            </w:r>
          </w:p>
        </w:tc>
        <w:tc>
          <w:tcPr>
            <w:tcW w:w="396" w:type="dxa"/>
          </w:tcPr>
          <w:p>
            <w:pPr>
              <w:pStyle w:val="TableParagraph"/>
              <w:spacing w:before="97"/>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637"/>
          <w:jc w:val="left"/>
        </w:trPr>
        <w:tc>
          <w:tcPr>
            <w:tcW w:w="571" w:type="dxa"/>
          </w:tcPr>
          <w:p>
            <w:pPr>
              <w:pStyle w:val="TableParagraph"/>
              <w:spacing w:before="6"/>
              <w:rPr>
                <w:sz w:val="17"/>
              </w:rPr>
            </w:pPr>
          </w:p>
          <w:p>
            <w:pPr>
              <w:pStyle w:val="TableParagraph"/>
              <w:ind w:right="44"/>
              <w:jc w:val="right"/>
              <w:rPr>
                <w:sz w:val="18"/>
              </w:rPr>
            </w:pPr>
            <w:r>
              <w:rPr>
                <w:sz w:val="18"/>
              </w:rPr>
              <w:t xml:space="preserve">100 </w:t>
            </w:r>
          </w:p>
        </w:tc>
        <w:tc>
          <w:tcPr>
            <w:tcW w:w="422" w:type="dxa"/>
            <w:vMerge/>
            <w:tcBorders>
              <w:top w:val="nil"/>
            </w:tcBorders>
          </w:tcPr>
          <w:p>
            <w:pPr>
              <w:rPr>
                <w:sz w:val="2"/>
                <w:szCs w:val="2"/>
              </w:rPr>
            </w:pPr>
          </w:p>
        </w:tc>
        <w:tc>
          <w:tcPr>
            <w:tcW w:w="1130" w:type="dxa"/>
          </w:tcPr>
          <w:p>
            <w:pPr>
              <w:pStyle w:val="TableParagraph"/>
              <w:spacing w:before="6"/>
              <w:rPr>
                <w:sz w:val="17"/>
              </w:rPr>
            </w:pPr>
          </w:p>
          <w:p>
            <w:pPr>
              <w:pStyle w:val="TableParagraph"/>
              <w:ind w:left="140" w:right="34"/>
              <w:jc w:val="center"/>
              <w:rPr>
                <w:sz w:val="18"/>
              </w:rPr>
            </w:pPr>
            <w:r>
              <w:rPr>
                <w:sz w:val="18"/>
              </w:rPr>
              <w:t xml:space="preserve">液压缸 </w:t>
            </w:r>
          </w:p>
        </w:tc>
        <w:tc>
          <w:tcPr>
            <w:tcW w:w="4473" w:type="dxa"/>
          </w:tcPr>
          <w:p>
            <w:pPr>
              <w:pStyle w:val="TableParagraph"/>
              <w:spacing w:before="35" w:line="280" w:lineRule="atLeast"/>
              <w:ind w:left="1966" w:right="148" w:hanging="1709"/>
              <w:rPr>
                <w:sz w:val="18"/>
              </w:rPr>
            </w:pPr>
            <w:r>
              <w:rPr>
                <w:sz w:val="18"/>
              </w:rPr>
              <w:t xml:space="preserve">检查液压缸安全限位装置、防爆阀（或者截止阀） 无损坏 </w:t>
            </w:r>
          </w:p>
        </w:tc>
        <w:tc>
          <w:tcPr>
            <w:tcW w:w="1063" w:type="dxa"/>
          </w:tcPr>
          <w:p>
            <w:pPr>
              <w:pStyle w:val="TableParagraph"/>
              <w:spacing w:before="85"/>
              <w:ind w:right="108"/>
              <w:jc w:val="right"/>
              <w:rPr>
                <w:sz w:val="18"/>
              </w:rPr>
            </w:pPr>
            <w:r>
              <w:rPr>
                <w:sz w:val="18"/>
              </w:rPr>
              <w:t>紧固/修理</w:t>
            </w:r>
          </w:p>
          <w:p>
            <w:pPr>
              <w:pStyle w:val="TableParagraph"/>
              <w:spacing w:before="47"/>
              <w:ind w:right="198"/>
              <w:jc w:val="right"/>
              <w:rPr>
                <w:sz w:val="18"/>
              </w:rPr>
            </w:pPr>
            <w:r>
              <w:rPr>
                <w:sz w:val="18"/>
              </w:rPr>
              <w:t xml:space="preserve">/更换 </w:t>
            </w:r>
          </w:p>
        </w:tc>
        <w:tc>
          <w:tcPr>
            <w:tcW w:w="396" w:type="dxa"/>
          </w:tcPr>
          <w:p>
            <w:pPr>
              <w:pStyle w:val="TableParagraph"/>
              <w:spacing w:before="6"/>
              <w:rPr>
                <w:sz w:val="17"/>
              </w:rPr>
            </w:pPr>
          </w:p>
          <w:p>
            <w:pPr>
              <w:pStyle w:val="TableParagraph"/>
              <w:ind w:left="105"/>
              <w:jc w:val="center"/>
              <w:rPr>
                <w:sz w:val="18"/>
              </w:rPr>
            </w:pPr>
            <w:r>
              <w:rPr>
                <w:sz w:val="18"/>
              </w:rPr>
              <w:t xml:space="preserve"> </w:t>
            </w:r>
          </w:p>
        </w:tc>
        <w:tc>
          <w:tcPr>
            <w:tcW w:w="396" w:type="dxa"/>
          </w:tcPr>
          <w:p>
            <w:pPr>
              <w:pStyle w:val="TableParagraph"/>
              <w:spacing w:before="6"/>
              <w:rPr>
                <w:sz w:val="17"/>
              </w:rPr>
            </w:pPr>
          </w:p>
          <w:p>
            <w:pPr>
              <w:pStyle w:val="TableParagraph"/>
              <w:ind w:left="105"/>
              <w:jc w:val="center"/>
              <w:rPr>
                <w:sz w:val="18"/>
              </w:rPr>
            </w:pPr>
            <w:r>
              <w:rPr>
                <w:sz w:val="18"/>
              </w:rPr>
              <w:t xml:space="preserve"> </w:t>
            </w:r>
          </w:p>
        </w:tc>
        <w:tc>
          <w:tcPr>
            <w:tcW w:w="396" w:type="dxa"/>
          </w:tcPr>
          <w:p>
            <w:pPr>
              <w:pStyle w:val="TableParagraph"/>
              <w:spacing w:before="6"/>
              <w:rPr>
                <w:sz w:val="17"/>
              </w:rPr>
            </w:pPr>
          </w:p>
          <w:p>
            <w:pPr>
              <w:pStyle w:val="TableParagraph"/>
              <w:ind w:left="131" w:right="23"/>
              <w:jc w:val="center"/>
              <w:rPr>
                <w:sz w:val="18"/>
              </w:rPr>
            </w:pPr>
            <w:r>
              <w:rPr>
                <w:sz w:val="18"/>
              </w:rPr>
              <w:t xml:space="preserve">〇 </w:t>
            </w:r>
          </w:p>
        </w:tc>
        <w:tc>
          <w:tcPr>
            <w:tcW w:w="396" w:type="dxa"/>
          </w:tcPr>
          <w:p>
            <w:pPr>
              <w:pStyle w:val="TableParagraph"/>
              <w:spacing w:before="6"/>
              <w:rPr>
                <w:sz w:val="17"/>
              </w:rPr>
            </w:pPr>
          </w:p>
          <w:p>
            <w:pPr>
              <w:pStyle w:val="TableParagraph"/>
              <w:ind w:right="1"/>
              <w:jc w:val="right"/>
              <w:rPr>
                <w:sz w:val="18"/>
              </w:rPr>
            </w:pPr>
            <w:r>
              <w:rPr>
                <w:sz w:val="18"/>
              </w:rPr>
              <w:t xml:space="preserve">〇 </w:t>
            </w:r>
          </w:p>
        </w:tc>
        <w:tc>
          <w:tcPr>
            <w:tcW w:w="396" w:type="dxa"/>
          </w:tcPr>
          <w:p>
            <w:pPr>
              <w:pStyle w:val="TableParagraph"/>
              <w:spacing w:before="6"/>
              <w:rPr>
                <w:sz w:val="17"/>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56"/>
          <w:jc w:val="left"/>
        </w:trPr>
        <w:tc>
          <w:tcPr>
            <w:tcW w:w="571" w:type="dxa"/>
          </w:tcPr>
          <w:p>
            <w:pPr>
              <w:pStyle w:val="TableParagraph"/>
              <w:spacing w:before="3"/>
              <w:rPr>
                <w:sz w:val="14"/>
              </w:rPr>
            </w:pPr>
          </w:p>
          <w:p>
            <w:pPr>
              <w:pStyle w:val="TableParagraph"/>
              <w:spacing w:before="1"/>
              <w:ind w:right="44"/>
              <w:jc w:val="right"/>
              <w:rPr>
                <w:sz w:val="18"/>
              </w:rPr>
            </w:pPr>
            <w:r>
              <w:rPr>
                <w:sz w:val="18"/>
              </w:rPr>
              <w:t xml:space="preserve">101 </w:t>
            </w:r>
          </w:p>
        </w:tc>
        <w:tc>
          <w:tcPr>
            <w:tcW w:w="422" w:type="dxa"/>
            <w:vMerge w:val="restart"/>
          </w:tcPr>
          <w:p>
            <w:pPr>
              <w:pStyle w:val="TableParagraph"/>
              <w:spacing w:before="49" w:line="290" w:lineRule="auto"/>
              <w:ind w:left="119" w:right="105"/>
              <w:jc w:val="both"/>
              <w:rPr>
                <w:sz w:val="18"/>
              </w:rPr>
            </w:pPr>
            <w:r>
              <w:rPr>
                <w:sz w:val="18"/>
              </w:rPr>
              <w:t>气动系</w:t>
            </w:r>
          </w:p>
          <w:p>
            <w:pPr>
              <w:pStyle w:val="TableParagraph"/>
              <w:spacing w:before="2" w:line="216" w:lineRule="exact"/>
              <w:ind w:left="119"/>
              <w:rPr>
                <w:sz w:val="18"/>
              </w:rPr>
            </w:pPr>
            <w:r>
              <w:rPr>
                <w:sz w:val="18"/>
              </w:rPr>
              <w:t xml:space="preserve">统 </w:t>
            </w:r>
          </w:p>
        </w:tc>
        <w:tc>
          <w:tcPr>
            <w:tcW w:w="1130" w:type="dxa"/>
          </w:tcPr>
          <w:p>
            <w:pPr>
              <w:pStyle w:val="TableParagraph"/>
              <w:spacing w:before="3"/>
              <w:rPr>
                <w:sz w:val="14"/>
              </w:rPr>
            </w:pPr>
          </w:p>
          <w:p>
            <w:pPr>
              <w:pStyle w:val="TableParagraph"/>
              <w:spacing w:before="1"/>
              <w:ind w:left="137" w:right="34"/>
              <w:jc w:val="center"/>
              <w:rPr>
                <w:sz w:val="18"/>
              </w:rPr>
            </w:pPr>
            <w:r>
              <w:rPr>
                <w:sz w:val="18"/>
              </w:rPr>
              <w:t xml:space="preserve">气动管路 </w:t>
            </w:r>
          </w:p>
        </w:tc>
        <w:tc>
          <w:tcPr>
            <w:tcW w:w="4473" w:type="dxa"/>
          </w:tcPr>
          <w:p>
            <w:pPr>
              <w:pStyle w:val="TableParagraph"/>
              <w:spacing w:before="3"/>
              <w:rPr>
                <w:sz w:val="14"/>
              </w:rPr>
            </w:pPr>
          </w:p>
          <w:p>
            <w:pPr>
              <w:pStyle w:val="TableParagraph"/>
              <w:spacing w:before="1"/>
              <w:ind w:left="116" w:right="9"/>
              <w:jc w:val="center"/>
              <w:rPr>
                <w:sz w:val="18"/>
              </w:rPr>
            </w:pPr>
            <w:r>
              <w:rPr>
                <w:sz w:val="18"/>
              </w:rPr>
              <w:t xml:space="preserve">目测检查气动管路应无泄漏 </w:t>
            </w:r>
          </w:p>
        </w:tc>
        <w:tc>
          <w:tcPr>
            <w:tcW w:w="1063" w:type="dxa"/>
          </w:tcPr>
          <w:p>
            <w:pPr>
              <w:pStyle w:val="TableParagraph"/>
              <w:spacing w:before="41"/>
              <w:ind w:right="108"/>
              <w:jc w:val="right"/>
              <w:rPr>
                <w:sz w:val="18"/>
              </w:rPr>
            </w:pPr>
            <w:r>
              <w:rPr>
                <w:sz w:val="18"/>
              </w:rPr>
              <w:t>紧固/修理</w:t>
            </w:r>
          </w:p>
          <w:p>
            <w:pPr>
              <w:pStyle w:val="TableParagraph"/>
              <w:spacing w:before="51" w:line="214" w:lineRule="exact"/>
              <w:ind w:right="198"/>
              <w:jc w:val="right"/>
              <w:rPr>
                <w:sz w:val="18"/>
              </w:rPr>
            </w:pPr>
            <w:r>
              <w:rPr>
                <w:sz w:val="18"/>
              </w:rPr>
              <w:t xml:space="preserve">/更换 </w:t>
            </w:r>
          </w:p>
        </w:tc>
        <w:tc>
          <w:tcPr>
            <w:tcW w:w="396" w:type="dxa"/>
          </w:tcPr>
          <w:p>
            <w:pPr>
              <w:pStyle w:val="TableParagraph"/>
              <w:spacing w:before="3"/>
              <w:rPr>
                <w:sz w:val="14"/>
              </w:rPr>
            </w:pPr>
          </w:p>
          <w:p>
            <w:pPr>
              <w:pStyle w:val="TableParagraph"/>
              <w:spacing w:before="1"/>
              <w:ind w:left="105"/>
              <w:jc w:val="center"/>
              <w:rPr>
                <w:sz w:val="18"/>
              </w:rPr>
            </w:pPr>
            <w:r>
              <w:rPr>
                <w:sz w:val="18"/>
              </w:rPr>
              <w:t xml:space="preserve"> </w:t>
            </w:r>
          </w:p>
        </w:tc>
        <w:tc>
          <w:tcPr>
            <w:tcW w:w="396" w:type="dxa"/>
          </w:tcPr>
          <w:p>
            <w:pPr>
              <w:pStyle w:val="TableParagraph"/>
              <w:spacing w:before="3"/>
              <w:rPr>
                <w:sz w:val="14"/>
              </w:rPr>
            </w:pPr>
          </w:p>
          <w:p>
            <w:pPr>
              <w:pStyle w:val="TableParagraph"/>
              <w:spacing w:before="1"/>
              <w:ind w:left="105"/>
              <w:jc w:val="center"/>
              <w:rPr>
                <w:sz w:val="18"/>
              </w:rPr>
            </w:pPr>
            <w:r>
              <w:rPr>
                <w:sz w:val="18"/>
              </w:rPr>
              <w:t xml:space="preserve"> </w:t>
            </w:r>
          </w:p>
        </w:tc>
        <w:tc>
          <w:tcPr>
            <w:tcW w:w="396" w:type="dxa"/>
          </w:tcPr>
          <w:p>
            <w:pPr>
              <w:pStyle w:val="TableParagraph"/>
              <w:spacing w:before="3"/>
              <w:rPr>
                <w:sz w:val="14"/>
              </w:rPr>
            </w:pPr>
          </w:p>
          <w:p>
            <w:pPr>
              <w:pStyle w:val="TableParagraph"/>
              <w:spacing w:before="1"/>
              <w:ind w:left="131" w:right="23"/>
              <w:jc w:val="center"/>
              <w:rPr>
                <w:sz w:val="18"/>
              </w:rPr>
            </w:pPr>
            <w:r>
              <w:rPr>
                <w:sz w:val="18"/>
              </w:rPr>
              <w:t xml:space="preserve">〇 </w:t>
            </w:r>
          </w:p>
        </w:tc>
        <w:tc>
          <w:tcPr>
            <w:tcW w:w="396" w:type="dxa"/>
          </w:tcPr>
          <w:p>
            <w:pPr>
              <w:pStyle w:val="TableParagraph"/>
              <w:spacing w:before="3"/>
              <w:rPr>
                <w:sz w:val="14"/>
              </w:rPr>
            </w:pPr>
          </w:p>
          <w:p>
            <w:pPr>
              <w:pStyle w:val="TableParagraph"/>
              <w:spacing w:before="1"/>
              <w:ind w:right="1"/>
              <w:jc w:val="right"/>
              <w:rPr>
                <w:sz w:val="18"/>
              </w:rPr>
            </w:pPr>
            <w:r>
              <w:rPr>
                <w:sz w:val="18"/>
              </w:rPr>
              <w:t xml:space="preserve">〇 </w:t>
            </w:r>
          </w:p>
        </w:tc>
        <w:tc>
          <w:tcPr>
            <w:tcW w:w="396" w:type="dxa"/>
          </w:tcPr>
          <w:p>
            <w:pPr>
              <w:pStyle w:val="TableParagraph"/>
              <w:spacing w:before="3"/>
              <w:rPr>
                <w:sz w:val="14"/>
              </w:rPr>
            </w:pPr>
          </w:p>
          <w:p>
            <w:pPr>
              <w:pStyle w:val="TableParagraph"/>
              <w:spacing w:before="1"/>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53"/>
          <w:jc w:val="left"/>
        </w:trPr>
        <w:tc>
          <w:tcPr>
            <w:tcW w:w="571" w:type="dxa"/>
          </w:tcPr>
          <w:p>
            <w:pPr>
              <w:pStyle w:val="TableParagraph"/>
              <w:spacing w:before="1"/>
              <w:rPr>
                <w:sz w:val="14"/>
              </w:rPr>
            </w:pPr>
          </w:p>
          <w:p>
            <w:pPr>
              <w:pStyle w:val="TableParagraph"/>
              <w:ind w:right="44"/>
              <w:jc w:val="right"/>
              <w:rPr>
                <w:sz w:val="18"/>
              </w:rPr>
            </w:pPr>
            <w:r>
              <w:rPr>
                <w:sz w:val="18"/>
              </w:rPr>
              <w:t xml:space="preserve">102 </w:t>
            </w:r>
          </w:p>
        </w:tc>
        <w:tc>
          <w:tcPr>
            <w:tcW w:w="422" w:type="dxa"/>
            <w:vMerge/>
            <w:tcBorders>
              <w:top w:val="nil"/>
            </w:tcBorders>
          </w:tcPr>
          <w:p>
            <w:pPr>
              <w:rPr>
                <w:sz w:val="2"/>
                <w:szCs w:val="2"/>
              </w:rPr>
            </w:pPr>
          </w:p>
        </w:tc>
        <w:tc>
          <w:tcPr>
            <w:tcW w:w="1130" w:type="dxa"/>
          </w:tcPr>
          <w:p>
            <w:pPr>
              <w:pStyle w:val="TableParagraph"/>
              <w:spacing w:before="1"/>
              <w:rPr>
                <w:sz w:val="14"/>
              </w:rPr>
            </w:pPr>
          </w:p>
          <w:p>
            <w:pPr>
              <w:pStyle w:val="TableParagraph"/>
              <w:ind w:left="140" w:right="34"/>
              <w:jc w:val="center"/>
              <w:rPr>
                <w:sz w:val="18"/>
              </w:rPr>
            </w:pPr>
            <w:r>
              <w:rPr>
                <w:sz w:val="18"/>
              </w:rPr>
              <w:t xml:space="preserve">气动阀 </w:t>
            </w:r>
          </w:p>
        </w:tc>
        <w:tc>
          <w:tcPr>
            <w:tcW w:w="4473" w:type="dxa"/>
          </w:tcPr>
          <w:p>
            <w:pPr>
              <w:pStyle w:val="TableParagraph"/>
              <w:spacing w:before="1"/>
              <w:rPr>
                <w:sz w:val="14"/>
              </w:rPr>
            </w:pPr>
          </w:p>
          <w:p>
            <w:pPr>
              <w:pStyle w:val="TableParagraph"/>
              <w:ind w:left="116" w:right="9"/>
              <w:jc w:val="center"/>
              <w:rPr>
                <w:sz w:val="18"/>
              </w:rPr>
            </w:pPr>
            <w:r>
              <w:rPr>
                <w:sz w:val="18"/>
              </w:rPr>
              <w:t xml:space="preserve">目测检查气动阀应工作正常，无异响 </w:t>
            </w:r>
          </w:p>
        </w:tc>
        <w:tc>
          <w:tcPr>
            <w:tcW w:w="1063" w:type="dxa"/>
          </w:tcPr>
          <w:p>
            <w:pPr>
              <w:pStyle w:val="TableParagraph"/>
              <w:spacing w:before="41"/>
              <w:ind w:right="108"/>
              <w:jc w:val="right"/>
              <w:rPr>
                <w:sz w:val="18"/>
              </w:rPr>
            </w:pPr>
            <w:r>
              <w:rPr>
                <w:sz w:val="18"/>
              </w:rPr>
              <w:t>紧固/修理</w:t>
            </w:r>
          </w:p>
          <w:p>
            <w:pPr>
              <w:pStyle w:val="TableParagraph"/>
              <w:spacing w:before="51" w:line="211" w:lineRule="exact"/>
              <w:ind w:right="198"/>
              <w:jc w:val="right"/>
              <w:rPr>
                <w:sz w:val="18"/>
              </w:rPr>
            </w:pPr>
            <w:r>
              <w:rPr>
                <w:sz w:val="18"/>
              </w:rPr>
              <w:t xml:space="preserve">/更换 </w:t>
            </w:r>
          </w:p>
        </w:tc>
        <w:tc>
          <w:tcPr>
            <w:tcW w:w="396" w:type="dxa"/>
          </w:tcPr>
          <w:p>
            <w:pPr>
              <w:pStyle w:val="TableParagraph"/>
              <w:spacing w:before="1"/>
              <w:rPr>
                <w:sz w:val="14"/>
              </w:rPr>
            </w:pPr>
          </w:p>
          <w:p>
            <w:pPr>
              <w:pStyle w:val="TableParagraph"/>
              <w:ind w:left="131" w:right="23"/>
              <w:jc w:val="center"/>
              <w:rPr>
                <w:sz w:val="18"/>
              </w:rPr>
            </w:pPr>
            <w:r>
              <w:rPr>
                <w:sz w:val="18"/>
              </w:rPr>
              <w:t xml:space="preserve">〇 </w:t>
            </w:r>
          </w:p>
        </w:tc>
        <w:tc>
          <w:tcPr>
            <w:tcW w:w="396" w:type="dxa"/>
          </w:tcPr>
          <w:p>
            <w:pPr>
              <w:pStyle w:val="TableParagraph"/>
              <w:spacing w:before="1"/>
              <w:rPr>
                <w:sz w:val="14"/>
              </w:rPr>
            </w:pPr>
          </w:p>
          <w:p>
            <w:pPr>
              <w:pStyle w:val="TableParagraph"/>
              <w:ind w:left="131" w:right="23"/>
              <w:jc w:val="center"/>
              <w:rPr>
                <w:sz w:val="18"/>
              </w:rPr>
            </w:pPr>
            <w:r>
              <w:rPr>
                <w:sz w:val="18"/>
              </w:rPr>
              <w:t xml:space="preserve">〇 </w:t>
            </w:r>
          </w:p>
        </w:tc>
        <w:tc>
          <w:tcPr>
            <w:tcW w:w="396" w:type="dxa"/>
          </w:tcPr>
          <w:p>
            <w:pPr>
              <w:pStyle w:val="TableParagraph"/>
              <w:spacing w:before="1"/>
              <w:rPr>
                <w:sz w:val="14"/>
              </w:rPr>
            </w:pPr>
          </w:p>
          <w:p>
            <w:pPr>
              <w:pStyle w:val="TableParagraph"/>
              <w:ind w:left="131" w:right="23"/>
              <w:jc w:val="center"/>
              <w:rPr>
                <w:sz w:val="18"/>
              </w:rPr>
            </w:pPr>
            <w:r>
              <w:rPr>
                <w:sz w:val="18"/>
              </w:rPr>
              <w:t xml:space="preserve">〇 </w:t>
            </w:r>
          </w:p>
        </w:tc>
        <w:tc>
          <w:tcPr>
            <w:tcW w:w="396" w:type="dxa"/>
          </w:tcPr>
          <w:p>
            <w:pPr>
              <w:pStyle w:val="TableParagraph"/>
              <w:spacing w:before="1"/>
              <w:rPr>
                <w:sz w:val="14"/>
              </w:rPr>
            </w:pPr>
          </w:p>
          <w:p>
            <w:pPr>
              <w:pStyle w:val="TableParagraph"/>
              <w:ind w:right="1"/>
              <w:jc w:val="right"/>
              <w:rPr>
                <w:sz w:val="18"/>
              </w:rPr>
            </w:pPr>
            <w:r>
              <w:rPr>
                <w:sz w:val="18"/>
              </w:rPr>
              <w:t xml:space="preserve">〇 </w:t>
            </w:r>
          </w:p>
        </w:tc>
        <w:tc>
          <w:tcPr>
            <w:tcW w:w="396" w:type="dxa"/>
          </w:tcPr>
          <w:p>
            <w:pPr>
              <w:pStyle w:val="TableParagraph"/>
              <w:spacing w:before="1"/>
              <w:rPr>
                <w:sz w:val="14"/>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306"/>
          <w:jc w:val="left"/>
        </w:trPr>
        <w:tc>
          <w:tcPr>
            <w:tcW w:w="571" w:type="dxa"/>
          </w:tcPr>
          <w:p>
            <w:pPr>
              <w:pStyle w:val="TableParagraph"/>
              <w:spacing w:before="58" w:line="228" w:lineRule="exact"/>
              <w:ind w:right="44"/>
              <w:jc w:val="right"/>
              <w:rPr>
                <w:sz w:val="18"/>
              </w:rPr>
            </w:pPr>
            <w:r>
              <w:rPr>
                <w:sz w:val="18"/>
              </w:rPr>
              <w:t xml:space="preserve">103 </w:t>
            </w:r>
          </w:p>
        </w:tc>
        <w:tc>
          <w:tcPr>
            <w:tcW w:w="422" w:type="dxa"/>
            <w:vMerge w:val="restart"/>
          </w:tcPr>
          <w:p>
            <w:pPr>
              <w:pStyle w:val="TableParagraph"/>
              <w:spacing w:before="41" w:line="292" w:lineRule="auto"/>
              <w:ind w:left="119" w:right="105"/>
              <w:jc w:val="both"/>
              <w:rPr>
                <w:sz w:val="18"/>
              </w:rPr>
            </w:pPr>
            <w:r>
              <w:rPr>
                <w:sz w:val="18"/>
              </w:rPr>
              <w:t>燃油系</w:t>
            </w:r>
          </w:p>
          <w:p>
            <w:pPr>
              <w:pStyle w:val="TableParagraph"/>
              <w:spacing w:line="210" w:lineRule="exact"/>
              <w:ind w:left="119"/>
              <w:rPr>
                <w:sz w:val="18"/>
              </w:rPr>
            </w:pPr>
            <w:r>
              <w:rPr>
                <w:sz w:val="18"/>
              </w:rPr>
              <w:t xml:space="preserve">统 </w:t>
            </w:r>
          </w:p>
        </w:tc>
        <w:tc>
          <w:tcPr>
            <w:tcW w:w="1130" w:type="dxa"/>
          </w:tcPr>
          <w:p>
            <w:pPr>
              <w:pStyle w:val="TableParagraph"/>
              <w:spacing w:before="58" w:line="228" w:lineRule="exact"/>
              <w:ind w:left="137" w:right="34"/>
              <w:jc w:val="center"/>
              <w:rPr>
                <w:sz w:val="18"/>
              </w:rPr>
            </w:pPr>
            <w:r>
              <w:rPr>
                <w:sz w:val="18"/>
              </w:rPr>
              <w:t xml:space="preserve">燃油管路 </w:t>
            </w:r>
          </w:p>
        </w:tc>
        <w:tc>
          <w:tcPr>
            <w:tcW w:w="4473" w:type="dxa"/>
          </w:tcPr>
          <w:p>
            <w:pPr>
              <w:pStyle w:val="TableParagraph"/>
              <w:spacing w:before="37"/>
              <w:ind w:left="116" w:right="9"/>
              <w:jc w:val="center"/>
              <w:rPr>
                <w:sz w:val="18"/>
              </w:rPr>
            </w:pPr>
            <w:r>
              <w:rPr>
                <w:sz w:val="18"/>
              </w:rPr>
              <w:t xml:space="preserve">目测检查燃油系统应无泄漏 </w:t>
            </w:r>
          </w:p>
        </w:tc>
        <w:tc>
          <w:tcPr>
            <w:tcW w:w="1063" w:type="dxa"/>
          </w:tcPr>
          <w:p>
            <w:pPr>
              <w:pStyle w:val="TableParagraph"/>
              <w:spacing w:before="58" w:line="228" w:lineRule="exact"/>
              <w:ind w:left="151" w:right="46"/>
              <w:jc w:val="center"/>
              <w:rPr>
                <w:sz w:val="18"/>
              </w:rPr>
            </w:pPr>
            <w:r>
              <w:rPr>
                <w:sz w:val="18"/>
              </w:rPr>
              <w:t xml:space="preserve">紧固/修理 </w:t>
            </w:r>
          </w:p>
        </w:tc>
        <w:tc>
          <w:tcPr>
            <w:tcW w:w="396" w:type="dxa"/>
          </w:tcPr>
          <w:p>
            <w:pPr>
              <w:pStyle w:val="TableParagraph"/>
              <w:spacing w:before="58" w:line="228" w:lineRule="exact"/>
              <w:ind w:left="131" w:right="23"/>
              <w:jc w:val="center"/>
              <w:rPr>
                <w:sz w:val="18"/>
              </w:rPr>
            </w:pPr>
            <w:r>
              <w:rPr>
                <w:sz w:val="18"/>
              </w:rPr>
              <w:t xml:space="preserve">〇 </w:t>
            </w:r>
          </w:p>
        </w:tc>
        <w:tc>
          <w:tcPr>
            <w:tcW w:w="396" w:type="dxa"/>
          </w:tcPr>
          <w:p>
            <w:pPr>
              <w:pStyle w:val="TableParagraph"/>
              <w:spacing w:before="58" w:line="228" w:lineRule="exact"/>
              <w:ind w:left="131" w:right="23"/>
              <w:jc w:val="center"/>
              <w:rPr>
                <w:sz w:val="18"/>
              </w:rPr>
            </w:pPr>
            <w:r>
              <w:rPr>
                <w:sz w:val="18"/>
              </w:rPr>
              <w:t xml:space="preserve">〇 </w:t>
            </w:r>
          </w:p>
        </w:tc>
        <w:tc>
          <w:tcPr>
            <w:tcW w:w="396" w:type="dxa"/>
          </w:tcPr>
          <w:p>
            <w:pPr>
              <w:pStyle w:val="TableParagraph"/>
              <w:spacing w:before="58" w:line="228" w:lineRule="exact"/>
              <w:ind w:left="131" w:right="23"/>
              <w:jc w:val="center"/>
              <w:rPr>
                <w:sz w:val="18"/>
              </w:rPr>
            </w:pPr>
            <w:r>
              <w:rPr>
                <w:sz w:val="18"/>
              </w:rPr>
              <w:t xml:space="preserve">〇 </w:t>
            </w:r>
          </w:p>
        </w:tc>
        <w:tc>
          <w:tcPr>
            <w:tcW w:w="396" w:type="dxa"/>
          </w:tcPr>
          <w:p>
            <w:pPr>
              <w:pStyle w:val="TableParagraph"/>
              <w:spacing w:before="58" w:line="228" w:lineRule="exact"/>
              <w:ind w:right="1"/>
              <w:jc w:val="right"/>
              <w:rPr>
                <w:sz w:val="18"/>
              </w:rPr>
            </w:pPr>
            <w:r>
              <w:rPr>
                <w:sz w:val="18"/>
              </w:rPr>
              <w:t xml:space="preserve">〇 </w:t>
            </w:r>
          </w:p>
        </w:tc>
        <w:tc>
          <w:tcPr>
            <w:tcW w:w="396" w:type="dxa"/>
          </w:tcPr>
          <w:p>
            <w:pPr>
              <w:pStyle w:val="TableParagraph"/>
              <w:spacing w:before="58" w:line="228" w:lineRule="exact"/>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793"/>
          <w:jc w:val="left"/>
        </w:trPr>
        <w:tc>
          <w:tcPr>
            <w:tcW w:w="571" w:type="dxa"/>
          </w:tcPr>
          <w:p>
            <w:pPr>
              <w:pStyle w:val="TableParagraph"/>
              <w:spacing w:before="8"/>
              <w:rPr>
                <w:sz w:val="23"/>
              </w:rPr>
            </w:pPr>
          </w:p>
          <w:p>
            <w:pPr>
              <w:pStyle w:val="TableParagraph"/>
              <w:ind w:right="44"/>
              <w:jc w:val="right"/>
              <w:rPr>
                <w:sz w:val="18"/>
              </w:rPr>
            </w:pPr>
            <w:r>
              <w:rPr>
                <w:sz w:val="18"/>
              </w:rPr>
              <w:t xml:space="preserve">104 </w:t>
            </w:r>
          </w:p>
        </w:tc>
        <w:tc>
          <w:tcPr>
            <w:tcW w:w="422" w:type="dxa"/>
            <w:vMerge/>
            <w:tcBorders>
              <w:top w:val="nil"/>
            </w:tcBorders>
          </w:tcPr>
          <w:p>
            <w:pPr>
              <w:rPr>
                <w:sz w:val="2"/>
                <w:szCs w:val="2"/>
              </w:rPr>
            </w:pPr>
          </w:p>
        </w:tc>
        <w:tc>
          <w:tcPr>
            <w:tcW w:w="1130" w:type="dxa"/>
          </w:tcPr>
          <w:p>
            <w:pPr>
              <w:pStyle w:val="TableParagraph"/>
              <w:spacing w:before="8"/>
              <w:rPr>
                <w:sz w:val="23"/>
              </w:rPr>
            </w:pPr>
          </w:p>
          <w:p>
            <w:pPr>
              <w:pStyle w:val="TableParagraph"/>
              <w:ind w:left="137" w:right="34"/>
              <w:jc w:val="center"/>
              <w:rPr>
                <w:sz w:val="18"/>
              </w:rPr>
            </w:pPr>
            <w:r>
              <w:rPr>
                <w:sz w:val="18"/>
              </w:rPr>
              <w:t xml:space="preserve">液位 </w:t>
            </w:r>
          </w:p>
        </w:tc>
        <w:tc>
          <w:tcPr>
            <w:tcW w:w="4473" w:type="dxa"/>
          </w:tcPr>
          <w:p>
            <w:pPr>
              <w:pStyle w:val="TableParagraph"/>
              <w:spacing w:before="161" w:line="292" w:lineRule="auto"/>
              <w:ind w:left="526" w:right="24" w:hanging="418"/>
              <w:rPr>
                <w:sz w:val="18"/>
              </w:rPr>
            </w:pPr>
            <w:r>
              <w:rPr>
                <w:sz w:val="18"/>
              </w:rPr>
              <w:t xml:space="preserve">检查发动机机油、冷却液和燃油的液位应符合要求，目测检查发动机的运转应无异响，排气无异常 </w:t>
            </w:r>
          </w:p>
        </w:tc>
        <w:tc>
          <w:tcPr>
            <w:tcW w:w="1063" w:type="dxa"/>
          </w:tcPr>
          <w:p>
            <w:pPr>
              <w:pStyle w:val="TableParagraph"/>
              <w:spacing w:before="8"/>
              <w:rPr>
                <w:sz w:val="23"/>
              </w:rPr>
            </w:pPr>
          </w:p>
          <w:p>
            <w:pPr>
              <w:pStyle w:val="TableParagraph"/>
              <w:ind w:left="151" w:right="46"/>
              <w:jc w:val="center"/>
              <w:rPr>
                <w:sz w:val="18"/>
              </w:rPr>
            </w:pPr>
            <w:r>
              <w:rPr>
                <w:sz w:val="18"/>
              </w:rPr>
              <w:t xml:space="preserve">加油/修理 </w:t>
            </w:r>
          </w:p>
        </w:tc>
        <w:tc>
          <w:tcPr>
            <w:tcW w:w="396" w:type="dxa"/>
          </w:tcPr>
          <w:p>
            <w:pPr>
              <w:pStyle w:val="TableParagraph"/>
              <w:spacing w:before="8"/>
              <w:rPr>
                <w:sz w:val="23"/>
              </w:rPr>
            </w:pPr>
          </w:p>
          <w:p>
            <w:pPr>
              <w:pStyle w:val="TableParagraph"/>
              <w:ind w:left="105"/>
              <w:jc w:val="center"/>
              <w:rPr>
                <w:sz w:val="18"/>
              </w:rPr>
            </w:pPr>
            <w:r>
              <w:rPr>
                <w:sz w:val="18"/>
              </w:rPr>
              <w:t xml:space="preserve"> </w:t>
            </w:r>
          </w:p>
        </w:tc>
        <w:tc>
          <w:tcPr>
            <w:tcW w:w="396" w:type="dxa"/>
          </w:tcPr>
          <w:p>
            <w:pPr>
              <w:pStyle w:val="TableParagraph"/>
              <w:spacing w:before="8"/>
              <w:rPr>
                <w:sz w:val="23"/>
              </w:rPr>
            </w:pPr>
          </w:p>
          <w:p>
            <w:pPr>
              <w:pStyle w:val="TableParagraph"/>
              <w:ind w:left="105"/>
              <w:jc w:val="center"/>
              <w:rPr>
                <w:sz w:val="18"/>
              </w:rPr>
            </w:pPr>
            <w:r>
              <w:rPr>
                <w:sz w:val="18"/>
              </w:rPr>
              <w:t xml:space="preserve"> </w:t>
            </w:r>
          </w:p>
        </w:tc>
        <w:tc>
          <w:tcPr>
            <w:tcW w:w="396" w:type="dxa"/>
          </w:tcPr>
          <w:p>
            <w:pPr>
              <w:pStyle w:val="TableParagraph"/>
              <w:spacing w:before="8"/>
              <w:rPr>
                <w:sz w:val="23"/>
              </w:rPr>
            </w:pPr>
          </w:p>
          <w:p>
            <w:pPr>
              <w:pStyle w:val="TableParagraph"/>
              <w:ind w:left="131" w:right="23"/>
              <w:jc w:val="center"/>
              <w:rPr>
                <w:sz w:val="18"/>
              </w:rPr>
            </w:pPr>
            <w:r>
              <w:rPr>
                <w:sz w:val="18"/>
              </w:rPr>
              <w:t xml:space="preserve">〇 </w:t>
            </w:r>
          </w:p>
        </w:tc>
        <w:tc>
          <w:tcPr>
            <w:tcW w:w="396" w:type="dxa"/>
          </w:tcPr>
          <w:p>
            <w:pPr>
              <w:pStyle w:val="TableParagraph"/>
              <w:spacing w:before="8"/>
              <w:rPr>
                <w:sz w:val="23"/>
              </w:rPr>
            </w:pPr>
          </w:p>
          <w:p>
            <w:pPr>
              <w:pStyle w:val="TableParagraph"/>
              <w:ind w:right="1"/>
              <w:jc w:val="right"/>
              <w:rPr>
                <w:sz w:val="18"/>
              </w:rPr>
            </w:pPr>
            <w:r>
              <w:rPr>
                <w:sz w:val="18"/>
              </w:rPr>
              <w:t xml:space="preserve">〇 </w:t>
            </w:r>
          </w:p>
        </w:tc>
        <w:tc>
          <w:tcPr>
            <w:tcW w:w="396" w:type="dxa"/>
          </w:tcPr>
          <w:p>
            <w:pPr>
              <w:pStyle w:val="TableParagraph"/>
              <w:spacing w:before="8"/>
              <w:rPr>
                <w:sz w:val="23"/>
              </w:rPr>
            </w:pPr>
          </w:p>
          <w:p>
            <w:pPr>
              <w:pStyle w:val="TableParagraph"/>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556"/>
          <w:jc w:val="left"/>
        </w:trPr>
        <w:tc>
          <w:tcPr>
            <w:tcW w:w="571" w:type="dxa"/>
          </w:tcPr>
          <w:p>
            <w:pPr>
              <w:pStyle w:val="TableParagraph"/>
              <w:spacing w:before="3"/>
              <w:rPr>
                <w:sz w:val="14"/>
              </w:rPr>
            </w:pPr>
          </w:p>
          <w:p>
            <w:pPr>
              <w:pStyle w:val="TableParagraph"/>
              <w:spacing w:before="1"/>
              <w:ind w:right="44"/>
              <w:jc w:val="right"/>
              <w:rPr>
                <w:sz w:val="18"/>
              </w:rPr>
            </w:pPr>
            <w:r>
              <w:rPr>
                <w:sz w:val="18"/>
              </w:rPr>
              <w:t xml:space="preserve">105 </w:t>
            </w:r>
          </w:p>
        </w:tc>
        <w:tc>
          <w:tcPr>
            <w:tcW w:w="422" w:type="dxa"/>
            <w:vMerge w:val="restart"/>
          </w:tcPr>
          <w:p>
            <w:pPr>
              <w:pStyle w:val="TableParagraph"/>
              <w:spacing w:before="8"/>
              <w:rPr>
                <w:sz w:val="26"/>
              </w:rPr>
            </w:pPr>
          </w:p>
          <w:p>
            <w:pPr>
              <w:pStyle w:val="TableParagraph"/>
              <w:spacing w:line="290" w:lineRule="auto"/>
              <w:ind w:left="119" w:right="15"/>
              <w:jc w:val="both"/>
              <w:rPr>
                <w:sz w:val="18"/>
              </w:rPr>
            </w:pPr>
            <w:r>
              <w:rPr>
                <w:sz w:val="18"/>
              </w:rPr>
              <w:t xml:space="preserve">安全防护装置 </w:t>
            </w:r>
          </w:p>
        </w:tc>
        <w:tc>
          <w:tcPr>
            <w:tcW w:w="1130" w:type="dxa"/>
          </w:tcPr>
          <w:p>
            <w:pPr>
              <w:pStyle w:val="TableParagraph"/>
              <w:spacing w:before="41"/>
              <w:ind w:left="50" w:right="34"/>
              <w:jc w:val="center"/>
              <w:rPr>
                <w:sz w:val="18"/>
              </w:rPr>
            </w:pPr>
            <w:r>
              <w:rPr>
                <w:sz w:val="18"/>
              </w:rPr>
              <w:t>起升高度限</w:t>
            </w:r>
          </w:p>
          <w:p>
            <w:pPr>
              <w:pStyle w:val="TableParagraph"/>
              <w:spacing w:before="51" w:line="214" w:lineRule="exact"/>
              <w:ind w:left="137" w:right="34"/>
              <w:jc w:val="center"/>
              <w:rPr>
                <w:sz w:val="18"/>
              </w:rPr>
            </w:pPr>
            <w:r>
              <w:rPr>
                <w:sz w:val="18"/>
              </w:rPr>
              <w:t xml:space="preserve">制器 </w:t>
            </w:r>
          </w:p>
        </w:tc>
        <w:tc>
          <w:tcPr>
            <w:tcW w:w="4473" w:type="dxa"/>
          </w:tcPr>
          <w:p>
            <w:pPr>
              <w:pStyle w:val="TableParagraph"/>
              <w:spacing w:before="41"/>
              <w:ind w:left="26" w:right="9"/>
              <w:jc w:val="center"/>
              <w:rPr>
                <w:sz w:val="18"/>
              </w:rPr>
            </w:pPr>
            <w:r>
              <w:rPr>
                <w:sz w:val="18"/>
              </w:rPr>
              <w:t>通过功能试验，检查起升高度限制器应固定可靠、功能</w:t>
            </w:r>
          </w:p>
          <w:p>
            <w:pPr>
              <w:pStyle w:val="TableParagraph"/>
              <w:spacing w:before="51" w:line="214" w:lineRule="exact"/>
              <w:ind w:left="116" w:right="9"/>
              <w:jc w:val="center"/>
              <w:rPr>
                <w:sz w:val="18"/>
              </w:rPr>
            </w:pPr>
            <w:r>
              <w:rPr>
                <w:sz w:val="18"/>
              </w:rPr>
              <w:t xml:space="preserve">有效 </w:t>
            </w:r>
          </w:p>
        </w:tc>
        <w:tc>
          <w:tcPr>
            <w:tcW w:w="1063" w:type="dxa"/>
          </w:tcPr>
          <w:p>
            <w:pPr>
              <w:pStyle w:val="TableParagraph"/>
              <w:spacing w:before="3"/>
              <w:rPr>
                <w:sz w:val="14"/>
              </w:rPr>
            </w:pPr>
          </w:p>
          <w:p>
            <w:pPr>
              <w:pStyle w:val="TableParagraph"/>
              <w:spacing w:before="1"/>
              <w:ind w:left="151" w:right="46"/>
              <w:jc w:val="center"/>
              <w:rPr>
                <w:sz w:val="18"/>
              </w:rPr>
            </w:pPr>
            <w:r>
              <w:rPr>
                <w:sz w:val="18"/>
              </w:rPr>
              <w:t xml:space="preserve">紧固/更换 </w:t>
            </w:r>
          </w:p>
        </w:tc>
        <w:tc>
          <w:tcPr>
            <w:tcW w:w="396" w:type="dxa"/>
          </w:tcPr>
          <w:p>
            <w:pPr>
              <w:pStyle w:val="TableParagraph"/>
              <w:spacing w:before="3"/>
              <w:rPr>
                <w:sz w:val="14"/>
              </w:rPr>
            </w:pPr>
          </w:p>
          <w:p>
            <w:pPr>
              <w:pStyle w:val="TableParagraph"/>
              <w:spacing w:before="1"/>
              <w:ind w:left="131" w:right="23"/>
              <w:jc w:val="center"/>
              <w:rPr>
                <w:sz w:val="18"/>
              </w:rPr>
            </w:pPr>
            <w:r>
              <w:rPr>
                <w:sz w:val="18"/>
              </w:rPr>
              <w:t xml:space="preserve">〇 </w:t>
            </w:r>
          </w:p>
        </w:tc>
        <w:tc>
          <w:tcPr>
            <w:tcW w:w="396" w:type="dxa"/>
          </w:tcPr>
          <w:p>
            <w:pPr>
              <w:pStyle w:val="TableParagraph"/>
              <w:spacing w:before="3"/>
              <w:rPr>
                <w:sz w:val="14"/>
              </w:rPr>
            </w:pPr>
          </w:p>
          <w:p>
            <w:pPr>
              <w:pStyle w:val="TableParagraph"/>
              <w:spacing w:before="1"/>
              <w:ind w:left="131" w:right="23"/>
              <w:jc w:val="center"/>
              <w:rPr>
                <w:sz w:val="18"/>
              </w:rPr>
            </w:pPr>
            <w:r>
              <w:rPr>
                <w:sz w:val="18"/>
              </w:rPr>
              <w:t xml:space="preserve">〇 </w:t>
            </w:r>
          </w:p>
        </w:tc>
        <w:tc>
          <w:tcPr>
            <w:tcW w:w="396" w:type="dxa"/>
          </w:tcPr>
          <w:p>
            <w:pPr>
              <w:pStyle w:val="TableParagraph"/>
              <w:spacing w:before="3"/>
              <w:rPr>
                <w:sz w:val="14"/>
              </w:rPr>
            </w:pPr>
          </w:p>
          <w:p>
            <w:pPr>
              <w:pStyle w:val="TableParagraph"/>
              <w:spacing w:before="1"/>
              <w:ind w:left="131" w:right="23"/>
              <w:jc w:val="center"/>
              <w:rPr>
                <w:sz w:val="18"/>
              </w:rPr>
            </w:pPr>
            <w:r>
              <w:rPr>
                <w:sz w:val="18"/>
              </w:rPr>
              <w:t xml:space="preserve">〇 </w:t>
            </w:r>
          </w:p>
        </w:tc>
        <w:tc>
          <w:tcPr>
            <w:tcW w:w="396" w:type="dxa"/>
          </w:tcPr>
          <w:p>
            <w:pPr>
              <w:pStyle w:val="TableParagraph"/>
              <w:spacing w:before="3"/>
              <w:rPr>
                <w:sz w:val="14"/>
              </w:rPr>
            </w:pPr>
          </w:p>
          <w:p>
            <w:pPr>
              <w:pStyle w:val="TableParagraph"/>
              <w:spacing w:before="1"/>
              <w:ind w:right="1"/>
              <w:jc w:val="right"/>
              <w:rPr>
                <w:sz w:val="18"/>
              </w:rPr>
            </w:pPr>
            <w:r>
              <w:rPr>
                <w:sz w:val="18"/>
              </w:rPr>
              <w:t xml:space="preserve">〇 </w:t>
            </w:r>
          </w:p>
        </w:tc>
        <w:tc>
          <w:tcPr>
            <w:tcW w:w="396" w:type="dxa"/>
          </w:tcPr>
          <w:p>
            <w:pPr>
              <w:pStyle w:val="TableParagraph"/>
              <w:spacing w:before="3"/>
              <w:rPr>
                <w:sz w:val="14"/>
              </w:rPr>
            </w:pPr>
          </w:p>
          <w:p>
            <w:pPr>
              <w:pStyle w:val="TableParagraph"/>
              <w:spacing w:before="1"/>
              <w:ind w:right="90"/>
              <w:jc w:val="right"/>
              <w:rPr>
                <w:sz w:val="18"/>
              </w:rPr>
            </w:pPr>
            <w:r>
              <w:rPr>
                <w:sz w:val="18"/>
              </w:rPr>
              <w:t xml:space="preserve"> </w:t>
            </w:r>
          </w:p>
        </w:tc>
      </w:tr>
      <w:tr>
        <w:tblPrEx>
          <w:tblW w:w="0" w:type="auto"/>
          <w:jc w:val="left"/>
          <w:tblInd w:w="1042" w:type="dxa"/>
          <w:tblLayout w:type="fixed"/>
          <w:tblCellMar>
            <w:top w:w="0" w:type="dxa"/>
            <w:left w:w="0" w:type="dxa"/>
            <w:bottom w:w="0" w:type="dxa"/>
            <w:right w:w="0" w:type="dxa"/>
          </w:tblCellMar>
          <w:tblLook w:val="01E0"/>
        </w:tblPrEx>
        <w:trPr>
          <w:trHeight w:val="1700"/>
          <w:jc w:val="left"/>
        </w:trPr>
        <w:tc>
          <w:tcPr>
            <w:tcW w:w="571" w:type="dxa"/>
          </w:tcPr>
          <w:p>
            <w:pPr>
              <w:pStyle w:val="TableParagraph"/>
              <w:rPr>
                <w:sz w:val="18"/>
              </w:rPr>
            </w:pPr>
          </w:p>
          <w:p>
            <w:pPr>
              <w:pStyle w:val="TableParagraph"/>
              <w:rPr>
                <w:sz w:val="18"/>
              </w:rPr>
            </w:pPr>
          </w:p>
          <w:p>
            <w:pPr>
              <w:pStyle w:val="TableParagraph"/>
              <w:spacing w:before="11"/>
              <w:rPr>
                <w:sz w:val="22"/>
              </w:rPr>
            </w:pPr>
          </w:p>
          <w:p>
            <w:pPr>
              <w:pStyle w:val="TableParagraph"/>
              <w:ind w:right="44"/>
              <w:jc w:val="right"/>
              <w:rPr>
                <w:sz w:val="18"/>
              </w:rPr>
            </w:pPr>
            <w:r>
              <w:rPr>
                <w:sz w:val="18"/>
              </w:rPr>
              <w:t xml:space="preserve">106 </w:t>
            </w:r>
          </w:p>
        </w:tc>
        <w:tc>
          <w:tcPr>
            <w:tcW w:w="422" w:type="dxa"/>
            <w:vMerge/>
            <w:tcBorders>
              <w:top w:val="nil"/>
            </w:tcBorders>
          </w:tcPr>
          <w:p>
            <w:pPr>
              <w:rPr>
                <w:sz w:val="2"/>
                <w:szCs w:val="2"/>
              </w:rPr>
            </w:pPr>
          </w:p>
        </w:tc>
        <w:tc>
          <w:tcPr>
            <w:tcW w:w="1130" w:type="dxa"/>
          </w:tcPr>
          <w:p>
            <w:pPr>
              <w:pStyle w:val="TableParagraph"/>
              <w:rPr>
                <w:sz w:val="18"/>
              </w:rPr>
            </w:pPr>
          </w:p>
          <w:p>
            <w:pPr>
              <w:pStyle w:val="TableParagraph"/>
              <w:rPr>
                <w:sz w:val="18"/>
              </w:rPr>
            </w:pPr>
          </w:p>
          <w:p>
            <w:pPr>
              <w:pStyle w:val="TableParagraph"/>
              <w:spacing w:before="154" w:line="290" w:lineRule="auto"/>
              <w:ind w:left="204" w:right="97" w:hanging="89"/>
              <w:rPr>
                <w:sz w:val="18"/>
              </w:rPr>
            </w:pPr>
            <w:r>
              <w:rPr>
                <w:sz w:val="18"/>
              </w:rPr>
              <w:t xml:space="preserve">二级起升高度限制器 </w:t>
            </w:r>
          </w:p>
        </w:tc>
        <w:tc>
          <w:tcPr>
            <w:tcW w:w="4473" w:type="dxa"/>
          </w:tcPr>
          <w:p>
            <w:pPr>
              <w:pStyle w:val="TableParagraph"/>
              <w:spacing w:before="3"/>
              <w:rPr>
                <w:sz w:val="15"/>
              </w:rPr>
            </w:pPr>
          </w:p>
          <w:p>
            <w:pPr>
              <w:pStyle w:val="TableParagraph"/>
              <w:spacing w:line="290" w:lineRule="auto"/>
              <w:ind w:left="108" w:right="27" w:hanging="65"/>
              <w:jc w:val="center"/>
              <w:rPr>
                <w:sz w:val="18"/>
              </w:rPr>
            </w:pPr>
            <w:r>
              <w:rPr>
                <w:sz w:val="18"/>
              </w:rPr>
              <w:t xml:space="preserve">桥式、门式起重机有两套不同配置形式的高度限位装 </w:t>
            </w:r>
            <w:r>
              <w:rPr>
                <w:spacing w:val="-1"/>
                <w:sz w:val="18"/>
              </w:rPr>
              <w:t>置，该设备满足“双限位”装置的要求，且固定可靠、</w:t>
            </w:r>
            <w:r>
              <w:rPr>
                <w:sz w:val="18"/>
              </w:rPr>
              <w:t>功能有效。已经安装了传动式高度限位装置（</w:t>
            </w:r>
            <w:r>
              <w:rPr>
                <w:spacing w:val="-5"/>
                <w:sz w:val="18"/>
              </w:rPr>
              <w:t>如齿轮、</w:t>
            </w:r>
            <w:r>
              <w:rPr>
                <w:sz w:val="18"/>
              </w:rPr>
              <w:t>蜗轮蜗杆传动式高度限位器等）</w:t>
            </w:r>
            <w:r>
              <w:rPr>
                <w:spacing w:val="-2"/>
                <w:sz w:val="18"/>
              </w:rPr>
              <w:t>的新出厂或在用桥式、</w:t>
            </w:r>
            <w:r>
              <w:rPr>
                <w:sz w:val="18"/>
              </w:rPr>
              <w:t xml:space="preserve">门式起重机，可不设置“双限位”装置 </w:t>
            </w:r>
          </w:p>
        </w:tc>
        <w:tc>
          <w:tcPr>
            <w:tcW w:w="1063" w:type="dxa"/>
          </w:tcPr>
          <w:p>
            <w:pPr>
              <w:pStyle w:val="TableParagraph"/>
              <w:rPr>
                <w:sz w:val="18"/>
              </w:rPr>
            </w:pPr>
          </w:p>
          <w:p>
            <w:pPr>
              <w:pStyle w:val="TableParagraph"/>
              <w:rPr>
                <w:sz w:val="18"/>
              </w:rPr>
            </w:pPr>
          </w:p>
          <w:p>
            <w:pPr>
              <w:pStyle w:val="TableParagraph"/>
              <w:spacing w:before="11"/>
              <w:rPr>
                <w:sz w:val="22"/>
              </w:rPr>
            </w:pPr>
          </w:p>
          <w:p>
            <w:pPr>
              <w:pStyle w:val="TableParagraph"/>
              <w:ind w:left="151" w:right="46"/>
              <w:jc w:val="center"/>
              <w:rPr>
                <w:sz w:val="18"/>
              </w:rPr>
            </w:pPr>
            <w:r>
              <w:rPr>
                <w:sz w:val="18"/>
              </w:rPr>
              <w:t xml:space="preserve">紧固/更换 </w:t>
            </w:r>
          </w:p>
        </w:tc>
        <w:tc>
          <w:tcPr>
            <w:tcW w:w="396" w:type="dxa"/>
          </w:tcPr>
          <w:p>
            <w:pPr>
              <w:pStyle w:val="TableParagraph"/>
              <w:rPr>
                <w:sz w:val="18"/>
              </w:rPr>
            </w:pPr>
          </w:p>
          <w:p>
            <w:pPr>
              <w:pStyle w:val="TableParagraph"/>
              <w:rPr>
                <w:sz w:val="18"/>
              </w:rPr>
            </w:pPr>
          </w:p>
          <w:p>
            <w:pPr>
              <w:pStyle w:val="TableParagraph"/>
              <w:spacing w:before="11"/>
              <w:rPr>
                <w:sz w:val="22"/>
              </w:rPr>
            </w:pPr>
          </w:p>
          <w:p>
            <w:pPr>
              <w:pStyle w:val="TableParagraph"/>
              <w:ind w:left="131" w:right="23"/>
              <w:jc w:val="center"/>
              <w:rPr>
                <w:sz w:val="18"/>
              </w:rPr>
            </w:pPr>
            <w:r>
              <w:rPr>
                <w:sz w:val="18"/>
              </w:rPr>
              <w:t xml:space="preserve">〇 </w:t>
            </w:r>
          </w:p>
        </w:tc>
        <w:tc>
          <w:tcPr>
            <w:tcW w:w="396" w:type="dxa"/>
          </w:tcPr>
          <w:p>
            <w:pPr>
              <w:pStyle w:val="TableParagraph"/>
              <w:rPr>
                <w:sz w:val="18"/>
              </w:rPr>
            </w:pPr>
          </w:p>
          <w:p>
            <w:pPr>
              <w:pStyle w:val="TableParagraph"/>
              <w:rPr>
                <w:sz w:val="18"/>
              </w:rPr>
            </w:pPr>
          </w:p>
          <w:p>
            <w:pPr>
              <w:pStyle w:val="TableParagraph"/>
              <w:spacing w:before="11"/>
              <w:rPr>
                <w:sz w:val="22"/>
              </w:rPr>
            </w:pPr>
          </w:p>
          <w:p>
            <w:pPr>
              <w:pStyle w:val="TableParagraph"/>
              <w:ind w:left="131" w:right="23"/>
              <w:jc w:val="center"/>
              <w:rPr>
                <w:sz w:val="18"/>
              </w:rPr>
            </w:pPr>
            <w:r>
              <w:rPr>
                <w:sz w:val="18"/>
              </w:rPr>
              <w:t xml:space="preserve">〇 </w:t>
            </w:r>
          </w:p>
        </w:tc>
        <w:tc>
          <w:tcPr>
            <w:tcW w:w="396" w:type="dxa"/>
          </w:tcPr>
          <w:p>
            <w:pPr>
              <w:pStyle w:val="TableParagraph"/>
              <w:rPr>
                <w:sz w:val="18"/>
              </w:rPr>
            </w:pPr>
          </w:p>
          <w:p>
            <w:pPr>
              <w:pStyle w:val="TableParagraph"/>
              <w:rPr>
                <w:sz w:val="18"/>
              </w:rPr>
            </w:pPr>
          </w:p>
          <w:p>
            <w:pPr>
              <w:pStyle w:val="TableParagraph"/>
              <w:spacing w:before="11"/>
              <w:rPr>
                <w:sz w:val="22"/>
              </w:rPr>
            </w:pPr>
          </w:p>
          <w:p>
            <w:pPr>
              <w:pStyle w:val="TableParagraph"/>
              <w:ind w:left="131" w:right="23"/>
              <w:jc w:val="center"/>
              <w:rPr>
                <w:sz w:val="18"/>
              </w:rPr>
            </w:pPr>
            <w:r>
              <w:rPr>
                <w:sz w:val="18"/>
              </w:rPr>
              <w:t xml:space="preserve">〇 </w:t>
            </w:r>
          </w:p>
        </w:tc>
        <w:tc>
          <w:tcPr>
            <w:tcW w:w="396" w:type="dxa"/>
          </w:tcPr>
          <w:p>
            <w:pPr>
              <w:pStyle w:val="TableParagraph"/>
              <w:rPr>
                <w:sz w:val="18"/>
              </w:rPr>
            </w:pPr>
          </w:p>
          <w:p>
            <w:pPr>
              <w:pStyle w:val="TableParagraph"/>
              <w:rPr>
                <w:sz w:val="18"/>
              </w:rPr>
            </w:pPr>
          </w:p>
          <w:p>
            <w:pPr>
              <w:pStyle w:val="TableParagraph"/>
              <w:spacing w:before="11"/>
              <w:rPr>
                <w:sz w:val="22"/>
              </w:rPr>
            </w:pPr>
          </w:p>
          <w:p>
            <w:pPr>
              <w:pStyle w:val="TableParagraph"/>
              <w:ind w:right="1"/>
              <w:jc w:val="right"/>
              <w:rPr>
                <w:sz w:val="18"/>
              </w:rPr>
            </w:pPr>
            <w:r>
              <w:rPr>
                <w:sz w:val="18"/>
              </w:rPr>
              <w:t xml:space="preserve">〇 </w:t>
            </w:r>
          </w:p>
        </w:tc>
        <w:tc>
          <w:tcPr>
            <w:tcW w:w="396" w:type="dxa"/>
          </w:tcPr>
          <w:p>
            <w:pPr>
              <w:pStyle w:val="TableParagraph"/>
              <w:spacing w:before="3"/>
              <w:rPr>
                <w:sz w:val="15"/>
              </w:rPr>
            </w:pPr>
          </w:p>
          <w:p>
            <w:pPr>
              <w:pStyle w:val="TableParagraph"/>
              <w:spacing w:line="290" w:lineRule="auto"/>
              <w:ind w:left="109" w:right="1"/>
              <w:jc w:val="both"/>
              <w:rPr>
                <w:sz w:val="18"/>
              </w:rPr>
            </w:pPr>
            <w:r>
              <w:rPr>
                <w:sz w:val="18"/>
              </w:rPr>
              <w:t xml:space="preserve">双限位装置 </w:t>
            </w:r>
          </w:p>
        </w:tc>
      </w:tr>
    </w:tbl>
    <w:p>
      <w:pPr>
        <w:pStyle w:val="BodyText"/>
        <w:spacing w:before="7"/>
        <w:rPr>
          <w:sz w:val="4"/>
        </w:rPr>
      </w:pPr>
    </w:p>
    <w:p>
      <w:pPr>
        <w:pStyle w:val="BodyText"/>
        <w:spacing w:line="180" w:lineRule="exact"/>
        <w:ind w:left="10125"/>
        <w:rPr>
          <w:sz w:val="18"/>
        </w:rPr>
      </w:pPr>
      <w:r>
        <w:rPr>
          <w:position w:val="-3"/>
          <w:sz w:val="18"/>
        </w:rPr>
        <w:pict>
          <v:group id="_x0000_i1075" style="width:14.5pt;height:9pt;mso-position-horizontal-relative:char;mso-position-vertical-relative:line" coordorigin="0,0" coordsize="290,180">
            <v:shape id="_x0000_s1076" type="#_x0000_t202" style="width:290;height:180;position:absolute" filled="f" stroked="f">
              <v:textbox inset="0,0,0,0">
                <w:txbxContent>
                  <w:p>
                    <w:pPr>
                      <w:spacing w:before="0" w:line="180" w:lineRule="exact"/>
                      <w:ind w:left="0" w:right="0" w:firstLine="0"/>
                      <w:jc w:val="left"/>
                      <w:rPr>
                        <w:sz w:val="18"/>
                      </w:rPr>
                    </w:pPr>
                    <w:r>
                      <w:rPr>
                        <w:sz w:val="18"/>
                      </w:rPr>
                      <w:t xml:space="preserve">17 </w:t>
                    </w:r>
                  </w:p>
                </w:txbxContent>
              </v:textbox>
            </v:shape>
            <w10:wrap type="none"/>
          </v:group>
        </w:pict>
      </w:r>
    </w:p>
    <w:p>
      <w:pPr>
        <w:spacing w:after="0" w:line="180" w:lineRule="exact"/>
        <w:rPr>
          <w:sz w:val="18"/>
        </w:rPr>
        <w:sectPr>
          <w:headerReference w:type="even" r:id="rId51"/>
          <w:headerReference w:type="default" r:id="rId52"/>
          <w:pgSz w:w="11910" w:h="16840"/>
          <w:pgMar w:top="2160" w:right="260" w:bottom="280" w:left="240" w:header="1448" w:footer="0"/>
          <w:pgNumType w:start="27"/>
          <w:cols w:space="708"/>
        </w:sectPr>
      </w:pPr>
    </w:p>
    <w:p>
      <w:pPr>
        <w:pStyle w:val="BodyText"/>
        <w:spacing w:before="6" w:after="1"/>
        <w:rPr>
          <w:sz w:val="14"/>
        </w:rPr>
      </w:pPr>
      <w:r>
        <w:drawing>
          <wp:anchor distT="0" distB="0" distL="0" distR="0" simplePos="0" relativeHeight="251698176"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9"/>
        <w:tblW w:w="0" w:type="auto"/>
        <w:jc w:val="left"/>
        <w:tblInd w:w="8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6"/>
        <w:gridCol w:w="396"/>
        <w:gridCol w:w="1570"/>
        <w:gridCol w:w="3850"/>
        <w:gridCol w:w="1169"/>
        <w:gridCol w:w="401"/>
        <w:gridCol w:w="399"/>
        <w:gridCol w:w="401"/>
        <w:gridCol w:w="401"/>
        <w:gridCol w:w="399"/>
      </w:tblGrid>
      <w:tr>
        <w:tblPrEx>
          <w:tblW w:w="0" w:type="auto"/>
          <w:jc w:val="left"/>
          <w:tblInd w:w="8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14"/>
          <w:jc w:val="left"/>
        </w:trPr>
        <w:tc>
          <w:tcPr>
            <w:tcW w:w="566" w:type="dxa"/>
            <w:vMerge w:val="restart"/>
          </w:tcPr>
          <w:p>
            <w:pPr>
              <w:pStyle w:val="TableParagraph"/>
              <w:spacing w:before="145" w:line="324" w:lineRule="auto"/>
              <w:ind w:left="191" w:right="87"/>
              <w:rPr>
                <w:sz w:val="18"/>
              </w:rPr>
            </w:pPr>
            <w:r>
              <w:rPr>
                <w:sz w:val="18"/>
              </w:rPr>
              <w:t xml:space="preserve">序号 </w:t>
            </w:r>
          </w:p>
        </w:tc>
        <w:tc>
          <w:tcPr>
            <w:tcW w:w="1966" w:type="dxa"/>
            <w:gridSpan w:val="2"/>
            <w:vMerge w:val="restart"/>
          </w:tcPr>
          <w:p>
            <w:pPr>
              <w:pStyle w:val="TableParagraph"/>
              <w:spacing w:before="6"/>
              <w:rPr>
                <w:sz w:val="23"/>
              </w:rPr>
            </w:pPr>
          </w:p>
          <w:p>
            <w:pPr>
              <w:pStyle w:val="TableParagraph"/>
              <w:ind w:left="621"/>
              <w:rPr>
                <w:sz w:val="18"/>
              </w:rPr>
            </w:pPr>
            <w:r>
              <w:rPr>
                <w:sz w:val="18"/>
              </w:rPr>
              <w:t xml:space="preserve">检查项目 </w:t>
            </w:r>
          </w:p>
        </w:tc>
        <w:tc>
          <w:tcPr>
            <w:tcW w:w="3850" w:type="dxa"/>
            <w:vMerge w:val="restart"/>
          </w:tcPr>
          <w:p>
            <w:pPr>
              <w:pStyle w:val="TableParagraph"/>
              <w:spacing w:before="6"/>
              <w:rPr>
                <w:sz w:val="23"/>
              </w:rPr>
            </w:pPr>
          </w:p>
          <w:p>
            <w:pPr>
              <w:pStyle w:val="TableParagraph"/>
              <w:ind w:left="1024"/>
              <w:rPr>
                <w:sz w:val="18"/>
              </w:rPr>
            </w:pPr>
            <w:r>
              <w:rPr>
                <w:sz w:val="18"/>
              </w:rPr>
              <w:t xml:space="preserve">检查方法、内容及要求 </w:t>
            </w:r>
          </w:p>
        </w:tc>
        <w:tc>
          <w:tcPr>
            <w:tcW w:w="1169" w:type="dxa"/>
            <w:vMerge w:val="restart"/>
          </w:tcPr>
          <w:p>
            <w:pPr>
              <w:pStyle w:val="TableParagraph"/>
              <w:spacing w:before="145" w:line="324" w:lineRule="auto"/>
              <w:ind w:left="404" w:right="117" w:hanging="180"/>
              <w:rPr>
                <w:sz w:val="18"/>
              </w:rPr>
            </w:pPr>
            <w:r>
              <w:rPr>
                <w:sz w:val="18"/>
              </w:rPr>
              <w:t xml:space="preserve">建议处置方式 </w:t>
            </w:r>
          </w:p>
        </w:tc>
        <w:tc>
          <w:tcPr>
            <w:tcW w:w="1602" w:type="dxa"/>
            <w:gridSpan w:val="4"/>
          </w:tcPr>
          <w:p>
            <w:pPr>
              <w:pStyle w:val="TableParagraph"/>
              <w:spacing w:before="89"/>
              <w:ind w:left="438"/>
              <w:rPr>
                <w:sz w:val="18"/>
              </w:rPr>
            </w:pPr>
            <w:r>
              <w:rPr>
                <w:sz w:val="18"/>
              </w:rPr>
              <w:t xml:space="preserve">检查周期 </w:t>
            </w:r>
          </w:p>
        </w:tc>
        <w:tc>
          <w:tcPr>
            <w:tcW w:w="399" w:type="dxa"/>
            <w:vMerge w:val="restart"/>
          </w:tcPr>
          <w:p>
            <w:pPr>
              <w:pStyle w:val="TableParagraph"/>
              <w:spacing w:before="145" w:line="324" w:lineRule="auto"/>
              <w:ind w:left="108" w:right="3"/>
              <w:rPr>
                <w:sz w:val="18"/>
              </w:rPr>
            </w:pPr>
            <w:r>
              <w:rPr>
                <w:sz w:val="18"/>
              </w:rPr>
              <w:t xml:space="preserve">备注 </w:t>
            </w:r>
          </w:p>
        </w:tc>
      </w:tr>
      <w:tr>
        <w:tblPrEx>
          <w:tblW w:w="0" w:type="auto"/>
          <w:jc w:val="left"/>
          <w:tblInd w:w="802" w:type="dxa"/>
          <w:tblLayout w:type="fixed"/>
          <w:tblCellMar>
            <w:top w:w="0" w:type="dxa"/>
            <w:left w:w="0" w:type="dxa"/>
            <w:bottom w:w="0" w:type="dxa"/>
            <w:right w:w="0" w:type="dxa"/>
          </w:tblCellMar>
          <w:tblLook w:val="01E0"/>
        </w:tblPrEx>
        <w:trPr>
          <w:trHeight w:val="402"/>
          <w:jc w:val="left"/>
        </w:trPr>
        <w:tc>
          <w:tcPr>
            <w:tcW w:w="566" w:type="dxa"/>
            <w:vMerge/>
            <w:tcBorders>
              <w:top w:val="nil"/>
            </w:tcBorders>
          </w:tcPr>
          <w:p>
            <w:pPr>
              <w:rPr>
                <w:sz w:val="2"/>
                <w:szCs w:val="2"/>
              </w:rPr>
            </w:pPr>
          </w:p>
        </w:tc>
        <w:tc>
          <w:tcPr>
            <w:tcW w:w="1966" w:type="dxa"/>
            <w:gridSpan w:val="2"/>
            <w:vMerge/>
            <w:tcBorders>
              <w:top w:val="nil"/>
            </w:tcBorders>
          </w:tcPr>
          <w:p>
            <w:pPr>
              <w:rPr>
                <w:sz w:val="2"/>
                <w:szCs w:val="2"/>
              </w:rPr>
            </w:pPr>
          </w:p>
        </w:tc>
        <w:tc>
          <w:tcPr>
            <w:tcW w:w="3850" w:type="dxa"/>
            <w:vMerge/>
            <w:tcBorders>
              <w:top w:val="nil"/>
            </w:tcBorders>
          </w:tcPr>
          <w:p>
            <w:pPr>
              <w:rPr>
                <w:sz w:val="2"/>
                <w:szCs w:val="2"/>
              </w:rPr>
            </w:pPr>
          </w:p>
        </w:tc>
        <w:tc>
          <w:tcPr>
            <w:tcW w:w="1169" w:type="dxa"/>
            <w:vMerge/>
            <w:tcBorders>
              <w:top w:val="nil"/>
            </w:tcBorders>
          </w:tcPr>
          <w:p>
            <w:pPr>
              <w:rPr>
                <w:sz w:val="2"/>
                <w:szCs w:val="2"/>
              </w:rPr>
            </w:pPr>
          </w:p>
        </w:tc>
        <w:tc>
          <w:tcPr>
            <w:tcW w:w="401" w:type="dxa"/>
          </w:tcPr>
          <w:p>
            <w:pPr>
              <w:pStyle w:val="TableParagraph"/>
              <w:spacing w:before="85"/>
              <w:ind w:left="131" w:right="28"/>
              <w:jc w:val="center"/>
              <w:rPr>
                <w:sz w:val="18"/>
              </w:rPr>
            </w:pPr>
            <w:r>
              <w:rPr>
                <w:sz w:val="18"/>
              </w:rPr>
              <w:t xml:space="preserve">日 </w:t>
            </w:r>
          </w:p>
        </w:tc>
        <w:tc>
          <w:tcPr>
            <w:tcW w:w="399" w:type="dxa"/>
          </w:tcPr>
          <w:p>
            <w:pPr>
              <w:pStyle w:val="TableParagraph"/>
              <w:spacing w:before="85"/>
              <w:ind w:left="128" w:right="24"/>
              <w:jc w:val="center"/>
              <w:rPr>
                <w:sz w:val="18"/>
              </w:rPr>
            </w:pPr>
            <w:r>
              <w:rPr>
                <w:sz w:val="18"/>
              </w:rPr>
              <w:t xml:space="preserve">周 </w:t>
            </w:r>
          </w:p>
        </w:tc>
        <w:tc>
          <w:tcPr>
            <w:tcW w:w="401" w:type="dxa"/>
          </w:tcPr>
          <w:p>
            <w:pPr>
              <w:pStyle w:val="TableParagraph"/>
              <w:spacing w:before="85"/>
              <w:ind w:right="2"/>
              <w:jc w:val="right"/>
              <w:rPr>
                <w:sz w:val="18"/>
              </w:rPr>
            </w:pPr>
            <w:r>
              <w:rPr>
                <w:sz w:val="18"/>
              </w:rPr>
              <w:t xml:space="preserve">季 </w:t>
            </w:r>
          </w:p>
        </w:tc>
        <w:tc>
          <w:tcPr>
            <w:tcW w:w="401" w:type="dxa"/>
          </w:tcPr>
          <w:p>
            <w:pPr>
              <w:pStyle w:val="TableParagraph"/>
              <w:spacing w:before="85"/>
              <w:ind w:right="5"/>
              <w:jc w:val="right"/>
              <w:rPr>
                <w:sz w:val="18"/>
              </w:rPr>
            </w:pPr>
            <w:r>
              <w:rPr>
                <w:sz w:val="18"/>
              </w:rPr>
              <w:t xml:space="preserve">年 </w:t>
            </w:r>
          </w:p>
        </w:tc>
        <w:tc>
          <w:tcPr>
            <w:tcW w:w="399" w:type="dxa"/>
            <w:vMerge/>
            <w:tcBorders>
              <w:top w:val="nil"/>
            </w:tcBorders>
          </w:tcPr>
          <w:p>
            <w:pPr>
              <w:rPr>
                <w:sz w:val="2"/>
                <w:szCs w:val="2"/>
              </w:rPr>
            </w:pPr>
          </w:p>
        </w:tc>
      </w:tr>
      <w:tr>
        <w:tblPrEx>
          <w:tblW w:w="0" w:type="auto"/>
          <w:jc w:val="left"/>
          <w:tblInd w:w="802" w:type="dxa"/>
          <w:tblLayout w:type="fixed"/>
          <w:tblCellMar>
            <w:top w:w="0" w:type="dxa"/>
            <w:left w:w="0" w:type="dxa"/>
            <w:bottom w:w="0" w:type="dxa"/>
            <w:right w:w="0" w:type="dxa"/>
          </w:tblCellMar>
          <w:tblLook w:val="01E0"/>
        </w:tblPrEx>
        <w:trPr>
          <w:trHeight w:val="613"/>
          <w:jc w:val="left"/>
        </w:trPr>
        <w:tc>
          <w:tcPr>
            <w:tcW w:w="566" w:type="dxa"/>
          </w:tcPr>
          <w:p>
            <w:pPr>
              <w:pStyle w:val="TableParagraph"/>
              <w:spacing w:before="11"/>
              <w:rPr>
                <w:sz w:val="14"/>
              </w:rPr>
            </w:pPr>
          </w:p>
          <w:p>
            <w:pPr>
              <w:pStyle w:val="TableParagraph"/>
              <w:ind w:right="41"/>
              <w:jc w:val="right"/>
              <w:rPr>
                <w:sz w:val="18"/>
              </w:rPr>
            </w:pPr>
            <w:r>
              <w:rPr>
                <w:sz w:val="18"/>
              </w:rPr>
              <w:t xml:space="preserve">107 </w:t>
            </w:r>
          </w:p>
        </w:tc>
        <w:tc>
          <w:tcPr>
            <w:tcW w:w="39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6"/>
              <w:rPr>
                <w:sz w:val="26"/>
              </w:rPr>
            </w:pPr>
          </w:p>
          <w:p>
            <w:pPr>
              <w:pStyle w:val="TableParagraph"/>
              <w:spacing w:line="324" w:lineRule="auto"/>
              <w:ind w:left="108"/>
              <w:jc w:val="both"/>
              <w:rPr>
                <w:sz w:val="18"/>
              </w:rPr>
            </w:pPr>
            <w:r>
              <w:rPr>
                <w:sz w:val="18"/>
              </w:rPr>
              <w:t xml:space="preserve">安全防护装置 </w:t>
            </w:r>
          </w:p>
        </w:tc>
        <w:tc>
          <w:tcPr>
            <w:tcW w:w="1570" w:type="dxa"/>
          </w:tcPr>
          <w:p>
            <w:pPr>
              <w:pStyle w:val="TableParagraph"/>
              <w:spacing w:before="11"/>
              <w:rPr>
                <w:sz w:val="14"/>
              </w:rPr>
            </w:pPr>
          </w:p>
          <w:p>
            <w:pPr>
              <w:pStyle w:val="TableParagraph"/>
              <w:ind w:left="136" w:right="29"/>
              <w:jc w:val="center"/>
              <w:rPr>
                <w:sz w:val="18"/>
              </w:rPr>
            </w:pPr>
            <w:r>
              <w:rPr>
                <w:sz w:val="18"/>
              </w:rPr>
              <w:t xml:space="preserve">运行行程限位器 </w:t>
            </w:r>
          </w:p>
        </w:tc>
        <w:tc>
          <w:tcPr>
            <w:tcW w:w="3850" w:type="dxa"/>
          </w:tcPr>
          <w:p>
            <w:pPr>
              <w:pStyle w:val="TableParagraph"/>
              <w:spacing w:before="37"/>
              <w:ind w:left="53" w:right="39"/>
              <w:jc w:val="center"/>
              <w:rPr>
                <w:sz w:val="18"/>
              </w:rPr>
            </w:pPr>
            <w:r>
              <w:rPr>
                <w:sz w:val="18"/>
              </w:rPr>
              <w:t>通过功能试验，检查运行行程限位器应固定可</w:t>
            </w:r>
          </w:p>
          <w:p>
            <w:pPr>
              <w:pStyle w:val="TableParagraph"/>
              <w:spacing w:before="81"/>
              <w:ind w:left="104"/>
              <w:jc w:val="center"/>
              <w:rPr>
                <w:sz w:val="18"/>
              </w:rPr>
            </w:pPr>
            <w:r>
              <w:rPr>
                <w:sz w:val="18"/>
              </w:rPr>
              <w:t xml:space="preserve">靠、功能有效 </w:t>
            </w:r>
          </w:p>
        </w:tc>
        <w:tc>
          <w:tcPr>
            <w:tcW w:w="1169" w:type="dxa"/>
          </w:tcPr>
          <w:p>
            <w:pPr>
              <w:pStyle w:val="TableParagraph"/>
              <w:spacing w:before="11"/>
              <w:rPr>
                <w:sz w:val="14"/>
              </w:rPr>
            </w:pPr>
          </w:p>
          <w:p>
            <w:pPr>
              <w:pStyle w:val="TableParagraph"/>
              <w:ind w:left="116" w:right="11"/>
              <w:jc w:val="center"/>
              <w:rPr>
                <w:sz w:val="18"/>
              </w:rPr>
            </w:pPr>
            <w:r>
              <w:rPr>
                <w:sz w:val="18"/>
              </w:rPr>
              <w:t xml:space="preserve">紧固/更换 </w:t>
            </w:r>
          </w:p>
        </w:tc>
        <w:tc>
          <w:tcPr>
            <w:tcW w:w="401" w:type="dxa"/>
          </w:tcPr>
          <w:p>
            <w:pPr>
              <w:pStyle w:val="TableParagraph"/>
              <w:spacing w:before="11"/>
              <w:rPr>
                <w:sz w:val="14"/>
              </w:rPr>
            </w:pPr>
          </w:p>
          <w:p>
            <w:pPr>
              <w:pStyle w:val="TableParagraph"/>
              <w:ind w:left="131" w:right="28"/>
              <w:jc w:val="center"/>
              <w:rPr>
                <w:sz w:val="18"/>
              </w:rPr>
            </w:pPr>
            <w:r>
              <w:rPr>
                <w:sz w:val="18"/>
              </w:rPr>
              <w:t xml:space="preserve">〇 </w:t>
            </w:r>
          </w:p>
        </w:tc>
        <w:tc>
          <w:tcPr>
            <w:tcW w:w="399" w:type="dxa"/>
          </w:tcPr>
          <w:p>
            <w:pPr>
              <w:pStyle w:val="TableParagraph"/>
              <w:spacing w:before="11"/>
              <w:rPr>
                <w:sz w:val="14"/>
              </w:rPr>
            </w:pPr>
          </w:p>
          <w:p>
            <w:pPr>
              <w:pStyle w:val="TableParagraph"/>
              <w:ind w:left="128" w:right="24"/>
              <w:jc w:val="center"/>
              <w:rPr>
                <w:sz w:val="18"/>
              </w:rPr>
            </w:pPr>
            <w:r>
              <w:rPr>
                <w:sz w:val="18"/>
              </w:rPr>
              <w:t xml:space="preserve">〇 </w:t>
            </w:r>
          </w:p>
        </w:tc>
        <w:tc>
          <w:tcPr>
            <w:tcW w:w="401" w:type="dxa"/>
          </w:tcPr>
          <w:p>
            <w:pPr>
              <w:pStyle w:val="TableParagraph"/>
              <w:spacing w:before="11"/>
              <w:rPr>
                <w:sz w:val="14"/>
              </w:rPr>
            </w:pPr>
          </w:p>
          <w:p>
            <w:pPr>
              <w:pStyle w:val="TableParagraph"/>
              <w:ind w:right="2"/>
              <w:jc w:val="right"/>
              <w:rPr>
                <w:sz w:val="18"/>
              </w:rPr>
            </w:pPr>
            <w:r>
              <w:rPr>
                <w:sz w:val="18"/>
              </w:rPr>
              <w:t xml:space="preserve">〇 </w:t>
            </w:r>
          </w:p>
        </w:tc>
        <w:tc>
          <w:tcPr>
            <w:tcW w:w="401" w:type="dxa"/>
          </w:tcPr>
          <w:p>
            <w:pPr>
              <w:pStyle w:val="TableParagraph"/>
              <w:spacing w:before="11"/>
              <w:rPr>
                <w:sz w:val="14"/>
              </w:rPr>
            </w:pPr>
          </w:p>
          <w:p>
            <w:pPr>
              <w:pStyle w:val="TableParagraph"/>
              <w:ind w:right="5"/>
              <w:jc w:val="right"/>
              <w:rPr>
                <w:sz w:val="18"/>
              </w:rPr>
            </w:pPr>
            <w:r>
              <w:rPr>
                <w:sz w:val="18"/>
              </w:rPr>
              <w:t xml:space="preserve">〇 </w:t>
            </w:r>
          </w:p>
        </w:tc>
        <w:tc>
          <w:tcPr>
            <w:tcW w:w="399" w:type="dxa"/>
          </w:tcPr>
          <w:p>
            <w:pPr>
              <w:pStyle w:val="TableParagraph"/>
              <w:spacing w:before="11"/>
              <w:rPr>
                <w:sz w:val="14"/>
              </w:rPr>
            </w:pPr>
          </w:p>
          <w:p>
            <w:pPr>
              <w:pStyle w:val="TableParagraph"/>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618"/>
          <w:jc w:val="left"/>
        </w:trPr>
        <w:tc>
          <w:tcPr>
            <w:tcW w:w="566" w:type="dxa"/>
          </w:tcPr>
          <w:p>
            <w:pPr>
              <w:pStyle w:val="TableParagraph"/>
              <w:rPr>
                <w:sz w:val="15"/>
              </w:rPr>
            </w:pPr>
          </w:p>
          <w:p>
            <w:pPr>
              <w:pStyle w:val="TableParagraph"/>
              <w:ind w:right="41"/>
              <w:jc w:val="right"/>
              <w:rPr>
                <w:sz w:val="18"/>
              </w:rPr>
            </w:pPr>
            <w:r>
              <w:rPr>
                <w:sz w:val="18"/>
              </w:rPr>
              <w:t xml:space="preserve">108 </w:t>
            </w:r>
          </w:p>
        </w:tc>
        <w:tc>
          <w:tcPr>
            <w:tcW w:w="396" w:type="dxa"/>
            <w:vMerge/>
            <w:tcBorders>
              <w:top w:val="nil"/>
            </w:tcBorders>
          </w:tcPr>
          <w:p>
            <w:pPr>
              <w:rPr>
                <w:sz w:val="2"/>
                <w:szCs w:val="2"/>
              </w:rPr>
            </w:pPr>
          </w:p>
        </w:tc>
        <w:tc>
          <w:tcPr>
            <w:tcW w:w="1570" w:type="dxa"/>
          </w:tcPr>
          <w:p>
            <w:pPr>
              <w:pStyle w:val="TableParagraph"/>
              <w:rPr>
                <w:sz w:val="15"/>
              </w:rPr>
            </w:pPr>
          </w:p>
          <w:p>
            <w:pPr>
              <w:pStyle w:val="TableParagraph"/>
              <w:ind w:left="136" w:right="29"/>
              <w:jc w:val="center"/>
              <w:rPr>
                <w:sz w:val="18"/>
              </w:rPr>
            </w:pPr>
            <w:r>
              <w:rPr>
                <w:sz w:val="18"/>
              </w:rPr>
              <w:t xml:space="preserve">防碰撞装置 </w:t>
            </w:r>
          </w:p>
        </w:tc>
        <w:tc>
          <w:tcPr>
            <w:tcW w:w="3850" w:type="dxa"/>
          </w:tcPr>
          <w:p>
            <w:pPr>
              <w:pStyle w:val="TableParagraph"/>
              <w:spacing w:before="37"/>
              <w:ind w:left="53" w:right="39"/>
              <w:jc w:val="center"/>
              <w:rPr>
                <w:sz w:val="18"/>
              </w:rPr>
            </w:pPr>
            <w:r>
              <w:rPr>
                <w:sz w:val="18"/>
              </w:rPr>
              <w:t>目测检查防碰撞装置应无变形、损坏，且功能</w:t>
            </w:r>
          </w:p>
          <w:p>
            <w:pPr>
              <w:pStyle w:val="TableParagraph"/>
              <w:spacing w:before="81"/>
              <w:ind w:left="104"/>
              <w:jc w:val="center"/>
              <w:rPr>
                <w:sz w:val="18"/>
              </w:rPr>
            </w:pPr>
            <w:r>
              <w:rPr>
                <w:sz w:val="18"/>
              </w:rPr>
              <w:t xml:space="preserve">有效 </w:t>
            </w:r>
          </w:p>
        </w:tc>
        <w:tc>
          <w:tcPr>
            <w:tcW w:w="1169" w:type="dxa"/>
          </w:tcPr>
          <w:p>
            <w:pPr>
              <w:pStyle w:val="TableParagraph"/>
              <w:rPr>
                <w:sz w:val="15"/>
              </w:rPr>
            </w:pPr>
          </w:p>
          <w:p>
            <w:pPr>
              <w:pStyle w:val="TableParagraph"/>
              <w:ind w:left="116" w:right="11"/>
              <w:jc w:val="center"/>
              <w:rPr>
                <w:sz w:val="18"/>
              </w:rPr>
            </w:pPr>
            <w:r>
              <w:rPr>
                <w:sz w:val="18"/>
              </w:rPr>
              <w:t xml:space="preserve">紧固/更换 </w:t>
            </w:r>
          </w:p>
        </w:tc>
        <w:tc>
          <w:tcPr>
            <w:tcW w:w="401" w:type="dxa"/>
          </w:tcPr>
          <w:p>
            <w:pPr>
              <w:pStyle w:val="TableParagraph"/>
              <w:rPr>
                <w:sz w:val="15"/>
              </w:rPr>
            </w:pPr>
          </w:p>
          <w:p>
            <w:pPr>
              <w:pStyle w:val="TableParagraph"/>
              <w:ind w:left="131" w:right="28"/>
              <w:jc w:val="center"/>
              <w:rPr>
                <w:sz w:val="18"/>
              </w:rPr>
            </w:pPr>
            <w:r>
              <w:rPr>
                <w:sz w:val="18"/>
              </w:rPr>
              <w:t xml:space="preserve">〇 </w:t>
            </w:r>
          </w:p>
        </w:tc>
        <w:tc>
          <w:tcPr>
            <w:tcW w:w="399" w:type="dxa"/>
          </w:tcPr>
          <w:p>
            <w:pPr>
              <w:pStyle w:val="TableParagraph"/>
              <w:rPr>
                <w:sz w:val="15"/>
              </w:rPr>
            </w:pPr>
          </w:p>
          <w:p>
            <w:pPr>
              <w:pStyle w:val="TableParagraph"/>
              <w:ind w:left="128" w:right="24"/>
              <w:jc w:val="center"/>
              <w:rPr>
                <w:sz w:val="18"/>
              </w:rPr>
            </w:pPr>
            <w:r>
              <w:rPr>
                <w:sz w:val="18"/>
              </w:rPr>
              <w:t xml:space="preserve">〇 </w:t>
            </w:r>
          </w:p>
        </w:tc>
        <w:tc>
          <w:tcPr>
            <w:tcW w:w="401" w:type="dxa"/>
          </w:tcPr>
          <w:p>
            <w:pPr>
              <w:pStyle w:val="TableParagraph"/>
              <w:rPr>
                <w:sz w:val="15"/>
              </w:rPr>
            </w:pPr>
          </w:p>
          <w:p>
            <w:pPr>
              <w:pStyle w:val="TableParagraph"/>
              <w:ind w:right="2"/>
              <w:jc w:val="right"/>
              <w:rPr>
                <w:sz w:val="18"/>
              </w:rPr>
            </w:pPr>
            <w:r>
              <w:rPr>
                <w:sz w:val="18"/>
              </w:rPr>
              <w:t xml:space="preserve">〇 </w:t>
            </w:r>
          </w:p>
        </w:tc>
        <w:tc>
          <w:tcPr>
            <w:tcW w:w="401" w:type="dxa"/>
          </w:tcPr>
          <w:p>
            <w:pPr>
              <w:pStyle w:val="TableParagraph"/>
              <w:rPr>
                <w:sz w:val="15"/>
              </w:rPr>
            </w:pPr>
          </w:p>
          <w:p>
            <w:pPr>
              <w:pStyle w:val="TableParagraph"/>
              <w:ind w:right="5"/>
              <w:jc w:val="right"/>
              <w:rPr>
                <w:sz w:val="18"/>
              </w:rPr>
            </w:pPr>
            <w:r>
              <w:rPr>
                <w:sz w:val="18"/>
              </w:rPr>
              <w:t xml:space="preserve">〇 </w:t>
            </w:r>
          </w:p>
        </w:tc>
        <w:tc>
          <w:tcPr>
            <w:tcW w:w="399" w:type="dxa"/>
          </w:tcPr>
          <w:p>
            <w:pPr>
              <w:pStyle w:val="TableParagraph"/>
              <w:rPr>
                <w:sz w:val="15"/>
              </w:rPr>
            </w:pPr>
          </w:p>
          <w:p>
            <w:pPr>
              <w:pStyle w:val="TableParagraph"/>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625"/>
          <w:jc w:val="left"/>
        </w:trPr>
        <w:tc>
          <w:tcPr>
            <w:tcW w:w="566" w:type="dxa"/>
          </w:tcPr>
          <w:p>
            <w:pPr>
              <w:pStyle w:val="TableParagraph"/>
              <w:spacing w:before="3"/>
              <w:rPr>
                <w:sz w:val="15"/>
              </w:rPr>
            </w:pPr>
          </w:p>
          <w:p>
            <w:pPr>
              <w:pStyle w:val="TableParagraph"/>
              <w:ind w:right="41"/>
              <w:jc w:val="right"/>
              <w:rPr>
                <w:sz w:val="18"/>
              </w:rPr>
            </w:pPr>
            <w:r>
              <w:rPr>
                <w:sz w:val="18"/>
              </w:rPr>
              <w:t xml:space="preserve">109 </w:t>
            </w:r>
          </w:p>
        </w:tc>
        <w:tc>
          <w:tcPr>
            <w:tcW w:w="396" w:type="dxa"/>
            <w:vMerge/>
            <w:tcBorders>
              <w:top w:val="nil"/>
            </w:tcBorders>
          </w:tcPr>
          <w:p>
            <w:pPr>
              <w:rPr>
                <w:sz w:val="2"/>
                <w:szCs w:val="2"/>
              </w:rPr>
            </w:pPr>
          </w:p>
        </w:tc>
        <w:tc>
          <w:tcPr>
            <w:tcW w:w="1570" w:type="dxa"/>
          </w:tcPr>
          <w:p>
            <w:pPr>
              <w:pStyle w:val="TableParagraph"/>
              <w:spacing w:before="39"/>
              <w:ind w:left="136" w:right="32"/>
              <w:jc w:val="center"/>
              <w:rPr>
                <w:sz w:val="18"/>
              </w:rPr>
            </w:pPr>
            <w:r>
              <w:rPr>
                <w:sz w:val="18"/>
              </w:rPr>
              <w:t xml:space="preserve">缓冲器与端部 </w:t>
            </w:r>
          </w:p>
          <w:p>
            <w:pPr>
              <w:pStyle w:val="TableParagraph"/>
              <w:spacing w:before="81"/>
              <w:ind w:left="136" w:right="32"/>
              <w:jc w:val="center"/>
              <w:rPr>
                <w:sz w:val="18"/>
              </w:rPr>
            </w:pPr>
            <w:r>
              <w:rPr>
                <w:sz w:val="18"/>
              </w:rPr>
              <w:t xml:space="preserve">止挡 </w:t>
            </w:r>
          </w:p>
        </w:tc>
        <w:tc>
          <w:tcPr>
            <w:tcW w:w="3850" w:type="dxa"/>
          </w:tcPr>
          <w:p>
            <w:pPr>
              <w:pStyle w:val="TableParagraph"/>
              <w:spacing w:before="39"/>
              <w:ind w:left="53" w:right="39"/>
              <w:jc w:val="center"/>
              <w:rPr>
                <w:sz w:val="18"/>
              </w:rPr>
            </w:pPr>
            <w:r>
              <w:rPr>
                <w:sz w:val="18"/>
              </w:rPr>
              <w:t>目测检查缓冲器应无变形、损坏；端部止挡应</w:t>
            </w:r>
          </w:p>
          <w:p>
            <w:pPr>
              <w:pStyle w:val="TableParagraph"/>
              <w:spacing w:before="81"/>
              <w:ind w:left="104"/>
              <w:jc w:val="center"/>
              <w:rPr>
                <w:sz w:val="18"/>
              </w:rPr>
            </w:pPr>
            <w:r>
              <w:rPr>
                <w:sz w:val="18"/>
              </w:rPr>
              <w:t xml:space="preserve">无变形、开焊 </w:t>
            </w:r>
          </w:p>
        </w:tc>
        <w:tc>
          <w:tcPr>
            <w:tcW w:w="1169" w:type="dxa"/>
          </w:tcPr>
          <w:p>
            <w:pPr>
              <w:pStyle w:val="TableParagraph"/>
              <w:spacing w:before="39"/>
              <w:ind w:left="116" w:right="97"/>
              <w:jc w:val="center"/>
              <w:rPr>
                <w:sz w:val="18"/>
              </w:rPr>
            </w:pPr>
            <w:r>
              <w:rPr>
                <w:sz w:val="18"/>
              </w:rPr>
              <w:t>紧固/修理/</w:t>
            </w:r>
          </w:p>
          <w:p>
            <w:pPr>
              <w:pStyle w:val="TableParagraph"/>
              <w:spacing w:before="81"/>
              <w:ind w:left="116" w:right="11"/>
              <w:jc w:val="center"/>
              <w:rPr>
                <w:sz w:val="18"/>
              </w:rPr>
            </w:pPr>
            <w:r>
              <w:rPr>
                <w:sz w:val="18"/>
              </w:rPr>
              <w:t xml:space="preserve">更换 </w:t>
            </w:r>
          </w:p>
        </w:tc>
        <w:tc>
          <w:tcPr>
            <w:tcW w:w="401" w:type="dxa"/>
          </w:tcPr>
          <w:p>
            <w:pPr>
              <w:pStyle w:val="TableParagraph"/>
              <w:spacing w:before="3"/>
              <w:rPr>
                <w:sz w:val="15"/>
              </w:rPr>
            </w:pPr>
          </w:p>
          <w:p>
            <w:pPr>
              <w:pStyle w:val="TableParagraph"/>
              <w:ind w:left="131" w:right="28"/>
              <w:jc w:val="center"/>
              <w:rPr>
                <w:sz w:val="18"/>
              </w:rPr>
            </w:pPr>
            <w:r>
              <w:rPr>
                <w:sz w:val="18"/>
              </w:rPr>
              <w:t xml:space="preserve">〇 </w:t>
            </w:r>
          </w:p>
        </w:tc>
        <w:tc>
          <w:tcPr>
            <w:tcW w:w="399" w:type="dxa"/>
          </w:tcPr>
          <w:p>
            <w:pPr>
              <w:pStyle w:val="TableParagraph"/>
              <w:spacing w:before="3"/>
              <w:rPr>
                <w:sz w:val="15"/>
              </w:rPr>
            </w:pPr>
          </w:p>
          <w:p>
            <w:pPr>
              <w:pStyle w:val="TableParagraph"/>
              <w:ind w:left="128" w:right="24"/>
              <w:jc w:val="center"/>
              <w:rPr>
                <w:sz w:val="18"/>
              </w:rPr>
            </w:pPr>
            <w:r>
              <w:rPr>
                <w:sz w:val="18"/>
              </w:rPr>
              <w:t xml:space="preserve">〇 </w:t>
            </w:r>
          </w:p>
        </w:tc>
        <w:tc>
          <w:tcPr>
            <w:tcW w:w="401" w:type="dxa"/>
          </w:tcPr>
          <w:p>
            <w:pPr>
              <w:pStyle w:val="TableParagraph"/>
              <w:spacing w:before="3"/>
              <w:rPr>
                <w:sz w:val="15"/>
              </w:rPr>
            </w:pPr>
          </w:p>
          <w:p>
            <w:pPr>
              <w:pStyle w:val="TableParagraph"/>
              <w:ind w:right="2"/>
              <w:jc w:val="right"/>
              <w:rPr>
                <w:sz w:val="18"/>
              </w:rPr>
            </w:pPr>
            <w:r>
              <w:rPr>
                <w:sz w:val="18"/>
              </w:rPr>
              <w:t xml:space="preserve">〇 </w:t>
            </w:r>
          </w:p>
        </w:tc>
        <w:tc>
          <w:tcPr>
            <w:tcW w:w="401" w:type="dxa"/>
          </w:tcPr>
          <w:p>
            <w:pPr>
              <w:pStyle w:val="TableParagraph"/>
              <w:spacing w:before="3"/>
              <w:rPr>
                <w:sz w:val="15"/>
              </w:rPr>
            </w:pPr>
          </w:p>
          <w:p>
            <w:pPr>
              <w:pStyle w:val="TableParagraph"/>
              <w:ind w:right="5"/>
              <w:jc w:val="right"/>
              <w:rPr>
                <w:sz w:val="18"/>
              </w:rPr>
            </w:pPr>
            <w:r>
              <w:rPr>
                <w:sz w:val="18"/>
              </w:rPr>
              <w:t xml:space="preserve">〇 </w:t>
            </w:r>
          </w:p>
        </w:tc>
        <w:tc>
          <w:tcPr>
            <w:tcW w:w="399" w:type="dxa"/>
          </w:tcPr>
          <w:p>
            <w:pPr>
              <w:pStyle w:val="TableParagraph"/>
              <w:spacing w:before="3"/>
              <w:rPr>
                <w:sz w:val="15"/>
              </w:rPr>
            </w:pPr>
          </w:p>
          <w:p>
            <w:pPr>
              <w:pStyle w:val="TableParagraph"/>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89"/>
          <w:jc w:val="left"/>
        </w:trPr>
        <w:tc>
          <w:tcPr>
            <w:tcW w:w="566" w:type="dxa"/>
          </w:tcPr>
          <w:p>
            <w:pPr>
              <w:pStyle w:val="TableParagraph"/>
              <w:spacing w:before="11"/>
              <w:rPr>
                <w:sz w:val="13"/>
              </w:rPr>
            </w:pPr>
          </w:p>
          <w:p>
            <w:pPr>
              <w:pStyle w:val="TableParagraph"/>
              <w:spacing w:before="1"/>
              <w:ind w:right="41"/>
              <w:jc w:val="right"/>
              <w:rPr>
                <w:sz w:val="18"/>
              </w:rPr>
            </w:pPr>
            <w:r>
              <w:rPr>
                <w:sz w:val="18"/>
              </w:rPr>
              <w:t xml:space="preserve">110 </w:t>
            </w:r>
          </w:p>
        </w:tc>
        <w:tc>
          <w:tcPr>
            <w:tcW w:w="396" w:type="dxa"/>
            <w:vMerge/>
            <w:tcBorders>
              <w:top w:val="nil"/>
            </w:tcBorders>
          </w:tcPr>
          <w:p>
            <w:pPr>
              <w:rPr>
                <w:sz w:val="2"/>
                <w:szCs w:val="2"/>
              </w:rPr>
            </w:pPr>
          </w:p>
        </w:tc>
        <w:tc>
          <w:tcPr>
            <w:tcW w:w="1570" w:type="dxa"/>
          </w:tcPr>
          <w:p>
            <w:pPr>
              <w:pStyle w:val="TableParagraph"/>
              <w:spacing w:before="37"/>
              <w:ind w:left="91" w:right="74"/>
              <w:jc w:val="center"/>
              <w:rPr>
                <w:sz w:val="18"/>
              </w:rPr>
            </w:pPr>
            <w:r>
              <w:rPr>
                <w:sz w:val="18"/>
              </w:rPr>
              <w:t>偏斜指示器或限</w:t>
            </w:r>
          </w:p>
          <w:p>
            <w:pPr>
              <w:pStyle w:val="TableParagraph"/>
              <w:spacing w:before="81" w:line="221" w:lineRule="exact"/>
              <w:ind w:left="136" w:right="32"/>
              <w:jc w:val="center"/>
              <w:rPr>
                <w:sz w:val="18"/>
              </w:rPr>
            </w:pPr>
            <w:r>
              <w:rPr>
                <w:sz w:val="18"/>
              </w:rPr>
              <w:t xml:space="preserve">制器 </w:t>
            </w:r>
          </w:p>
        </w:tc>
        <w:tc>
          <w:tcPr>
            <w:tcW w:w="3850" w:type="dxa"/>
          </w:tcPr>
          <w:p>
            <w:pPr>
              <w:pStyle w:val="TableParagraph"/>
              <w:spacing w:before="37"/>
              <w:ind w:left="104"/>
              <w:jc w:val="center"/>
              <w:rPr>
                <w:sz w:val="18"/>
              </w:rPr>
            </w:pPr>
            <w:r>
              <w:rPr>
                <w:sz w:val="18"/>
              </w:rPr>
              <w:t xml:space="preserve">通过功能试验，检查偏斜指示器或限制器 </w:t>
            </w:r>
          </w:p>
          <w:p>
            <w:pPr>
              <w:pStyle w:val="TableParagraph"/>
              <w:spacing w:before="81" w:line="221" w:lineRule="exact"/>
              <w:ind w:left="144" w:right="38"/>
              <w:jc w:val="center"/>
              <w:rPr>
                <w:sz w:val="18"/>
              </w:rPr>
            </w:pPr>
            <w:r>
              <w:rPr>
                <w:sz w:val="18"/>
              </w:rPr>
              <w:t xml:space="preserve">应有效 </w:t>
            </w:r>
          </w:p>
        </w:tc>
        <w:tc>
          <w:tcPr>
            <w:tcW w:w="1169" w:type="dxa"/>
          </w:tcPr>
          <w:p>
            <w:pPr>
              <w:pStyle w:val="TableParagraph"/>
              <w:spacing w:before="11"/>
              <w:rPr>
                <w:sz w:val="13"/>
              </w:rPr>
            </w:pPr>
          </w:p>
          <w:p>
            <w:pPr>
              <w:pStyle w:val="TableParagraph"/>
              <w:spacing w:before="1"/>
              <w:ind w:left="116" w:right="11"/>
              <w:jc w:val="center"/>
              <w:rPr>
                <w:sz w:val="18"/>
              </w:rPr>
            </w:pPr>
            <w:r>
              <w:rPr>
                <w:sz w:val="18"/>
              </w:rPr>
              <w:t xml:space="preserve">紧固/更换 </w:t>
            </w:r>
          </w:p>
        </w:tc>
        <w:tc>
          <w:tcPr>
            <w:tcW w:w="401" w:type="dxa"/>
          </w:tcPr>
          <w:p>
            <w:pPr>
              <w:pStyle w:val="TableParagraph"/>
              <w:spacing w:before="11"/>
              <w:rPr>
                <w:sz w:val="13"/>
              </w:rPr>
            </w:pPr>
          </w:p>
          <w:p>
            <w:pPr>
              <w:pStyle w:val="TableParagraph"/>
              <w:spacing w:before="1"/>
              <w:ind w:left="131" w:right="28"/>
              <w:jc w:val="center"/>
              <w:rPr>
                <w:sz w:val="18"/>
              </w:rPr>
            </w:pPr>
            <w:r>
              <w:rPr>
                <w:sz w:val="18"/>
              </w:rPr>
              <w:t xml:space="preserve">〇 </w:t>
            </w:r>
          </w:p>
        </w:tc>
        <w:tc>
          <w:tcPr>
            <w:tcW w:w="399" w:type="dxa"/>
          </w:tcPr>
          <w:p>
            <w:pPr>
              <w:pStyle w:val="TableParagraph"/>
              <w:spacing w:before="11"/>
              <w:rPr>
                <w:sz w:val="13"/>
              </w:rPr>
            </w:pPr>
          </w:p>
          <w:p>
            <w:pPr>
              <w:pStyle w:val="TableParagraph"/>
              <w:spacing w:before="1"/>
              <w:ind w:left="128" w:right="24"/>
              <w:jc w:val="center"/>
              <w:rPr>
                <w:sz w:val="18"/>
              </w:rPr>
            </w:pPr>
            <w:r>
              <w:rPr>
                <w:sz w:val="18"/>
              </w:rPr>
              <w:t xml:space="preserve">〇 </w:t>
            </w:r>
          </w:p>
        </w:tc>
        <w:tc>
          <w:tcPr>
            <w:tcW w:w="401" w:type="dxa"/>
          </w:tcPr>
          <w:p>
            <w:pPr>
              <w:pStyle w:val="TableParagraph"/>
              <w:spacing w:before="11"/>
              <w:rPr>
                <w:sz w:val="13"/>
              </w:rPr>
            </w:pPr>
          </w:p>
          <w:p>
            <w:pPr>
              <w:pStyle w:val="TableParagraph"/>
              <w:spacing w:before="1"/>
              <w:ind w:right="2"/>
              <w:jc w:val="right"/>
              <w:rPr>
                <w:sz w:val="18"/>
              </w:rPr>
            </w:pPr>
            <w:r>
              <w:rPr>
                <w:sz w:val="18"/>
              </w:rPr>
              <w:t xml:space="preserve">〇 </w:t>
            </w:r>
          </w:p>
        </w:tc>
        <w:tc>
          <w:tcPr>
            <w:tcW w:w="401" w:type="dxa"/>
          </w:tcPr>
          <w:p>
            <w:pPr>
              <w:pStyle w:val="TableParagraph"/>
              <w:spacing w:before="11"/>
              <w:rPr>
                <w:sz w:val="13"/>
              </w:rPr>
            </w:pPr>
          </w:p>
          <w:p>
            <w:pPr>
              <w:pStyle w:val="TableParagraph"/>
              <w:spacing w:before="1"/>
              <w:ind w:right="5"/>
              <w:jc w:val="right"/>
              <w:rPr>
                <w:sz w:val="18"/>
              </w:rPr>
            </w:pPr>
            <w:r>
              <w:rPr>
                <w:sz w:val="18"/>
              </w:rPr>
              <w:t xml:space="preserve">〇 </w:t>
            </w:r>
          </w:p>
        </w:tc>
        <w:tc>
          <w:tcPr>
            <w:tcW w:w="399" w:type="dxa"/>
          </w:tcPr>
          <w:p>
            <w:pPr>
              <w:pStyle w:val="TableParagraph"/>
              <w:spacing w:before="11"/>
              <w:rPr>
                <w:sz w:val="13"/>
              </w:rPr>
            </w:pPr>
          </w:p>
          <w:p>
            <w:pPr>
              <w:pStyle w:val="TableParagraph"/>
              <w:spacing w:before="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604"/>
          <w:jc w:val="left"/>
        </w:trPr>
        <w:tc>
          <w:tcPr>
            <w:tcW w:w="566" w:type="dxa"/>
          </w:tcPr>
          <w:p>
            <w:pPr>
              <w:pStyle w:val="TableParagraph"/>
              <w:spacing w:before="6"/>
              <w:rPr>
                <w:sz w:val="14"/>
              </w:rPr>
            </w:pPr>
          </w:p>
          <w:p>
            <w:pPr>
              <w:pStyle w:val="TableParagraph"/>
              <w:ind w:right="41"/>
              <w:jc w:val="right"/>
              <w:rPr>
                <w:sz w:val="18"/>
              </w:rPr>
            </w:pPr>
            <w:r>
              <w:rPr>
                <w:sz w:val="18"/>
              </w:rPr>
              <w:t xml:space="preserve">111 </w:t>
            </w:r>
          </w:p>
        </w:tc>
        <w:tc>
          <w:tcPr>
            <w:tcW w:w="396" w:type="dxa"/>
            <w:vMerge/>
            <w:tcBorders>
              <w:top w:val="nil"/>
            </w:tcBorders>
          </w:tcPr>
          <w:p>
            <w:pPr>
              <w:rPr>
                <w:sz w:val="2"/>
                <w:szCs w:val="2"/>
              </w:rPr>
            </w:pPr>
          </w:p>
        </w:tc>
        <w:tc>
          <w:tcPr>
            <w:tcW w:w="1570" w:type="dxa"/>
          </w:tcPr>
          <w:p>
            <w:pPr>
              <w:pStyle w:val="TableParagraph"/>
              <w:spacing w:before="6"/>
              <w:rPr>
                <w:sz w:val="14"/>
              </w:rPr>
            </w:pPr>
          </w:p>
          <w:p>
            <w:pPr>
              <w:pStyle w:val="TableParagraph"/>
              <w:ind w:left="136" w:right="32"/>
              <w:jc w:val="center"/>
              <w:rPr>
                <w:sz w:val="18"/>
              </w:rPr>
            </w:pPr>
            <w:r>
              <w:rPr>
                <w:sz w:val="18"/>
              </w:rPr>
              <w:t xml:space="preserve">起重量限制器 </w:t>
            </w:r>
          </w:p>
        </w:tc>
        <w:tc>
          <w:tcPr>
            <w:tcW w:w="3850" w:type="dxa"/>
          </w:tcPr>
          <w:p>
            <w:pPr>
              <w:pStyle w:val="TableParagraph"/>
              <w:spacing w:before="37"/>
              <w:ind w:left="144" w:right="39"/>
              <w:jc w:val="center"/>
              <w:rPr>
                <w:sz w:val="18"/>
              </w:rPr>
            </w:pPr>
            <w:r>
              <w:rPr>
                <w:spacing w:val="-8"/>
                <w:sz w:val="18"/>
              </w:rPr>
              <w:t>通过功能试验，检查起重量限制器应固定可靠、</w:t>
            </w:r>
          </w:p>
          <w:p>
            <w:pPr>
              <w:pStyle w:val="TableParagraph"/>
              <w:spacing w:before="81"/>
              <w:ind w:left="104"/>
              <w:jc w:val="center"/>
              <w:rPr>
                <w:sz w:val="18"/>
              </w:rPr>
            </w:pPr>
            <w:r>
              <w:rPr>
                <w:sz w:val="18"/>
              </w:rPr>
              <w:t xml:space="preserve">功能有效 </w:t>
            </w:r>
          </w:p>
        </w:tc>
        <w:tc>
          <w:tcPr>
            <w:tcW w:w="1169" w:type="dxa"/>
          </w:tcPr>
          <w:p>
            <w:pPr>
              <w:pStyle w:val="TableParagraph"/>
              <w:spacing w:before="6"/>
              <w:rPr>
                <w:sz w:val="14"/>
              </w:rPr>
            </w:pPr>
          </w:p>
          <w:p>
            <w:pPr>
              <w:pStyle w:val="TableParagraph"/>
              <w:ind w:left="116" w:right="11"/>
              <w:jc w:val="center"/>
              <w:rPr>
                <w:sz w:val="18"/>
              </w:rPr>
            </w:pPr>
            <w:r>
              <w:rPr>
                <w:sz w:val="18"/>
              </w:rPr>
              <w:t xml:space="preserve">紧固/更换 </w:t>
            </w:r>
          </w:p>
        </w:tc>
        <w:tc>
          <w:tcPr>
            <w:tcW w:w="401" w:type="dxa"/>
          </w:tcPr>
          <w:p>
            <w:pPr>
              <w:pStyle w:val="TableParagraph"/>
              <w:spacing w:before="6"/>
              <w:rPr>
                <w:sz w:val="14"/>
              </w:rPr>
            </w:pPr>
          </w:p>
          <w:p>
            <w:pPr>
              <w:pStyle w:val="TableParagraph"/>
              <w:ind w:left="131" w:right="28"/>
              <w:jc w:val="center"/>
              <w:rPr>
                <w:sz w:val="18"/>
              </w:rPr>
            </w:pPr>
            <w:r>
              <w:rPr>
                <w:sz w:val="18"/>
              </w:rPr>
              <w:t xml:space="preserve">〇 </w:t>
            </w:r>
          </w:p>
        </w:tc>
        <w:tc>
          <w:tcPr>
            <w:tcW w:w="399" w:type="dxa"/>
          </w:tcPr>
          <w:p>
            <w:pPr>
              <w:pStyle w:val="TableParagraph"/>
              <w:spacing w:before="6"/>
              <w:rPr>
                <w:sz w:val="14"/>
              </w:rPr>
            </w:pPr>
          </w:p>
          <w:p>
            <w:pPr>
              <w:pStyle w:val="TableParagraph"/>
              <w:ind w:left="128" w:right="24"/>
              <w:jc w:val="center"/>
              <w:rPr>
                <w:sz w:val="18"/>
              </w:rPr>
            </w:pPr>
            <w:r>
              <w:rPr>
                <w:sz w:val="18"/>
              </w:rPr>
              <w:t xml:space="preserve">〇 </w:t>
            </w:r>
          </w:p>
        </w:tc>
        <w:tc>
          <w:tcPr>
            <w:tcW w:w="401" w:type="dxa"/>
          </w:tcPr>
          <w:p>
            <w:pPr>
              <w:pStyle w:val="TableParagraph"/>
              <w:spacing w:before="6"/>
              <w:rPr>
                <w:sz w:val="14"/>
              </w:rPr>
            </w:pPr>
          </w:p>
          <w:p>
            <w:pPr>
              <w:pStyle w:val="TableParagraph"/>
              <w:ind w:right="2"/>
              <w:jc w:val="right"/>
              <w:rPr>
                <w:sz w:val="18"/>
              </w:rPr>
            </w:pPr>
            <w:r>
              <w:rPr>
                <w:sz w:val="18"/>
              </w:rPr>
              <w:t xml:space="preserve">〇 </w:t>
            </w:r>
          </w:p>
        </w:tc>
        <w:tc>
          <w:tcPr>
            <w:tcW w:w="401" w:type="dxa"/>
          </w:tcPr>
          <w:p>
            <w:pPr>
              <w:pStyle w:val="TableParagraph"/>
              <w:spacing w:before="6"/>
              <w:rPr>
                <w:sz w:val="14"/>
              </w:rPr>
            </w:pPr>
          </w:p>
          <w:p>
            <w:pPr>
              <w:pStyle w:val="TableParagraph"/>
              <w:ind w:right="5"/>
              <w:jc w:val="right"/>
              <w:rPr>
                <w:sz w:val="18"/>
              </w:rPr>
            </w:pPr>
            <w:r>
              <w:rPr>
                <w:sz w:val="18"/>
              </w:rPr>
              <w:t xml:space="preserve">〇 </w:t>
            </w:r>
          </w:p>
        </w:tc>
        <w:tc>
          <w:tcPr>
            <w:tcW w:w="399" w:type="dxa"/>
          </w:tcPr>
          <w:p>
            <w:pPr>
              <w:pStyle w:val="TableParagraph"/>
              <w:spacing w:before="6"/>
              <w:rPr>
                <w:sz w:val="14"/>
              </w:rPr>
            </w:pPr>
          </w:p>
          <w:p>
            <w:pPr>
              <w:pStyle w:val="TableParagraph"/>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99"/>
          <w:jc w:val="left"/>
        </w:trPr>
        <w:tc>
          <w:tcPr>
            <w:tcW w:w="566" w:type="dxa"/>
          </w:tcPr>
          <w:p>
            <w:pPr>
              <w:pStyle w:val="TableParagraph"/>
              <w:spacing w:before="3"/>
              <w:rPr>
                <w:sz w:val="14"/>
              </w:rPr>
            </w:pPr>
          </w:p>
          <w:p>
            <w:pPr>
              <w:pStyle w:val="TableParagraph"/>
              <w:spacing w:before="1"/>
              <w:ind w:right="41"/>
              <w:jc w:val="right"/>
              <w:rPr>
                <w:sz w:val="18"/>
              </w:rPr>
            </w:pPr>
            <w:r>
              <w:rPr>
                <w:sz w:val="18"/>
              </w:rPr>
              <w:t xml:space="preserve">112 </w:t>
            </w:r>
          </w:p>
        </w:tc>
        <w:tc>
          <w:tcPr>
            <w:tcW w:w="396" w:type="dxa"/>
            <w:vMerge/>
            <w:tcBorders>
              <w:top w:val="nil"/>
            </w:tcBorders>
          </w:tcPr>
          <w:p>
            <w:pPr>
              <w:rPr>
                <w:sz w:val="2"/>
                <w:szCs w:val="2"/>
              </w:rPr>
            </w:pPr>
          </w:p>
        </w:tc>
        <w:tc>
          <w:tcPr>
            <w:tcW w:w="1570" w:type="dxa"/>
          </w:tcPr>
          <w:p>
            <w:pPr>
              <w:pStyle w:val="TableParagraph"/>
              <w:spacing w:before="3"/>
              <w:rPr>
                <w:sz w:val="14"/>
              </w:rPr>
            </w:pPr>
          </w:p>
          <w:p>
            <w:pPr>
              <w:pStyle w:val="TableParagraph"/>
              <w:spacing w:before="1"/>
              <w:ind w:left="136" w:right="32"/>
              <w:jc w:val="center"/>
              <w:rPr>
                <w:sz w:val="18"/>
              </w:rPr>
            </w:pPr>
            <w:r>
              <w:rPr>
                <w:sz w:val="18"/>
              </w:rPr>
              <w:t xml:space="preserve">超速保护装置 </w:t>
            </w:r>
          </w:p>
        </w:tc>
        <w:tc>
          <w:tcPr>
            <w:tcW w:w="3850" w:type="dxa"/>
          </w:tcPr>
          <w:p>
            <w:pPr>
              <w:pStyle w:val="TableParagraph"/>
              <w:spacing w:before="3"/>
              <w:rPr>
                <w:sz w:val="14"/>
              </w:rPr>
            </w:pPr>
          </w:p>
          <w:p>
            <w:pPr>
              <w:pStyle w:val="TableParagraph"/>
              <w:spacing w:before="1"/>
              <w:ind w:left="104"/>
              <w:jc w:val="center"/>
              <w:rPr>
                <w:sz w:val="18"/>
              </w:rPr>
            </w:pPr>
            <w:r>
              <w:rPr>
                <w:sz w:val="18"/>
              </w:rPr>
              <w:t xml:space="preserve">目测检查超速保护装置应无缺失 </w:t>
            </w:r>
          </w:p>
        </w:tc>
        <w:tc>
          <w:tcPr>
            <w:tcW w:w="1169" w:type="dxa"/>
          </w:tcPr>
          <w:p>
            <w:pPr>
              <w:pStyle w:val="TableParagraph"/>
              <w:spacing w:before="3"/>
              <w:rPr>
                <w:sz w:val="14"/>
              </w:rPr>
            </w:pPr>
          </w:p>
          <w:p>
            <w:pPr>
              <w:pStyle w:val="TableParagraph"/>
              <w:spacing w:before="1"/>
              <w:ind w:left="116" w:right="11"/>
              <w:jc w:val="center"/>
              <w:rPr>
                <w:sz w:val="18"/>
              </w:rPr>
            </w:pPr>
            <w:r>
              <w:rPr>
                <w:sz w:val="18"/>
              </w:rPr>
              <w:t xml:space="preserve">修理/更换 </w:t>
            </w:r>
          </w:p>
        </w:tc>
        <w:tc>
          <w:tcPr>
            <w:tcW w:w="401" w:type="dxa"/>
          </w:tcPr>
          <w:p>
            <w:pPr>
              <w:pStyle w:val="TableParagraph"/>
              <w:spacing w:before="3"/>
              <w:rPr>
                <w:sz w:val="14"/>
              </w:rPr>
            </w:pPr>
          </w:p>
          <w:p>
            <w:pPr>
              <w:pStyle w:val="TableParagraph"/>
              <w:spacing w:before="1"/>
              <w:ind w:left="100"/>
              <w:jc w:val="center"/>
              <w:rPr>
                <w:sz w:val="18"/>
              </w:rPr>
            </w:pPr>
            <w:r>
              <w:rPr>
                <w:sz w:val="18"/>
              </w:rPr>
              <w:t xml:space="preserve"> </w:t>
            </w:r>
          </w:p>
        </w:tc>
        <w:tc>
          <w:tcPr>
            <w:tcW w:w="399" w:type="dxa"/>
          </w:tcPr>
          <w:p>
            <w:pPr>
              <w:pStyle w:val="TableParagraph"/>
              <w:spacing w:before="3"/>
              <w:rPr>
                <w:sz w:val="14"/>
              </w:rPr>
            </w:pPr>
          </w:p>
          <w:p>
            <w:pPr>
              <w:pStyle w:val="TableParagraph"/>
              <w:spacing w:before="1"/>
              <w:ind w:left="102"/>
              <w:jc w:val="center"/>
              <w:rPr>
                <w:sz w:val="18"/>
              </w:rPr>
            </w:pPr>
            <w:r>
              <w:rPr>
                <w:sz w:val="18"/>
              </w:rPr>
              <w:t xml:space="preserve"> </w:t>
            </w:r>
          </w:p>
        </w:tc>
        <w:tc>
          <w:tcPr>
            <w:tcW w:w="401" w:type="dxa"/>
          </w:tcPr>
          <w:p>
            <w:pPr>
              <w:pStyle w:val="TableParagraph"/>
              <w:spacing w:before="3"/>
              <w:rPr>
                <w:sz w:val="14"/>
              </w:rPr>
            </w:pPr>
          </w:p>
          <w:p>
            <w:pPr>
              <w:pStyle w:val="TableParagraph"/>
              <w:spacing w:before="1"/>
              <w:ind w:right="2"/>
              <w:jc w:val="right"/>
              <w:rPr>
                <w:sz w:val="18"/>
              </w:rPr>
            </w:pPr>
            <w:r>
              <w:rPr>
                <w:sz w:val="18"/>
              </w:rPr>
              <w:t xml:space="preserve">〇 </w:t>
            </w:r>
          </w:p>
        </w:tc>
        <w:tc>
          <w:tcPr>
            <w:tcW w:w="401" w:type="dxa"/>
          </w:tcPr>
          <w:p>
            <w:pPr>
              <w:pStyle w:val="TableParagraph"/>
              <w:spacing w:before="3"/>
              <w:rPr>
                <w:sz w:val="14"/>
              </w:rPr>
            </w:pPr>
          </w:p>
          <w:p>
            <w:pPr>
              <w:pStyle w:val="TableParagraph"/>
              <w:spacing w:before="1"/>
              <w:ind w:right="5"/>
              <w:jc w:val="right"/>
              <w:rPr>
                <w:sz w:val="18"/>
              </w:rPr>
            </w:pPr>
            <w:r>
              <w:rPr>
                <w:sz w:val="18"/>
              </w:rPr>
              <w:t xml:space="preserve">〇 </w:t>
            </w:r>
          </w:p>
        </w:tc>
        <w:tc>
          <w:tcPr>
            <w:tcW w:w="399" w:type="dxa"/>
          </w:tcPr>
          <w:p>
            <w:pPr>
              <w:pStyle w:val="TableParagraph"/>
              <w:spacing w:before="37"/>
              <w:ind w:left="108"/>
              <w:rPr>
                <w:sz w:val="18"/>
              </w:rPr>
            </w:pPr>
            <w:r>
              <w:rPr>
                <w:sz w:val="18"/>
              </w:rPr>
              <w:t>如</w:t>
            </w:r>
          </w:p>
          <w:p>
            <w:pPr>
              <w:pStyle w:val="TableParagraph"/>
              <w:spacing w:before="81"/>
              <w:ind w:left="108"/>
              <w:rPr>
                <w:sz w:val="18"/>
              </w:rPr>
            </w:pPr>
            <w:r>
              <w:rPr>
                <w:sz w:val="18"/>
              </w:rPr>
              <w:t xml:space="preserve">有 </w:t>
            </w:r>
          </w:p>
        </w:tc>
      </w:tr>
      <w:tr>
        <w:tblPrEx>
          <w:tblW w:w="0" w:type="auto"/>
          <w:jc w:val="left"/>
          <w:tblInd w:w="802" w:type="dxa"/>
          <w:tblLayout w:type="fixed"/>
          <w:tblCellMar>
            <w:top w:w="0" w:type="dxa"/>
            <w:left w:w="0" w:type="dxa"/>
            <w:bottom w:w="0" w:type="dxa"/>
            <w:right w:w="0" w:type="dxa"/>
          </w:tblCellMar>
          <w:tblLook w:val="01E0"/>
        </w:tblPrEx>
        <w:trPr>
          <w:trHeight w:val="325"/>
          <w:jc w:val="left"/>
        </w:trPr>
        <w:tc>
          <w:tcPr>
            <w:tcW w:w="566" w:type="dxa"/>
          </w:tcPr>
          <w:p>
            <w:pPr>
              <w:pStyle w:val="TableParagraph"/>
              <w:spacing w:before="46"/>
              <w:ind w:right="41"/>
              <w:jc w:val="right"/>
              <w:rPr>
                <w:sz w:val="18"/>
              </w:rPr>
            </w:pPr>
            <w:r>
              <w:rPr>
                <w:sz w:val="18"/>
              </w:rPr>
              <w:t xml:space="preserve">113 </w:t>
            </w:r>
          </w:p>
        </w:tc>
        <w:tc>
          <w:tcPr>
            <w:tcW w:w="396" w:type="dxa"/>
            <w:vMerge/>
            <w:tcBorders>
              <w:top w:val="nil"/>
            </w:tcBorders>
          </w:tcPr>
          <w:p>
            <w:pPr>
              <w:rPr>
                <w:sz w:val="2"/>
                <w:szCs w:val="2"/>
              </w:rPr>
            </w:pPr>
          </w:p>
        </w:tc>
        <w:tc>
          <w:tcPr>
            <w:tcW w:w="1570" w:type="dxa"/>
            <w:vMerge w:val="restart"/>
          </w:tcPr>
          <w:p>
            <w:pPr>
              <w:pStyle w:val="TableParagraph"/>
              <w:rPr>
                <w:sz w:val="18"/>
              </w:rPr>
            </w:pPr>
          </w:p>
          <w:p>
            <w:pPr>
              <w:pStyle w:val="TableParagraph"/>
              <w:spacing w:before="2"/>
              <w:rPr>
                <w:sz w:val="21"/>
              </w:rPr>
            </w:pPr>
          </w:p>
          <w:p>
            <w:pPr>
              <w:pStyle w:val="TableParagraph"/>
              <w:spacing w:before="1"/>
              <w:ind w:left="244"/>
              <w:rPr>
                <w:sz w:val="18"/>
              </w:rPr>
            </w:pPr>
            <w:r>
              <w:rPr>
                <w:sz w:val="18"/>
              </w:rPr>
              <w:t xml:space="preserve">抗风防滑装置 </w:t>
            </w:r>
          </w:p>
        </w:tc>
        <w:tc>
          <w:tcPr>
            <w:tcW w:w="3850" w:type="dxa"/>
          </w:tcPr>
          <w:p>
            <w:pPr>
              <w:pStyle w:val="TableParagraph"/>
              <w:spacing w:before="46"/>
              <w:ind w:left="104"/>
              <w:jc w:val="center"/>
              <w:rPr>
                <w:sz w:val="18"/>
              </w:rPr>
            </w:pPr>
            <w:r>
              <w:rPr>
                <w:sz w:val="18"/>
              </w:rPr>
              <w:t xml:space="preserve">目测检查防风拉索应连接可靠、功能有效 </w:t>
            </w:r>
          </w:p>
        </w:tc>
        <w:tc>
          <w:tcPr>
            <w:tcW w:w="1169" w:type="dxa"/>
          </w:tcPr>
          <w:p>
            <w:pPr>
              <w:pStyle w:val="TableParagraph"/>
              <w:spacing w:before="46"/>
              <w:ind w:left="116" w:right="11"/>
              <w:jc w:val="center"/>
              <w:rPr>
                <w:sz w:val="18"/>
              </w:rPr>
            </w:pPr>
            <w:r>
              <w:rPr>
                <w:sz w:val="18"/>
              </w:rPr>
              <w:t xml:space="preserve">紧固/调整 </w:t>
            </w:r>
          </w:p>
        </w:tc>
        <w:tc>
          <w:tcPr>
            <w:tcW w:w="401" w:type="dxa"/>
          </w:tcPr>
          <w:p>
            <w:pPr>
              <w:pStyle w:val="TableParagraph"/>
              <w:spacing w:before="46"/>
              <w:ind w:left="131" w:right="28"/>
              <w:jc w:val="center"/>
              <w:rPr>
                <w:sz w:val="18"/>
              </w:rPr>
            </w:pPr>
            <w:r>
              <w:rPr>
                <w:sz w:val="18"/>
              </w:rPr>
              <w:t xml:space="preserve">〇 </w:t>
            </w:r>
          </w:p>
        </w:tc>
        <w:tc>
          <w:tcPr>
            <w:tcW w:w="399" w:type="dxa"/>
          </w:tcPr>
          <w:p>
            <w:pPr>
              <w:pStyle w:val="TableParagraph"/>
              <w:spacing w:before="46"/>
              <w:ind w:left="128" w:right="24"/>
              <w:jc w:val="center"/>
              <w:rPr>
                <w:sz w:val="18"/>
              </w:rPr>
            </w:pPr>
            <w:r>
              <w:rPr>
                <w:sz w:val="18"/>
              </w:rPr>
              <w:t xml:space="preserve">〇 </w:t>
            </w:r>
          </w:p>
        </w:tc>
        <w:tc>
          <w:tcPr>
            <w:tcW w:w="401" w:type="dxa"/>
          </w:tcPr>
          <w:p>
            <w:pPr>
              <w:pStyle w:val="TableParagraph"/>
              <w:spacing w:before="46"/>
              <w:ind w:right="2"/>
              <w:jc w:val="right"/>
              <w:rPr>
                <w:sz w:val="18"/>
              </w:rPr>
            </w:pPr>
            <w:r>
              <w:rPr>
                <w:sz w:val="18"/>
              </w:rPr>
              <w:t xml:space="preserve">〇 </w:t>
            </w:r>
          </w:p>
        </w:tc>
        <w:tc>
          <w:tcPr>
            <w:tcW w:w="401" w:type="dxa"/>
          </w:tcPr>
          <w:p>
            <w:pPr>
              <w:pStyle w:val="TableParagraph"/>
              <w:spacing w:before="46"/>
              <w:ind w:right="5"/>
              <w:jc w:val="right"/>
              <w:rPr>
                <w:sz w:val="18"/>
              </w:rPr>
            </w:pPr>
            <w:r>
              <w:rPr>
                <w:sz w:val="18"/>
              </w:rPr>
              <w:t xml:space="preserve">〇 </w:t>
            </w:r>
          </w:p>
        </w:tc>
        <w:tc>
          <w:tcPr>
            <w:tcW w:w="399" w:type="dxa"/>
          </w:tcPr>
          <w:p>
            <w:pPr>
              <w:pStyle w:val="TableParagraph"/>
              <w:spacing w:before="46"/>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280"/>
          <w:jc w:val="left"/>
        </w:trPr>
        <w:tc>
          <w:tcPr>
            <w:tcW w:w="566" w:type="dxa"/>
          </w:tcPr>
          <w:p>
            <w:pPr>
              <w:pStyle w:val="TableParagraph"/>
              <w:spacing w:before="37" w:line="223" w:lineRule="exact"/>
              <w:ind w:right="41"/>
              <w:jc w:val="right"/>
              <w:rPr>
                <w:sz w:val="18"/>
              </w:rPr>
            </w:pPr>
            <w:r>
              <w:rPr>
                <w:sz w:val="18"/>
              </w:rPr>
              <w:t xml:space="preserve">114 </w:t>
            </w:r>
          </w:p>
        </w:tc>
        <w:tc>
          <w:tcPr>
            <w:tcW w:w="396" w:type="dxa"/>
            <w:vMerge/>
            <w:tcBorders>
              <w:top w:val="nil"/>
            </w:tcBorders>
          </w:tcPr>
          <w:p>
            <w:pPr>
              <w:rPr>
                <w:sz w:val="2"/>
                <w:szCs w:val="2"/>
              </w:rPr>
            </w:pPr>
          </w:p>
        </w:tc>
        <w:tc>
          <w:tcPr>
            <w:tcW w:w="1570" w:type="dxa"/>
            <w:vMerge/>
            <w:tcBorders>
              <w:top w:val="nil"/>
            </w:tcBorders>
          </w:tcPr>
          <w:p>
            <w:pPr>
              <w:rPr>
                <w:sz w:val="2"/>
                <w:szCs w:val="2"/>
              </w:rPr>
            </w:pPr>
          </w:p>
        </w:tc>
        <w:tc>
          <w:tcPr>
            <w:tcW w:w="3850" w:type="dxa"/>
          </w:tcPr>
          <w:p>
            <w:pPr>
              <w:pStyle w:val="TableParagraph"/>
              <w:spacing w:before="37" w:line="223" w:lineRule="exact"/>
              <w:ind w:left="104"/>
              <w:jc w:val="center"/>
              <w:rPr>
                <w:sz w:val="18"/>
              </w:rPr>
            </w:pPr>
            <w:r>
              <w:rPr>
                <w:sz w:val="18"/>
              </w:rPr>
              <w:t xml:space="preserve">目测检查锚定装置应连接可靠、功能有效 </w:t>
            </w:r>
          </w:p>
        </w:tc>
        <w:tc>
          <w:tcPr>
            <w:tcW w:w="1169" w:type="dxa"/>
          </w:tcPr>
          <w:p>
            <w:pPr>
              <w:pStyle w:val="TableParagraph"/>
              <w:spacing w:before="37" w:line="223" w:lineRule="exact"/>
              <w:ind w:left="116" w:right="11"/>
              <w:jc w:val="center"/>
              <w:rPr>
                <w:sz w:val="18"/>
              </w:rPr>
            </w:pPr>
            <w:r>
              <w:rPr>
                <w:sz w:val="18"/>
              </w:rPr>
              <w:t xml:space="preserve">紧固/修理 </w:t>
            </w:r>
          </w:p>
        </w:tc>
        <w:tc>
          <w:tcPr>
            <w:tcW w:w="401" w:type="dxa"/>
          </w:tcPr>
          <w:p>
            <w:pPr>
              <w:pStyle w:val="TableParagraph"/>
              <w:spacing w:before="37" w:line="223" w:lineRule="exact"/>
              <w:ind w:left="131" w:right="28"/>
              <w:jc w:val="center"/>
              <w:rPr>
                <w:sz w:val="18"/>
              </w:rPr>
            </w:pPr>
            <w:r>
              <w:rPr>
                <w:sz w:val="18"/>
              </w:rPr>
              <w:t xml:space="preserve">〇 </w:t>
            </w:r>
          </w:p>
        </w:tc>
        <w:tc>
          <w:tcPr>
            <w:tcW w:w="399" w:type="dxa"/>
          </w:tcPr>
          <w:p>
            <w:pPr>
              <w:pStyle w:val="TableParagraph"/>
              <w:spacing w:before="37" w:line="223" w:lineRule="exact"/>
              <w:ind w:left="128" w:right="24"/>
              <w:jc w:val="center"/>
              <w:rPr>
                <w:sz w:val="18"/>
              </w:rPr>
            </w:pPr>
            <w:r>
              <w:rPr>
                <w:sz w:val="18"/>
              </w:rPr>
              <w:t xml:space="preserve">〇 </w:t>
            </w:r>
          </w:p>
        </w:tc>
        <w:tc>
          <w:tcPr>
            <w:tcW w:w="401" w:type="dxa"/>
          </w:tcPr>
          <w:p>
            <w:pPr>
              <w:pStyle w:val="TableParagraph"/>
              <w:spacing w:before="37" w:line="223" w:lineRule="exact"/>
              <w:ind w:right="2"/>
              <w:jc w:val="right"/>
              <w:rPr>
                <w:sz w:val="18"/>
              </w:rPr>
            </w:pPr>
            <w:r>
              <w:rPr>
                <w:sz w:val="18"/>
              </w:rPr>
              <w:t xml:space="preserve">〇 </w:t>
            </w:r>
          </w:p>
        </w:tc>
        <w:tc>
          <w:tcPr>
            <w:tcW w:w="401" w:type="dxa"/>
          </w:tcPr>
          <w:p>
            <w:pPr>
              <w:pStyle w:val="TableParagraph"/>
              <w:spacing w:before="37" w:line="223" w:lineRule="exact"/>
              <w:ind w:right="5"/>
              <w:jc w:val="right"/>
              <w:rPr>
                <w:sz w:val="18"/>
              </w:rPr>
            </w:pPr>
            <w:r>
              <w:rPr>
                <w:sz w:val="18"/>
              </w:rPr>
              <w:t xml:space="preserve">〇 </w:t>
            </w:r>
          </w:p>
        </w:tc>
        <w:tc>
          <w:tcPr>
            <w:tcW w:w="399" w:type="dxa"/>
          </w:tcPr>
          <w:p>
            <w:pPr>
              <w:pStyle w:val="TableParagraph"/>
              <w:spacing w:before="37" w:line="223" w:lineRule="exact"/>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99"/>
          <w:jc w:val="left"/>
        </w:trPr>
        <w:tc>
          <w:tcPr>
            <w:tcW w:w="566" w:type="dxa"/>
          </w:tcPr>
          <w:p>
            <w:pPr>
              <w:pStyle w:val="TableParagraph"/>
              <w:spacing w:before="3"/>
              <w:rPr>
                <w:sz w:val="14"/>
              </w:rPr>
            </w:pPr>
          </w:p>
          <w:p>
            <w:pPr>
              <w:pStyle w:val="TableParagraph"/>
              <w:spacing w:before="1"/>
              <w:ind w:right="41"/>
              <w:jc w:val="right"/>
              <w:rPr>
                <w:sz w:val="18"/>
              </w:rPr>
            </w:pPr>
            <w:r>
              <w:rPr>
                <w:sz w:val="18"/>
              </w:rPr>
              <w:t xml:space="preserve">115 </w:t>
            </w:r>
          </w:p>
        </w:tc>
        <w:tc>
          <w:tcPr>
            <w:tcW w:w="396" w:type="dxa"/>
            <w:vMerge/>
            <w:tcBorders>
              <w:top w:val="nil"/>
            </w:tcBorders>
          </w:tcPr>
          <w:p>
            <w:pPr>
              <w:rPr>
                <w:sz w:val="2"/>
                <w:szCs w:val="2"/>
              </w:rPr>
            </w:pPr>
          </w:p>
        </w:tc>
        <w:tc>
          <w:tcPr>
            <w:tcW w:w="1570" w:type="dxa"/>
            <w:vMerge/>
            <w:tcBorders>
              <w:top w:val="nil"/>
            </w:tcBorders>
          </w:tcPr>
          <w:p>
            <w:pPr>
              <w:rPr>
                <w:sz w:val="2"/>
                <w:szCs w:val="2"/>
              </w:rPr>
            </w:pPr>
          </w:p>
        </w:tc>
        <w:tc>
          <w:tcPr>
            <w:tcW w:w="3850" w:type="dxa"/>
          </w:tcPr>
          <w:p>
            <w:pPr>
              <w:pStyle w:val="TableParagraph"/>
              <w:spacing w:before="37"/>
              <w:ind w:left="53" w:right="39"/>
              <w:jc w:val="center"/>
              <w:rPr>
                <w:sz w:val="18"/>
              </w:rPr>
            </w:pPr>
            <w:r>
              <w:rPr>
                <w:sz w:val="18"/>
              </w:rPr>
              <w:t>目测检查工作状态时使用的抗风防滑装置安装</w:t>
            </w:r>
          </w:p>
          <w:p>
            <w:pPr>
              <w:pStyle w:val="TableParagraph"/>
              <w:spacing w:before="81"/>
              <w:ind w:left="104"/>
              <w:jc w:val="center"/>
              <w:rPr>
                <w:sz w:val="18"/>
              </w:rPr>
            </w:pPr>
            <w:r>
              <w:rPr>
                <w:sz w:val="18"/>
              </w:rPr>
              <w:t xml:space="preserve">应固定可靠、功能有效 </w:t>
            </w:r>
          </w:p>
        </w:tc>
        <w:tc>
          <w:tcPr>
            <w:tcW w:w="1169" w:type="dxa"/>
          </w:tcPr>
          <w:p>
            <w:pPr>
              <w:pStyle w:val="TableParagraph"/>
              <w:spacing w:before="3"/>
              <w:rPr>
                <w:sz w:val="14"/>
              </w:rPr>
            </w:pPr>
          </w:p>
          <w:p>
            <w:pPr>
              <w:pStyle w:val="TableParagraph"/>
              <w:spacing w:before="1"/>
              <w:ind w:left="116" w:right="11"/>
              <w:jc w:val="center"/>
              <w:rPr>
                <w:sz w:val="18"/>
              </w:rPr>
            </w:pPr>
            <w:r>
              <w:rPr>
                <w:sz w:val="18"/>
              </w:rPr>
              <w:t xml:space="preserve">紧固/修理 </w:t>
            </w:r>
          </w:p>
        </w:tc>
        <w:tc>
          <w:tcPr>
            <w:tcW w:w="401" w:type="dxa"/>
          </w:tcPr>
          <w:p>
            <w:pPr>
              <w:pStyle w:val="TableParagraph"/>
              <w:spacing w:before="3"/>
              <w:rPr>
                <w:sz w:val="14"/>
              </w:rPr>
            </w:pPr>
          </w:p>
          <w:p>
            <w:pPr>
              <w:pStyle w:val="TableParagraph"/>
              <w:spacing w:before="1"/>
              <w:ind w:left="131" w:right="28"/>
              <w:jc w:val="center"/>
              <w:rPr>
                <w:sz w:val="18"/>
              </w:rPr>
            </w:pPr>
            <w:r>
              <w:rPr>
                <w:sz w:val="18"/>
              </w:rPr>
              <w:t xml:space="preserve">〇 </w:t>
            </w:r>
          </w:p>
        </w:tc>
        <w:tc>
          <w:tcPr>
            <w:tcW w:w="399" w:type="dxa"/>
          </w:tcPr>
          <w:p>
            <w:pPr>
              <w:pStyle w:val="TableParagraph"/>
              <w:spacing w:before="3"/>
              <w:rPr>
                <w:sz w:val="14"/>
              </w:rPr>
            </w:pPr>
          </w:p>
          <w:p>
            <w:pPr>
              <w:pStyle w:val="TableParagraph"/>
              <w:spacing w:before="1"/>
              <w:ind w:left="128" w:right="24"/>
              <w:jc w:val="center"/>
              <w:rPr>
                <w:sz w:val="18"/>
              </w:rPr>
            </w:pPr>
            <w:r>
              <w:rPr>
                <w:sz w:val="18"/>
              </w:rPr>
              <w:t xml:space="preserve">〇 </w:t>
            </w:r>
          </w:p>
        </w:tc>
        <w:tc>
          <w:tcPr>
            <w:tcW w:w="401" w:type="dxa"/>
          </w:tcPr>
          <w:p>
            <w:pPr>
              <w:pStyle w:val="TableParagraph"/>
              <w:spacing w:before="3"/>
              <w:rPr>
                <w:sz w:val="14"/>
              </w:rPr>
            </w:pPr>
          </w:p>
          <w:p>
            <w:pPr>
              <w:pStyle w:val="TableParagraph"/>
              <w:spacing w:before="1"/>
              <w:ind w:right="2"/>
              <w:jc w:val="right"/>
              <w:rPr>
                <w:sz w:val="18"/>
              </w:rPr>
            </w:pPr>
            <w:r>
              <w:rPr>
                <w:sz w:val="18"/>
              </w:rPr>
              <w:t xml:space="preserve">〇 </w:t>
            </w:r>
          </w:p>
        </w:tc>
        <w:tc>
          <w:tcPr>
            <w:tcW w:w="401" w:type="dxa"/>
          </w:tcPr>
          <w:p>
            <w:pPr>
              <w:pStyle w:val="TableParagraph"/>
              <w:spacing w:before="3"/>
              <w:rPr>
                <w:sz w:val="14"/>
              </w:rPr>
            </w:pPr>
          </w:p>
          <w:p>
            <w:pPr>
              <w:pStyle w:val="TableParagraph"/>
              <w:spacing w:before="1"/>
              <w:ind w:right="5"/>
              <w:jc w:val="right"/>
              <w:rPr>
                <w:sz w:val="18"/>
              </w:rPr>
            </w:pPr>
            <w:r>
              <w:rPr>
                <w:sz w:val="18"/>
              </w:rPr>
              <w:t xml:space="preserve">〇 </w:t>
            </w:r>
          </w:p>
        </w:tc>
        <w:tc>
          <w:tcPr>
            <w:tcW w:w="399" w:type="dxa"/>
          </w:tcPr>
          <w:p>
            <w:pPr>
              <w:pStyle w:val="TableParagraph"/>
              <w:spacing w:before="3"/>
              <w:rPr>
                <w:sz w:val="14"/>
              </w:rPr>
            </w:pPr>
          </w:p>
          <w:p>
            <w:pPr>
              <w:pStyle w:val="TableParagraph"/>
              <w:spacing w:before="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340"/>
          <w:jc w:val="left"/>
        </w:trPr>
        <w:tc>
          <w:tcPr>
            <w:tcW w:w="566" w:type="dxa"/>
          </w:tcPr>
          <w:p>
            <w:pPr>
              <w:pStyle w:val="TableParagraph"/>
              <w:spacing w:before="53"/>
              <w:ind w:right="41"/>
              <w:jc w:val="right"/>
              <w:rPr>
                <w:sz w:val="18"/>
              </w:rPr>
            </w:pPr>
            <w:r>
              <w:rPr>
                <w:sz w:val="18"/>
              </w:rPr>
              <w:t xml:space="preserve">116 </w:t>
            </w:r>
          </w:p>
        </w:tc>
        <w:tc>
          <w:tcPr>
            <w:tcW w:w="396" w:type="dxa"/>
            <w:vMerge/>
            <w:tcBorders>
              <w:top w:val="nil"/>
            </w:tcBorders>
          </w:tcPr>
          <w:p>
            <w:pPr>
              <w:rPr>
                <w:sz w:val="2"/>
                <w:szCs w:val="2"/>
              </w:rPr>
            </w:pPr>
          </w:p>
        </w:tc>
        <w:tc>
          <w:tcPr>
            <w:tcW w:w="1570" w:type="dxa"/>
          </w:tcPr>
          <w:p>
            <w:pPr>
              <w:pStyle w:val="TableParagraph"/>
              <w:spacing w:before="53"/>
              <w:ind w:left="136" w:right="32"/>
              <w:jc w:val="center"/>
              <w:rPr>
                <w:sz w:val="18"/>
              </w:rPr>
            </w:pPr>
            <w:r>
              <w:rPr>
                <w:sz w:val="18"/>
              </w:rPr>
              <w:t xml:space="preserve">防倾翻安全钩 </w:t>
            </w:r>
          </w:p>
        </w:tc>
        <w:tc>
          <w:tcPr>
            <w:tcW w:w="3850" w:type="dxa"/>
          </w:tcPr>
          <w:p>
            <w:pPr>
              <w:pStyle w:val="TableParagraph"/>
              <w:spacing w:before="53"/>
              <w:ind w:left="144" w:right="38"/>
              <w:jc w:val="center"/>
              <w:rPr>
                <w:sz w:val="18"/>
              </w:rPr>
            </w:pPr>
            <w:r>
              <w:rPr>
                <w:sz w:val="18"/>
              </w:rPr>
              <w:t xml:space="preserve">目测检查安全钩应无变形、缺损、松动 </w:t>
            </w:r>
          </w:p>
        </w:tc>
        <w:tc>
          <w:tcPr>
            <w:tcW w:w="1169" w:type="dxa"/>
          </w:tcPr>
          <w:p>
            <w:pPr>
              <w:pStyle w:val="TableParagraph"/>
              <w:spacing w:before="53"/>
              <w:ind w:left="116" w:right="11"/>
              <w:jc w:val="center"/>
              <w:rPr>
                <w:sz w:val="18"/>
              </w:rPr>
            </w:pPr>
            <w:r>
              <w:rPr>
                <w:sz w:val="18"/>
              </w:rPr>
              <w:t xml:space="preserve">紧固/更换 </w:t>
            </w:r>
          </w:p>
        </w:tc>
        <w:tc>
          <w:tcPr>
            <w:tcW w:w="401" w:type="dxa"/>
          </w:tcPr>
          <w:p>
            <w:pPr>
              <w:pStyle w:val="TableParagraph"/>
              <w:spacing w:before="53"/>
              <w:ind w:left="131" w:right="28"/>
              <w:jc w:val="center"/>
              <w:rPr>
                <w:sz w:val="18"/>
              </w:rPr>
            </w:pPr>
            <w:r>
              <w:rPr>
                <w:sz w:val="18"/>
              </w:rPr>
              <w:t xml:space="preserve">〇 </w:t>
            </w:r>
          </w:p>
        </w:tc>
        <w:tc>
          <w:tcPr>
            <w:tcW w:w="399" w:type="dxa"/>
          </w:tcPr>
          <w:p>
            <w:pPr>
              <w:pStyle w:val="TableParagraph"/>
              <w:spacing w:before="53"/>
              <w:ind w:left="128" w:right="24"/>
              <w:jc w:val="center"/>
              <w:rPr>
                <w:sz w:val="18"/>
              </w:rPr>
            </w:pPr>
            <w:r>
              <w:rPr>
                <w:sz w:val="18"/>
              </w:rPr>
              <w:t xml:space="preserve">〇 </w:t>
            </w:r>
          </w:p>
        </w:tc>
        <w:tc>
          <w:tcPr>
            <w:tcW w:w="401" w:type="dxa"/>
          </w:tcPr>
          <w:p>
            <w:pPr>
              <w:pStyle w:val="TableParagraph"/>
              <w:spacing w:before="53"/>
              <w:ind w:right="2"/>
              <w:jc w:val="right"/>
              <w:rPr>
                <w:sz w:val="18"/>
              </w:rPr>
            </w:pPr>
            <w:r>
              <w:rPr>
                <w:sz w:val="18"/>
              </w:rPr>
              <w:t xml:space="preserve">〇 </w:t>
            </w:r>
          </w:p>
        </w:tc>
        <w:tc>
          <w:tcPr>
            <w:tcW w:w="401" w:type="dxa"/>
          </w:tcPr>
          <w:p>
            <w:pPr>
              <w:pStyle w:val="TableParagraph"/>
              <w:spacing w:before="53"/>
              <w:ind w:right="5"/>
              <w:jc w:val="right"/>
              <w:rPr>
                <w:sz w:val="18"/>
              </w:rPr>
            </w:pPr>
            <w:r>
              <w:rPr>
                <w:sz w:val="18"/>
              </w:rPr>
              <w:t xml:space="preserve">〇 </w:t>
            </w:r>
          </w:p>
        </w:tc>
        <w:tc>
          <w:tcPr>
            <w:tcW w:w="399" w:type="dxa"/>
          </w:tcPr>
          <w:p>
            <w:pPr>
              <w:pStyle w:val="TableParagraph"/>
              <w:spacing w:before="53"/>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99"/>
          <w:jc w:val="left"/>
        </w:trPr>
        <w:tc>
          <w:tcPr>
            <w:tcW w:w="566" w:type="dxa"/>
          </w:tcPr>
          <w:p>
            <w:pPr>
              <w:pStyle w:val="TableParagraph"/>
              <w:spacing w:before="3"/>
              <w:rPr>
                <w:sz w:val="14"/>
              </w:rPr>
            </w:pPr>
          </w:p>
          <w:p>
            <w:pPr>
              <w:pStyle w:val="TableParagraph"/>
              <w:spacing w:before="1"/>
              <w:ind w:right="41"/>
              <w:jc w:val="right"/>
              <w:rPr>
                <w:sz w:val="18"/>
              </w:rPr>
            </w:pPr>
            <w:r>
              <w:rPr>
                <w:sz w:val="18"/>
              </w:rPr>
              <w:t xml:space="preserve">117 </w:t>
            </w:r>
          </w:p>
        </w:tc>
        <w:tc>
          <w:tcPr>
            <w:tcW w:w="396" w:type="dxa"/>
            <w:vMerge/>
            <w:tcBorders>
              <w:top w:val="nil"/>
            </w:tcBorders>
          </w:tcPr>
          <w:p>
            <w:pPr>
              <w:rPr>
                <w:sz w:val="2"/>
                <w:szCs w:val="2"/>
              </w:rPr>
            </w:pPr>
          </w:p>
        </w:tc>
        <w:tc>
          <w:tcPr>
            <w:tcW w:w="1570" w:type="dxa"/>
            <w:vMerge w:val="restart"/>
          </w:tcPr>
          <w:p>
            <w:pPr>
              <w:pStyle w:val="TableParagraph"/>
              <w:rPr>
                <w:sz w:val="18"/>
              </w:rPr>
            </w:pPr>
          </w:p>
          <w:p>
            <w:pPr>
              <w:pStyle w:val="TableParagraph"/>
              <w:spacing w:before="142"/>
              <w:ind w:left="424"/>
              <w:rPr>
                <w:sz w:val="18"/>
              </w:rPr>
            </w:pPr>
            <w:r>
              <w:rPr>
                <w:sz w:val="18"/>
              </w:rPr>
              <w:t xml:space="preserve">联锁保护 </w:t>
            </w:r>
          </w:p>
        </w:tc>
        <w:tc>
          <w:tcPr>
            <w:tcW w:w="3850" w:type="dxa"/>
          </w:tcPr>
          <w:p>
            <w:pPr>
              <w:pStyle w:val="TableParagraph"/>
              <w:spacing w:before="37"/>
              <w:ind w:left="144" w:right="38"/>
              <w:jc w:val="center"/>
              <w:rPr>
                <w:sz w:val="18"/>
              </w:rPr>
            </w:pPr>
            <w:r>
              <w:rPr>
                <w:sz w:val="18"/>
              </w:rPr>
              <w:t xml:space="preserve">目测检查联锁装置应无缺损、短接、绑扎等 </w:t>
            </w:r>
          </w:p>
          <w:p>
            <w:pPr>
              <w:pStyle w:val="TableParagraph"/>
              <w:spacing w:before="81"/>
              <w:ind w:left="104"/>
              <w:jc w:val="center"/>
              <w:rPr>
                <w:sz w:val="18"/>
              </w:rPr>
            </w:pPr>
            <w:r>
              <w:rPr>
                <w:sz w:val="18"/>
              </w:rPr>
              <w:t xml:space="preserve">现象 </w:t>
            </w:r>
          </w:p>
        </w:tc>
        <w:tc>
          <w:tcPr>
            <w:tcW w:w="1169" w:type="dxa"/>
          </w:tcPr>
          <w:p>
            <w:pPr>
              <w:pStyle w:val="TableParagraph"/>
              <w:spacing w:before="3"/>
              <w:rPr>
                <w:sz w:val="14"/>
              </w:rPr>
            </w:pPr>
          </w:p>
          <w:p>
            <w:pPr>
              <w:pStyle w:val="TableParagraph"/>
              <w:spacing w:before="1"/>
              <w:ind w:left="116" w:right="11"/>
              <w:jc w:val="center"/>
              <w:rPr>
                <w:sz w:val="18"/>
              </w:rPr>
            </w:pPr>
            <w:r>
              <w:rPr>
                <w:sz w:val="18"/>
              </w:rPr>
              <w:t xml:space="preserve">调整/更换 </w:t>
            </w:r>
          </w:p>
        </w:tc>
        <w:tc>
          <w:tcPr>
            <w:tcW w:w="401" w:type="dxa"/>
          </w:tcPr>
          <w:p>
            <w:pPr>
              <w:pStyle w:val="TableParagraph"/>
              <w:spacing w:before="3"/>
              <w:rPr>
                <w:sz w:val="14"/>
              </w:rPr>
            </w:pPr>
          </w:p>
          <w:p>
            <w:pPr>
              <w:pStyle w:val="TableParagraph"/>
              <w:spacing w:before="1"/>
              <w:ind w:left="131" w:right="28"/>
              <w:jc w:val="center"/>
              <w:rPr>
                <w:sz w:val="18"/>
              </w:rPr>
            </w:pPr>
            <w:r>
              <w:rPr>
                <w:sz w:val="18"/>
              </w:rPr>
              <w:t xml:space="preserve">〇 </w:t>
            </w:r>
          </w:p>
        </w:tc>
        <w:tc>
          <w:tcPr>
            <w:tcW w:w="399" w:type="dxa"/>
          </w:tcPr>
          <w:p>
            <w:pPr>
              <w:pStyle w:val="TableParagraph"/>
              <w:spacing w:before="3"/>
              <w:rPr>
                <w:sz w:val="14"/>
              </w:rPr>
            </w:pPr>
          </w:p>
          <w:p>
            <w:pPr>
              <w:pStyle w:val="TableParagraph"/>
              <w:spacing w:before="1"/>
              <w:ind w:left="128" w:right="24"/>
              <w:jc w:val="center"/>
              <w:rPr>
                <w:sz w:val="18"/>
              </w:rPr>
            </w:pPr>
            <w:r>
              <w:rPr>
                <w:sz w:val="18"/>
              </w:rPr>
              <w:t xml:space="preserve">〇 </w:t>
            </w:r>
          </w:p>
        </w:tc>
        <w:tc>
          <w:tcPr>
            <w:tcW w:w="401" w:type="dxa"/>
          </w:tcPr>
          <w:p>
            <w:pPr>
              <w:pStyle w:val="TableParagraph"/>
              <w:spacing w:before="3"/>
              <w:rPr>
                <w:sz w:val="14"/>
              </w:rPr>
            </w:pPr>
          </w:p>
          <w:p>
            <w:pPr>
              <w:pStyle w:val="TableParagraph"/>
              <w:spacing w:before="1"/>
              <w:ind w:right="2"/>
              <w:jc w:val="right"/>
              <w:rPr>
                <w:sz w:val="18"/>
              </w:rPr>
            </w:pPr>
            <w:r>
              <w:rPr>
                <w:sz w:val="18"/>
              </w:rPr>
              <w:t xml:space="preserve">〇 </w:t>
            </w:r>
          </w:p>
        </w:tc>
        <w:tc>
          <w:tcPr>
            <w:tcW w:w="401" w:type="dxa"/>
          </w:tcPr>
          <w:p>
            <w:pPr>
              <w:pStyle w:val="TableParagraph"/>
              <w:spacing w:before="3"/>
              <w:rPr>
                <w:sz w:val="14"/>
              </w:rPr>
            </w:pPr>
          </w:p>
          <w:p>
            <w:pPr>
              <w:pStyle w:val="TableParagraph"/>
              <w:spacing w:before="1"/>
              <w:ind w:right="5"/>
              <w:jc w:val="right"/>
              <w:rPr>
                <w:sz w:val="18"/>
              </w:rPr>
            </w:pPr>
            <w:r>
              <w:rPr>
                <w:sz w:val="18"/>
              </w:rPr>
              <w:t xml:space="preserve">〇 </w:t>
            </w:r>
          </w:p>
        </w:tc>
        <w:tc>
          <w:tcPr>
            <w:tcW w:w="399" w:type="dxa"/>
          </w:tcPr>
          <w:p>
            <w:pPr>
              <w:pStyle w:val="TableParagraph"/>
              <w:spacing w:before="3"/>
              <w:rPr>
                <w:sz w:val="14"/>
              </w:rPr>
            </w:pPr>
          </w:p>
          <w:p>
            <w:pPr>
              <w:pStyle w:val="TableParagraph"/>
              <w:spacing w:before="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364"/>
          <w:jc w:val="left"/>
        </w:trPr>
        <w:tc>
          <w:tcPr>
            <w:tcW w:w="566" w:type="dxa"/>
          </w:tcPr>
          <w:p>
            <w:pPr>
              <w:pStyle w:val="TableParagraph"/>
              <w:spacing w:before="65"/>
              <w:ind w:right="41"/>
              <w:jc w:val="right"/>
              <w:rPr>
                <w:sz w:val="18"/>
              </w:rPr>
            </w:pPr>
            <w:r>
              <w:rPr>
                <w:sz w:val="18"/>
              </w:rPr>
              <w:t xml:space="preserve">118 </w:t>
            </w:r>
          </w:p>
        </w:tc>
        <w:tc>
          <w:tcPr>
            <w:tcW w:w="396" w:type="dxa"/>
            <w:vMerge/>
            <w:tcBorders>
              <w:top w:val="nil"/>
            </w:tcBorders>
          </w:tcPr>
          <w:p>
            <w:pPr>
              <w:rPr>
                <w:sz w:val="2"/>
                <w:szCs w:val="2"/>
              </w:rPr>
            </w:pPr>
          </w:p>
        </w:tc>
        <w:tc>
          <w:tcPr>
            <w:tcW w:w="1570" w:type="dxa"/>
            <w:vMerge/>
            <w:tcBorders>
              <w:top w:val="nil"/>
            </w:tcBorders>
          </w:tcPr>
          <w:p>
            <w:pPr>
              <w:rPr>
                <w:sz w:val="2"/>
                <w:szCs w:val="2"/>
              </w:rPr>
            </w:pPr>
          </w:p>
        </w:tc>
        <w:tc>
          <w:tcPr>
            <w:tcW w:w="3850" w:type="dxa"/>
          </w:tcPr>
          <w:p>
            <w:pPr>
              <w:pStyle w:val="TableParagraph"/>
              <w:spacing w:before="65"/>
              <w:ind w:left="104"/>
              <w:jc w:val="center"/>
              <w:rPr>
                <w:sz w:val="18"/>
              </w:rPr>
            </w:pPr>
            <w:r>
              <w:rPr>
                <w:sz w:val="18"/>
              </w:rPr>
              <w:t xml:space="preserve">通过功能试验，检查电气联锁装置应正常可靠 </w:t>
            </w:r>
          </w:p>
        </w:tc>
        <w:tc>
          <w:tcPr>
            <w:tcW w:w="1169" w:type="dxa"/>
          </w:tcPr>
          <w:p>
            <w:pPr>
              <w:pStyle w:val="TableParagraph"/>
              <w:spacing w:before="65"/>
              <w:ind w:left="116" w:right="11"/>
              <w:jc w:val="center"/>
              <w:rPr>
                <w:sz w:val="18"/>
              </w:rPr>
            </w:pPr>
            <w:r>
              <w:rPr>
                <w:sz w:val="18"/>
              </w:rPr>
              <w:t xml:space="preserve">修理/更换 </w:t>
            </w:r>
          </w:p>
        </w:tc>
        <w:tc>
          <w:tcPr>
            <w:tcW w:w="401" w:type="dxa"/>
          </w:tcPr>
          <w:p>
            <w:pPr>
              <w:pStyle w:val="TableParagraph"/>
              <w:spacing w:before="65"/>
              <w:ind w:left="131" w:right="28"/>
              <w:jc w:val="center"/>
              <w:rPr>
                <w:sz w:val="18"/>
              </w:rPr>
            </w:pPr>
            <w:r>
              <w:rPr>
                <w:sz w:val="18"/>
              </w:rPr>
              <w:t xml:space="preserve">〇 </w:t>
            </w:r>
          </w:p>
        </w:tc>
        <w:tc>
          <w:tcPr>
            <w:tcW w:w="399" w:type="dxa"/>
          </w:tcPr>
          <w:p>
            <w:pPr>
              <w:pStyle w:val="TableParagraph"/>
              <w:spacing w:before="65"/>
              <w:ind w:left="128" w:right="24"/>
              <w:jc w:val="center"/>
              <w:rPr>
                <w:sz w:val="18"/>
              </w:rPr>
            </w:pPr>
            <w:r>
              <w:rPr>
                <w:sz w:val="18"/>
              </w:rPr>
              <w:t xml:space="preserve">〇 </w:t>
            </w:r>
          </w:p>
        </w:tc>
        <w:tc>
          <w:tcPr>
            <w:tcW w:w="401" w:type="dxa"/>
          </w:tcPr>
          <w:p>
            <w:pPr>
              <w:pStyle w:val="TableParagraph"/>
              <w:spacing w:before="65"/>
              <w:ind w:right="2"/>
              <w:jc w:val="right"/>
              <w:rPr>
                <w:sz w:val="18"/>
              </w:rPr>
            </w:pPr>
            <w:r>
              <w:rPr>
                <w:sz w:val="18"/>
              </w:rPr>
              <w:t xml:space="preserve">〇 </w:t>
            </w:r>
          </w:p>
        </w:tc>
        <w:tc>
          <w:tcPr>
            <w:tcW w:w="401" w:type="dxa"/>
          </w:tcPr>
          <w:p>
            <w:pPr>
              <w:pStyle w:val="TableParagraph"/>
              <w:spacing w:before="65"/>
              <w:ind w:right="5"/>
              <w:jc w:val="right"/>
              <w:rPr>
                <w:sz w:val="18"/>
              </w:rPr>
            </w:pPr>
            <w:r>
              <w:rPr>
                <w:sz w:val="18"/>
              </w:rPr>
              <w:t xml:space="preserve">〇 </w:t>
            </w:r>
          </w:p>
        </w:tc>
        <w:tc>
          <w:tcPr>
            <w:tcW w:w="399" w:type="dxa"/>
          </w:tcPr>
          <w:p>
            <w:pPr>
              <w:pStyle w:val="TableParagraph"/>
              <w:spacing w:before="65"/>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316"/>
          <w:jc w:val="left"/>
        </w:trPr>
        <w:tc>
          <w:tcPr>
            <w:tcW w:w="566" w:type="dxa"/>
          </w:tcPr>
          <w:p>
            <w:pPr>
              <w:pStyle w:val="TableParagraph"/>
              <w:spacing w:before="41"/>
              <w:ind w:right="41"/>
              <w:jc w:val="right"/>
              <w:rPr>
                <w:sz w:val="18"/>
              </w:rPr>
            </w:pPr>
            <w:r>
              <w:rPr>
                <w:sz w:val="18"/>
              </w:rPr>
              <w:t xml:space="preserve">119 </w:t>
            </w:r>
          </w:p>
        </w:tc>
        <w:tc>
          <w:tcPr>
            <w:tcW w:w="396" w:type="dxa"/>
            <w:vMerge/>
            <w:tcBorders>
              <w:top w:val="nil"/>
            </w:tcBorders>
          </w:tcPr>
          <w:p>
            <w:pPr>
              <w:rPr>
                <w:sz w:val="2"/>
                <w:szCs w:val="2"/>
              </w:rPr>
            </w:pPr>
          </w:p>
        </w:tc>
        <w:tc>
          <w:tcPr>
            <w:tcW w:w="1570" w:type="dxa"/>
          </w:tcPr>
          <w:p>
            <w:pPr>
              <w:pStyle w:val="TableParagraph"/>
              <w:spacing w:before="41"/>
              <w:ind w:left="136" w:right="32"/>
              <w:jc w:val="center"/>
              <w:rPr>
                <w:sz w:val="18"/>
              </w:rPr>
            </w:pPr>
            <w:r>
              <w:rPr>
                <w:sz w:val="18"/>
              </w:rPr>
              <w:t xml:space="preserve">接地保护 </w:t>
            </w:r>
          </w:p>
        </w:tc>
        <w:tc>
          <w:tcPr>
            <w:tcW w:w="3850" w:type="dxa"/>
          </w:tcPr>
          <w:p>
            <w:pPr>
              <w:pStyle w:val="TableParagraph"/>
              <w:spacing w:before="41"/>
              <w:ind w:left="104"/>
              <w:jc w:val="center"/>
              <w:rPr>
                <w:sz w:val="18"/>
              </w:rPr>
            </w:pPr>
            <w:r>
              <w:rPr>
                <w:sz w:val="18"/>
              </w:rPr>
              <w:t xml:space="preserve">目测检查接地装置应完好，功能有效 </w:t>
            </w:r>
          </w:p>
        </w:tc>
        <w:tc>
          <w:tcPr>
            <w:tcW w:w="1169" w:type="dxa"/>
          </w:tcPr>
          <w:p>
            <w:pPr>
              <w:pStyle w:val="TableParagraph"/>
              <w:spacing w:before="41"/>
              <w:ind w:left="116" w:right="11"/>
              <w:jc w:val="center"/>
              <w:rPr>
                <w:sz w:val="18"/>
              </w:rPr>
            </w:pPr>
            <w:r>
              <w:rPr>
                <w:sz w:val="18"/>
              </w:rPr>
              <w:t xml:space="preserve">修理/更换 </w:t>
            </w:r>
          </w:p>
        </w:tc>
        <w:tc>
          <w:tcPr>
            <w:tcW w:w="401" w:type="dxa"/>
          </w:tcPr>
          <w:p>
            <w:pPr>
              <w:pStyle w:val="TableParagraph"/>
              <w:spacing w:before="41"/>
              <w:ind w:left="131" w:right="28"/>
              <w:jc w:val="center"/>
              <w:rPr>
                <w:sz w:val="18"/>
              </w:rPr>
            </w:pPr>
            <w:r>
              <w:rPr>
                <w:sz w:val="18"/>
              </w:rPr>
              <w:t xml:space="preserve">〇 </w:t>
            </w:r>
          </w:p>
        </w:tc>
        <w:tc>
          <w:tcPr>
            <w:tcW w:w="399" w:type="dxa"/>
          </w:tcPr>
          <w:p>
            <w:pPr>
              <w:pStyle w:val="TableParagraph"/>
              <w:spacing w:before="41"/>
              <w:ind w:left="128" w:right="24"/>
              <w:jc w:val="center"/>
              <w:rPr>
                <w:sz w:val="18"/>
              </w:rPr>
            </w:pPr>
            <w:r>
              <w:rPr>
                <w:sz w:val="18"/>
              </w:rPr>
              <w:t xml:space="preserve">〇 </w:t>
            </w:r>
          </w:p>
        </w:tc>
        <w:tc>
          <w:tcPr>
            <w:tcW w:w="401" w:type="dxa"/>
          </w:tcPr>
          <w:p>
            <w:pPr>
              <w:pStyle w:val="TableParagraph"/>
              <w:spacing w:before="41"/>
              <w:ind w:right="2"/>
              <w:jc w:val="right"/>
              <w:rPr>
                <w:sz w:val="18"/>
              </w:rPr>
            </w:pPr>
            <w:r>
              <w:rPr>
                <w:sz w:val="18"/>
              </w:rPr>
              <w:t xml:space="preserve">〇 </w:t>
            </w:r>
          </w:p>
        </w:tc>
        <w:tc>
          <w:tcPr>
            <w:tcW w:w="401" w:type="dxa"/>
          </w:tcPr>
          <w:p>
            <w:pPr>
              <w:pStyle w:val="TableParagraph"/>
              <w:spacing w:before="41"/>
              <w:ind w:right="5"/>
              <w:jc w:val="right"/>
              <w:rPr>
                <w:sz w:val="18"/>
              </w:rPr>
            </w:pPr>
            <w:r>
              <w:rPr>
                <w:sz w:val="18"/>
              </w:rPr>
              <w:t xml:space="preserve">〇 </w:t>
            </w:r>
          </w:p>
        </w:tc>
        <w:tc>
          <w:tcPr>
            <w:tcW w:w="399" w:type="dxa"/>
          </w:tcPr>
          <w:p>
            <w:pPr>
              <w:pStyle w:val="TableParagraph"/>
              <w:spacing w:before="4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99"/>
          <w:jc w:val="left"/>
        </w:trPr>
        <w:tc>
          <w:tcPr>
            <w:tcW w:w="566" w:type="dxa"/>
          </w:tcPr>
          <w:p>
            <w:pPr>
              <w:pStyle w:val="TableParagraph"/>
              <w:spacing w:before="3"/>
              <w:rPr>
                <w:sz w:val="14"/>
              </w:rPr>
            </w:pPr>
          </w:p>
          <w:p>
            <w:pPr>
              <w:pStyle w:val="TableParagraph"/>
              <w:spacing w:before="1"/>
              <w:ind w:right="41"/>
              <w:jc w:val="right"/>
              <w:rPr>
                <w:sz w:val="18"/>
              </w:rPr>
            </w:pPr>
            <w:r>
              <w:rPr>
                <w:sz w:val="18"/>
              </w:rPr>
              <w:t xml:space="preserve">120 </w:t>
            </w:r>
          </w:p>
        </w:tc>
        <w:tc>
          <w:tcPr>
            <w:tcW w:w="396" w:type="dxa"/>
            <w:vMerge/>
            <w:tcBorders>
              <w:top w:val="nil"/>
            </w:tcBorders>
          </w:tcPr>
          <w:p>
            <w:pPr>
              <w:rPr>
                <w:sz w:val="2"/>
                <w:szCs w:val="2"/>
              </w:rPr>
            </w:pPr>
          </w:p>
        </w:tc>
        <w:tc>
          <w:tcPr>
            <w:tcW w:w="1570" w:type="dxa"/>
          </w:tcPr>
          <w:p>
            <w:pPr>
              <w:pStyle w:val="TableParagraph"/>
              <w:spacing w:before="3"/>
              <w:rPr>
                <w:sz w:val="14"/>
              </w:rPr>
            </w:pPr>
          </w:p>
          <w:p>
            <w:pPr>
              <w:pStyle w:val="TableParagraph"/>
              <w:spacing w:before="1"/>
              <w:ind w:left="136" w:right="32"/>
              <w:jc w:val="center"/>
              <w:rPr>
                <w:sz w:val="18"/>
              </w:rPr>
            </w:pPr>
            <w:r>
              <w:rPr>
                <w:sz w:val="18"/>
              </w:rPr>
              <w:t xml:space="preserve">电气保护 </w:t>
            </w:r>
          </w:p>
        </w:tc>
        <w:tc>
          <w:tcPr>
            <w:tcW w:w="3850" w:type="dxa"/>
          </w:tcPr>
          <w:p>
            <w:pPr>
              <w:pStyle w:val="TableParagraph"/>
              <w:spacing w:before="37"/>
              <w:ind w:left="53" w:right="39"/>
              <w:jc w:val="center"/>
              <w:rPr>
                <w:sz w:val="18"/>
              </w:rPr>
            </w:pPr>
            <w:r>
              <w:rPr>
                <w:sz w:val="18"/>
              </w:rPr>
              <w:t>目测检查短路、失压、零位、过流等电气保护</w:t>
            </w:r>
          </w:p>
          <w:p>
            <w:pPr>
              <w:pStyle w:val="TableParagraph"/>
              <w:spacing w:before="81"/>
              <w:ind w:left="104"/>
              <w:jc w:val="center"/>
              <w:rPr>
                <w:sz w:val="18"/>
              </w:rPr>
            </w:pPr>
            <w:r>
              <w:rPr>
                <w:sz w:val="18"/>
              </w:rPr>
              <w:t xml:space="preserve">应无缺损 </w:t>
            </w:r>
          </w:p>
        </w:tc>
        <w:tc>
          <w:tcPr>
            <w:tcW w:w="1169" w:type="dxa"/>
          </w:tcPr>
          <w:p>
            <w:pPr>
              <w:pStyle w:val="TableParagraph"/>
              <w:spacing w:before="3"/>
              <w:rPr>
                <w:sz w:val="14"/>
              </w:rPr>
            </w:pPr>
          </w:p>
          <w:p>
            <w:pPr>
              <w:pStyle w:val="TableParagraph"/>
              <w:spacing w:before="1"/>
              <w:ind w:left="116" w:right="11"/>
              <w:jc w:val="center"/>
              <w:rPr>
                <w:sz w:val="18"/>
              </w:rPr>
            </w:pPr>
            <w:r>
              <w:rPr>
                <w:sz w:val="18"/>
              </w:rPr>
              <w:t xml:space="preserve">更换 </w:t>
            </w:r>
          </w:p>
        </w:tc>
        <w:tc>
          <w:tcPr>
            <w:tcW w:w="401" w:type="dxa"/>
          </w:tcPr>
          <w:p>
            <w:pPr>
              <w:pStyle w:val="TableParagraph"/>
              <w:spacing w:before="3"/>
              <w:rPr>
                <w:sz w:val="14"/>
              </w:rPr>
            </w:pPr>
          </w:p>
          <w:p>
            <w:pPr>
              <w:pStyle w:val="TableParagraph"/>
              <w:spacing w:before="1"/>
              <w:ind w:left="100"/>
              <w:jc w:val="center"/>
              <w:rPr>
                <w:sz w:val="18"/>
              </w:rPr>
            </w:pPr>
            <w:r>
              <w:rPr>
                <w:sz w:val="18"/>
              </w:rPr>
              <w:t xml:space="preserve"> </w:t>
            </w:r>
          </w:p>
        </w:tc>
        <w:tc>
          <w:tcPr>
            <w:tcW w:w="399" w:type="dxa"/>
          </w:tcPr>
          <w:p>
            <w:pPr>
              <w:pStyle w:val="TableParagraph"/>
              <w:spacing w:before="3"/>
              <w:rPr>
                <w:sz w:val="14"/>
              </w:rPr>
            </w:pPr>
          </w:p>
          <w:p>
            <w:pPr>
              <w:pStyle w:val="TableParagraph"/>
              <w:spacing w:before="1"/>
              <w:ind w:left="102"/>
              <w:jc w:val="center"/>
              <w:rPr>
                <w:sz w:val="18"/>
              </w:rPr>
            </w:pPr>
            <w:r>
              <w:rPr>
                <w:sz w:val="18"/>
              </w:rPr>
              <w:t xml:space="preserve"> </w:t>
            </w:r>
          </w:p>
        </w:tc>
        <w:tc>
          <w:tcPr>
            <w:tcW w:w="401" w:type="dxa"/>
          </w:tcPr>
          <w:p>
            <w:pPr>
              <w:pStyle w:val="TableParagraph"/>
              <w:spacing w:before="3"/>
              <w:rPr>
                <w:sz w:val="14"/>
              </w:rPr>
            </w:pPr>
          </w:p>
          <w:p>
            <w:pPr>
              <w:pStyle w:val="TableParagraph"/>
              <w:spacing w:before="1"/>
              <w:ind w:right="2"/>
              <w:jc w:val="right"/>
              <w:rPr>
                <w:sz w:val="18"/>
              </w:rPr>
            </w:pPr>
            <w:r>
              <w:rPr>
                <w:sz w:val="18"/>
              </w:rPr>
              <w:t xml:space="preserve">〇 </w:t>
            </w:r>
          </w:p>
        </w:tc>
        <w:tc>
          <w:tcPr>
            <w:tcW w:w="401" w:type="dxa"/>
          </w:tcPr>
          <w:p>
            <w:pPr>
              <w:pStyle w:val="TableParagraph"/>
              <w:spacing w:before="3"/>
              <w:rPr>
                <w:sz w:val="14"/>
              </w:rPr>
            </w:pPr>
          </w:p>
          <w:p>
            <w:pPr>
              <w:pStyle w:val="TableParagraph"/>
              <w:spacing w:before="1"/>
              <w:ind w:right="5"/>
              <w:jc w:val="right"/>
              <w:rPr>
                <w:sz w:val="18"/>
              </w:rPr>
            </w:pPr>
            <w:r>
              <w:rPr>
                <w:sz w:val="18"/>
              </w:rPr>
              <w:t xml:space="preserve">〇 </w:t>
            </w:r>
          </w:p>
        </w:tc>
        <w:tc>
          <w:tcPr>
            <w:tcW w:w="399" w:type="dxa"/>
          </w:tcPr>
          <w:p>
            <w:pPr>
              <w:pStyle w:val="TableParagraph"/>
              <w:spacing w:before="3"/>
              <w:rPr>
                <w:sz w:val="14"/>
              </w:rPr>
            </w:pPr>
          </w:p>
          <w:p>
            <w:pPr>
              <w:pStyle w:val="TableParagraph"/>
              <w:spacing w:before="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96"/>
          <w:jc w:val="left"/>
        </w:trPr>
        <w:tc>
          <w:tcPr>
            <w:tcW w:w="566" w:type="dxa"/>
          </w:tcPr>
          <w:p>
            <w:pPr>
              <w:pStyle w:val="TableParagraph"/>
              <w:spacing w:before="3"/>
              <w:rPr>
                <w:sz w:val="14"/>
              </w:rPr>
            </w:pPr>
          </w:p>
          <w:p>
            <w:pPr>
              <w:pStyle w:val="TableParagraph"/>
              <w:spacing w:before="1"/>
              <w:ind w:right="41"/>
              <w:jc w:val="right"/>
              <w:rPr>
                <w:sz w:val="18"/>
              </w:rPr>
            </w:pPr>
            <w:r>
              <w:rPr>
                <w:sz w:val="18"/>
              </w:rPr>
              <w:t xml:space="preserve">121 </w:t>
            </w:r>
          </w:p>
        </w:tc>
        <w:tc>
          <w:tcPr>
            <w:tcW w:w="396" w:type="dxa"/>
            <w:vMerge/>
            <w:tcBorders>
              <w:top w:val="nil"/>
            </w:tcBorders>
          </w:tcPr>
          <w:p>
            <w:pPr>
              <w:rPr>
                <w:sz w:val="2"/>
                <w:szCs w:val="2"/>
              </w:rPr>
            </w:pPr>
          </w:p>
        </w:tc>
        <w:tc>
          <w:tcPr>
            <w:tcW w:w="1570" w:type="dxa"/>
          </w:tcPr>
          <w:p>
            <w:pPr>
              <w:pStyle w:val="TableParagraph"/>
              <w:spacing w:before="37"/>
              <w:ind w:left="136" w:right="32"/>
              <w:jc w:val="center"/>
              <w:rPr>
                <w:sz w:val="18"/>
              </w:rPr>
            </w:pPr>
            <w:r>
              <w:rPr>
                <w:sz w:val="18"/>
              </w:rPr>
              <w:t xml:space="preserve">安全监控管理 </w:t>
            </w:r>
          </w:p>
          <w:p>
            <w:pPr>
              <w:pStyle w:val="TableParagraph"/>
              <w:spacing w:before="81" w:line="228" w:lineRule="exact"/>
              <w:ind w:left="136" w:right="32"/>
              <w:jc w:val="center"/>
              <w:rPr>
                <w:sz w:val="18"/>
              </w:rPr>
            </w:pPr>
            <w:r>
              <w:rPr>
                <w:sz w:val="18"/>
              </w:rPr>
              <w:t xml:space="preserve">系统 </w:t>
            </w:r>
          </w:p>
        </w:tc>
        <w:tc>
          <w:tcPr>
            <w:tcW w:w="3850" w:type="dxa"/>
          </w:tcPr>
          <w:p>
            <w:pPr>
              <w:pStyle w:val="TableParagraph"/>
              <w:spacing w:before="37"/>
              <w:ind w:left="53" w:right="39"/>
              <w:jc w:val="center"/>
              <w:rPr>
                <w:sz w:val="18"/>
              </w:rPr>
            </w:pPr>
            <w:r>
              <w:rPr>
                <w:sz w:val="18"/>
              </w:rPr>
              <w:t>目测检查安全监控管理系统各控制单元应工作</w:t>
            </w:r>
          </w:p>
          <w:p>
            <w:pPr>
              <w:pStyle w:val="TableParagraph"/>
              <w:spacing w:before="81" w:line="228" w:lineRule="exact"/>
              <w:ind w:left="144" w:right="38"/>
              <w:jc w:val="center"/>
              <w:rPr>
                <w:sz w:val="18"/>
              </w:rPr>
            </w:pPr>
            <w:r>
              <w:rPr>
                <w:sz w:val="18"/>
              </w:rPr>
              <w:t xml:space="preserve">正常，监控系统检查项目参照附录 C8 </w:t>
            </w:r>
          </w:p>
        </w:tc>
        <w:tc>
          <w:tcPr>
            <w:tcW w:w="1169" w:type="dxa"/>
          </w:tcPr>
          <w:p>
            <w:pPr>
              <w:pStyle w:val="TableParagraph"/>
              <w:spacing w:before="3"/>
              <w:rPr>
                <w:sz w:val="14"/>
              </w:rPr>
            </w:pPr>
          </w:p>
          <w:p>
            <w:pPr>
              <w:pStyle w:val="TableParagraph"/>
              <w:spacing w:before="1"/>
              <w:ind w:left="116" w:right="11"/>
              <w:jc w:val="center"/>
              <w:rPr>
                <w:sz w:val="18"/>
              </w:rPr>
            </w:pPr>
            <w:r>
              <w:rPr>
                <w:sz w:val="18"/>
              </w:rPr>
              <w:t xml:space="preserve">调整/修理 </w:t>
            </w:r>
          </w:p>
        </w:tc>
        <w:tc>
          <w:tcPr>
            <w:tcW w:w="401" w:type="dxa"/>
          </w:tcPr>
          <w:p>
            <w:pPr>
              <w:pStyle w:val="TableParagraph"/>
              <w:spacing w:before="3"/>
              <w:rPr>
                <w:sz w:val="14"/>
              </w:rPr>
            </w:pPr>
          </w:p>
          <w:p>
            <w:pPr>
              <w:pStyle w:val="TableParagraph"/>
              <w:spacing w:before="1"/>
              <w:ind w:left="131" w:right="28"/>
              <w:jc w:val="center"/>
              <w:rPr>
                <w:sz w:val="18"/>
              </w:rPr>
            </w:pPr>
            <w:r>
              <w:rPr>
                <w:sz w:val="18"/>
              </w:rPr>
              <w:t xml:space="preserve">〇 </w:t>
            </w:r>
          </w:p>
        </w:tc>
        <w:tc>
          <w:tcPr>
            <w:tcW w:w="399" w:type="dxa"/>
          </w:tcPr>
          <w:p>
            <w:pPr>
              <w:pStyle w:val="TableParagraph"/>
              <w:spacing w:before="3"/>
              <w:rPr>
                <w:sz w:val="14"/>
              </w:rPr>
            </w:pPr>
          </w:p>
          <w:p>
            <w:pPr>
              <w:pStyle w:val="TableParagraph"/>
              <w:spacing w:before="1"/>
              <w:ind w:left="128" w:right="24"/>
              <w:jc w:val="center"/>
              <w:rPr>
                <w:sz w:val="18"/>
              </w:rPr>
            </w:pPr>
            <w:r>
              <w:rPr>
                <w:sz w:val="18"/>
              </w:rPr>
              <w:t xml:space="preserve">〇 </w:t>
            </w:r>
          </w:p>
        </w:tc>
        <w:tc>
          <w:tcPr>
            <w:tcW w:w="401" w:type="dxa"/>
          </w:tcPr>
          <w:p>
            <w:pPr>
              <w:pStyle w:val="TableParagraph"/>
              <w:spacing w:before="3"/>
              <w:rPr>
                <w:sz w:val="14"/>
              </w:rPr>
            </w:pPr>
          </w:p>
          <w:p>
            <w:pPr>
              <w:pStyle w:val="TableParagraph"/>
              <w:spacing w:before="1"/>
              <w:ind w:right="2"/>
              <w:jc w:val="right"/>
              <w:rPr>
                <w:sz w:val="18"/>
              </w:rPr>
            </w:pPr>
            <w:r>
              <w:rPr>
                <w:sz w:val="18"/>
              </w:rPr>
              <w:t xml:space="preserve">〇 </w:t>
            </w:r>
          </w:p>
        </w:tc>
        <w:tc>
          <w:tcPr>
            <w:tcW w:w="401" w:type="dxa"/>
          </w:tcPr>
          <w:p>
            <w:pPr>
              <w:pStyle w:val="TableParagraph"/>
              <w:spacing w:before="3"/>
              <w:rPr>
                <w:sz w:val="14"/>
              </w:rPr>
            </w:pPr>
          </w:p>
          <w:p>
            <w:pPr>
              <w:pStyle w:val="TableParagraph"/>
              <w:spacing w:before="1"/>
              <w:ind w:right="5"/>
              <w:jc w:val="right"/>
              <w:rPr>
                <w:sz w:val="18"/>
              </w:rPr>
            </w:pPr>
            <w:r>
              <w:rPr>
                <w:sz w:val="18"/>
              </w:rPr>
              <w:t xml:space="preserve">〇 </w:t>
            </w:r>
          </w:p>
        </w:tc>
        <w:tc>
          <w:tcPr>
            <w:tcW w:w="399" w:type="dxa"/>
          </w:tcPr>
          <w:p>
            <w:pPr>
              <w:pStyle w:val="TableParagraph"/>
              <w:spacing w:before="3"/>
              <w:rPr>
                <w:sz w:val="14"/>
              </w:rPr>
            </w:pPr>
          </w:p>
          <w:p>
            <w:pPr>
              <w:pStyle w:val="TableParagraph"/>
              <w:spacing w:before="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909"/>
          <w:jc w:val="left"/>
        </w:trPr>
        <w:tc>
          <w:tcPr>
            <w:tcW w:w="566" w:type="dxa"/>
          </w:tcPr>
          <w:p>
            <w:pPr>
              <w:pStyle w:val="TableParagraph"/>
              <w:spacing w:before="6"/>
              <w:rPr>
                <w:sz w:val="26"/>
              </w:rPr>
            </w:pPr>
          </w:p>
          <w:p>
            <w:pPr>
              <w:pStyle w:val="TableParagraph"/>
              <w:ind w:right="41"/>
              <w:jc w:val="right"/>
              <w:rPr>
                <w:sz w:val="18"/>
              </w:rPr>
            </w:pPr>
            <w:r>
              <w:rPr>
                <w:sz w:val="18"/>
              </w:rPr>
              <w:t xml:space="preserve">122 </w:t>
            </w:r>
          </w:p>
        </w:tc>
        <w:tc>
          <w:tcPr>
            <w:tcW w:w="396" w:type="dxa"/>
            <w:vMerge/>
            <w:tcBorders>
              <w:top w:val="nil"/>
            </w:tcBorders>
          </w:tcPr>
          <w:p>
            <w:pPr>
              <w:rPr>
                <w:sz w:val="2"/>
                <w:szCs w:val="2"/>
              </w:rPr>
            </w:pPr>
          </w:p>
        </w:tc>
        <w:tc>
          <w:tcPr>
            <w:tcW w:w="1570" w:type="dxa"/>
          </w:tcPr>
          <w:p>
            <w:pPr>
              <w:pStyle w:val="TableParagraph"/>
              <w:spacing w:before="6"/>
              <w:rPr>
                <w:sz w:val="26"/>
              </w:rPr>
            </w:pPr>
          </w:p>
          <w:p>
            <w:pPr>
              <w:pStyle w:val="TableParagraph"/>
              <w:ind w:left="136" w:right="32"/>
              <w:jc w:val="center"/>
              <w:rPr>
                <w:sz w:val="18"/>
              </w:rPr>
            </w:pPr>
            <w:r>
              <w:rPr>
                <w:sz w:val="18"/>
              </w:rPr>
              <w:t xml:space="preserve">急停开关 </w:t>
            </w:r>
          </w:p>
        </w:tc>
        <w:tc>
          <w:tcPr>
            <w:tcW w:w="3850" w:type="dxa"/>
          </w:tcPr>
          <w:p>
            <w:pPr>
              <w:pStyle w:val="TableParagraph"/>
              <w:spacing w:before="37"/>
              <w:ind w:left="107" w:firstLine="16"/>
              <w:rPr>
                <w:sz w:val="18"/>
              </w:rPr>
            </w:pPr>
            <w:r>
              <w:rPr>
                <w:sz w:val="18"/>
              </w:rPr>
              <w:t>触动紧急停止开关，起重机应立即停机。急停</w:t>
            </w:r>
          </w:p>
          <w:p>
            <w:pPr>
              <w:pStyle w:val="TableParagraph"/>
              <w:spacing w:before="1" w:line="310" w:lineRule="atLeast"/>
              <w:ind w:left="935" w:hanging="828"/>
              <w:rPr>
                <w:sz w:val="18"/>
              </w:rPr>
            </w:pPr>
            <w:r>
              <w:rPr>
                <w:spacing w:val="-7"/>
                <w:sz w:val="18"/>
              </w:rPr>
              <w:t xml:space="preserve">开关不应自动复位。手动复位后，再重新启动， </w:t>
            </w:r>
            <w:r>
              <w:rPr>
                <w:sz w:val="18"/>
              </w:rPr>
              <w:t xml:space="preserve">起重机应能恢复正常运行 </w:t>
            </w:r>
          </w:p>
        </w:tc>
        <w:tc>
          <w:tcPr>
            <w:tcW w:w="1169" w:type="dxa"/>
          </w:tcPr>
          <w:p>
            <w:pPr>
              <w:pStyle w:val="TableParagraph"/>
              <w:spacing w:before="6"/>
              <w:rPr>
                <w:sz w:val="26"/>
              </w:rPr>
            </w:pPr>
          </w:p>
          <w:p>
            <w:pPr>
              <w:pStyle w:val="TableParagraph"/>
              <w:ind w:left="116" w:right="11"/>
              <w:jc w:val="center"/>
              <w:rPr>
                <w:sz w:val="18"/>
              </w:rPr>
            </w:pPr>
            <w:r>
              <w:rPr>
                <w:sz w:val="18"/>
              </w:rPr>
              <w:t xml:space="preserve">修理/更换 </w:t>
            </w:r>
          </w:p>
        </w:tc>
        <w:tc>
          <w:tcPr>
            <w:tcW w:w="401" w:type="dxa"/>
          </w:tcPr>
          <w:p>
            <w:pPr>
              <w:pStyle w:val="TableParagraph"/>
              <w:spacing w:before="6"/>
              <w:rPr>
                <w:sz w:val="26"/>
              </w:rPr>
            </w:pPr>
          </w:p>
          <w:p>
            <w:pPr>
              <w:pStyle w:val="TableParagraph"/>
              <w:ind w:left="131" w:right="28"/>
              <w:jc w:val="center"/>
              <w:rPr>
                <w:sz w:val="18"/>
              </w:rPr>
            </w:pPr>
            <w:r>
              <w:rPr>
                <w:sz w:val="18"/>
              </w:rPr>
              <w:t xml:space="preserve">〇 </w:t>
            </w:r>
          </w:p>
        </w:tc>
        <w:tc>
          <w:tcPr>
            <w:tcW w:w="399" w:type="dxa"/>
          </w:tcPr>
          <w:p>
            <w:pPr>
              <w:pStyle w:val="TableParagraph"/>
              <w:spacing w:before="6"/>
              <w:rPr>
                <w:sz w:val="26"/>
              </w:rPr>
            </w:pPr>
          </w:p>
          <w:p>
            <w:pPr>
              <w:pStyle w:val="TableParagraph"/>
              <w:ind w:left="128" w:right="24"/>
              <w:jc w:val="center"/>
              <w:rPr>
                <w:sz w:val="18"/>
              </w:rPr>
            </w:pPr>
            <w:r>
              <w:rPr>
                <w:sz w:val="18"/>
              </w:rPr>
              <w:t xml:space="preserve">〇 </w:t>
            </w:r>
          </w:p>
        </w:tc>
        <w:tc>
          <w:tcPr>
            <w:tcW w:w="401" w:type="dxa"/>
          </w:tcPr>
          <w:p>
            <w:pPr>
              <w:pStyle w:val="TableParagraph"/>
              <w:spacing w:before="6"/>
              <w:rPr>
                <w:sz w:val="26"/>
              </w:rPr>
            </w:pPr>
          </w:p>
          <w:p>
            <w:pPr>
              <w:pStyle w:val="TableParagraph"/>
              <w:ind w:right="2"/>
              <w:jc w:val="right"/>
              <w:rPr>
                <w:sz w:val="18"/>
              </w:rPr>
            </w:pPr>
            <w:r>
              <w:rPr>
                <w:sz w:val="18"/>
              </w:rPr>
              <w:t xml:space="preserve">〇 </w:t>
            </w:r>
          </w:p>
        </w:tc>
        <w:tc>
          <w:tcPr>
            <w:tcW w:w="401" w:type="dxa"/>
          </w:tcPr>
          <w:p>
            <w:pPr>
              <w:pStyle w:val="TableParagraph"/>
              <w:spacing w:before="6"/>
              <w:rPr>
                <w:sz w:val="26"/>
              </w:rPr>
            </w:pPr>
          </w:p>
          <w:p>
            <w:pPr>
              <w:pStyle w:val="TableParagraph"/>
              <w:ind w:right="5"/>
              <w:jc w:val="right"/>
              <w:rPr>
                <w:sz w:val="18"/>
              </w:rPr>
            </w:pPr>
            <w:r>
              <w:rPr>
                <w:sz w:val="18"/>
              </w:rPr>
              <w:t xml:space="preserve">〇 </w:t>
            </w:r>
          </w:p>
        </w:tc>
        <w:tc>
          <w:tcPr>
            <w:tcW w:w="399" w:type="dxa"/>
          </w:tcPr>
          <w:p>
            <w:pPr>
              <w:pStyle w:val="TableParagraph"/>
              <w:spacing w:before="6"/>
              <w:rPr>
                <w:sz w:val="26"/>
              </w:rPr>
            </w:pPr>
          </w:p>
          <w:p>
            <w:pPr>
              <w:pStyle w:val="TableParagraph"/>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599"/>
          <w:jc w:val="left"/>
        </w:trPr>
        <w:tc>
          <w:tcPr>
            <w:tcW w:w="566" w:type="dxa"/>
          </w:tcPr>
          <w:p>
            <w:pPr>
              <w:pStyle w:val="TableParagraph"/>
              <w:spacing w:before="3"/>
              <w:rPr>
                <w:sz w:val="14"/>
              </w:rPr>
            </w:pPr>
          </w:p>
          <w:p>
            <w:pPr>
              <w:pStyle w:val="TableParagraph"/>
              <w:spacing w:before="1"/>
              <w:ind w:right="41"/>
              <w:jc w:val="right"/>
              <w:rPr>
                <w:sz w:val="18"/>
              </w:rPr>
            </w:pPr>
            <w:r>
              <w:rPr>
                <w:sz w:val="18"/>
              </w:rPr>
              <w:t xml:space="preserve">123 </w:t>
            </w:r>
          </w:p>
        </w:tc>
        <w:tc>
          <w:tcPr>
            <w:tcW w:w="396" w:type="dxa"/>
            <w:vMerge/>
            <w:tcBorders>
              <w:top w:val="nil"/>
            </w:tcBorders>
          </w:tcPr>
          <w:p>
            <w:pPr>
              <w:rPr>
                <w:sz w:val="2"/>
                <w:szCs w:val="2"/>
              </w:rPr>
            </w:pPr>
          </w:p>
        </w:tc>
        <w:tc>
          <w:tcPr>
            <w:tcW w:w="1570" w:type="dxa"/>
          </w:tcPr>
          <w:p>
            <w:pPr>
              <w:pStyle w:val="TableParagraph"/>
              <w:spacing w:before="3"/>
              <w:rPr>
                <w:sz w:val="14"/>
              </w:rPr>
            </w:pPr>
          </w:p>
          <w:p>
            <w:pPr>
              <w:pStyle w:val="TableParagraph"/>
              <w:spacing w:before="1"/>
              <w:ind w:left="136" w:right="32"/>
              <w:jc w:val="center"/>
              <w:rPr>
                <w:sz w:val="18"/>
              </w:rPr>
            </w:pPr>
            <w:r>
              <w:rPr>
                <w:sz w:val="18"/>
              </w:rPr>
              <w:t xml:space="preserve">声光报警装置 </w:t>
            </w:r>
          </w:p>
        </w:tc>
        <w:tc>
          <w:tcPr>
            <w:tcW w:w="3850" w:type="dxa"/>
          </w:tcPr>
          <w:p>
            <w:pPr>
              <w:pStyle w:val="TableParagraph"/>
              <w:spacing w:before="3"/>
              <w:rPr>
                <w:sz w:val="14"/>
              </w:rPr>
            </w:pPr>
          </w:p>
          <w:p>
            <w:pPr>
              <w:pStyle w:val="TableParagraph"/>
              <w:spacing w:before="1"/>
              <w:ind w:left="104"/>
              <w:jc w:val="center"/>
              <w:rPr>
                <w:sz w:val="18"/>
              </w:rPr>
            </w:pPr>
            <w:r>
              <w:rPr>
                <w:sz w:val="18"/>
              </w:rPr>
              <w:t xml:space="preserve">通过功能试验，检查声光报警装置应工作正常 </w:t>
            </w:r>
          </w:p>
        </w:tc>
        <w:tc>
          <w:tcPr>
            <w:tcW w:w="1169" w:type="dxa"/>
          </w:tcPr>
          <w:p>
            <w:pPr>
              <w:pStyle w:val="TableParagraph"/>
              <w:spacing w:before="3"/>
              <w:rPr>
                <w:sz w:val="14"/>
              </w:rPr>
            </w:pPr>
          </w:p>
          <w:p>
            <w:pPr>
              <w:pStyle w:val="TableParagraph"/>
              <w:spacing w:before="1"/>
              <w:ind w:left="116" w:right="11"/>
              <w:jc w:val="center"/>
              <w:rPr>
                <w:sz w:val="18"/>
              </w:rPr>
            </w:pPr>
            <w:r>
              <w:rPr>
                <w:sz w:val="18"/>
              </w:rPr>
              <w:t xml:space="preserve">调整/更换 </w:t>
            </w:r>
          </w:p>
        </w:tc>
        <w:tc>
          <w:tcPr>
            <w:tcW w:w="401" w:type="dxa"/>
          </w:tcPr>
          <w:p>
            <w:pPr>
              <w:pStyle w:val="TableParagraph"/>
              <w:spacing w:before="3"/>
              <w:rPr>
                <w:sz w:val="14"/>
              </w:rPr>
            </w:pPr>
          </w:p>
          <w:p>
            <w:pPr>
              <w:pStyle w:val="TableParagraph"/>
              <w:spacing w:before="1"/>
              <w:ind w:left="131" w:right="28"/>
              <w:jc w:val="center"/>
              <w:rPr>
                <w:sz w:val="18"/>
              </w:rPr>
            </w:pPr>
            <w:r>
              <w:rPr>
                <w:sz w:val="18"/>
              </w:rPr>
              <w:t xml:space="preserve">〇 </w:t>
            </w:r>
          </w:p>
        </w:tc>
        <w:tc>
          <w:tcPr>
            <w:tcW w:w="399" w:type="dxa"/>
          </w:tcPr>
          <w:p>
            <w:pPr>
              <w:pStyle w:val="TableParagraph"/>
              <w:spacing w:before="3"/>
              <w:rPr>
                <w:sz w:val="14"/>
              </w:rPr>
            </w:pPr>
          </w:p>
          <w:p>
            <w:pPr>
              <w:pStyle w:val="TableParagraph"/>
              <w:spacing w:before="1"/>
              <w:ind w:left="128" w:right="24"/>
              <w:jc w:val="center"/>
              <w:rPr>
                <w:sz w:val="18"/>
              </w:rPr>
            </w:pPr>
            <w:r>
              <w:rPr>
                <w:sz w:val="18"/>
              </w:rPr>
              <w:t xml:space="preserve">〇 </w:t>
            </w:r>
          </w:p>
        </w:tc>
        <w:tc>
          <w:tcPr>
            <w:tcW w:w="401" w:type="dxa"/>
          </w:tcPr>
          <w:p>
            <w:pPr>
              <w:pStyle w:val="TableParagraph"/>
              <w:spacing w:before="3"/>
              <w:rPr>
                <w:sz w:val="14"/>
              </w:rPr>
            </w:pPr>
          </w:p>
          <w:p>
            <w:pPr>
              <w:pStyle w:val="TableParagraph"/>
              <w:spacing w:before="1"/>
              <w:ind w:right="2"/>
              <w:jc w:val="right"/>
              <w:rPr>
                <w:sz w:val="18"/>
              </w:rPr>
            </w:pPr>
            <w:r>
              <w:rPr>
                <w:sz w:val="18"/>
              </w:rPr>
              <w:t xml:space="preserve">〇 </w:t>
            </w:r>
          </w:p>
        </w:tc>
        <w:tc>
          <w:tcPr>
            <w:tcW w:w="401" w:type="dxa"/>
          </w:tcPr>
          <w:p>
            <w:pPr>
              <w:pStyle w:val="TableParagraph"/>
              <w:spacing w:before="3"/>
              <w:rPr>
                <w:sz w:val="14"/>
              </w:rPr>
            </w:pPr>
          </w:p>
          <w:p>
            <w:pPr>
              <w:pStyle w:val="TableParagraph"/>
              <w:spacing w:before="1"/>
              <w:ind w:right="5"/>
              <w:jc w:val="right"/>
              <w:rPr>
                <w:sz w:val="18"/>
              </w:rPr>
            </w:pPr>
            <w:r>
              <w:rPr>
                <w:sz w:val="18"/>
              </w:rPr>
              <w:t xml:space="preserve">〇 </w:t>
            </w:r>
          </w:p>
        </w:tc>
        <w:tc>
          <w:tcPr>
            <w:tcW w:w="399" w:type="dxa"/>
          </w:tcPr>
          <w:p>
            <w:pPr>
              <w:pStyle w:val="TableParagraph"/>
              <w:spacing w:before="3"/>
              <w:rPr>
                <w:sz w:val="14"/>
              </w:rPr>
            </w:pPr>
          </w:p>
          <w:p>
            <w:pPr>
              <w:pStyle w:val="TableParagraph"/>
              <w:spacing w:before="1"/>
              <w:ind w:right="94"/>
              <w:jc w:val="right"/>
              <w:rPr>
                <w:sz w:val="18"/>
              </w:rPr>
            </w:pPr>
            <w:r>
              <w:rPr>
                <w:sz w:val="18"/>
              </w:rPr>
              <w:t xml:space="preserve"> </w:t>
            </w:r>
          </w:p>
        </w:tc>
      </w:tr>
      <w:tr>
        <w:tblPrEx>
          <w:tblW w:w="0" w:type="auto"/>
          <w:jc w:val="left"/>
          <w:tblInd w:w="802" w:type="dxa"/>
          <w:tblLayout w:type="fixed"/>
          <w:tblCellMar>
            <w:top w:w="0" w:type="dxa"/>
            <w:left w:w="0" w:type="dxa"/>
            <w:bottom w:w="0" w:type="dxa"/>
            <w:right w:w="0" w:type="dxa"/>
          </w:tblCellMar>
          <w:tblLook w:val="01E0"/>
        </w:tblPrEx>
        <w:trPr>
          <w:trHeight w:val="1564"/>
          <w:jc w:val="left"/>
        </w:trPr>
        <w:tc>
          <w:tcPr>
            <w:tcW w:w="566" w:type="dxa"/>
          </w:tcPr>
          <w:p>
            <w:pPr>
              <w:pStyle w:val="TableParagraph"/>
              <w:rPr>
                <w:sz w:val="18"/>
              </w:rPr>
            </w:pPr>
          </w:p>
          <w:p>
            <w:pPr>
              <w:pStyle w:val="TableParagraph"/>
              <w:rPr>
                <w:sz w:val="18"/>
              </w:rPr>
            </w:pPr>
          </w:p>
          <w:p>
            <w:pPr>
              <w:pStyle w:val="TableParagraph"/>
              <w:spacing w:before="12"/>
              <w:rPr>
                <w:sz w:val="15"/>
              </w:rPr>
            </w:pPr>
          </w:p>
          <w:p>
            <w:pPr>
              <w:pStyle w:val="TableParagraph"/>
              <w:ind w:right="41"/>
              <w:jc w:val="right"/>
              <w:rPr>
                <w:sz w:val="18"/>
              </w:rPr>
            </w:pPr>
            <w:r>
              <w:rPr>
                <w:sz w:val="18"/>
              </w:rPr>
              <w:t xml:space="preserve">124 </w:t>
            </w:r>
          </w:p>
        </w:tc>
        <w:tc>
          <w:tcPr>
            <w:tcW w:w="396" w:type="dxa"/>
            <w:vMerge/>
            <w:tcBorders>
              <w:top w:val="nil"/>
            </w:tcBorders>
          </w:tcPr>
          <w:p>
            <w:pPr>
              <w:rPr>
                <w:sz w:val="2"/>
                <w:szCs w:val="2"/>
              </w:rPr>
            </w:pPr>
          </w:p>
        </w:tc>
        <w:tc>
          <w:tcPr>
            <w:tcW w:w="1570" w:type="dxa"/>
          </w:tcPr>
          <w:p>
            <w:pPr>
              <w:pStyle w:val="TableParagraph"/>
              <w:rPr>
                <w:sz w:val="18"/>
              </w:rPr>
            </w:pPr>
          </w:p>
          <w:p>
            <w:pPr>
              <w:pStyle w:val="TableParagraph"/>
              <w:spacing w:before="10"/>
              <w:rPr>
                <w:sz w:val="21"/>
              </w:rPr>
            </w:pPr>
          </w:p>
          <w:p>
            <w:pPr>
              <w:pStyle w:val="TableParagraph"/>
              <w:spacing w:line="324" w:lineRule="auto"/>
              <w:ind w:left="336" w:right="136" w:hanging="180"/>
              <w:rPr>
                <w:sz w:val="18"/>
              </w:rPr>
            </w:pPr>
            <w:r>
              <w:rPr>
                <w:sz w:val="18"/>
              </w:rPr>
              <w:t xml:space="preserve">绝缘失效自动声光报警装置 </w:t>
            </w:r>
          </w:p>
        </w:tc>
        <w:tc>
          <w:tcPr>
            <w:tcW w:w="3850" w:type="dxa"/>
          </w:tcPr>
          <w:p>
            <w:pPr>
              <w:pStyle w:val="TableParagraph"/>
              <w:rPr>
                <w:sz w:val="18"/>
              </w:rPr>
            </w:pPr>
          </w:p>
          <w:p>
            <w:pPr>
              <w:pStyle w:val="TableParagraph"/>
              <w:spacing w:before="10"/>
              <w:rPr>
                <w:sz w:val="21"/>
              </w:rPr>
            </w:pPr>
          </w:p>
          <w:p>
            <w:pPr>
              <w:pStyle w:val="TableParagraph"/>
              <w:spacing w:line="324" w:lineRule="auto"/>
              <w:ind w:left="1384" w:right="108" w:hanging="1260"/>
              <w:rPr>
                <w:sz w:val="18"/>
              </w:rPr>
            </w:pPr>
            <w:r>
              <w:rPr>
                <w:sz w:val="18"/>
              </w:rPr>
              <w:t xml:space="preserve">通过功能试验，检查绝缘失效自动声光报警装置应工作正常 </w:t>
            </w:r>
          </w:p>
        </w:tc>
        <w:tc>
          <w:tcPr>
            <w:tcW w:w="1169" w:type="dxa"/>
          </w:tcPr>
          <w:p>
            <w:pPr>
              <w:pStyle w:val="TableParagraph"/>
              <w:rPr>
                <w:sz w:val="18"/>
              </w:rPr>
            </w:pPr>
          </w:p>
          <w:p>
            <w:pPr>
              <w:pStyle w:val="TableParagraph"/>
              <w:rPr>
                <w:sz w:val="18"/>
              </w:rPr>
            </w:pPr>
          </w:p>
          <w:p>
            <w:pPr>
              <w:pStyle w:val="TableParagraph"/>
              <w:spacing w:before="12"/>
              <w:rPr>
                <w:sz w:val="15"/>
              </w:rPr>
            </w:pPr>
          </w:p>
          <w:p>
            <w:pPr>
              <w:pStyle w:val="TableParagraph"/>
              <w:ind w:left="116" w:right="11"/>
              <w:jc w:val="center"/>
              <w:rPr>
                <w:sz w:val="18"/>
              </w:rPr>
            </w:pPr>
            <w:r>
              <w:rPr>
                <w:sz w:val="18"/>
              </w:rPr>
              <w:t xml:space="preserve">调整/更换 </w:t>
            </w:r>
          </w:p>
        </w:tc>
        <w:tc>
          <w:tcPr>
            <w:tcW w:w="401" w:type="dxa"/>
          </w:tcPr>
          <w:p>
            <w:pPr>
              <w:pStyle w:val="TableParagraph"/>
              <w:rPr>
                <w:sz w:val="18"/>
              </w:rPr>
            </w:pPr>
          </w:p>
          <w:p>
            <w:pPr>
              <w:pStyle w:val="TableParagraph"/>
              <w:rPr>
                <w:sz w:val="18"/>
              </w:rPr>
            </w:pPr>
          </w:p>
          <w:p>
            <w:pPr>
              <w:pStyle w:val="TableParagraph"/>
              <w:spacing w:before="12"/>
              <w:rPr>
                <w:sz w:val="15"/>
              </w:rPr>
            </w:pPr>
          </w:p>
          <w:p>
            <w:pPr>
              <w:pStyle w:val="TableParagraph"/>
              <w:ind w:left="131" w:right="28"/>
              <w:jc w:val="center"/>
              <w:rPr>
                <w:sz w:val="18"/>
              </w:rPr>
            </w:pPr>
            <w:r>
              <w:rPr>
                <w:sz w:val="18"/>
              </w:rPr>
              <w:t xml:space="preserve">〇 </w:t>
            </w:r>
          </w:p>
        </w:tc>
        <w:tc>
          <w:tcPr>
            <w:tcW w:w="399" w:type="dxa"/>
          </w:tcPr>
          <w:p>
            <w:pPr>
              <w:pStyle w:val="TableParagraph"/>
              <w:rPr>
                <w:sz w:val="18"/>
              </w:rPr>
            </w:pPr>
          </w:p>
          <w:p>
            <w:pPr>
              <w:pStyle w:val="TableParagraph"/>
              <w:rPr>
                <w:sz w:val="18"/>
              </w:rPr>
            </w:pPr>
          </w:p>
          <w:p>
            <w:pPr>
              <w:pStyle w:val="TableParagraph"/>
              <w:spacing w:before="12"/>
              <w:rPr>
                <w:sz w:val="15"/>
              </w:rPr>
            </w:pPr>
          </w:p>
          <w:p>
            <w:pPr>
              <w:pStyle w:val="TableParagraph"/>
              <w:ind w:left="128" w:right="24"/>
              <w:jc w:val="center"/>
              <w:rPr>
                <w:sz w:val="18"/>
              </w:rPr>
            </w:pPr>
            <w:r>
              <w:rPr>
                <w:sz w:val="18"/>
              </w:rPr>
              <w:t xml:space="preserve">〇 </w:t>
            </w:r>
          </w:p>
        </w:tc>
        <w:tc>
          <w:tcPr>
            <w:tcW w:w="401" w:type="dxa"/>
          </w:tcPr>
          <w:p>
            <w:pPr>
              <w:pStyle w:val="TableParagraph"/>
              <w:rPr>
                <w:sz w:val="18"/>
              </w:rPr>
            </w:pPr>
          </w:p>
          <w:p>
            <w:pPr>
              <w:pStyle w:val="TableParagraph"/>
              <w:rPr>
                <w:sz w:val="18"/>
              </w:rPr>
            </w:pPr>
          </w:p>
          <w:p>
            <w:pPr>
              <w:pStyle w:val="TableParagraph"/>
              <w:spacing w:before="12"/>
              <w:rPr>
                <w:sz w:val="15"/>
              </w:rPr>
            </w:pPr>
          </w:p>
          <w:p>
            <w:pPr>
              <w:pStyle w:val="TableParagraph"/>
              <w:ind w:right="2"/>
              <w:jc w:val="right"/>
              <w:rPr>
                <w:sz w:val="18"/>
              </w:rPr>
            </w:pPr>
            <w:r>
              <w:rPr>
                <w:sz w:val="18"/>
              </w:rPr>
              <w:t xml:space="preserve">〇 </w:t>
            </w:r>
          </w:p>
        </w:tc>
        <w:tc>
          <w:tcPr>
            <w:tcW w:w="401" w:type="dxa"/>
          </w:tcPr>
          <w:p>
            <w:pPr>
              <w:pStyle w:val="TableParagraph"/>
              <w:rPr>
                <w:sz w:val="18"/>
              </w:rPr>
            </w:pPr>
          </w:p>
          <w:p>
            <w:pPr>
              <w:pStyle w:val="TableParagraph"/>
              <w:rPr>
                <w:sz w:val="18"/>
              </w:rPr>
            </w:pPr>
          </w:p>
          <w:p>
            <w:pPr>
              <w:pStyle w:val="TableParagraph"/>
              <w:spacing w:before="12"/>
              <w:rPr>
                <w:sz w:val="15"/>
              </w:rPr>
            </w:pPr>
          </w:p>
          <w:p>
            <w:pPr>
              <w:pStyle w:val="TableParagraph"/>
              <w:ind w:right="5"/>
              <w:jc w:val="right"/>
              <w:rPr>
                <w:sz w:val="18"/>
              </w:rPr>
            </w:pPr>
            <w:r>
              <w:rPr>
                <w:sz w:val="18"/>
              </w:rPr>
              <w:t xml:space="preserve">〇 </w:t>
            </w:r>
          </w:p>
        </w:tc>
        <w:tc>
          <w:tcPr>
            <w:tcW w:w="399" w:type="dxa"/>
          </w:tcPr>
          <w:p>
            <w:pPr>
              <w:pStyle w:val="TableParagraph"/>
              <w:spacing w:before="41" w:line="324" w:lineRule="auto"/>
              <w:ind w:left="108" w:right="93"/>
              <w:jc w:val="both"/>
              <w:rPr>
                <w:sz w:val="18"/>
              </w:rPr>
            </w:pPr>
            <w:r>
              <w:rPr>
                <w:sz w:val="18"/>
              </w:rPr>
              <w:t>绝缘起重</w:t>
            </w:r>
          </w:p>
          <w:p>
            <w:pPr>
              <w:pStyle w:val="TableParagraph"/>
              <w:spacing w:before="3"/>
              <w:ind w:left="108"/>
              <w:rPr>
                <w:sz w:val="18"/>
              </w:rPr>
            </w:pPr>
            <w:r>
              <w:rPr>
                <w:sz w:val="18"/>
              </w:rPr>
              <w:t xml:space="preserve">机 </w:t>
            </w:r>
          </w:p>
        </w:tc>
      </w:tr>
      <w:tr>
        <w:tblPrEx>
          <w:tblW w:w="0" w:type="auto"/>
          <w:jc w:val="left"/>
          <w:tblInd w:w="802" w:type="dxa"/>
          <w:tblLayout w:type="fixed"/>
          <w:tblCellMar>
            <w:top w:w="0" w:type="dxa"/>
            <w:left w:w="0" w:type="dxa"/>
            <w:bottom w:w="0" w:type="dxa"/>
            <w:right w:w="0" w:type="dxa"/>
          </w:tblCellMar>
          <w:tblLook w:val="01E0"/>
        </w:tblPrEx>
        <w:trPr>
          <w:trHeight w:val="680"/>
          <w:jc w:val="left"/>
        </w:trPr>
        <w:tc>
          <w:tcPr>
            <w:tcW w:w="566" w:type="dxa"/>
          </w:tcPr>
          <w:p>
            <w:pPr>
              <w:pStyle w:val="TableParagraph"/>
              <w:spacing w:before="6"/>
              <w:rPr>
                <w:sz w:val="17"/>
              </w:rPr>
            </w:pPr>
          </w:p>
          <w:p>
            <w:pPr>
              <w:pStyle w:val="TableParagraph"/>
              <w:ind w:right="41"/>
              <w:jc w:val="right"/>
              <w:rPr>
                <w:sz w:val="18"/>
              </w:rPr>
            </w:pPr>
            <w:r>
              <w:rPr>
                <w:sz w:val="18"/>
              </w:rPr>
              <w:t xml:space="preserve">125 </w:t>
            </w:r>
          </w:p>
        </w:tc>
        <w:tc>
          <w:tcPr>
            <w:tcW w:w="396" w:type="dxa"/>
            <w:vMerge/>
            <w:tcBorders>
              <w:top w:val="nil"/>
            </w:tcBorders>
          </w:tcPr>
          <w:p>
            <w:pPr>
              <w:rPr>
                <w:sz w:val="2"/>
                <w:szCs w:val="2"/>
              </w:rPr>
            </w:pPr>
          </w:p>
        </w:tc>
        <w:tc>
          <w:tcPr>
            <w:tcW w:w="1570" w:type="dxa"/>
          </w:tcPr>
          <w:p>
            <w:pPr>
              <w:pStyle w:val="TableParagraph"/>
              <w:spacing w:before="6"/>
              <w:rPr>
                <w:sz w:val="17"/>
              </w:rPr>
            </w:pPr>
          </w:p>
          <w:p>
            <w:pPr>
              <w:pStyle w:val="TableParagraph"/>
              <w:ind w:left="136" w:right="29"/>
              <w:jc w:val="center"/>
              <w:rPr>
                <w:sz w:val="18"/>
              </w:rPr>
            </w:pPr>
            <w:r>
              <w:rPr>
                <w:sz w:val="18"/>
              </w:rPr>
              <w:t xml:space="preserve">标记和警示标志 </w:t>
            </w:r>
          </w:p>
        </w:tc>
        <w:tc>
          <w:tcPr>
            <w:tcW w:w="3850" w:type="dxa"/>
          </w:tcPr>
          <w:p>
            <w:pPr>
              <w:pStyle w:val="TableParagraph"/>
              <w:spacing w:before="68"/>
              <w:ind w:left="53" w:right="39"/>
              <w:jc w:val="center"/>
              <w:rPr>
                <w:sz w:val="18"/>
              </w:rPr>
            </w:pPr>
            <w:r>
              <w:rPr>
                <w:sz w:val="18"/>
              </w:rPr>
              <w:t>目测检查起重机标牌、吨位牌、安全警示标志</w:t>
            </w:r>
          </w:p>
          <w:p>
            <w:pPr>
              <w:pStyle w:val="TableParagraph"/>
              <w:spacing w:before="81"/>
              <w:ind w:left="144" w:right="38"/>
              <w:jc w:val="center"/>
              <w:rPr>
                <w:sz w:val="18"/>
              </w:rPr>
            </w:pPr>
            <w:r>
              <w:rPr>
                <w:sz w:val="18"/>
              </w:rPr>
              <w:t xml:space="preserve">应清晰、无缺失 </w:t>
            </w:r>
          </w:p>
        </w:tc>
        <w:tc>
          <w:tcPr>
            <w:tcW w:w="1169" w:type="dxa"/>
          </w:tcPr>
          <w:p>
            <w:pPr>
              <w:pStyle w:val="TableParagraph"/>
              <w:spacing w:before="6"/>
              <w:rPr>
                <w:sz w:val="17"/>
              </w:rPr>
            </w:pPr>
          </w:p>
          <w:p>
            <w:pPr>
              <w:pStyle w:val="TableParagraph"/>
              <w:ind w:left="116" w:right="11"/>
              <w:jc w:val="center"/>
              <w:rPr>
                <w:sz w:val="18"/>
              </w:rPr>
            </w:pPr>
            <w:r>
              <w:rPr>
                <w:sz w:val="18"/>
              </w:rPr>
              <w:t xml:space="preserve">清洁/更换 </w:t>
            </w:r>
          </w:p>
        </w:tc>
        <w:tc>
          <w:tcPr>
            <w:tcW w:w="401" w:type="dxa"/>
          </w:tcPr>
          <w:p>
            <w:pPr>
              <w:pStyle w:val="TableParagraph"/>
              <w:spacing w:before="6"/>
              <w:rPr>
                <w:sz w:val="17"/>
              </w:rPr>
            </w:pPr>
          </w:p>
          <w:p>
            <w:pPr>
              <w:pStyle w:val="TableParagraph"/>
              <w:ind w:left="131" w:right="28"/>
              <w:jc w:val="center"/>
              <w:rPr>
                <w:sz w:val="18"/>
              </w:rPr>
            </w:pPr>
            <w:r>
              <w:rPr>
                <w:sz w:val="18"/>
              </w:rPr>
              <w:t xml:space="preserve">〇 </w:t>
            </w:r>
          </w:p>
        </w:tc>
        <w:tc>
          <w:tcPr>
            <w:tcW w:w="399" w:type="dxa"/>
          </w:tcPr>
          <w:p>
            <w:pPr>
              <w:pStyle w:val="TableParagraph"/>
              <w:spacing w:before="6"/>
              <w:rPr>
                <w:sz w:val="17"/>
              </w:rPr>
            </w:pPr>
          </w:p>
          <w:p>
            <w:pPr>
              <w:pStyle w:val="TableParagraph"/>
              <w:ind w:left="128" w:right="24"/>
              <w:jc w:val="center"/>
              <w:rPr>
                <w:sz w:val="18"/>
              </w:rPr>
            </w:pPr>
            <w:r>
              <w:rPr>
                <w:sz w:val="18"/>
              </w:rPr>
              <w:t xml:space="preserve">〇 </w:t>
            </w:r>
          </w:p>
        </w:tc>
        <w:tc>
          <w:tcPr>
            <w:tcW w:w="401" w:type="dxa"/>
          </w:tcPr>
          <w:p>
            <w:pPr>
              <w:pStyle w:val="TableParagraph"/>
              <w:spacing w:before="6"/>
              <w:rPr>
                <w:sz w:val="17"/>
              </w:rPr>
            </w:pPr>
          </w:p>
          <w:p>
            <w:pPr>
              <w:pStyle w:val="TableParagraph"/>
              <w:ind w:right="2"/>
              <w:jc w:val="right"/>
              <w:rPr>
                <w:sz w:val="18"/>
              </w:rPr>
            </w:pPr>
            <w:r>
              <w:rPr>
                <w:sz w:val="18"/>
              </w:rPr>
              <w:t xml:space="preserve">〇 </w:t>
            </w:r>
          </w:p>
        </w:tc>
        <w:tc>
          <w:tcPr>
            <w:tcW w:w="401" w:type="dxa"/>
          </w:tcPr>
          <w:p>
            <w:pPr>
              <w:pStyle w:val="TableParagraph"/>
              <w:spacing w:before="6"/>
              <w:rPr>
                <w:sz w:val="17"/>
              </w:rPr>
            </w:pPr>
          </w:p>
          <w:p>
            <w:pPr>
              <w:pStyle w:val="TableParagraph"/>
              <w:ind w:right="5"/>
              <w:jc w:val="right"/>
              <w:rPr>
                <w:sz w:val="18"/>
              </w:rPr>
            </w:pPr>
            <w:r>
              <w:rPr>
                <w:sz w:val="18"/>
              </w:rPr>
              <w:t xml:space="preserve">〇 </w:t>
            </w:r>
          </w:p>
        </w:tc>
        <w:tc>
          <w:tcPr>
            <w:tcW w:w="399" w:type="dxa"/>
          </w:tcPr>
          <w:p>
            <w:pPr>
              <w:pStyle w:val="TableParagraph"/>
              <w:spacing w:before="6"/>
              <w:rPr>
                <w:sz w:val="17"/>
              </w:rPr>
            </w:pPr>
          </w:p>
          <w:p>
            <w:pPr>
              <w:pStyle w:val="TableParagraph"/>
              <w:ind w:right="94"/>
              <w:jc w:val="right"/>
              <w:rPr>
                <w:sz w:val="18"/>
              </w:rPr>
            </w:pPr>
            <w:r>
              <w:rPr>
                <w:sz w:val="18"/>
              </w:rPr>
              <w:t xml:space="preserve"> </w:t>
            </w:r>
          </w:p>
        </w:tc>
      </w:tr>
    </w:tbl>
    <w:p>
      <w:pPr>
        <w:pStyle w:val="BodyText"/>
        <w:rPr>
          <w:sz w:val="4"/>
        </w:rPr>
      </w:pPr>
    </w:p>
    <w:p>
      <w:pPr>
        <w:pStyle w:val="BodyText"/>
        <w:ind w:left="1089"/>
        <w:rPr>
          <w:sz w:val="20"/>
        </w:rPr>
      </w:pPr>
      <w:r>
        <w:rPr>
          <w:sz w:val="20"/>
        </w:rPr>
        <w:pict>
          <v:group id="_x0000_i1077" style="width:17.45pt;height:34.95pt;mso-position-horizontal-relative:char;mso-position-vertical-relative:line" coordorigin="0,0" coordsize="349,699">
            <v:shape id="_x0000_s1078" type="#_x0000_t202" style="width:349;height:699;position:absolute" filled="f" stroked="f">
              <v:textbox inset="0,0,0,0">
                <w:txbxContent>
                  <w:p>
                    <w:pPr>
                      <w:spacing w:before="0" w:line="241" w:lineRule="exact"/>
                      <w:ind w:left="0" w:right="18" w:firstLine="0"/>
                      <w:jc w:val="right"/>
                      <w:rPr>
                        <w:sz w:val="21"/>
                      </w:rPr>
                    </w:pPr>
                    <w:r>
                      <w:rPr>
                        <w:w w:val="100"/>
                        <w:sz w:val="21"/>
                      </w:rPr>
                      <w:t xml:space="preserve"> </w:t>
                    </w:r>
                  </w:p>
                  <w:p>
                    <w:pPr>
                      <w:spacing w:before="9" w:line="240" w:lineRule="auto"/>
                      <w:rPr>
                        <w:sz w:val="19"/>
                      </w:rPr>
                    </w:pPr>
                  </w:p>
                  <w:p>
                    <w:pPr>
                      <w:spacing w:before="0" w:line="205" w:lineRule="exact"/>
                      <w:ind w:left="0" w:right="76" w:firstLine="0"/>
                      <w:jc w:val="right"/>
                      <w:rPr>
                        <w:sz w:val="18"/>
                      </w:rPr>
                    </w:pPr>
                    <w:r>
                      <w:rPr>
                        <w:sz w:val="18"/>
                      </w:rPr>
                      <w:t xml:space="preserve">18 </w:t>
                    </w:r>
                  </w:p>
                </w:txbxContent>
              </v:textbox>
            </v:shape>
            <w10:wrap type="none"/>
          </v:group>
        </w:pict>
      </w:r>
    </w:p>
    <w:p>
      <w:pPr>
        <w:spacing w:after="0"/>
        <w:rPr>
          <w:sz w:val="20"/>
        </w:rPr>
        <w:sectPr>
          <w:headerReference w:type="even" r:id="rId53"/>
          <w:headerReference w:type="default" r:id="rId54"/>
          <w:pgSz w:w="11910" w:h="16840"/>
          <w:pgMar w:top="2160" w:right="260" w:bottom="280" w:left="240" w:header="1448" w:footer="0"/>
          <w:pgNumType w:start="28"/>
          <w:cols w:space="708"/>
        </w:sectPr>
      </w:pPr>
    </w:p>
    <w:p>
      <w:pPr>
        <w:pStyle w:val="BodyText"/>
        <w:rPr>
          <w:sz w:val="20"/>
        </w:rPr>
      </w:pPr>
      <w:r>
        <w:drawing>
          <wp:anchor distT="0" distB="0" distL="0" distR="0" simplePos="0" relativeHeight="251699200"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6"/>
        <w:rPr>
          <w:sz w:val="17"/>
        </w:rPr>
      </w:pPr>
    </w:p>
    <w:p>
      <w:pPr>
        <w:pStyle w:val="BodyText"/>
        <w:ind w:left="306"/>
        <w:jc w:val="center"/>
      </w:pPr>
      <w:r>
        <w:drawing>
          <wp:anchor distT="0" distB="0" distL="0" distR="0" simplePos="0" relativeHeight="251700224" behindDoc="1" locked="0" layoutInCell="1" allowOverlap="1">
            <wp:simplePos x="0" y="0"/>
            <wp:positionH relativeFrom="page">
              <wp:posOffset>1890001</wp:posOffset>
            </wp:positionH>
            <wp:positionV relativeFrom="paragraph">
              <wp:posOffset>1338859</wp:posOffset>
            </wp:positionV>
            <wp:extent cx="3746182" cy="4926330"/>
            <wp:effectExtent l="0" t="0" r="0" b="0"/>
            <wp:wrapNone/>
            <wp:docPr id="6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rPr>
          <w:rFonts w:ascii="黑体" w:eastAsia="黑体" w:hint="eastAsia"/>
        </w:rPr>
        <w:t>表 D.1</w:t>
      </w:r>
      <w:r>
        <w:t>（续）</w:t>
      </w:r>
    </w:p>
    <w:p>
      <w:pPr>
        <w:pStyle w:val="BodyText"/>
        <w:spacing w:before="3" w:after="1"/>
        <w:rPr>
          <w:sz w:val="12"/>
        </w:rPr>
      </w:pPr>
    </w:p>
    <w:tbl>
      <w:tblPr>
        <w:tblStyle w:val="TableNormal10"/>
        <w:tblW w:w="0" w:type="auto"/>
        <w:jc w:val="left"/>
        <w:tblInd w:w="10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2"/>
        <w:gridCol w:w="389"/>
        <w:gridCol w:w="1558"/>
        <w:gridCol w:w="3828"/>
        <w:gridCol w:w="1169"/>
        <w:gridCol w:w="411"/>
        <w:gridCol w:w="409"/>
        <w:gridCol w:w="411"/>
        <w:gridCol w:w="409"/>
        <w:gridCol w:w="409"/>
      </w:tblGrid>
      <w:tr>
        <w:tblPrEx>
          <w:tblW w:w="0" w:type="auto"/>
          <w:jc w:val="left"/>
          <w:tblInd w:w="10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78"/>
          <w:jc w:val="left"/>
        </w:trPr>
        <w:tc>
          <w:tcPr>
            <w:tcW w:w="562" w:type="dxa"/>
            <w:vMerge w:val="restart"/>
          </w:tcPr>
          <w:p>
            <w:pPr>
              <w:pStyle w:val="TableParagraph"/>
              <w:spacing w:before="113" w:line="324" w:lineRule="auto"/>
              <w:ind w:left="191" w:right="83"/>
              <w:rPr>
                <w:sz w:val="18"/>
              </w:rPr>
            </w:pPr>
            <w:r>
              <w:rPr>
                <w:sz w:val="18"/>
              </w:rPr>
              <w:t xml:space="preserve">序号 </w:t>
            </w:r>
          </w:p>
        </w:tc>
        <w:tc>
          <w:tcPr>
            <w:tcW w:w="1947" w:type="dxa"/>
            <w:gridSpan w:val="2"/>
            <w:vMerge w:val="restart"/>
          </w:tcPr>
          <w:p>
            <w:pPr>
              <w:pStyle w:val="TableParagraph"/>
              <w:rPr>
                <w:sz w:val="21"/>
              </w:rPr>
            </w:pPr>
          </w:p>
          <w:p>
            <w:pPr>
              <w:pStyle w:val="TableParagraph"/>
              <w:ind w:left="611"/>
              <w:rPr>
                <w:sz w:val="18"/>
              </w:rPr>
            </w:pPr>
            <w:r>
              <w:rPr>
                <w:sz w:val="18"/>
              </w:rPr>
              <w:t xml:space="preserve">检查项目 </w:t>
            </w:r>
          </w:p>
        </w:tc>
        <w:tc>
          <w:tcPr>
            <w:tcW w:w="3828" w:type="dxa"/>
            <w:vMerge w:val="restart"/>
          </w:tcPr>
          <w:p>
            <w:pPr>
              <w:pStyle w:val="TableParagraph"/>
              <w:rPr>
                <w:sz w:val="21"/>
              </w:rPr>
            </w:pPr>
          </w:p>
          <w:p>
            <w:pPr>
              <w:pStyle w:val="TableParagraph"/>
              <w:ind w:left="1011"/>
              <w:rPr>
                <w:sz w:val="18"/>
              </w:rPr>
            </w:pPr>
            <w:r>
              <w:rPr>
                <w:sz w:val="18"/>
              </w:rPr>
              <w:t xml:space="preserve">检查方法、内容及要求 </w:t>
            </w:r>
          </w:p>
        </w:tc>
        <w:tc>
          <w:tcPr>
            <w:tcW w:w="1169" w:type="dxa"/>
            <w:vMerge w:val="restart"/>
          </w:tcPr>
          <w:p>
            <w:pPr>
              <w:pStyle w:val="TableParagraph"/>
              <w:spacing w:before="113" w:line="324" w:lineRule="auto"/>
              <w:ind w:left="401" w:right="120" w:hanging="180"/>
              <w:rPr>
                <w:sz w:val="18"/>
              </w:rPr>
            </w:pPr>
            <w:r>
              <w:rPr>
                <w:sz w:val="18"/>
              </w:rPr>
              <w:t xml:space="preserve">建议处置方式 </w:t>
            </w:r>
          </w:p>
        </w:tc>
        <w:tc>
          <w:tcPr>
            <w:tcW w:w="1640" w:type="dxa"/>
            <w:gridSpan w:val="4"/>
          </w:tcPr>
          <w:p>
            <w:pPr>
              <w:pStyle w:val="TableParagraph"/>
              <w:spacing w:before="73"/>
              <w:ind w:left="456"/>
              <w:rPr>
                <w:sz w:val="18"/>
              </w:rPr>
            </w:pPr>
            <w:r>
              <w:rPr>
                <w:sz w:val="18"/>
              </w:rPr>
              <w:t xml:space="preserve">检查周期 </w:t>
            </w:r>
          </w:p>
        </w:tc>
        <w:tc>
          <w:tcPr>
            <w:tcW w:w="409" w:type="dxa"/>
            <w:vMerge w:val="restart"/>
          </w:tcPr>
          <w:p>
            <w:pPr>
              <w:pStyle w:val="TableParagraph"/>
              <w:spacing w:before="113" w:line="324" w:lineRule="auto"/>
              <w:ind w:left="108" w:right="13"/>
              <w:rPr>
                <w:sz w:val="18"/>
              </w:rPr>
            </w:pPr>
            <w:r>
              <w:rPr>
                <w:sz w:val="18"/>
              </w:rPr>
              <w:t xml:space="preserve">备注 </w:t>
            </w:r>
          </w:p>
        </w:tc>
      </w:tr>
      <w:tr>
        <w:tblPrEx>
          <w:tblW w:w="0" w:type="auto"/>
          <w:jc w:val="left"/>
          <w:tblInd w:w="1087" w:type="dxa"/>
          <w:tblLayout w:type="fixed"/>
          <w:tblCellMar>
            <w:top w:w="0" w:type="dxa"/>
            <w:left w:w="0" w:type="dxa"/>
            <w:bottom w:w="0" w:type="dxa"/>
            <w:right w:w="0" w:type="dxa"/>
          </w:tblCellMar>
          <w:tblLook w:val="01E0"/>
        </w:tblPrEx>
        <w:trPr>
          <w:trHeight w:val="380"/>
          <w:jc w:val="left"/>
        </w:trPr>
        <w:tc>
          <w:tcPr>
            <w:tcW w:w="562" w:type="dxa"/>
            <w:vMerge/>
            <w:tcBorders>
              <w:top w:val="nil"/>
            </w:tcBorders>
          </w:tcPr>
          <w:p>
            <w:pPr>
              <w:rPr>
                <w:sz w:val="2"/>
                <w:szCs w:val="2"/>
              </w:rPr>
            </w:pPr>
          </w:p>
        </w:tc>
        <w:tc>
          <w:tcPr>
            <w:tcW w:w="1947" w:type="dxa"/>
            <w:gridSpan w:val="2"/>
            <w:vMerge/>
            <w:tcBorders>
              <w:top w:val="nil"/>
            </w:tcBorders>
          </w:tcPr>
          <w:p>
            <w:pPr>
              <w:rPr>
                <w:sz w:val="2"/>
                <w:szCs w:val="2"/>
              </w:rPr>
            </w:pPr>
          </w:p>
        </w:tc>
        <w:tc>
          <w:tcPr>
            <w:tcW w:w="3828" w:type="dxa"/>
            <w:vMerge/>
            <w:tcBorders>
              <w:top w:val="nil"/>
            </w:tcBorders>
          </w:tcPr>
          <w:p>
            <w:pPr>
              <w:rPr>
                <w:sz w:val="2"/>
                <w:szCs w:val="2"/>
              </w:rPr>
            </w:pPr>
          </w:p>
        </w:tc>
        <w:tc>
          <w:tcPr>
            <w:tcW w:w="1169" w:type="dxa"/>
            <w:vMerge/>
            <w:tcBorders>
              <w:top w:val="nil"/>
            </w:tcBorders>
          </w:tcPr>
          <w:p>
            <w:pPr>
              <w:rPr>
                <w:sz w:val="2"/>
                <w:szCs w:val="2"/>
              </w:rPr>
            </w:pPr>
          </w:p>
        </w:tc>
        <w:tc>
          <w:tcPr>
            <w:tcW w:w="411" w:type="dxa"/>
          </w:tcPr>
          <w:p>
            <w:pPr>
              <w:pStyle w:val="TableParagraph"/>
              <w:spacing w:before="73"/>
              <w:ind w:left="129" w:right="33"/>
              <w:jc w:val="center"/>
              <w:rPr>
                <w:sz w:val="18"/>
              </w:rPr>
            </w:pPr>
            <w:r>
              <w:rPr>
                <w:sz w:val="18"/>
              </w:rPr>
              <w:t xml:space="preserve">日 </w:t>
            </w:r>
          </w:p>
        </w:tc>
        <w:tc>
          <w:tcPr>
            <w:tcW w:w="409" w:type="dxa"/>
          </w:tcPr>
          <w:p>
            <w:pPr>
              <w:pStyle w:val="TableParagraph"/>
              <w:spacing w:before="73"/>
              <w:ind w:right="13"/>
              <w:jc w:val="right"/>
              <w:rPr>
                <w:sz w:val="18"/>
              </w:rPr>
            </w:pPr>
            <w:r>
              <w:rPr>
                <w:sz w:val="18"/>
              </w:rPr>
              <w:t xml:space="preserve">周 </w:t>
            </w:r>
          </w:p>
        </w:tc>
        <w:tc>
          <w:tcPr>
            <w:tcW w:w="411" w:type="dxa"/>
          </w:tcPr>
          <w:p>
            <w:pPr>
              <w:pStyle w:val="TableParagraph"/>
              <w:spacing w:before="73"/>
              <w:ind w:left="128" w:right="35"/>
              <w:jc w:val="center"/>
              <w:rPr>
                <w:sz w:val="18"/>
              </w:rPr>
            </w:pPr>
            <w:r>
              <w:rPr>
                <w:sz w:val="18"/>
              </w:rPr>
              <w:t xml:space="preserve">季 </w:t>
            </w:r>
          </w:p>
        </w:tc>
        <w:tc>
          <w:tcPr>
            <w:tcW w:w="409" w:type="dxa"/>
          </w:tcPr>
          <w:p>
            <w:pPr>
              <w:pStyle w:val="TableParagraph"/>
              <w:spacing w:before="73"/>
              <w:ind w:left="125" w:right="36"/>
              <w:jc w:val="center"/>
              <w:rPr>
                <w:sz w:val="18"/>
              </w:rPr>
            </w:pPr>
            <w:r>
              <w:rPr>
                <w:sz w:val="18"/>
              </w:rPr>
              <w:t xml:space="preserve">年 </w:t>
            </w:r>
          </w:p>
        </w:tc>
        <w:tc>
          <w:tcPr>
            <w:tcW w:w="409" w:type="dxa"/>
            <w:vMerge/>
            <w:tcBorders>
              <w:top w:val="nil"/>
            </w:tcBorders>
          </w:tcPr>
          <w:p>
            <w:pPr>
              <w:rPr>
                <w:sz w:val="2"/>
                <w:szCs w:val="2"/>
              </w:rPr>
            </w:pPr>
          </w:p>
        </w:tc>
      </w:tr>
      <w:tr>
        <w:tblPrEx>
          <w:tblW w:w="0" w:type="auto"/>
          <w:jc w:val="left"/>
          <w:tblInd w:w="1087" w:type="dxa"/>
          <w:tblLayout w:type="fixed"/>
          <w:tblCellMar>
            <w:top w:w="0" w:type="dxa"/>
            <w:left w:w="0" w:type="dxa"/>
            <w:bottom w:w="0" w:type="dxa"/>
            <w:right w:w="0" w:type="dxa"/>
          </w:tblCellMar>
          <w:tblLook w:val="01E0"/>
        </w:tblPrEx>
        <w:trPr>
          <w:trHeight w:val="966"/>
          <w:jc w:val="left"/>
        </w:trPr>
        <w:tc>
          <w:tcPr>
            <w:tcW w:w="562" w:type="dxa"/>
          </w:tcPr>
          <w:p>
            <w:pPr>
              <w:pStyle w:val="TableParagraph"/>
              <w:rPr>
                <w:sz w:val="18"/>
              </w:rPr>
            </w:pPr>
          </w:p>
          <w:p>
            <w:pPr>
              <w:pStyle w:val="TableParagraph"/>
              <w:spacing w:before="137"/>
              <w:ind w:right="37"/>
              <w:jc w:val="right"/>
              <w:rPr>
                <w:sz w:val="18"/>
              </w:rPr>
            </w:pPr>
            <w:r>
              <w:rPr>
                <w:sz w:val="18"/>
              </w:rPr>
              <w:t xml:space="preserve">126 </w:t>
            </w:r>
          </w:p>
        </w:tc>
        <w:tc>
          <w:tcPr>
            <w:tcW w:w="389"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
              <w:rPr>
                <w:sz w:val="20"/>
              </w:rPr>
            </w:pPr>
          </w:p>
          <w:p>
            <w:pPr>
              <w:pStyle w:val="TableParagraph"/>
              <w:spacing w:line="324" w:lineRule="auto"/>
              <w:ind w:left="107" w:right="-15"/>
              <w:jc w:val="both"/>
              <w:rPr>
                <w:sz w:val="18"/>
              </w:rPr>
            </w:pPr>
            <w:r>
              <w:rPr>
                <w:sz w:val="18"/>
              </w:rPr>
              <w:t xml:space="preserve">安全防护装置 </w:t>
            </w:r>
          </w:p>
        </w:tc>
        <w:tc>
          <w:tcPr>
            <w:tcW w:w="1558" w:type="dxa"/>
          </w:tcPr>
          <w:p>
            <w:pPr>
              <w:pStyle w:val="TableParagraph"/>
              <w:spacing w:before="7"/>
              <w:rPr>
                <w:sz w:val="16"/>
              </w:rPr>
            </w:pPr>
          </w:p>
          <w:p>
            <w:pPr>
              <w:pStyle w:val="TableParagraph"/>
              <w:spacing w:line="324" w:lineRule="auto"/>
              <w:ind w:left="145" w:right="45"/>
              <w:rPr>
                <w:sz w:val="18"/>
              </w:rPr>
            </w:pPr>
            <w:r>
              <w:rPr>
                <w:sz w:val="18"/>
              </w:rPr>
              <w:t xml:space="preserve">楼梯、阶梯、平台、走道、栏杆 </w:t>
            </w:r>
          </w:p>
        </w:tc>
        <w:tc>
          <w:tcPr>
            <w:tcW w:w="3828" w:type="dxa"/>
          </w:tcPr>
          <w:p>
            <w:pPr>
              <w:pStyle w:val="TableParagraph"/>
              <w:spacing w:before="7"/>
              <w:rPr>
                <w:sz w:val="16"/>
              </w:rPr>
            </w:pPr>
          </w:p>
          <w:p>
            <w:pPr>
              <w:pStyle w:val="TableParagraph"/>
              <w:spacing w:line="324" w:lineRule="auto"/>
              <w:ind w:left="1551" w:right="99" w:hanging="1440"/>
              <w:rPr>
                <w:sz w:val="18"/>
              </w:rPr>
            </w:pPr>
            <w:r>
              <w:rPr>
                <w:sz w:val="18"/>
              </w:rPr>
              <w:t xml:space="preserve">目测检查楼梯、阶梯、平台、走道、栏杆应完好且牢固 </w:t>
            </w:r>
          </w:p>
        </w:tc>
        <w:tc>
          <w:tcPr>
            <w:tcW w:w="1169" w:type="dxa"/>
          </w:tcPr>
          <w:p>
            <w:pPr>
              <w:pStyle w:val="TableParagraph"/>
              <w:rPr>
                <w:sz w:val="18"/>
              </w:rPr>
            </w:pPr>
          </w:p>
          <w:p>
            <w:pPr>
              <w:pStyle w:val="TableParagraph"/>
              <w:spacing w:before="137"/>
              <w:ind w:left="116" w:right="17"/>
              <w:jc w:val="center"/>
              <w:rPr>
                <w:sz w:val="18"/>
              </w:rPr>
            </w:pPr>
            <w:r>
              <w:rPr>
                <w:sz w:val="18"/>
              </w:rPr>
              <w:t xml:space="preserve">紧固/修理 </w:t>
            </w:r>
          </w:p>
        </w:tc>
        <w:tc>
          <w:tcPr>
            <w:tcW w:w="411" w:type="dxa"/>
          </w:tcPr>
          <w:p>
            <w:pPr>
              <w:pStyle w:val="TableParagraph"/>
              <w:rPr>
                <w:sz w:val="18"/>
              </w:rPr>
            </w:pPr>
          </w:p>
          <w:p>
            <w:pPr>
              <w:pStyle w:val="TableParagraph"/>
              <w:spacing w:before="137"/>
              <w:ind w:left="99"/>
              <w:jc w:val="center"/>
              <w:rPr>
                <w:sz w:val="18"/>
              </w:rPr>
            </w:pPr>
            <w:r>
              <w:rPr>
                <w:sz w:val="18"/>
              </w:rPr>
              <w:t xml:space="preserve"> </w:t>
            </w:r>
          </w:p>
        </w:tc>
        <w:tc>
          <w:tcPr>
            <w:tcW w:w="409" w:type="dxa"/>
          </w:tcPr>
          <w:p>
            <w:pPr>
              <w:pStyle w:val="TableParagraph"/>
              <w:rPr>
                <w:sz w:val="18"/>
              </w:rPr>
            </w:pPr>
          </w:p>
          <w:p>
            <w:pPr>
              <w:pStyle w:val="TableParagraph"/>
              <w:spacing w:before="137"/>
              <w:ind w:right="13"/>
              <w:jc w:val="right"/>
              <w:rPr>
                <w:sz w:val="18"/>
              </w:rPr>
            </w:pPr>
            <w:r>
              <w:rPr>
                <w:sz w:val="18"/>
              </w:rPr>
              <w:t xml:space="preserve">〇 </w:t>
            </w:r>
          </w:p>
        </w:tc>
        <w:tc>
          <w:tcPr>
            <w:tcW w:w="411" w:type="dxa"/>
          </w:tcPr>
          <w:p>
            <w:pPr>
              <w:pStyle w:val="TableParagraph"/>
              <w:rPr>
                <w:sz w:val="18"/>
              </w:rPr>
            </w:pPr>
          </w:p>
          <w:p>
            <w:pPr>
              <w:pStyle w:val="TableParagraph"/>
              <w:spacing w:before="137"/>
              <w:ind w:left="95"/>
              <w:jc w:val="center"/>
              <w:rPr>
                <w:sz w:val="18"/>
              </w:rPr>
            </w:pPr>
            <w:r>
              <w:rPr>
                <w:sz w:val="18"/>
              </w:rPr>
              <w:t xml:space="preserve"> </w:t>
            </w:r>
          </w:p>
        </w:tc>
        <w:tc>
          <w:tcPr>
            <w:tcW w:w="409" w:type="dxa"/>
          </w:tcPr>
          <w:p>
            <w:pPr>
              <w:pStyle w:val="TableParagraph"/>
              <w:rPr>
                <w:sz w:val="18"/>
              </w:rPr>
            </w:pPr>
          </w:p>
          <w:p>
            <w:pPr>
              <w:pStyle w:val="TableParagraph"/>
              <w:spacing w:before="137"/>
              <w:ind w:left="125" w:right="36"/>
              <w:jc w:val="center"/>
              <w:rPr>
                <w:sz w:val="18"/>
              </w:rPr>
            </w:pPr>
            <w:r>
              <w:rPr>
                <w:sz w:val="18"/>
              </w:rPr>
              <w:t xml:space="preserve">〇 </w:t>
            </w:r>
          </w:p>
        </w:tc>
        <w:tc>
          <w:tcPr>
            <w:tcW w:w="409" w:type="dxa"/>
          </w:tcPr>
          <w:p>
            <w:pPr>
              <w:pStyle w:val="TableParagraph"/>
              <w:rPr>
                <w:sz w:val="18"/>
              </w:rPr>
            </w:pPr>
          </w:p>
          <w:p>
            <w:pPr>
              <w:pStyle w:val="TableParagraph"/>
              <w:spacing w:before="137"/>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97"/>
          <w:jc w:val="left"/>
        </w:trPr>
        <w:tc>
          <w:tcPr>
            <w:tcW w:w="562" w:type="dxa"/>
          </w:tcPr>
          <w:p>
            <w:pPr>
              <w:pStyle w:val="TableParagraph"/>
              <w:spacing w:before="3"/>
              <w:rPr>
                <w:sz w:val="18"/>
              </w:rPr>
            </w:pPr>
          </w:p>
          <w:p>
            <w:pPr>
              <w:pStyle w:val="TableParagraph"/>
              <w:ind w:right="37"/>
              <w:jc w:val="right"/>
              <w:rPr>
                <w:sz w:val="18"/>
              </w:rPr>
            </w:pPr>
            <w:r>
              <w:rPr>
                <w:sz w:val="18"/>
              </w:rPr>
              <w:t xml:space="preserve">127 </w:t>
            </w:r>
          </w:p>
        </w:tc>
        <w:tc>
          <w:tcPr>
            <w:tcW w:w="389" w:type="dxa"/>
            <w:vMerge/>
            <w:tcBorders>
              <w:top w:val="nil"/>
            </w:tcBorders>
          </w:tcPr>
          <w:p>
            <w:pPr>
              <w:rPr>
                <w:sz w:val="2"/>
                <w:szCs w:val="2"/>
              </w:rPr>
            </w:pPr>
          </w:p>
        </w:tc>
        <w:tc>
          <w:tcPr>
            <w:tcW w:w="1558" w:type="dxa"/>
          </w:tcPr>
          <w:p>
            <w:pPr>
              <w:pStyle w:val="TableParagraph"/>
              <w:spacing w:before="3"/>
              <w:rPr>
                <w:sz w:val="18"/>
              </w:rPr>
            </w:pPr>
          </w:p>
          <w:p>
            <w:pPr>
              <w:pStyle w:val="TableParagraph"/>
              <w:ind w:left="125" w:right="27"/>
              <w:jc w:val="center"/>
              <w:rPr>
                <w:sz w:val="18"/>
              </w:rPr>
            </w:pPr>
            <w:r>
              <w:rPr>
                <w:sz w:val="18"/>
              </w:rPr>
              <w:t xml:space="preserve">防护罩、防雨罩 </w:t>
            </w:r>
          </w:p>
        </w:tc>
        <w:tc>
          <w:tcPr>
            <w:tcW w:w="3828" w:type="dxa"/>
          </w:tcPr>
          <w:p>
            <w:pPr>
              <w:pStyle w:val="TableParagraph"/>
              <w:spacing w:before="8" w:line="312" w:lineRule="exact"/>
              <w:ind w:left="1191" w:right="188" w:hanging="989"/>
              <w:rPr>
                <w:sz w:val="18"/>
              </w:rPr>
            </w:pPr>
            <w:r>
              <w:rPr>
                <w:sz w:val="18"/>
              </w:rPr>
              <w:t xml:space="preserve">目测检查各旋转部位的防护罩及防雨罩应牢固、齐全、无破损 </w:t>
            </w:r>
          </w:p>
        </w:tc>
        <w:tc>
          <w:tcPr>
            <w:tcW w:w="1169" w:type="dxa"/>
          </w:tcPr>
          <w:p>
            <w:pPr>
              <w:pStyle w:val="TableParagraph"/>
              <w:spacing w:before="3"/>
              <w:rPr>
                <w:sz w:val="18"/>
              </w:rPr>
            </w:pPr>
          </w:p>
          <w:p>
            <w:pPr>
              <w:pStyle w:val="TableParagraph"/>
              <w:ind w:left="116" w:right="17"/>
              <w:jc w:val="center"/>
              <w:rPr>
                <w:sz w:val="18"/>
              </w:rPr>
            </w:pPr>
            <w:r>
              <w:rPr>
                <w:sz w:val="18"/>
              </w:rPr>
              <w:t xml:space="preserve">紧固/修理 </w:t>
            </w:r>
          </w:p>
        </w:tc>
        <w:tc>
          <w:tcPr>
            <w:tcW w:w="411" w:type="dxa"/>
          </w:tcPr>
          <w:p>
            <w:pPr>
              <w:pStyle w:val="TableParagraph"/>
              <w:spacing w:before="3"/>
              <w:rPr>
                <w:sz w:val="18"/>
              </w:rPr>
            </w:pPr>
          </w:p>
          <w:p>
            <w:pPr>
              <w:pStyle w:val="TableParagraph"/>
              <w:ind w:left="99"/>
              <w:jc w:val="center"/>
              <w:rPr>
                <w:sz w:val="18"/>
              </w:rPr>
            </w:pPr>
            <w:r>
              <w:rPr>
                <w:sz w:val="18"/>
              </w:rPr>
              <w:t xml:space="preserve"> </w:t>
            </w:r>
          </w:p>
        </w:tc>
        <w:tc>
          <w:tcPr>
            <w:tcW w:w="409" w:type="dxa"/>
          </w:tcPr>
          <w:p>
            <w:pPr>
              <w:pStyle w:val="TableParagraph"/>
              <w:spacing w:before="3"/>
              <w:rPr>
                <w:sz w:val="18"/>
              </w:rPr>
            </w:pPr>
          </w:p>
          <w:p>
            <w:pPr>
              <w:pStyle w:val="TableParagraph"/>
              <w:ind w:right="13"/>
              <w:jc w:val="right"/>
              <w:rPr>
                <w:sz w:val="18"/>
              </w:rPr>
            </w:pPr>
            <w:r>
              <w:rPr>
                <w:sz w:val="18"/>
              </w:rPr>
              <w:t xml:space="preserve">〇 </w:t>
            </w:r>
          </w:p>
        </w:tc>
        <w:tc>
          <w:tcPr>
            <w:tcW w:w="411" w:type="dxa"/>
          </w:tcPr>
          <w:p>
            <w:pPr>
              <w:pStyle w:val="TableParagraph"/>
              <w:spacing w:before="3"/>
              <w:rPr>
                <w:sz w:val="18"/>
              </w:rPr>
            </w:pPr>
          </w:p>
          <w:p>
            <w:pPr>
              <w:pStyle w:val="TableParagraph"/>
              <w:ind w:left="95"/>
              <w:jc w:val="center"/>
              <w:rPr>
                <w:sz w:val="18"/>
              </w:rPr>
            </w:pPr>
            <w:r>
              <w:rPr>
                <w:sz w:val="18"/>
              </w:rPr>
              <w:t xml:space="preserve"> </w:t>
            </w:r>
          </w:p>
        </w:tc>
        <w:tc>
          <w:tcPr>
            <w:tcW w:w="409" w:type="dxa"/>
          </w:tcPr>
          <w:p>
            <w:pPr>
              <w:pStyle w:val="TableParagraph"/>
              <w:spacing w:before="3"/>
              <w:rPr>
                <w:sz w:val="18"/>
              </w:rPr>
            </w:pPr>
          </w:p>
          <w:p>
            <w:pPr>
              <w:pStyle w:val="TableParagraph"/>
              <w:ind w:left="125" w:right="36"/>
              <w:jc w:val="center"/>
              <w:rPr>
                <w:sz w:val="18"/>
              </w:rPr>
            </w:pPr>
            <w:r>
              <w:rPr>
                <w:sz w:val="18"/>
              </w:rPr>
              <w:t xml:space="preserve">〇 </w:t>
            </w:r>
          </w:p>
        </w:tc>
        <w:tc>
          <w:tcPr>
            <w:tcW w:w="409" w:type="dxa"/>
          </w:tcPr>
          <w:p>
            <w:pPr>
              <w:pStyle w:val="TableParagraph"/>
              <w:spacing w:before="3"/>
              <w:rPr>
                <w:sz w:val="18"/>
              </w:rPr>
            </w:pPr>
          </w:p>
          <w:p>
            <w:pPr>
              <w:pStyle w:val="TableParagraph"/>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78"/>
          <w:jc w:val="left"/>
        </w:trPr>
        <w:tc>
          <w:tcPr>
            <w:tcW w:w="562" w:type="dxa"/>
          </w:tcPr>
          <w:p>
            <w:pPr>
              <w:pStyle w:val="TableParagraph"/>
              <w:spacing w:before="3"/>
              <w:rPr>
                <w:sz w:val="17"/>
              </w:rPr>
            </w:pPr>
          </w:p>
          <w:p>
            <w:pPr>
              <w:pStyle w:val="TableParagraph"/>
              <w:spacing w:before="1"/>
              <w:ind w:right="37"/>
              <w:jc w:val="right"/>
              <w:rPr>
                <w:sz w:val="18"/>
              </w:rPr>
            </w:pPr>
            <w:r>
              <w:rPr>
                <w:sz w:val="18"/>
              </w:rPr>
              <w:t xml:space="preserve">128 </w:t>
            </w:r>
          </w:p>
        </w:tc>
        <w:tc>
          <w:tcPr>
            <w:tcW w:w="389" w:type="dxa"/>
            <w:vMerge/>
            <w:tcBorders>
              <w:top w:val="nil"/>
            </w:tcBorders>
          </w:tcPr>
          <w:p>
            <w:pPr>
              <w:rPr>
                <w:sz w:val="2"/>
                <w:szCs w:val="2"/>
              </w:rPr>
            </w:pPr>
          </w:p>
        </w:tc>
        <w:tc>
          <w:tcPr>
            <w:tcW w:w="1558" w:type="dxa"/>
          </w:tcPr>
          <w:p>
            <w:pPr>
              <w:pStyle w:val="TableParagraph"/>
              <w:spacing w:before="3"/>
              <w:rPr>
                <w:sz w:val="17"/>
              </w:rPr>
            </w:pPr>
          </w:p>
          <w:p>
            <w:pPr>
              <w:pStyle w:val="TableParagraph"/>
              <w:spacing w:before="1"/>
              <w:ind w:left="125" w:right="25"/>
              <w:jc w:val="center"/>
              <w:rPr>
                <w:sz w:val="18"/>
              </w:rPr>
            </w:pPr>
            <w:r>
              <w:rPr>
                <w:sz w:val="18"/>
              </w:rPr>
              <w:t xml:space="preserve">检修吊笼 </w:t>
            </w:r>
          </w:p>
        </w:tc>
        <w:tc>
          <w:tcPr>
            <w:tcW w:w="3828" w:type="dxa"/>
          </w:tcPr>
          <w:p>
            <w:pPr>
              <w:pStyle w:val="TableParagraph"/>
              <w:spacing w:before="65"/>
              <w:ind w:left="91" w:right="81"/>
              <w:jc w:val="center"/>
              <w:rPr>
                <w:sz w:val="18"/>
              </w:rPr>
            </w:pPr>
            <w:r>
              <w:rPr>
                <w:sz w:val="18"/>
              </w:rPr>
              <w:t>目测检查检修吊笼应无损坏，连接应无松动，</w:t>
            </w:r>
          </w:p>
          <w:p>
            <w:pPr>
              <w:pStyle w:val="TableParagraph"/>
              <w:spacing w:before="82"/>
              <w:ind w:left="181" w:right="81"/>
              <w:jc w:val="center"/>
              <w:rPr>
                <w:sz w:val="18"/>
              </w:rPr>
            </w:pPr>
            <w:r>
              <w:rPr>
                <w:sz w:val="18"/>
              </w:rPr>
              <w:t xml:space="preserve">防护有效 </w:t>
            </w:r>
          </w:p>
        </w:tc>
        <w:tc>
          <w:tcPr>
            <w:tcW w:w="1169" w:type="dxa"/>
          </w:tcPr>
          <w:p>
            <w:pPr>
              <w:pStyle w:val="TableParagraph"/>
              <w:spacing w:before="3"/>
              <w:rPr>
                <w:sz w:val="17"/>
              </w:rPr>
            </w:pPr>
          </w:p>
          <w:p>
            <w:pPr>
              <w:pStyle w:val="TableParagraph"/>
              <w:spacing w:before="1"/>
              <w:ind w:left="116" w:right="17"/>
              <w:jc w:val="center"/>
              <w:rPr>
                <w:sz w:val="18"/>
              </w:rPr>
            </w:pPr>
            <w:r>
              <w:rPr>
                <w:sz w:val="18"/>
              </w:rPr>
              <w:t xml:space="preserve">紧固/修理 </w:t>
            </w:r>
          </w:p>
        </w:tc>
        <w:tc>
          <w:tcPr>
            <w:tcW w:w="411" w:type="dxa"/>
          </w:tcPr>
          <w:p>
            <w:pPr>
              <w:pStyle w:val="TableParagraph"/>
              <w:spacing w:before="3"/>
              <w:rPr>
                <w:sz w:val="17"/>
              </w:rPr>
            </w:pPr>
          </w:p>
          <w:p>
            <w:pPr>
              <w:pStyle w:val="TableParagraph"/>
              <w:spacing w:before="1"/>
              <w:ind w:left="129" w:right="33"/>
              <w:jc w:val="center"/>
              <w:rPr>
                <w:sz w:val="18"/>
              </w:rPr>
            </w:pPr>
            <w:r>
              <w:rPr>
                <w:sz w:val="18"/>
              </w:rPr>
              <w:t xml:space="preserve">〇 </w:t>
            </w:r>
          </w:p>
        </w:tc>
        <w:tc>
          <w:tcPr>
            <w:tcW w:w="409" w:type="dxa"/>
          </w:tcPr>
          <w:p>
            <w:pPr>
              <w:pStyle w:val="TableParagraph"/>
              <w:spacing w:before="3"/>
              <w:rPr>
                <w:sz w:val="17"/>
              </w:rPr>
            </w:pPr>
          </w:p>
          <w:p>
            <w:pPr>
              <w:pStyle w:val="TableParagraph"/>
              <w:spacing w:before="1"/>
              <w:ind w:right="13"/>
              <w:jc w:val="right"/>
              <w:rPr>
                <w:sz w:val="18"/>
              </w:rPr>
            </w:pPr>
            <w:r>
              <w:rPr>
                <w:sz w:val="18"/>
              </w:rPr>
              <w:t xml:space="preserve">〇 </w:t>
            </w:r>
          </w:p>
        </w:tc>
        <w:tc>
          <w:tcPr>
            <w:tcW w:w="411" w:type="dxa"/>
          </w:tcPr>
          <w:p>
            <w:pPr>
              <w:pStyle w:val="TableParagraph"/>
              <w:spacing w:before="3"/>
              <w:rPr>
                <w:sz w:val="17"/>
              </w:rPr>
            </w:pPr>
          </w:p>
          <w:p>
            <w:pPr>
              <w:pStyle w:val="TableParagraph"/>
              <w:spacing w:before="1"/>
              <w:ind w:left="95"/>
              <w:jc w:val="center"/>
              <w:rPr>
                <w:sz w:val="18"/>
              </w:rPr>
            </w:pPr>
            <w:r>
              <w:rPr>
                <w:sz w:val="18"/>
              </w:rPr>
              <w:t xml:space="preserve"> </w:t>
            </w:r>
          </w:p>
        </w:tc>
        <w:tc>
          <w:tcPr>
            <w:tcW w:w="409" w:type="dxa"/>
          </w:tcPr>
          <w:p>
            <w:pPr>
              <w:pStyle w:val="TableParagraph"/>
              <w:spacing w:before="3"/>
              <w:rPr>
                <w:sz w:val="17"/>
              </w:rPr>
            </w:pPr>
          </w:p>
          <w:p>
            <w:pPr>
              <w:pStyle w:val="TableParagraph"/>
              <w:spacing w:before="1"/>
              <w:ind w:left="125" w:right="36"/>
              <w:jc w:val="center"/>
              <w:rPr>
                <w:sz w:val="18"/>
              </w:rPr>
            </w:pPr>
            <w:r>
              <w:rPr>
                <w:sz w:val="18"/>
              </w:rPr>
              <w:t xml:space="preserve">〇 </w:t>
            </w:r>
          </w:p>
        </w:tc>
        <w:tc>
          <w:tcPr>
            <w:tcW w:w="409" w:type="dxa"/>
          </w:tcPr>
          <w:p>
            <w:pPr>
              <w:pStyle w:val="TableParagraph"/>
              <w:spacing w:before="3"/>
              <w:rPr>
                <w:sz w:val="17"/>
              </w:rPr>
            </w:pPr>
          </w:p>
          <w:p>
            <w:pPr>
              <w:pStyle w:val="TableParagraph"/>
              <w:spacing w:before="1"/>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16"/>
          <w:jc w:val="left"/>
        </w:trPr>
        <w:tc>
          <w:tcPr>
            <w:tcW w:w="562" w:type="dxa"/>
          </w:tcPr>
          <w:p>
            <w:pPr>
              <w:pStyle w:val="TableParagraph"/>
              <w:rPr>
                <w:sz w:val="15"/>
              </w:rPr>
            </w:pPr>
          </w:p>
          <w:p>
            <w:pPr>
              <w:pStyle w:val="TableParagraph"/>
              <w:ind w:right="37"/>
              <w:jc w:val="right"/>
              <w:rPr>
                <w:sz w:val="18"/>
              </w:rPr>
            </w:pPr>
            <w:r>
              <w:rPr>
                <w:sz w:val="18"/>
              </w:rPr>
              <w:t xml:space="preserve">129 </w:t>
            </w:r>
          </w:p>
        </w:tc>
        <w:tc>
          <w:tcPr>
            <w:tcW w:w="389" w:type="dxa"/>
            <w:vMerge/>
            <w:tcBorders>
              <w:top w:val="nil"/>
            </w:tcBorders>
          </w:tcPr>
          <w:p>
            <w:pPr>
              <w:rPr>
                <w:sz w:val="2"/>
                <w:szCs w:val="2"/>
              </w:rPr>
            </w:pPr>
          </w:p>
        </w:tc>
        <w:tc>
          <w:tcPr>
            <w:tcW w:w="1558" w:type="dxa"/>
          </w:tcPr>
          <w:p>
            <w:pPr>
              <w:pStyle w:val="TableParagraph"/>
              <w:spacing w:before="37"/>
              <w:ind w:left="80" w:right="72"/>
              <w:jc w:val="center"/>
              <w:rPr>
                <w:sz w:val="18"/>
              </w:rPr>
            </w:pPr>
            <w:r>
              <w:rPr>
                <w:sz w:val="18"/>
              </w:rPr>
              <w:t>风速仪及风速报</w:t>
            </w:r>
          </w:p>
          <w:p>
            <w:pPr>
              <w:pStyle w:val="TableParagraph"/>
              <w:spacing w:before="81"/>
              <w:ind w:left="125" w:right="25"/>
              <w:jc w:val="center"/>
              <w:rPr>
                <w:sz w:val="18"/>
              </w:rPr>
            </w:pPr>
            <w:r>
              <w:rPr>
                <w:sz w:val="18"/>
              </w:rPr>
              <w:t xml:space="preserve">警器 </w:t>
            </w:r>
          </w:p>
        </w:tc>
        <w:tc>
          <w:tcPr>
            <w:tcW w:w="3828" w:type="dxa"/>
          </w:tcPr>
          <w:p>
            <w:pPr>
              <w:pStyle w:val="TableParagraph"/>
              <w:rPr>
                <w:sz w:val="15"/>
              </w:rPr>
            </w:pPr>
          </w:p>
          <w:p>
            <w:pPr>
              <w:pStyle w:val="TableParagraph"/>
              <w:ind w:left="181" w:right="81"/>
              <w:jc w:val="center"/>
              <w:rPr>
                <w:sz w:val="18"/>
              </w:rPr>
            </w:pPr>
            <w:r>
              <w:rPr>
                <w:sz w:val="18"/>
              </w:rPr>
              <w:t xml:space="preserve">目测检查风速仪及风速报警器应正常工作 </w:t>
            </w:r>
          </w:p>
        </w:tc>
        <w:tc>
          <w:tcPr>
            <w:tcW w:w="1169" w:type="dxa"/>
          </w:tcPr>
          <w:p>
            <w:pPr>
              <w:pStyle w:val="TableParagraph"/>
              <w:rPr>
                <w:sz w:val="15"/>
              </w:rPr>
            </w:pPr>
          </w:p>
          <w:p>
            <w:pPr>
              <w:pStyle w:val="TableParagraph"/>
              <w:ind w:left="116" w:right="17"/>
              <w:jc w:val="center"/>
              <w:rPr>
                <w:sz w:val="18"/>
              </w:rPr>
            </w:pPr>
            <w:r>
              <w:rPr>
                <w:sz w:val="18"/>
              </w:rPr>
              <w:t xml:space="preserve">调整/更换 </w:t>
            </w:r>
          </w:p>
        </w:tc>
        <w:tc>
          <w:tcPr>
            <w:tcW w:w="411" w:type="dxa"/>
          </w:tcPr>
          <w:p>
            <w:pPr>
              <w:pStyle w:val="TableParagraph"/>
              <w:rPr>
                <w:sz w:val="15"/>
              </w:rPr>
            </w:pPr>
          </w:p>
          <w:p>
            <w:pPr>
              <w:pStyle w:val="TableParagraph"/>
              <w:ind w:left="129" w:right="33"/>
              <w:jc w:val="center"/>
              <w:rPr>
                <w:sz w:val="18"/>
              </w:rPr>
            </w:pPr>
            <w:r>
              <w:rPr>
                <w:sz w:val="18"/>
              </w:rPr>
              <w:t xml:space="preserve">〇 </w:t>
            </w:r>
          </w:p>
        </w:tc>
        <w:tc>
          <w:tcPr>
            <w:tcW w:w="409" w:type="dxa"/>
          </w:tcPr>
          <w:p>
            <w:pPr>
              <w:pStyle w:val="TableParagraph"/>
              <w:rPr>
                <w:sz w:val="15"/>
              </w:rPr>
            </w:pPr>
          </w:p>
          <w:p>
            <w:pPr>
              <w:pStyle w:val="TableParagraph"/>
              <w:ind w:right="13"/>
              <w:jc w:val="right"/>
              <w:rPr>
                <w:sz w:val="18"/>
              </w:rPr>
            </w:pPr>
            <w:r>
              <w:rPr>
                <w:sz w:val="18"/>
              </w:rPr>
              <w:t xml:space="preserve">〇 </w:t>
            </w:r>
          </w:p>
        </w:tc>
        <w:tc>
          <w:tcPr>
            <w:tcW w:w="411" w:type="dxa"/>
          </w:tcPr>
          <w:p>
            <w:pPr>
              <w:pStyle w:val="TableParagraph"/>
              <w:rPr>
                <w:sz w:val="15"/>
              </w:rPr>
            </w:pPr>
          </w:p>
          <w:p>
            <w:pPr>
              <w:pStyle w:val="TableParagraph"/>
              <w:ind w:left="95"/>
              <w:jc w:val="center"/>
              <w:rPr>
                <w:sz w:val="18"/>
              </w:rPr>
            </w:pPr>
            <w:r>
              <w:rPr>
                <w:sz w:val="18"/>
              </w:rPr>
              <w:t xml:space="preserve"> </w:t>
            </w:r>
          </w:p>
        </w:tc>
        <w:tc>
          <w:tcPr>
            <w:tcW w:w="409" w:type="dxa"/>
          </w:tcPr>
          <w:p>
            <w:pPr>
              <w:pStyle w:val="TableParagraph"/>
              <w:rPr>
                <w:sz w:val="15"/>
              </w:rPr>
            </w:pPr>
          </w:p>
          <w:p>
            <w:pPr>
              <w:pStyle w:val="TableParagraph"/>
              <w:ind w:left="125" w:right="36"/>
              <w:jc w:val="center"/>
              <w:rPr>
                <w:sz w:val="18"/>
              </w:rPr>
            </w:pPr>
            <w:r>
              <w:rPr>
                <w:sz w:val="18"/>
              </w:rPr>
              <w:t xml:space="preserve">〇 </w:t>
            </w:r>
          </w:p>
        </w:tc>
        <w:tc>
          <w:tcPr>
            <w:tcW w:w="409" w:type="dxa"/>
          </w:tcPr>
          <w:p>
            <w:pPr>
              <w:pStyle w:val="TableParagraph"/>
              <w:rPr>
                <w:sz w:val="15"/>
              </w:rPr>
            </w:pPr>
          </w:p>
          <w:p>
            <w:pPr>
              <w:pStyle w:val="TableParagraph"/>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356"/>
          <w:jc w:val="left"/>
        </w:trPr>
        <w:tc>
          <w:tcPr>
            <w:tcW w:w="562" w:type="dxa"/>
          </w:tcPr>
          <w:p>
            <w:pPr>
              <w:pStyle w:val="TableParagraph"/>
              <w:spacing w:before="63"/>
              <w:ind w:right="37"/>
              <w:jc w:val="right"/>
              <w:rPr>
                <w:sz w:val="18"/>
              </w:rPr>
            </w:pPr>
            <w:r>
              <w:rPr>
                <w:sz w:val="18"/>
              </w:rPr>
              <w:t xml:space="preserve">130 </w:t>
            </w:r>
          </w:p>
        </w:tc>
        <w:tc>
          <w:tcPr>
            <w:tcW w:w="389" w:type="dxa"/>
            <w:vMerge/>
            <w:tcBorders>
              <w:top w:val="nil"/>
            </w:tcBorders>
          </w:tcPr>
          <w:p>
            <w:pPr>
              <w:rPr>
                <w:sz w:val="2"/>
                <w:szCs w:val="2"/>
              </w:rPr>
            </w:pPr>
          </w:p>
        </w:tc>
        <w:tc>
          <w:tcPr>
            <w:tcW w:w="1558" w:type="dxa"/>
          </w:tcPr>
          <w:p>
            <w:pPr>
              <w:pStyle w:val="TableParagraph"/>
              <w:spacing w:before="63"/>
              <w:ind w:left="125" w:right="27"/>
              <w:jc w:val="center"/>
              <w:rPr>
                <w:sz w:val="18"/>
              </w:rPr>
            </w:pPr>
            <w:r>
              <w:rPr>
                <w:sz w:val="18"/>
              </w:rPr>
              <w:t xml:space="preserve">避雷针 </w:t>
            </w:r>
          </w:p>
        </w:tc>
        <w:tc>
          <w:tcPr>
            <w:tcW w:w="3828" w:type="dxa"/>
          </w:tcPr>
          <w:p>
            <w:pPr>
              <w:pStyle w:val="TableParagraph"/>
              <w:spacing w:before="63"/>
              <w:ind w:left="183" w:right="81"/>
              <w:jc w:val="center"/>
              <w:rPr>
                <w:sz w:val="18"/>
              </w:rPr>
            </w:pPr>
            <w:r>
              <w:rPr>
                <w:sz w:val="18"/>
              </w:rPr>
              <w:t xml:space="preserve">目测检查避雷针连接应牢固，接线应无松动 </w:t>
            </w:r>
          </w:p>
        </w:tc>
        <w:tc>
          <w:tcPr>
            <w:tcW w:w="1169" w:type="dxa"/>
          </w:tcPr>
          <w:p>
            <w:pPr>
              <w:pStyle w:val="TableParagraph"/>
              <w:spacing w:before="63"/>
              <w:ind w:left="116" w:right="17"/>
              <w:jc w:val="center"/>
              <w:rPr>
                <w:sz w:val="18"/>
              </w:rPr>
            </w:pPr>
            <w:r>
              <w:rPr>
                <w:sz w:val="18"/>
              </w:rPr>
              <w:t xml:space="preserve">紧固 </w:t>
            </w:r>
          </w:p>
        </w:tc>
        <w:tc>
          <w:tcPr>
            <w:tcW w:w="411" w:type="dxa"/>
          </w:tcPr>
          <w:p>
            <w:pPr>
              <w:pStyle w:val="TableParagraph"/>
              <w:spacing w:before="63"/>
              <w:ind w:left="129" w:right="33"/>
              <w:jc w:val="center"/>
              <w:rPr>
                <w:sz w:val="18"/>
              </w:rPr>
            </w:pPr>
            <w:r>
              <w:rPr>
                <w:sz w:val="18"/>
              </w:rPr>
              <w:t xml:space="preserve">〇 </w:t>
            </w:r>
          </w:p>
        </w:tc>
        <w:tc>
          <w:tcPr>
            <w:tcW w:w="409" w:type="dxa"/>
          </w:tcPr>
          <w:p>
            <w:pPr>
              <w:pStyle w:val="TableParagraph"/>
              <w:spacing w:before="63"/>
              <w:ind w:right="13"/>
              <w:jc w:val="right"/>
              <w:rPr>
                <w:sz w:val="18"/>
              </w:rPr>
            </w:pPr>
            <w:r>
              <w:rPr>
                <w:sz w:val="18"/>
              </w:rPr>
              <w:t xml:space="preserve">〇 </w:t>
            </w:r>
          </w:p>
        </w:tc>
        <w:tc>
          <w:tcPr>
            <w:tcW w:w="411" w:type="dxa"/>
          </w:tcPr>
          <w:p>
            <w:pPr>
              <w:pStyle w:val="TableParagraph"/>
              <w:spacing w:before="63"/>
              <w:ind w:left="95"/>
              <w:jc w:val="center"/>
              <w:rPr>
                <w:sz w:val="18"/>
              </w:rPr>
            </w:pPr>
            <w:r>
              <w:rPr>
                <w:sz w:val="18"/>
              </w:rPr>
              <w:t xml:space="preserve"> </w:t>
            </w:r>
          </w:p>
        </w:tc>
        <w:tc>
          <w:tcPr>
            <w:tcW w:w="409" w:type="dxa"/>
          </w:tcPr>
          <w:p>
            <w:pPr>
              <w:pStyle w:val="TableParagraph"/>
              <w:spacing w:before="63"/>
              <w:ind w:left="125" w:right="36"/>
              <w:jc w:val="center"/>
              <w:rPr>
                <w:sz w:val="18"/>
              </w:rPr>
            </w:pPr>
            <w:r>
              <w:rPr>
                <w:sz w:val="18"/>
              </w:rPr>
              <w:t xml:space="preserve">〇 </w:t>
            </w:r>
          </w:p>
        </w:tc>
        <w:tc>
          <w:tcPr>
            <w:tcW w:w="409" w:type="dxa"/>
          </w:tcPr>
          <w:p>
            <w:pPr>
              <w:pStyle w:val="TableParagraph"/>
              <w:spacing w:before="63"/>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30"/>
          <w:jc w:val="left"/>
        </w:trPr>
        <w:tc>
          <w:tcPr>
            <w:tcW w:w="562" w:type="dxa"/>
          </w:tcPr>
          <w:p>
            <w:pPr>
              <w:pStyle w:val="TableParagraph"/>
              <w:spacing w:before="7"/>
              <w:rPr>
                <w:sz w:val="15"/>
              </w:rPr>
            </w:pPr>
          </w:p>
          <w:p>
            <w:pPr>
              <w:pStyle w:val="TableParagraph"/>
              <w:spacing w:before="1"/>
              <w:ind w:right="37"/>
              <w:jc w:val="right"/>
              <w:rPr>
                <w:sz w:val="18"/>
              </w:rPr>
            </w:pPr>
            <w:r>
              <w:rPr>
                <w:sz w:val="18"/>
              </w:rPr>
              <w:t xml:space="preserve">131 </w:t>
            </w:r>
          </w:p>
        </w:tc>
        <w:tc>
          <w:tcPr>
            <w:tcW w:w="389" w:type="dxa"/>
            <w:vMerge/>
            <w:tcBorders>
              <w:top w:val="nil"/>
            </w:tcBorders>
          </w:tcPr>
          <w:p>
            <w:pPr>
              <w:rPr>
                <w:sz w:val="2"/>
                <w:szCs w:val="2"/>
              </w:rPr>
            </w:pPr>
          </w:p>
        </w:tc>
        <w:tc>
          <w:tcPr>
            <w:tcW w:w="1558" w:type="dxa"/>
          </w:tcPr>
          <w:p>
            <w:pPr>
              <w:pStyle w:val="TableParagraph"/>
              <w:spacing w:before="44"/>
              <w:ind w:left="80" w:right="72"/>
              <w:jc w:val="center"/>
              <w:rPr>
                <w:sz w:val="18"/>
              </w:rPr>
            </w:pPr>
            <w:r>
              <w:rPr>
                <w:sz w:val="18"/>
              </w:rPr>
              <w:t>导电滑触线防护</w:t>
            </w:r>
          </w:p>
          <w:p>
            <w:pPr>
              <w:pStyle w:val="TableParagraph"/>
              <w:spacing w:before="81"/>
              <w:ind w:left="125" w:right="25"/>
              <w:jc w:val="center"/>
              <w:rPr>
                <w:sz w:val="18"/>
              </w:rPr>
            </w:pPr>
            <w:r>
              <w:rPr>
                <w:sz w:val="18"/>
              </w:rPr>
              <w:t xml:space="preserve">装置 </w:t>
            </w:r>
          </w:p>
        </w:tc>
        <w:tc>
          <w:tcPr>
            <w:tcW w:w="3828" w:type="dxa"/>
          </w:tcPr>
          <w:p>
            <w:pPr>
              <w:pStyle w:val="TableParagraph"/>
              <w:spacing w:before="7"/>
              <w:rPr>
                <w:sz w:val="15"/>
              </w:rPr>
            </w:pPr>
          </w:p>
          <w:p>
            <w:pPr>
              <w:pStyle w:val="TableParagraph"/>
              <w:spacing w:before="1"/>
              <w:ind w:left="183" w:right="81"/>
              <w:jc w:val="center"/>
              <w:rPr>
                <w:sz w:val="18"/>
              </w:rPr>
            </w:pPr>
            <w:r>
              <w:rPr>
                <w:sz w:val="18"/>
              </w:rPr>
              <w:t xml:space="preserve">目测检查导电滑触线防护装置应齐全无损坏 </w:t>
            </w:r>
          </w:p>
        </w:tc>
        <w:tc>
          <w:tcPr>
            <w:tcW w:w="1169" w:type="dxa"/>
          </w:tcPr>
          <w:p>
            <w:pPr>
              <w:pStyle w:val="TableParagraph"/>
              <w:spacing w:before="7"/>
              <w:rPr>
                <w:sz w:val="15"/>
              </w:rPr>
            </w:pPr>
          </w:p>
          <w:p>
            <w:pPr>
              <w:pStyle w:val="TableParagraph"/>
              <w:spacing w:before="1"/>
              <w:ind w:left="116" w:right="17"/>
              <w:jc w:val="center"/>
              <w:rPr>
                <w:sz w:val="18"/>
              </w:rPr>
            </w:pPr>
            <w:r>
              <w:rPr>
                <w:sz w:val="18"/>
              </w:rPr>
              <w:t xml:space="preserve">修理/更换 </w:t>
            </w:r>
          </w:p>
        </w:tc>
        <w:tc>
          <w:tcPr>
            <w:tcW w:w="411" w:type="dxa"/>
          </w:tcPr>
          <w:p>
            <w:pPr>
              <w:pStyle w:val="TableParagraph"/>
              <w:spacing w:before="7"/>
              <w:rPr>
                <w:sz w:val="15"/>
              </w:rPr>
            </w:pPr>
          </w:p>
          <w:p>
            <w:pPr>
              <w:pStyle w:val="TableParagraph"/>
              <w:spacing w:before="1"/>
              <w:ind w:left="129" w:right="33"/>
              <w:jc w:val="center"/>
              <w:rPr>
                <w:sz w:val="18"/>
              </w:rPr>
            </w:pPr>
            <w:r>
              <w:rPr>
                <w:sz w:val="18"/>
              </w:rPr>
              <w:t xml:space="preserve">〇 </w:t>
            </w:r>
          </w:p>
        </w:tc>
        <w:tc>
          <w:tcPr>
            <w:tcW w:w="409" w:type="dxa"/>
          </w:tcPr>
          <w:p>
            <w:pPr>
              <w:pStyle w:val="TableParagraph"/>
              <w:spacing w:before="7"/>
              <w:rPr>
                <w:sz w:val="15"/>
              </w:rPr>
            </w:pPr>
          </w:p>
          <w:p>
            <w:pPr>
              <w:pStyle w:val="TableParagraph"/>
              <w:spacing w:before="1"/>
              <w:ind w:right="13"/>
              <w:jc w:val="right"/>
              <w:rPr>
                <w:sz w:val="18"/>
              </w:rPr>
            </w:pPr>
            <w:r>
              <w:rPr>
                <w:sz w:val="18"/>
              </w:rPr>
              <w:t xml:space="preserve">〇 </w:t>
            </w:r>
          </w:p>
        </w:tc>
        <w:tc>
          <w:tcPr>
            <w:tcW w:w="411" w:type="dxa"/>
          </w:tcPr>
          <w:p>
            <w:pPr>
              <w:pStyle w:val="TableParagraph"/>
              <w:spacing w:before="7"/>
              <w:rPr>
                <w:sz w:val="15"/>
              </w:rPr>
            </w:pPr>
          </w:p>
          <w:p>
            <w:pPr>
              <w:pStyle w:val="TableParagraph"/>
              <w:spacing w:before="1"/>
              <w:ind w:left="95"/>
              <w:jc w:val="center"/>
              <w:rPr>
                <w:sz w:val="18"/>
              </w:rPr>
            </w:pPr>
            <w:r>
              <w:rPr>
                <w:sz w:val="18"/>
              </w:rPr>
              <w:t xml:space="preserve"> </w:t>
            </w:r>
          </w:p>
        </w:tc>
        <w:tc>
          <w:tcPr>
            <w:tcW w:w="409" w:type="dxa"/>
          </w:tcPr>
          <w:p>
            <w:pPr>
              <w:pStyle w:val="TableParagraph"/>
              <w:spacing w:before="7"/>
              <w:rPr>
                <w:sz w:val="15"/>
              </w:rPr>
            </w:pPr>
          </w:p>
          <w:p>
            <w:pPr>
              <w:pStyle w:val="TableParagraph"/>
              <w:spacing w:before="1"/>
              <w:ind w:left="125" w:right="36"/>
              <w:jc w:val="center"/>
              <w:rPr>
                <w:sz w:val="18"/>
              </w:rPr>
            </w:pPr>
            <w:r>
              <w:rPr>
                <w:sz w:val="18"/>
              </w:rPr>
              <w:t xml:space="preserve">〇 </w:t>
            </w:r>
          </w:p>
        </w:tc>
        <w:tc>
          <w:tcPr>
            <w:tcW w:w="409" w:type="dxa"/>
          </w:tcPr>
          <w:p>
            <w:pPr>
              <w:pStyle w:val="TableParagraph"/>
              <w:spacing w:before="7"/>
              <w:rPr>
                <w:sz w:val="15"/>
              </w:rPr>
            </w:pPr>
          </w:p>
          <w:p>
            <w:pPr>
              <w:pStyle w:val="TableParagraph"/>
              <w:spacing w:before="1"/>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08"/>
          <w:jc w:val="left"/>
        </w:trPr>
        <w:tc>
          <w:tcPr>
            <w:tcW w:w="562" w:type="dxa"/>
          </w:tcPr>
          <w:p>
            <w:pPr>
              <w:pStyle w:val="TableParagraph"/>
              <w:spacing w:before="8"/>
              <w:rPr>
                <w:sz w:val="14"/>
              </w:rPr>
            </w:pPr>
          </w:p>
          <w:p>
            <w:pPr>
              <w:pStyle w:val="TableParagraph"/>
              <w:ind w:right="37"/>
              <w:jc w:val="right"/>
              <w:rPr>
                <w:sz w:val="18"/>
              </w:rPr>
            </w:pPr>
            <w:r>
              <w:rPr>
                <w:sz w:val="18"/>
              </w:rPr>
              <w:t xml:space="preserve">132 </w:t>
            </w:r>
          </w:p>
        </w:tc>
        <w:tc>
          <w:tcPr>
            <w:tcW w:w="389" w:type="dxa"/>
            <w:vMerge/>
            <w:tcBorders>
              <w:top w:val="nil"/>
            </w:tcBorders>
          </w:tcPr>
          <w:p>
            <w:pPr>
              <w:rPr>
                <w:sz w:val="2"/>
                <w:szCs w:val="2"/>
              </w:rPr>
            </w:pPr>
          </w:p>
        </w:tc>
        <w:tc>
          <w:tcPr>
            <w:tcW w:w="1558" w:type="dxa"/>
          </w:tcPr>
          <w:p>
            <w:pPr>
              <w:pStyle w:val="TableParagraph"/>
              <w:spacing w:before="8"/>
              <w:rPr>
                <w:sz w:val="14"/>
              </w:rPr>
            </w:pPr>
          </w:p>
          <w:p>
            <w:pPr>
              <w:pStyle w:val="TableParagraph"/>
              <w:ind w:left="125" w:right="27"/>
              <w:jc w:val="center"/>
              <w:rPr>
                <w:sz w:val="18"/>
              </w:rPr>
            </w:pPr>
            <w:r>
              <w:rPr>
                <w:sz w:val="18"/>
              </w:rPr>
              <w:t xml:space="preserve">轨道清扫器 </w:t>
            </w:r>
          </w:p>
        </w:tc>
        <w:tc>
          <w:tcPr>
            <w:tcW w:w="3828" w:type="dxa"/>
          </w:tcPr>
          <w:p>
            <w:pPr>
              <w:pStyle w:val="TableParagraph"/>
              <w:spacing w:before="37"/>
              <w:ind w:left="106"/>
              <w:rPr>
                <w:sz w:val="18"/>
              </w:rPr>
            </w:pPr>
            <w:r>
              <w:rPr>
                <w:sz w:val="18"/>
              </w:rPr>
              <w:t>目测检查轨道清扫器与轨道的间隙应为 5 mm～</w:t>
            </w:r>
          </w:p>
          <w:p>
            <w:pPr>
              <w:pStyle w:val="TableParagraph"/>
              <w:spacing w:before="81"/>
              <w:ind w:left="106"/>
              <w:rPr>
                <w:sz w:val="18"/>
              </w:rPr>
            </w:pPr>
            <w:r>
              <w:rPr>
                <w:sz w:val="18"/>
              </w:rPr>
              <w:t xml:space="preserve">10 mm </w:t>
            </w:r>
          </w:p>
        </w:tc>
        <w:tc>
          <w:tcPr>
            <w:tcW w:w="1169" w:type="dxa"/>
          </w:tcPr>
          <w:p>
            <w:pPr>
              <w:pStyle w:val="TableParagraph"/>
              <w:spacing w:before="8"/>
              <w:rPr>
                <w:sz w:val="14"/>
              </w:rPr>
            </w:pPr>
          </w:p>
          <w:p>
            <w:pPr>
              <w:pStyle w:val="TableParagraph"/>
              <w:ind w:left="116" w:right="17"/>
              <w:jc w:val="center"/>
              <w:rPr>
                <w:sz w:val="18"/>
              </w:rPr>
            </w:pPr>
            <w:r>
              <w:rPr>
                <w:sz w:val="18"/>
              </w:rPr>
              <w:t xml:space="preserve">调整/更换 </w:t>
            </w:r>
          </w:p>
        </w:tc>
        <w:tc>
          <w:tcPr>
            <w:tcW w:w="411" w:type="dxa"/>
          </w:tcPr>
          <w:p>
            <w:pPr>
              <w:pStyle w:val="TableParagraph"/>
              <w:spacing w:before="8"/>
              <w:rPr>
                <w:sz w:val="14"/>
              </w:rPr>
            </w:pPr>
          </w:p>
          <w:p>
            <w:pPr>
              <w:pStyle w:val="TableParagraph"/>
              <w:ind w:left="129" w:right="33"/>
              <w:jc w:val="center"/>
              <w:rPr>
                <w:sz w:val="18"/>
              </w:rPr>
            </w:pPr>
            <w:r>
              <w:rPr>
                <w:sz w:val="18"/>
              </w:rPr>
              <w:t xml:space="preserve">〇 </w:t>
            </w:r>
          </w:p>
        </w:tc>
        <w:tc>
          <w:tcPr>
            <w:tcW w:w="409" w:type="dxa"/>
          </w:tcPr>
          <w:p>
            <w:pPr>
              <w:pStyle w:val="TableParagraph"/>
              <w:spacing w:before="8"/>
              <w:rPr>
                <w:sz w:val="14"/>
              </w:rPr>
            </w:pPr>
          </w:p>
          <w:p>
            <w:pPr>
              <w:pStyle w:val="TableParagraph"/>
              <w:ind w:right="13"/>
              <w:jc w:val="right"/>
              <w:rPr>
                <w:sz w:val="18"/>
              </w:rPr>
            </w:pPr>
            <w:r>
              <w:rPr>
                <w:sz w:val="18"/>
              </w:rPr>
              <w:t xml:space="preserve">〇 </w:t>
            </w:r>
          </w:p>
        </w:tc>
        <w:tc>
          <w:tcPr>
            <w:tcW w:w="411" w:type="dxa"/>
          </w:tcPr>
          <w:p>
            <w:pPr>
              <w:pStyle w:val="TableParagraph"/>
              <w:spacing w:before="8"/>
              <w:rPr>
                <w:sz w:val="14"/>
              </w:rPr>
            </w:pPr>
          </w:p>
          <w:p>
            <w:pPr>
              <w:pStyle w:val="TableParagraph"/>
              <w:ind w:left="128" w:right="35"/>
              <w:jc w:val="center"/>
              <w:rPr>
                <w:sz w:val="18"/>
              </w:rPr>
            </w:pPr>
            <w:r>
              <w:rPr>
                <w:sz w:val="18"/>
              </w:rPr>
              <w:t xml:space="preserve">〇 </w:t>
            </w:r>
          </w:p>
        </w:tc>
        <w:tc>
          <w:tcPr>
            <w:tcW w:w="409" w:type="dxa"/>
          </w:tcPr>
          <w:p>
            <w:pPr>
              <w:pStyle w:val="TableParagraph"/>
              <w:spacing w:before="8"/>
              <w:rPr>
                <w:sz w:val="14"/>
              </w:rPr>
            </w:pPr>
          </w:p>
          <w:p>
            <w:pPr>
              <w:pStyle w:val="TableParagraph"/>
              <w:ind w:left="125" w:right="36"/>
              <w:jc w:val="center"/>
              <w:rPr>
                <w:sz w:val="18"/>
              </w:rPr>
            </w:pPr>
            <w:r>
              <w:rPr>
                <w:sz w:val="18"/>
              </w:rPr>
              <w:t xml:space="preserve">〇 </w:t>
            </w:r>
          </w:p>
        </w:tc>
        <w:tc>
          <w:tcPr>
            <w:tcW w:w="409" w:type="dxa"/>
          </w:tcPr>
          <w:p>
            <w:pPr>
              <w:pStyle w:val="TableParagraph"/>
              <w:spacing w:before="8"/>
              <w:rPr>
                <w:sz w:val="14"/>
              </w:rPr>
            </w:pPr>
          </w:p>
          <w:p>
            <w:pPr>
              <w:pStyle w:val="TableParagraph"/>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702"/>
          <w:jc w:val="left"/>
        </w:trPr>
        <w:tc>
          <w:tcPr>
            <w:tcW w:w="562" w:type="dxa"/>
          </w:tcPr>
          <w:p>
            <w:pPr>
              <w:pStyle w:val="TableParagraph"/>
              <w:spacing w:before="5"/>
              <w:rPr>
                <w:sz w:val="18"/>
              </w:rPr>
            </w:pPr>
          </w:p>
          <w:p>
            <w:pPr>
              <w:pStyle w:val="TableParagraph"/>
              <w:ind w:right="37"/>
              <w:jc w:val="right"/>
              <w:rPr>
                <w:sz w:val="18"/>
              </w:rPr>
            </w:pPr>
            <w:r>
              <w:rPr>
                <w:sz w:val="18"/>
              </w:rPr>
              <w:t xml:space="preserve">133 </w:t>
            </w:r>
          </w:p>
        </w:tc>
        <w:tc>
          <w:tcPr>
            <w:tcW w:w="389" w:type="dxa"/>
            <w:vMerge/>
            <w:tcBorders>
              <w:top w:val="nil"/>
            </w:tcBorders>
          </w:tcPr>
          <w:p>
            <w:pPr>
              <w:rPr>
                <w:sz w:val="2"/>
                <w:szCs w:val="2"/>
              </w:rPr>
            </w:pPr>
          </w:p>
        </w:tc>
        <w:tc>
          <w:tcPr>
            <w:tcW w:w="1558" w:type="dxa"/>
          </w:tcPr>
          <w:p>
            <w:pPr>
              <w:pStyle w:val="TableParagraph"/>
              <w:spacing w:before="10" w:line="312" w:lineRule="exact"/>
              <w:ind w:left="596" w:right="314" w:hanging="180"/>
              <w:rPr>
                <w:sz w:val="18"/>
              </w:rPr>
            </w:pPr>
            <w:r>
              <w:rPr>
                <w:sz w:val="18"/>
              </w:rPr>
              <w:t xml:space="preserve">松绳检测装置 </w:t>
            </w:r>
          </w:p>
        </w:tc>
        <w:tc>
          <w:tcPr>
            <w:tcW w:w="3828" w:type="dxa"/>
          </w:tcPr>
          <w:p>
            <w:pPr>
              <w:pStyle w:val="TableParagraph"/>
              <w:spacing w:before="10" w:line="312" w:lineRule="exact"/>
              <w:ind w:left="1822" w:right="99" w:hanging="1712"/>
              <w:rPr>
                <w:sz w:val="18"/>
              </w:rPr>
            </w:pPr>
            <w:r>
              <w:rPr>
                <w:sz w:val="18"/>
              </w:rPr>
              <w:t xml:space="preserve">目测检查松绳检测装置应无损坏，工作正常有效 </w:t>
            </w:r>
          </w:p>
        </w:tc>
        <w:tc>
          <w:tcPr>
            <w:tcW w:w="1169" w:type="dxa"/>
          </w:tcPr>
          <w:p>
            <w:pPr>
              <w:pStyle w:val="TableParagraph"/>
              <w:spacing w:before="5"/>
              <w:rPr>
                <w:sz w:val="18"/>
              </w:rPr>
            </w:pPr>
          </w:p>
          <w:p>
            <w:pPr>
              <w:pStyle w:val="TableParagraph"/>
              <w:ind w:left="116" w:right="17"/>
              <w:jc w:val="center"/>
              <w:rPr>
                <w:sz w:val="18"/>
              </w:rPr>
            </w:pPr>
            <w:r>
              <w:rPr>
                <w:sz w:val="18"/>
              </w:rPr>
              <w:t xml:space="preserve">调整/修理 </w:t>
            </w:r>
          </w:p>
        </w:tc>
        <w:tc>
          <w:tcPr>
            <w:tcW w:w="411" w:type="dxa"/>
          </w:tcPr>
          <w:p>
            <w:pPr>
              <w:pStyle w:val="TableParagraph"/>
              <w:spacing w:before="5"/>
              <w:rPr>
                <w:sz w:val="18"/>
              </w:rPr>
            </w:pPr>
          </w:p>
          <w:p>
            <w:pPr>
              <w:pStyle w:val="TableParagraph"/>
              <w:ind w:left="129" w:right="33"/>
              <w:jc w:val="center"/>
              <w:rPr>
                <w:sz w:val="18"/>
              </w:rPr>
            </w:pPr>
            <w:r>
              <w:rPr>
                <w:sz w:val="18"/>
              </w:rPr>
              <w:t xml:space="preserve">〇 </w:t>
            </w:r>
          </w:p>
        </w:tc>
        <w:tc>
          <w:tcPr>
            <w:tcW w:w="409" w:type="dxa"/>
          </w:tcPr>
          <w:p>
            <w:pPr>
              <w:pStyle w:val="TableParagraph"/>
              <w:spacing w:before="5"/>
              <w:rPr>
                <w:sz w:val="18"/>
              </w:rPr>
            </w:pPr>
          </w:p>
          <w:p>
            <w:pPr>
              <w:pStyle w:val="TableParagraph"/>
              <w:ind w:right="13"/>
              <w:jc w:val="right"/>
              <w:rPr>
                <w:sz w:val="18"/>
              </w:rPr>
            </w:pPr>
            <w:r>
              <w:rPr>
                <w:sz w:val="18"/>
              </w:rPr>
              <w:t xml:space="preserve">〇 </w:t>
            </w:r>
          </w:p>
        </w:tc>
        <w:tc>
          <w:tcPr>
            <w:tcW w:w="411" w:type="dxa"/>
          </w:tcPr>
          <w:p>
            <w:pPr>
              <w:pStyle w:val="TableParagraph"/>
              <w:spacing w:before="5"/>
              <w:rPr>
                <w:sz w:val="18"/>
              </w:rPr>
            </w:pPr>
          </w:p>
          <w:p>
            <w:pPr>
              <w:pStyle w:val="TableParagraph"/>
              <w:ind w:left="128" w:right="35"/>
              <w:jc w:val="center"/>
              <w:rPr>
                <w:sz w:val="18"/>
              </w:rPr>
            </w:pPr>
            <w:r>
              <w:rPr>
                <w:sz w:val="18"/>
              </w:rPr>
              <w:t xml:space="preserve">〇 </w:t>
            </w:r>
          </w:p>
        </w:tc>
        <w:tc>
          <w:tcPr>
            <w:tcW w:w="409" w:type="dxa"/>
          </w:tcPr>
          <w:p>
            <w:pPr>
              <w:pStyle w:val="TableParagraph"/>
              <w:spacing w:before="5"/>
              <w:rPr>
                <w:sz w:val="18"/>
              </w:rPr>
            </w:pPr>
          </w:p>
          <w:p>
            <w:pPr>
              <w:pStyle w:val="TableParagraph"/>
              <w:ind w:left="125" w:right="36"/>
              <w:jc w:val="center"/>
              <w:rPr>
                <w:sz w:val="18"/>
              </w:rPr>
            </w:pPr>
            <w:r>
              <w:rPr>
                <w:sz w:val="18"/>
              </w:rPr>
              <w:t xml:space="preserve">〇 </w:t>
            </w:r>
          </w:p>
        </w:tc>
        <w:tc>
          <w:tcPr>
            <w:tcW w:w="409" w:type="dxa"/>
          </w:tcPr>
          <w:p>
            <w:pPr>
              <w:pStyle w:val="TableParagraph"/>
              <w:spacing w:before="5"/>
              <w:rPr>
                <w:sz w:val="18"/>
              </w:rPr>
            </w:pPr>
          </w:p>
          <w:p>
            <w:pPr>
              <w:pStyle w:val="TableParagraph"/>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1535"/>
          <w:jc w:val="left"/>
        </w:trPr>
        <w:tc>
          <w:tcPr>
            <w:tcW w:w="562" w:type="dxa"/>
          </w:tcPr>
          <w:p>
            <w:pPr>
              <w:pStyle w:val="TableParagraph"/>
              <w:rPr>
                <w:sz w:val="18"/>
              </w:rPr>
            </w:pPr>
          </w:p>
          <w:p>
            <w:pPr>
              <w:pStyle w:val="TableParagraph"/>
              <w:rPr>
                <w:sz w:val="18"/>
              </w:rPr>
            </w:pPr>
          </w:p>
          <w:p>
            <w:pPr>
              <w:pStyle w:val="TableParagraph"/>
              <w:spacing w:before="10"/>
              <w:rPr>
                <w:sz w:val="14"/>
              </w:rPr>
            </w:pPr>
          </w:p>
          <w:p>
            <w:pPr>
              <w:pStyle w:val="TableParagraph"/>
              <w:ind w:right="37"/>
              <w:jc w:val="right"/>
              <w:rPr>
                <w:sz w:val="18"/>
              </w:rPr>
            </w:pPr>
            <w:r>
              <w:rPr>
                <w:sz w:val="18"/>
              </w:rPr>
              <w:t xml:space="preserve">134 </w:t>
            </w:r>
          </w:p>
        </w:tc>
        <w:tc>
          <w:tcPr>
            <w:tcW w:w="389" w:type="dxa"/>
            <w:vMerge/>
            <w:tcBorders>
              <w:top w:val="nil"/>
            </w:tcBorders>
          </w:tcPr>
          <w:p>
            <w:pPr>
              <w:rPr>
                <w:sz w:val="2"/>
                <w:szCs w:val="2"/>
              </w:rPr>
            </w:pPr>
          </w:p>
        </w:tc>
        <w:tc>
          <w:tcPr>
            <w:tcW w:w="1558" w:type="dxa"/>
          </w:tcPr>
          <w:p>
            <w:pPr>
              <w:pStyle w:val="TableParagraph"/>
              <w:rPr>
                <w:sz w:val="18"/>
              </w:rPr>
            </w:pPr>
          </w:p>
          <w:p>
            <w:pPr>
              <w:pStyle w:val="TableParagraph"/>
              <w:spacing w:before="8"/>
              <w:rPr>
                <w:sz w:val="20"/>
              </w:rPr>
            </w:pPr>
          </w:p>
          <w:p>
            <w:pPr>
              <w:pStyle w:val="TableParagraph"/>
              <w:spacing w:line="324" w:lineRule="auto"/>
              <w:ind w:left="596" w:right="314" w:hanging="180"/>
              <w:rPr>
                <w:sz w:val="18"/>
              </w:rPr>
            </w:pPr>
            <w:r>
              <w:rPr>
                <w:sz w:val="18"/>
              </w:rPr>
              <w:t xml:space="preserve">防辐射热装置 </w:t>
            </w:r>
          </w:p>
        </w:tc>
        <w:tc>
          <w:tcPr>
            <w:tcW w:w="3828" w:type="dxa"/>
          </w:tcPr>
          <w:p>
            <w:pPr>
              <w:pStyle w:val="TableParagraph"/>
              <w:rPr>
                <w:sz w:val="18"/>
              </w:rPr>
            </w:pPr>
          </w:p>
          <w:p>
            <w:pPr>
              <w:pStyle w:val="TableParagraph"/>
              <w:rPr>
                <w:sz w:val="18"/>
              </w:rPr>
            </w:pPr>
          </w:p>
          <w:p>
            <w:pPr>
              <w:pStyle w:val="TableParagraph"/>
              <w:spacing w:before="10"/>
              <w:rPr>
                <w:sz w:val="14"/>
              </w:rPr>
            </w:pPr>
          </w:p>
          <w:p>
            <w:pPr>
              <w:pStyle w:val="TableParagraph"/>
              <w:ind w:left="181" w:right="81"/>
              <w:jc w:val="center"/>
              <w:rPr>
                <w:sz w:val="18"/>
              </w:rPr>
            </w:pPr>
            <w:r>
              <w:rPr>
                <w:sz w:val="18"/>
              </w:rPr>
              <w:t xml:space="preserve">目测检查防辐射热装置应连接牢固、完好 </w:t>
            </w:r>
          </w:p>
        </w:tc>
        <w:tc>
          <w:tcPr>
            <w:tcW w:w="1169" w:type="dxa"/>
          </w:tcPr>
          <w:p>
            <w:pPr>
              <w:pStyle w:val="TableParagraph"/>
              <w:rPr>
                <w:sz w:val="18"/>
              </w:rPr>
            </w:pPr>
          </w:p>
          <w:p>
            <w:pPr>
              <w:pStyle w:val="TableParagraph"/>
              <w:rPr>
                <w:sz w:val="18"/>
              </w:rPr>
            </w:pPr>
          </w:p>
          <w:p>
            <w:pPr>
              <w:pStyle w:val="TableParagraph"/>
              <w:spacing w:before="10"/>
              <w:rPr>
                <w:sz w:val="14"/>
              </w:rPr>
            </w:pPr>
          </w:p>
          <w:p>
            <w:pPr>
              <w:pStyle w:val="TableParagraph"/>
              <w:ind w:left="116" w:right="17"/>
              <w:jc w:val="center"/>
              <w:rPr>
                <w:sz w:val="18"/>
              </w:rPr>
            </w:pPr>
            <w:r>
              <w:rPr>
                <w:sz w:val="18"/>
              </w:rPr>
              <w:t xml:space="preserve">紧固/修理 </w:t>
            </w:r>
          </w:p>
        </w:tc>
        <w:tc>
          <w:tcPr>
            <w:tcW w:w="411" w:type="dxa"/>
          </w:tcPr>
          <w:p>
            <w:pPr>
              <w:pStyle w:val="TableParagraph"/>
              <w:rPr>
                <w:sz w:val="18"/>
              </w:rPr>
            </w:pPr>
          </w:p>
          <w:p>
            <w:pPr>
              <w:pStyle w:val="TableParagraph"/>
              <w:rPr>
                <w:sz w:val="18"/>
              </w:rPr>
            </w:pPr>
          </w:p>
          <w:p>
            <w:pPr>
              <w:pStyle w:val="TableParagraph"/>
              <w:spacing w:before="10"/>
              <w:rPr>
                <w:sz w:val="14"/>
              </w:rPr>
            </w:pPr>
          </w:p>
          <w:p>
            <w:pPr>
              <w:pStyle w:val="TableParagraph"/>
              <w:ind w:left="129" w:right="33"/>
              <w:jc w:val="center"/>
              <w:rPr>
                <w:sz w:val="18"/>
              </w:rPr>
            </w:pPr>
            <w:r>
              <w:rPr>
                <w:sz w:val="18"/>
              </w:rPr>
              <w:t xml:space="preserve">〇 </w:t>
            </w:r>
          </w:p>
        </w:tc>
        <w:tc>
          <w:tcPr>
            <w:tcW w:w="409" w:type="dxa"/>
          </w:tcPr>
          <w:p>
            <w:pPr>
              <w:pStyle w:val="TableParagraph"/>
              <w:rPr>
                <w:sz w:val="18"/>
              </w:rPr>
            </w:pPr>
          </w:p>
          <w:p>
            <w:pPr>
              <w:pStyle w:val="TableParagraph"/>
              <w:rPr>
                <w:sz w:val="18"/>
              </w:rPr>
            </w:pPr>
          </w:p>
          <w:p>
            <w:pPr>
              <w:pStyle w:val="TableParagraph"/>
              <w:spacing w:before="10"/>
              <w:rPr>
                <w:sz w:val="14"/>
              </w:rPr>
            </w:pPr>
          </w:p>
          <w:p>
            <w:pPr>
              <w:pStyle w:val="TableParagraph"/>
              <w:ind w:right="13"/>
              <w:jc w:val="right"/>
              <w:rPr>
                <w:sz w:val="18"/>
              </w:rPr>
            </w:pPr>
            <w:r>
              <w:rPr>
                <w:sz w:val="18"/>
              </w:rPr>
              <w:t xml:space="preserve">〇 </w:t>
            </w:r>
          </w:p>
        </w:tc>
        <w:tc>
          <w:tcPr>
            <w:tcW w:w="411" w:type="dxa"/>
          </w:tcPr>
          <w:p>
            <w:pPr>
              <w:pStyle w:val="TableParagraph"/>
              <w:rPr>
                <w:sz w:val="18"/>
              </w:rPr>
            </w:pPr>
          </w:p>
          <w:p>
            <w:pPr>
              <w:pStyle w:val="TableParagraph"/>
              <w:rPr>
                <w:sz w:val="18"/>
              </w:rPr>
            </w:pPr>
          </w:p>
          <w:p>
            <w:pPr>
              <w:pStyle w:val="TableParagraph"/>
              <w:spacing w:before="10"/>
              <w:rPr>
                <w:sz w:val="14"/>
              </w:rPr>
            </w:pPr>
          </w:p>
          <w:p>
            <w:pPr>
              <w:pStyle w:val="TableParagraph"/>
              <w:ind w:left="128" w:right="35"/>
              <w:jc w:val="center"/>
              <w:rPr>
                <w:sz w:val="18"/>
              </w:rPr>
            </w:pPr>
            <w:r>
              <w:rPr>
                <w:sz w:val="18"/>
              </w:rPr>
              <w:t xml:space="preserve">〇 </w:t>
            </w:r>
          </w:p>
        </w:tc>
        <w:tc>
          <w:tcPr>
            <w:tcW w:w="409" w:type="dxa"/>
          </w:tcPr>
          <w:p>
            <w:pPr>
              <w:pStyle w:val="TableParagraph"/>
              <w:rPr>
                <w:sz w:val="18"/>
              </w:rPr>
            </w:pPr>
          </w:p>
          <w:p>
            <w:pPr>
              <w:pStyle w:val="TableParagraph"/>
              <w:rPr>
                <w:sz w:val="18"/>
              </w:rPr>
            </w:pPr>
          </w:p>
          <w:p>
            <w:pPr>
              <w:pStyle w:val="TableParagraph"/>
              <w:spacing w:before="10"/>
              <w:rPr>
                <w:sz w:val="14"/>
              </w:rPr>
            </w:pPr>
          </w:p>
          <w:p>
            <w:pPr>
              <w:pStyle w:val="TableParagraph"/>
              <w:ind w:left="125" w:right="36"/>
              <w:jc w:val="center"/>
              <w:rPr>
                <w:sz w:val="18"/>
              </w:rPr>
            </w:pPr>
            <w:r>
              <w:rPr>
                <w:sz w:val="18"/>
              </w:rPr>
              <w:t xml:space="preserve">〇 </w:t>
            </w:r>
          </w:p>
        </w:tc>
        <w:tc>
          <w:tcPr>
            <w:tcW w:w="409" w:type="dxa"/>
          </w:tcPr>
          <w:p>
            <w:pPr>
              <w:pStyle w:val="TableParagraph"/>
              <w:spacing w:before="37" w:line="324" w:lineRule="auto"/>
              <w:ind w:left="108" w:right="103"/>
              <w:jc w:val="both"/>
              <w:rPr>
                <w:sz w:val="18"/>
              </w:rPr>
            </w:pPr>
            <w:r>
              <w:rPr>
                <w:sz w:val="18"/>
              </w:rPr>
              <w:t>冶金起重</w:t>
            </w:r>
          </w:p>
          <w:p>
            <w:pPr>
              <w:pStyle w:val="TableParagraph"/>
              <w:spacing w:before="2"/>
              <w:ind w:left="108"/>
              <w:rPr>
                <w:sz w:val="18"/>
              </w:rPr>
            </w:pPr>
            <w:r>
              <w:rPr>
                <w:sz w:val="18"/>
              </w:rPr>
              <w:t xml:space="preserve">机 </w:t>
            </w:r>
          </w:p>
        </w:tc>
      </w:tr>
      <w:tr>
        <w:tblPrEx>
          <w:tblW w:w="0" w:type="auto"/>
          <w:jc w:val="left"/>
          <w:tblInd w:w="1087" w:type="dxa"/>
          <w:tblLayout w:type="fixed"/>
          <w:tblCellMar>
            <w:top w:w="0" w:type="dxa"/>
            <w:left w:w="0" w:type="dxa"/>
            <w:bottom w:w="0" w:type="dxa"/>
            <w:right w:w="0" w:type="dxa"/>
          </w:tblCellMar>
          <w:tblLook w:val="01E0"/>
        </w:tblPrEx>
        <w:trPr>
          <w:trHeight w:val="729"/>
          <w:jc w:val="left"/>
        </w:trPr>
        <w:tc>
          <w:tcPr>
            <w:tcW w:w="562" w:type="dxa"/>
          </w:tcPr>
          <w:p>
            <w:pPr>
              <w:pStyle w:val="TableParagraph"/>
              <w:spacing w:before="4"/>
              <w:rPr>
                <w:sz w:val="19"/>
              </w:rPr>
            </w:pPr>
          </w:p>
          <w:p>
            <w:pPr>
              <w:pStyle w:val="TableParagraph"/>
              <w:ind w:right="37"/>
              <w:jc w:val="right"/>
              <w:rPr>
                <w:sz w:val="18"/>
              </w:rPr>
            </w:pPr>
            <w:r>
              <w:rPr>
                <w:sz w:val="18"/>
              </w:rPr>
              <w:t xml:space="preserve">135 </w:t>
            </w:r>
          </w:p>
        </w:tc>
        <w:tc>
          <w:tcPr>
            <w:tcW w:w="389" w:type="dxa"/>
            <w:vMerge/>
            <w:tcBorders>
              <w:top w:val="nil"/>
            </w:tcBorders>
          </w:tcPr>
          <w:p>
            <w:pPr>
              <w:rPr>
                <w:sz w:val="2"/>
                <w:szCs w:val="2"/>
              </w:rPr>
            </w:pPr>
          </w:p>
        </w:tc>
        <w:tc>
          <w:tcPr>
            <w:tcW w:w="1558" w:type="dxa"/>
          </w:tcPr>
          <w:p>
            <w:pPr>
              <w:pStyle w:val="TableParagraph"/>
              <w:spacing w:before="4"/>
              <w:rPr>
                <w:sz w:val="19"/>
              </w:rPr>
            </w:pPr>
          </w:p>
          <w:p>
            <w:pPr>
              <w:pStyle w:val="TableParagraph"/>
              <w:ind w:left="125" w:right="25"/>
              <w:jc w:val="center"/>
              <w:rPr>
                <w:sz w:val="18"/>
              </w:rPr>
            </w:pPr>
            <w:r>
              <w:rPr>
                <w:sz w:val="18"/>
              </w:rPr>
              <w:t xml:space="preserve">消防器材 </w:t>
            </w:r>
          </w:p>
        </w:tc>
        <w:tc>
          <w:tcPr>
            <w:tcW w:w="3828" w:type="dxa"/>
          </w:tcPr>
          <w:p>
            <w:pPr>
              <w:pStyle w:val="TableParagraph"/>
              <w:spacing w:before="12" w:line="310" w:lineRule="atLeast"/>
              <w:ind w:left="1462" w:right="99" w:hanging="1352"/>
              <w:rPr>
                <w:sz w:val="18"/>
              </w:rPr>
            </w:pPr>
            <w:r>
              <w:rPr>
                <w:sz w:val="18"/>
              </w:rPr>
              <w:t xml:space="preserve">目测检查消防器材的存放位置应正确，灭火器在有效期内 </w:t>
            </w:r>
          </w:p>
        </w:tc>
        <w:tc>
          <w:tcPr>
            <w:tcW w:w="1169" w:type="dxa"/>
          </w:tcPr>
          <w:p>
            <w:pPr>
              <w:pStyle w:val="TableParagraph"/>
              <w:spacing w:before="4"/>
              <w:rPr>
                <w:sz w:val="19"/>
              </w:rPr>
            </w:pPr>
          </w:p>
          <w:p>
            <w:pPr>
              <w:pStyle w:val="TableParagraph"/>
              <w:ind w:left="116" w:right="17"/>
              <w:jc w:val="center"/>
              <w:rPr>
                <w:sz w:val="18"/>
              </w:rPr>
            </w:pPr>
            <w:r>
              <w:rPr>
                <w:sz w:val="18"/>
              </w:rPr>
              <w:t xml:space="preserve">调整/更换 </w:t>
            </w:r>
          </w:p>
        </w:tc>
        <w:tc>
          <w:tcPr>
            <w:tcW w:w="411" w:type="dxa"/>
          </w:tcPr>
          <w:p>
            <w:pPr>
              <w:pStyle w:val="TableParagraph"/>
              <w:spacing w:before="4"/>
              <w:rPr>
                <w:sz w:val="19"/>
              </w:rPr>
            </w:pPr>
          </w:p>
          <w:p>
            <w:pPr>
              <w:pStyle w:val="TableParagraph"/>
              <w:ind w:left="99"/>
              <w:jc w:val="center"/>
              <w:rPr>
                <w:sz w:val="18"/>
              </w:rPr>
            </w:pPr>
            <w:r>
              <w:rPr>
                <w:sz w:val="18"/>
              </w:rPr>
              <w:t xml:space="preserve"> </w:t>
            </w:r>
          </w:p>
        </w:tc>
        <w:tc>
          <w:tcPr>
            <w:tcW w:w="409" w:type="dxa"/>
          </w:tcPr>
          <w:p>
            <w:pPr>
              <w:pStyle w:val="TableParagraph"/>
              <w:spacing w:before="4"/>
              <w:rPr>
                <w:sz w:val="19"/>
              </w:rPr>
            </w:pPr>
          </w:p>
          <w:p>
            <w:pPr>
              <w:pStyle w:val="TableParagraph"/>
              <w:ind w:right="13"/>
              <w:jc w:val="right"/>
              <w:rPr>
                <w:sz w:val="18"/>
              </w:rPr>
            </w:pPr>
            <w:r>
              <w:rPr>
                <w:sz w:val="18"/>
              </w:rPr>
              <w:t xml:space="preserve">〇 </w:t>
            </w:r>
          </w:p>
        </w:tc>
        <w:tc>
          <w:tcPr>
            <w:tcW w:w="411" w:type="dxa"/>
          </w:tcPr>
          <w:p>
            <w:pPr>
              <w:pStyle w:val="TableParagraph"/>
              <w:spacing w:before="4"/>
              <w:rPr>
                <w:sz w:val="19"/>
              </w:rPr>
            </w:pPr>
          </w:p>
          <w:p>
            <w:pPr>
              <w:pStyle w:val="TableParagraph"/>
              <w:ind w:left="128" w:right="35"/>
              <w:jc w:val="center"/>
              <w:rPr>
                <w:sz w:val="18"/>
              </w:rPr>
            </w:pPr>
            <w:r>
              <w:rPr>
                <w:sz w:val="18"/>
              </w:rPr>
              <w:t xml:space="preserve">〇 </w:t>
            </w:r>
          </w:p>
        </w:tc>
        <w:tc>
          <w:tcPr>
            <w:tcW w:w="409" w:type="dxa"/>
          </w:tcPr>
          <w:p>
            <w:pPr>
              <w:pStyle w:val="TableParagraph"/>
              <w:spacing w:before="4"/>
              <w:rPr>
                <w:sz w:val="19"/>
              </w:rPr>
            </w:pPr>
          </w:p>
          <w:p>
            <w:pPr>
              <w:pStyle w:val="TableParagraph"/>
              <w:ind w:left="125" w:right="36"/>
              <w:jc w:val="center"/>
              <w:rPr>
                <w:sz w:val="18"/>
              </w:rPr>
            </w:pPr>
            <w:r>
              <w:rPr>
                <w:sz w:val="18"/>
              </w:rPr>
              <w:t xml:space="preserve">〇 </w:t>
            </w:r>
          </w:p>
        </w:tc>
        <w:tc>
          <w:tcPr>
            <w:tcW w:w="409" w:type="dxa"/>
          </w:tcPr>
          <w:p>
            <w:pPr>
              <w:pStyle w:val="TableParagraph"/>
              <w:spacing w:before="4"/>
              <w:rPr>
                <w:sz w:val="19"/>
              </w:rPr>
            </w:pPr>
          </w:p>
          <w:p>
            <w:pPr>
              <w:pStyle w:val="TableParagraph"/>
              <w:ind w:left="94"/>
              <w:jc w:val="center"/>
              <w:rPr>
                <w:sz w:val="18"/>
              </w:rPr>
            </w:pPr>
            <w:r>
              <w:rPr>
                <w:sz w:val="18"/>
              </w:rPr>
              <w:t xml:space="preserve"> </w:t>
            </w:r>
          </w:p>
        </w:tc>
      </w:tr>
      <w:tr>
        <w:tblPrEx>
          <w:tblW w:w="0" w:type="auto"/>
          <w:jc w:val="left"/>
          <w:tblInd w:w="1087" w:type="dxa"/>
          <w:tblLayout w:type="fixed"/>
          <w:tblCellMar>
            <w:top w:w="0" w:type="dxa"/>
            <w:left w:w="0" w:type="dxa"/>
            <w:bottom w:w="0" w:type="dxa"/>
            <w:right w:w="0" w:type="dxa"/>
          </w:tblCellMar>
          <w:tblLook w:val="01E0"/>
        </w:tblPrEx>
        <w:trPr>
          <w:trHeight w:val="635"/>
          <w:jc w:val="left"/>
        </w:trPr>
        <w:tc>
          <w:tcPr>
            <w:tcW w:w="562" w:type="dxa"/>
          </w:tcPr>
          <w:p>
            <w:pPr>
              <w:pStyle w:val="TableParagraph"/>
              <w:spacing w:before="7"/>
              <w:rPr>
                <w:sz w:val="15"/>
              </w:rPr>
            </w:pPr>
          </w:p>
          <w:p>
            <w:pPr>
              <w:pStyle w:val="TableParagraph"/>
              <w:spacing w:before="1"/>
              <w:ind w:right="37"/>
              <w:jc w:val="right"/>
              <w:rPr>
                <w:sz w:val="18"/>
              </w:rPr>
            </w:pPr>
            <w:r>
              <w:rPr>
                <w:sz w:val="18"/>
              </w:rPr>
              <w:t xml:space="preserve">136 </w:t>
            </w:r>
          </w:p>
        </w:tc>
        <w:tc>
          <w:tcPr>
            <w:tcW w:w="389" w:type="dxa"/>
            <w:vMerge/>
            <w:tcBorders>
              <w:top w:val="nil"/>
            </w:tcBorders>
          </w:tcPr>
          <w:p>
            <w:pPr>
              <w:rPr>
                <w:sz w:val="2"/>
                <w:szCs w:val="2"/>
              </w:rPr>
            </w:pPr>
          </w:p>
        </w:tc>
        <w:tc>
          <w:tcPr>
            <w:tcW w:w="1558" w:type="dxa"/>
          </w:tcPr>
          <w:p>
            <w:pPr>
              <w:pStyle w:val="TableParagraph"/>
              <w:spacing w:before="44"/>
              <w:ind w:left="416"/>
              <w:rPr>
                <w:sz w:val="18"/>
              </w:rPr>
            </w:pPr>
            <w:r>
              <w:rPr>
                <w:sz w:val="18"/>
              </w:rPr>
              <w:t xml:space="preserve">航空障碍 </w:t>
            </w:r>
          </w:p>
          <w:p>
            <w:pPr>
              <w:pStyle w:val="TableParagraph"/>
              <w:spacing w:before="81"/>
              <w:ind w:left="505"/>
              <w:rPr>
                <w:sz w:val="18"/>
              </w:rPr>
            </w:pPr>
            <w:r>
              <w:rPr>
                <w:sz w:val="18"/>
              </w:rPr>
              <w:t xml:space="preserve">指示灯 </w:t>
            </w:r>
          </w:p>
        </w:tc>
        <w:tc>
          <w:tcPr>
            <w:tcW w:w="3828" w:type="dxa"/>
          </w:tcPr>
          <w:p>
            <w:pPr>
              <w:pStyle w:val="TableParagraph"/>
              <w:spacing w:before="44"/>
              <w:ind w:left="91" w:right="81"/>
              <w:jc w:val="center"/>
              <w:rPr>
                <w:sz w:val="18"/>
              </w:rPr>
            </w:pPr>
            <w:r>
              <w:rPr>
                <w:sz w:val="18"/>
              </w:rPr>
              <w:t>目测检查航空障碍指示灯应无损坏、无松动，</w:t>
            </w:r>
          </w:p>
          <w:p>
            <w:pPr>
              <w:pStyle w:val="TableParagraph"/>
              <w:spacing w:before="81"/>
              <w:ind w:left="181" w:right="81"/>
              <w:jc w:val="center"/>
              <w:rPr>
                <w:sz w:val="18"/>
              </w:rPr>
            </w:pPr>
            <w:r>
              <w:rPr>
                <w:sz w:val="18"/>
              </w:rPr>
              <w:t xml:space="preserve">工作正常有效 </w:t>
            </w:r>
          </w:p>
        </w:tc>
        <w:tc>
          <w:tcPr>
            <w:tcW w:w="1169" w:type="dxa"/>
          </w:tcPr>
          <w:p>
            <w:pPr>
              <w:pStyle w:val="TableParagraph"/>
              <w:spacing w:before="7"/>
              <w:rPr>
                <w:sz w:val="15"/>
              </w:rPr>
            </w:pPr>
          </w:p>
          <w:p>
            <w:pPr>
              <w:pStyle w:val="TableParagraph"/>
              <w:spacing w:before="1"/>
              <w:ind w:left="116" w:right="17"/>
              <w:jc w:val="center"/>
              <w:rPr>
                <w:sz w:val="18"/>
              </w:rPr>
            </w:pPr>
            <w:r>
              <w:rPr>
                <w:sz w:val="18"/>
              </w:rPr>
              <w:t xml:space="preserve">紧固/更换 </w:t>
            </w:r>
          </w:p>
        </w:tc>
        <w:tc>
          <w:tcPr>
            <w:tcW w:w="411" w:type="dxa"/>
          </w:tcPr>
          <w:p>
            <w:pPr>
              <w:pStyle w:val="TableParagraph"/>
              <w:spacing w:before="7"/>
              <w:rPr>
                <w:sz w:val="15"/>
              </w:rPr>
            </w:pPr>
          </w:p>
          <w:p>
            <w:pPr>
              <w:pStyle w:val="TableParagraph"/>
              <w:spacing w:before="1"/>
              <w:ind w:left="129" w:right="33"/>
              <w:jc w:val="center"/>
              <w:rPr>
                <w:sz w:val="18"/>
              </w:rPr>
            </w:pPr>
            <w:r>
              <w:rPr>
                <w:sz w:val="18"/>
              </w:rPr>
              <w:t xml:space="preserve">〇 </w:t>
            </w:r>
          </w:p>
        </w:tc>
        <w:tc>
          <w:tcPr>
            <w:tcW w:w="409" w:type="dxa"/>
          </w:tcPr>
          <w:p>
            <w:pPr>
              <w:pStyle w:val="TableParagraph"/>
              <w:spacing w:before="7"/>
              <w:rPr>
                <w:sz w:val="15"/>
              </w:rPr>
            </w:pPr>
          </w:p>
          <w:p>
            <w:pPr>
              <w:pStyle w:val="TableParagraph"/>
              <w:spacing w:before="1"/>
              <w:ind w:right="13"/>
              <w:jc w:val="right"/>
              <w:rPr>
                <w:sz w:val="18"/>
              </w:rPr>
            </w:pPr>
            <w:r>
              <w:rPr>
                <w:sz w:val="18"/>
              </w:rPr>
              <w:t xml:space="preserve">〇 </w:t>
            </w:r>
          </w:p>
        </w:tc>
        <w:tc>
          <w:tcPr>
            <w:tcW w:w="411" w:type="dxa"/>
          </w:tcPr>
          <w:p>
            <w:pPr>
              <w:pStyle w:val="TableParagraph"/>
              <w:spacing w:before="7"/>
              <w:rPr>
                <w:sz w:val="15"/>
              </w:rPr>
            </w:pPr>
          </w:p>
          <w:p>
            <w:pPr>
              <w:pStyle w:val="TableParagraph"/>
              <w:spacing w:before="1"/>
              <w:ind w:left="128" w:right="35"/>
              <w:jc w:val="center"/>
              <w:rPr>
                <w:sz w:val="18"/>
              </w:rPr>
            </w:pPr>
            <w:r>
              <w:rPr>
                <w:sz w:val="18"/>
              </w:rPr>
              <w:t xml:space="preserve">〇 </w:t>
            </w:r>
          </w:p>
        </w:tc>
        <w:tc>
          <w:tcPr>
            <w:tcW w:w="409" w:type="dxa"/>
          </w:tcPr>
          <w:p>
            <w:pPr>
              <w:pStyle w:val="TableParagraph"/>
              <w:spacing w:before="7"/>
              <w:rPr>
                <w:sz w:val="15"/>
              </w:rPr>
            </w:pPr>
          </w:p>
          <w:p>
            <w:pPr>
              <w:pStyle w:val="TableParagraph"/>
              <w:spacing w:before="1"/>
              <w:ind w:left="125" w:right="36"/>
              <w:jc w:val="center"/>
              <w:rPr>
                <w:sz w:val="18"/>
              </w:rPr>
            </w:pPr>
            <w:r>
              <w:rPr>
                <w:sz w:val="18"/>
              </w:rPr>
              <w:t xml:space="preserve">〇 </w:t>
            </w:r>
          </w:p>
        </w:tc>
        <w:tc>
          <w:tcPr>
            <w:tcW w:w="409" w:type="dxa"/>
          </w:tcPr>
          <w:p>
            <w:pPr>
              <w:pStyle w:val="TableParagraph"/>
              <w:spacing w:before="44"/>
              <w:ind w:left="108"/>
              <w:rPr>
                <w:sz w:val="18"/>
              </w:rPr>
            </w:pPr>
            <w:r>
              <w:rPr>
                <w:sz w:val="18"/>
              </w:rPr>
              <w:t>如</w:t>
            </w:r>
          </w:p>
          <w:p>
            <w:pPr>
              <w:pStyle w:val="TableParagraph"/>
              <w:spacing w:before="81"/>
              <w:ind w:left="108"/>
              <w:rPr>
                <w:sz w:val="18"/>
              </w:rPr>
            </w:pPr>
            <w:r>
              <w:rPr>
                <w:sz w:val="18"/>
              </w:rPr>
              <w:t xml:space="preserve">有 </w:t>
            </w:r>
          </w:p>
        </w:tc>
      </w:tr>
    </w:tbl>
    <w:p>
      <w:pPr>
        <w:pStyle w:val="BodyText"/>
        <w:rPr>
          <w:sz w:val="4"/>
        </w:rPr>
      </w:pPr>
    </w:p>
    <w:p>
      <w:pPr>
        <w:pStyle w:val="BodyText"/>
        <w:ind w:left="1598"/>
        <w:rPr>
          <w:sz w:val="20"/>
        </w:rPr>
      </w:pPr>
      <w:r>
        <w:rPr>
          <w:sz w:val="20"/>
        </w:rPr>
        <w:pict>
          <v:group id="_x0000_i1079" style="width:440.9pt;height:183.9pt;mso-position-horizontal-relative:char;mso-position-vertical-relative:line" coordorigin="0,0" coordsize="8818,3678">
            <v:shape id="_x0000_s1080" type="#_x0000_t202" style="width:126;height:3332;position:absolute" filled="f" stroked="f">
              <v:textbox inset="0,0,0,0">
                <w:txbxContent>
                  <w:p>
                    <w:pPr>
                      <w:spacing w:before="0" w:line="241" w:lineRule="exact"/>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2"/>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line="240" w:lineRule="exact"/>
                      <w:ind w:left="0" w:right="0" w:firstLine="0"/>
                      <w:jc w:val="left"/>
                      <w:rPr>
                        <w:sz w:val="21"/>
                      </w:rPr>
                    </w:pPr>
                    <w:r>
                      <w:rPr>
                        <w:w w:val="100"/>
                        <w:sz w:val="21"/>
                      </w:rPr>
                      <w:t xml:space="preserve"> </w:t>
                    </w:r>
                  </w:p>
                </w:txbxContent>
              </v:textbox>
            </v:shape>
            <v:shape id="_x0000_s1081" type="#_x0000_t202" style="width:290;height:180;left:8527;position:absolute;top:3497" filled="f" stroked="f">
              <v:textbox inset="0,0,0,0">
                <w:txbxContent>
                  <w:p>
                    <w:pPr>
                      <w:spacing w:before="0" w:line="180" w:lineRule="exact"/>
                      <w:ind w:left="0" w:right="0" w:firstLine="0"/>
                      <w:jc w:val="left"/>
                      <w:rPr>
                        <w:sz w:val="18"/>
                      </w:rPr>
                    </w:pPr>
                    <w:r>
                      <w:rPr>
                        <w:sz w:val="18"/>
                      </w:rPr>
                      <w:t xml:space="preserve">19 </w:t>
                    </w:r>
                  </w:p>
                </w:txbxContent>
              </v:textbox>
            </v:shape>
            <w10:wrap type="none"/>
          </v:group>
        </w:pict>
      </w:r>
    </w:p>
    <w:p>
      <w:pPr>
        <w:spacing w:after="0"/>
        <w:rPr>
          <w:sz w:val="20"/>
        </w:rPr>
        <w:sectPr>
          <w:headerReference w:type="even" r:id="rId55"/>
          <w:headerReference w:type="default" r:id="rId56"/>
          <w:pgSz w:w="11910" w:h="16840"/>
          <w:pgMar w:top="1640" w:right="260" w:bottom="280" w:left="240" w:header="1448" w:footer="0"/>
          <w:pgNumType w:start="29"/>
          <w:cols w:space="708"/>
        </w:sectPr>
      </w:pPr>
    </w:p>
    <w:p>
      <w:pPr>
        <w:pStyle w:val="BodyText"/>
        <w:spacing w:before="1"/>
        <w:rPr>
          <w:sz w:val="17"/>
        </w:rPr>
      </w:pPr>
      <w:r>
        <w:drawing>
          <wp:anchor distT="0" distB="0" distL="0" distR="0" simplePos="0" relativeHeight="251701248"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ListParagraph"/>
        <w:numPr>
          <w:ilvl w:val="1"/>
          <w:numId w:val="18"/>
        </w:numPr>
        <w:tabs>
          <w:tab w:val="left" w:pos="1419"/>
        </w:tabs>
        <w:spacing w:before="72" w:after="0" w:line="240" w:lineRule="auto"/>
        <w:ind w:left="1418" w:right="0" w:hanging="527"/>
        <w:jc w:val="left"/>
        <w:rPr>
          <w:rFonts w:ascii="黑体" w:eastAsia="黑体" w:hint="eastAsia"/>
          <w:sz w:val="21"/>
        </w:rPr>
      </w:pPr>
      <w:r>
        <w:rPr>
          <w:rFonts w:ascii="黑体" w:eastAsia="黑体" w:hint="eastAsia"/>
          <w:spacing w:val="-3"/>
          <w:sz w:val="21"/>
        </w:rPr>
        <w:t>塔式起重机械检查项目、方法、内容及要求</w:t>
      </w:r>
    </w:p>
    <w:p>
      <w:pPr>
        <w:spacing w:before="176"/>
        <w:ind w:left="1312" w:right="0" w:firstLine="0"/>
        <w:jc w:val="left"/>
        <w:rPr>
          <w:sz w:val="24"/>
        </w:rPr>
      </w:pPr>
      <w:r>
        <w:rPr>
          <w:sz w:val="21"/>
        </w:rPr>
        <w:t>见表D.2</w:t>
      </w:r>
      <w:r>
        <w:rPr>
          <w:sz w:val="24"/>
        </w:rPr>
        <w:t xml:space="preserve">。 </w:t>
      </w:r>
    </w:p>
    <w:p>
      <w:pPr>
        <w:pStyle w:val="BodyText"/>
        <w:spacing w:before="161"/>
        <w:ind w:left="3100"/>
        <w:rPr>
          <w:rFonts w:ascii="黑体" w:eastAsia="黑体" w:hint="eastAsia"/>
        </w:rPr>
      </w:pPr>
      <w:r>
        <w:rPr>
          <w:rFonts w:ascii="黑体" w:eastAsia="黑体" w:hint="eastAsia"/>
        </w:rPr>
        <w:t>表D.2</w:t>
      </w:r>
      <w:r>
        <w:t xml:space="preserve"> </w:t>
      </w:r>
      <w:r>
        <w:rPr>
          <w:rFonts w:ascii="黑体" w:eastAsia="黑体" w:hint="eastAsia"/>
        </w:rPr>
        <w:t>塔式起重机械检查项目、方法、内容及要求</w:t>
      </w:r>
    </w:p>
    <w:p>
      <w:pPr>
        <w:pStyle w:val="BodyText"/>
        <w:spacing w:before="3" w:after="1"/>
        <w:rPr>
          <w:rFonts w:ascii="黑体"/>
          <w:sz w:val="12"/>
        </w:rPr>
      </w:pPr>
    </w:p>
    <w:tbl>
      <w:tblPr>
        <w:tblStyle w:val="TableNormal11"/>
        <w:tblW w:w="0" w:type="auto"/>
        <w:jc w:val="left"/>
        <w:tblInd w:w="6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4"/>
        <w:gridCol w:w="523"/>
        <w:gridCol w:w="1118"/>
        <w:gridCol w:w="4375"/>
        <w:gridCol w:w="1214"/>
        <w:gridCol w:w="400"/>
        <w:gridCol w:w="400"/>
        <w:gridCol w:w="400"/>
        <w:gridCol w:w="400"/>
        <w:gridCol w:w="400"/>
      </w:tblGrid>
      <w:tr>
        <w:tblPrEx>
          <w:tblW w:w="0" w:type="auto"/>
          <w:jc w:val="left"/>
          <w:tblInd w:w="6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28"/>
          <w:jc w:val="left"/>
        </w:trPr>
        <w:tc>
          <w:tcPr>
            <w:tcW w:w="564" w:type="dxa"/>
            <w:vMerge w:val="restart"/>
          </w:tcPr>
          <w:p>
            <w:pPr>
              <w:pStyle w:val="TableParagraph"/>
              <w:spacing w:before="101" w:line="324" w:lineRule="auto"/>
              <w:ind w:left="194" w:right="82"/>
              <w:rPr>
                <w:sz w:val="18"/>
              </w:rPr>
            </w:pPr>
            <w:r>
              <w:rPr>
                <w:sz w:val="18"/>
              </w:rPr>
              <w:t xml:space="preserve">序号 </w:t>
            </w:r>
          </w:p>
        </w:tc>
        <w:tc>
          <w:tcPr>
            <w:tcW w:w="1641" w:type="dxa"/>
            <w:gridSpan w:val="2"/>
            <w:vMerge w:val="restart"/>
          </w:tcPr>
          <w:p>
            <w:pPr>
              <w:pStyle w:val="TableParagraph"/>
              <w:spacing w:before="1"/>
              <w:rPr>
                <w:rFonts w:ascii="黑体"/>
                <w:sz w:val="20"/>
              </w:rPr>
            </w:pPr>
          </w:p>
          <w:p>
            <w:pPr>
              <w:pStyle w:val="TableParagraph"/>
              <w:ind w:left="460"/>
              <w:rPr>
                <w:sz w:val="18"/>
              </w:rPr>
            </w:pPr>
            <w:r>
              <w:rPr>
                <w:sz w:val="18"/>
              </w:rPr>
              <w:t xml:space="preserve">检查项目 </w:t>
            </w:r>
          </w:p>
        </w:tc>
        <w:tc>
          <w:tcPr>
            <w:tcW w:w="4375" w:type="dxa"/>
            <w:vMerge w:val="restart"/>
          </w:tcPr>
          <w:p>
            <w:pPr>
              <w:pStyle w:val="TableParagraph"/>
              <w:spacing w:before="1"/>
              <w:rPr>
                <w:rFonts w:ascii="黑体"/>
                <w:sz w:val="20"/>
              </w:rPr>
            </w:pPr>
          </w:p>
          <w:p>
            <w:pPr>
              <w:pStyle w:val="TableParagraph"/>
              <w:ind w:left="1286"/>
              <w:rPr>
                <w:sz w:val="18"/>
              </w:rPr>
            </w:pPr>
            <w:r>
              <w:rPr>
                <w:sz w:val="18"/>
              </w:rPr>
              <w:t xml:space="preserve">检查方法、内容及要求 </w:t>
            </w:r>
          </w:p>
        </w:tc>
        <w:tc>
          <w:tcPr>
            <w:tcW w:w="1214" w:type="dxa"/>
            <w:vMerge w:val="restart"/>
          </w:tcPr>
          <w:p>
            <w:pPr>
              <w:pStyle w:val="TableParagraph"/>
              <w:spacing w:before="101" w:line="324" w:lineRule="auto"/>
              <w:ind w:left="427" w:right="139" w:hanging="180"/>
              <w:rPr>
                <w:sz w:val="18"/>
              </w:rPr>
            </w:pPr>
            <w:r>
              <w:rPr>
                <w:sz w:val="18"/>
              </w:rPr>
              <w:t xml:space="preserve">建议处置方式 </w:t>
            </w:r>
          </w:p>
        </w:tc>
        <w:tc>
          <w:tcPr>
            <w:tcW w:w="1600" w:type="dxa"/>
            <w:gridSpan w:val="4"/>
          </w:tcPr>
          <w:p>
            <w:pPr>
              <w:pStyle w:val="TableParagraph"/>
              <w:spacing w:before="46"/>
              <w:ind w:left="442"/>
              <w:rPr>
                <w:sz w:val="18"/>
              </w:rPr>
            </w:pPr>
            <w:r>
              <w:rPr>
                <w:sz w:val="18"/>
              </w:rPr>
              <w:t xml:space="preserve">检查周期 </w:t>
            </w:r>
          </w:p>
        </w:tc>
        <w:tc>
          <w:tcPr>
            <w:tcW w:w="400" w:type="dxa"/>
            <w:vMerge w:val="restart"/>
          </w:tcPr>
          <w:p>
            <w:pPr>
              <w:pStyle w:val="TableParagraph"/>
              <w:spacing w:before="101" w:line="324" w:lineRule="auto"/>
              <w:ind w:left="112"/>
              <w:rPr>
                <w:sz w:val="18"/>
              </w:rPr>
            </w:pPr>
            <w:r>
              <w:rPr>
                <w:sz w:val="18"/>
              </w:rPr>
              <w:t xml:space="preserve">备注 </w:t>
            </w:r>
          </w:p>
        </w:tc>
      </w:tr>
      <w:tr>
        <w:tblPrEx>
          <w:tblW w:w="0" w:type="auto"/>
          <w:jc w:val="left"/>
          <w:tblInd w:w="677" w:type="dxa"/>
          <w:tblLayout w:type="fixed"/>
          <w:tblCellMar>
            <w:top w:w="0" w:type="dxa"/>
            <w:left w:w="0" w:type="dxa"/>
            <w:bottom w:w="0" w:type="dxa"/>
            <w:right w:w="0" w:type="dxa"/>
          </w:tblCellMar>
          <w:tblLook w:val="01E0"/>
        </w:tblPrEx>
        <w:trPr>
          <w:trHeight w:val="402"/>
          <w:jc w:val="left"/>
        </w:trPr>
        <w:tc>
          <w:tcPr>
            <w:tcW w:w="564" w:type="dxa"/>
            <w:vMerge/>
            <w:tcBorders>
              <w:top w:val="nil"/>
            </w:tcBorders>
          </w:tcPr>
          <w:p>
            <w:pPr>
              <w:rPr>
                <w:sz w:val="2"/>
                <w:szCs w:val="2"/>
              </w:rPr>
            </w:pPr>
          </w:p>
        </w:tc>
        <w:tc>
          <w:tcPr>
            <w:tcW w:w="1641" w:type="dxa"/>
            <w:gridSpan w:val="2"/>
            <w:vMerge/>
            <w:tcBorders>
              <w:top w:val="nil"/>
            </w:tcBorders>
          </w:tcPr>
          <w:p>
            <w:pPr>
              <w:rPr>
                <w:sz w:val="2"/>
                <w:szCs w:val="2"/>
              </w:rPr>
            </w:pPr>
          </w:p>
        </w:tc>
        <w:tc>
          <w:tcPr>
            <w:tcW w:w="4375" w:type="dxa"/>
            <w:vMerge/>
            <w:tcBorders>
              <w:top w:val="nil"/>
            </w:tcBorders>
          </w:tcPr>
          <w:p>
            <w:pPr>
              <w:rPr>
                <w:sz w:val="2"/>
                <w:szCs w:val="2"/>
              </w:rPr>
            </w:pPr>
          </w:p>
        </w:tc>
        <w:tc>
          <w:tcPr>
            <w:tcW w:w="1214" w:type="dxa"/>
            <w:vMerge/>
            <w:tcBorders>
              <w:top w:val="nil"/>
            </w:tcBorders>
          </w:tcPr>
          <w:p>
            <w:pPr>
              <w:rPr>
                <w:sz w:val="2"/>
                <w:szCs w:val="2"/>
              </w:rPr>
            </w:pPr>
          </w:p>
        </w:tc>
        <w:tc>
          <w:tcPr>
            <w:tcW w:w="400" w:type="dxa"/>
          </w:tcPr>
          <w:p>
            <w:pPr>
              <w:pStyle w:val="TableParagraph"/>
              <w:spacing w:before="85"/>
              <w:ind w:left="108"/>
              <w:rPr>
                <w:sz w:val="18"/>
              </w:rPr>
            </w:pPr>
            <w:r>
              <w:rPr>
                <w:sz w:val="18"/>
              </w:rPr>
              <w:t xml:space="preserve">日 </w:t>
            </w:r>
          </w:p>
        </w:tc>
        <w:tc>
          <w:tcPr>
            <w:tcW w:w="400" w:type="dxa"/>
          </w:tcPr>
          <w:p>
            <w:pPr>
              <w:pStyle w:val="TableParagraph"/>
              <w:spacing w:before="85"/>
              <w:ind w:left="109"/>
              <w:rPr>
                <w:sz w:val="18"/>
              </w:rPr>
            </w:pPr>
            <w:r>
              <w:rPr>
                <w:sz w:val="18"/>
              </w:rPr>
              <w:t xml:space="preserve">周 </w:t>
            </w:r>
          </w:p>
        </w:tc>
        <w:tc>
          <w:tcPr>
            <w:tcW w:w="400" w:type="dxa"/>
          </w:tcPr>
          <w:p>
            <w:pPr>
              <w:pStyle w:val="TableParagraph"/>
              <w:spacing w:before="85"/>
              <w:ind w:left="110"/>
              <w:rPr>
                <w:sz w:val="18"/>
              </w:rPr>
            </w:pPr>
            <w:r>
              <w:rPr>
                <w:sz w:val="18"/>
              </w:rPr>
              <w:t xml:space="preserve">季 </w:t>
            </w:r>
          </w:p>
        </w:tc>
        <w:tc>
          <w:tcPr>
            <w:tcW w:w="400" w:type="dxa"/>
          </w:tcPr>
          <w:p>
            <w:pPr>
              <w:pStyle w:val="TableParagraph"/>
              <w:spacing w:before="85"/>
              <w:ind w:left="111"/>
              <w:rPr>
                <w:sz w:val="18"/>
              </w:rPr>
            </w:pPr>
            <w:r>
              <w:rPr>
                <w:sz w:val="18"/>
              </w:rPr>
              <w:t xml:space="preserve">年 </w:t>
            </w:r>
          </w:p>
        </w:tc>
        <w:tc>
          <w:tcPr>
            <w:tcW w:w="400" w:type="dxa"/>
            <w:vMerge/>
            <w:tcBorders>
              <w:top w:val="nil"/>
            </w:tcBorders>
          </w:tcPr>
          <w:p>
            <w:pPr>
              <w:rPr>
                <w:sz w:val="2"/>
                <w:szCs w:val="2"/>
              </w:rPr>
            </w:pPr>
          </w:p>
        </w:tc>
      </w:tr>
      <w:tr>
        <w:tblPrEx>
          <w:tblW w:w="0" w:type="auto"/>
          <w:jc w:val="left"/>
          <w:tblInd w:w="677" w:type="dxa"/>
          <w:tblLayout w:type="fixed"/>
          <w:tblCellMar>
            <w:top w:w="0" w:type="dxa"/>
            <w:left w:w="0" w:type="dxa"/>
            <w:bottom w:w="0" w:type="dxa"/>
            <w:right w:w="0" w:type="dxa"/>
          </w:tblCellMar>
          <w:tblLook w:val="01E0"/>
        </w:tblPrEx>
        <w:trPr>
          <w:trHeight w:val="380"/>
          <w:jc w:val="left"/>
        </w:trPr>
        <w:tc>
          <w:tcPr>
            <w:tcW w:w="564" w:type="dxa"/>
          </w:tcPr>
          <w:p>
            <w:pPr>
              <w:pStyle w:val="TableParagraph"/>
              <w:spacing w:before="75"/>
              <w:ind w:right="128"/>
              <w:jc w:val="right"/>
              <w:rPr>
                <w:sz w:val="18"/>
              </w:rPr>
            </w:pPr>
            <w:r>
              <w:rPr>
                <w:sz w:val="18"/>
              </w:rPr>
              <w:t xml:space="preserve">1 </w:t>
            </w:r>
          </w:p>
        </w:tc>
        <w:tc>
          <w:tcPr>
            <w:tcW w:w="523" w:type="dxa"/>
            <w:vMerge w:val="restart"/>
          </w:tcPr>
          <w:p>
            <w:pPr>
              <w:pStyle w:val="TableParagraph"/>
              <w:spacing w:before="12"/>
              <w:rPr>
                <w:rFonts w:ascii="黑体"/>
                <w:sz w:val="15"/>
              </w:rPr>
            </w:pPr>
          </w:p>
          <w:p>
            <w:pPr>
              <w:pStyle w:val="TableParagraph"/>
              <w:spacing w:line="324" w:lineRule="auto"/>
              <w:ind w:left="170" w:right="65"/>
              <w:jc w:val="both"/>
              <w:rPr>
                <w:sz w:val="18"/>
              </w:rPr>
            </w:pPr>
            <w:r>
              <w:rPr>
                <w:sz w:val="18"/>
              </w:rPr>
              <w:t xml:space="preserve">技术文件 </w:t>
            </w:r>
          </w:p>
        </w:tc>
        <w:tc>
          <w:tcPr>
            <w:tcW w:w="1118" w:type="dxa"/>
          </w:tcPr>
          <w:p>
            <w:pPr>
              <w:pStyle w:val="TableParagraph"/>
              <w:spacing w:before="75"/>
              <w:ind w:left="200" w:right="95"/>
              <w:jc w:val="center"/>
              <w:rPr>
                <w:sz w:val="18"/>
              </w:rPr>
            </w:pPr>
            <w:r>
              <w:rPr>
                <w:sz w:val="18"/>
              </w:rPr>
              <w:t xml:space="preserve">随行文件 </w:t>
            </w:r>
          </w:p>
        </w:tc>
        <w:tc>
          <w:tcPr>
            <w:tcW w:w="4375" w:type="dxa"/>
          </w:tcPr>
          <w:p>
            <w:pPr>
              <w:pStyle w:val="TableParagraph"/>
              <w:spacing w:before="75"/>
              <w:ind w:left="186" w:right="81"/>
              <w:jc w:val="center"/>
              <w:rPr>
                <w:sz w:val="18"/>
              </w:rPr>
            </w:pPr>
            <w:r>
              <w:rPr>
                <w:sz w:val="18"/>
              </w:rPr>
              <w:t xml:space="preserve">检查随行图纸、使用说明书、出厂合格证应完整 </w:t>
            </w:r>
          </w:p>
        </w:tc>
        <w:tc>
          <w:tcPr>
            <w:tcW w:w="1214" w:type="dxa"/>
          </w:tcPr>
          <w:p>
            <w:pPr>
              <w:pStyle w:val="TableParagraph"/>
              <w:spacing w:before="75"/>
              <w:ind w:left="272" w:right="166"/>
              <w:jc w:val="center"/>
              <w:rPr>
                <w:sz w:val="18"/>
              </w:rPr>
            </w:pPr>
            <w:r>
              <w:rPr>
                <w:sz w:val="18"/>
              </w:rPr>
              <w:t xml:space="preserve">整改完善 </w:t>
            </w:r>
          </w:p>
        </w:tc>
        <w:tc>
          <w:tcPr>
            <w:tcW w:w="400" w:type="dxa"/>
          </w:tcPr>
          <w:p>
            <w:pPr>
              <w:pStyle w:val="TableParagraph"/>
              <w:spacing w:before="75"/>
              <w:ind w:left="108"/>
              <w:rPr>
                <w:sz w:val="18"/>
              </w:rPr>
            </w:pPr>
            <w:r>
              <w:rPr>
                <w:sz w:val="18"/>
              </w:rPr>
              <w:t xml:space="preserve"> </w:t>
            </w:r>
          </w:p>
        </w:tc>
        <w:tc>
          <w:tcPr>
            <w:tcW w:w="400" w:type="dxa"/>
          </w:tcPr>
          <w:p>
            <w:pPr>
              <w:pStyle w:val="TableParagraph"/>
              <w:spacing w:before="75"/>
              <w:ind w:left="109"/>
              <w:rPr>
                <w:sz w:val="18"/>
              </w:rPr>
            </w:pPr>
            <w:r>
              <w:rPr>
                <w:sz w:val="18"/>
              </w:rPr>
              <w:t xml:space="preserve">〇 </w:t>
            </w:r>
          </w:p>
        </w:tc>
        <w:tc>
          <w:tcPr>
            <w:tcW w:w="400" w:type="dxa"/>
          </w:tcPr>
          <w:p>
            <w:pPr>
              <w:pStyle w:val="TableParagraph"/>
              <w:spacing w:before="75"/>
              <w:ind w:left="110"/>
              <w:rPr>
                <w:sz w:val="18"/>
              </w:rPr>
            </w:pPr>
            <w:r>
              <w:rPr>
                <w:sz w:val="18"/>
              </w:rPr>
              <w:t xml:space="preserve"> </w:t>
            </w:r>
          </w:p>
        </w:tc>
        <w:tc>
          <w:tcPr>
            <w:tcW w:w="400" w:type="dxa"/>
          </w:tcPr>
          <w:p>
            <w:pPr>
              <w:pStyle w:val="TableParagraph"/>
              <w:spacing w:before="75"/>
              <w:ind w:left="111"/>
              <w:rPr>
                <w:sz w:val="18"/>
              </w:rPr>
            </w:pPr>
            <w:r>
              <w:rPr>
                <w:sz w:val="18"/>
              </w:rPr>
              <w:t xml:space="preserve">〇 </w:t>
            </w:r>
          </w:p>
        </w:tc>
        <w:tc>
          <w:tcPr>
            <w:tcW w:w="400" w:type="dxa"/>
          </w:tcPr>
          <w:p>
            <w:pPr>
              <w:pStyle w:val="TableParagraph"/>
              <w:spacing w:before="75"/>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45"/>
          <w:jc w:val="left"/>
        </w:trPr>
        <w:tc>
          <w:tcPr>
            <w:tcW w:w="564" w:type="dxa"/>
          </w:tcPr>
          <w:p>
            <w:pPr>
              <w:pStyle w:val="TableParagraph"/>
              <w:spacing w:before="56"/>
              <w:ind w:right="128"/>
              <w:jc w:val="right"/>
              <w:rPr>
                <w:sz w:val="18"/>
              </w:rPr>
            </w:pPr>
            <w:r>
              <w:rPr>
                <w:sz w:val="18"/>
              </w:rPr>
              <w:t xml:space="preserve">2 </w:t>
            </w:r>
          </w:p>
        </w:tc>
        <w:tc>
          <w:tcPr>
            <w:tcW w:w="523" w:type="dxa"/>
            <w:vMerge/>
            <w:tcBorders>
              <w:top w:val="nil"/>
            </w:tcBorders>
          </w:tcPr>
          <w:p>
            <w:pPr>
              <w:rPr>
                <w:sz w:val="2"/>
                <w:szCs w:val="2"/>
              </w:rPr>
            </w:pPr>
          </w:p>
        </w:tc>
        <w:tc>
          <w:tcPr>
            <w:tcW w:w="1118" w:type="dxa"/>
          </w:tcPr>
          <w:p>
            <w:pPr>
              <w:pStyle w:val="TableParagraph"/>
              <w:spacing w:before="56"/>
              <w:ind w:left="200" w:right="95"/>
              <w:jc w:val="center"/>
              <w:rPr>
                <w:sz w:val="18"/>
              </w:rPr>
            </w:pPr>
            <w:r>
              <w:rPr>
                <w:sz w:val="18"/>
              </w:rPr>
              <w:t xml:space="preserve">检查记录 </w:t>
            </w:r>
          </w:p>
        </w:tc>
        <w:tc>
          <w:tcPr>
            <w:tcW w:w="4375" w:type="dxa"/>
          </w:tcPr>
          <w:p>
            <w:pPr>
              <w:pStyle w:val="TableParagraph"/>
              <w:spacing w:before="56"/>
              <w:ind w:left="185" w:right="82"/>
              <w:jc w:val="center"/>
              <w:rPr>
                <w:sz w:val="18"/>
              </w:rPr>
            </w:pPr>
            <w:r>
              <w:rPr>
                <w:sz w:val="18"/>
              </w:rPr>
              <w:t xml:space="preserve">检查以往的检查记录应完整、无未处理的缺陷 </w:t>
            </w:r>
          </w:p>
        </w:tc>
        <w:tc>
          <w:tcPr>
            <w:tcW w:w="1214" w:type="dxa"/>
          </w:tcPr>
          <w:p>
            <w:pPr>
              <w:pStyle w:val="TableParagraph"/>
              <w:spacing w:before="56"/>
              <w:ind w:left="272" w:right="166"/>
              <w:jc w:val="center"/>
              <w:rPr>
                <w:sz w:val="18"/>
              </w:rPr>
            </w:pPr>
            <w:r>
              <w:rPr>
                <w:sz w:val="18"/>
              </w:rPr>
              <w:t xml:space="preserve">整改完善 </w:t>
            </w:r>
          </w:p>
        </w:tc>
        <w:tc>
          <w:tcPr>
            <w:tcW w:w="400" w:type="dxa"/>
          </w:tcPr>
          <w:p>
            <w:pPr>
              <w:pStyle w:val="TableParagraph"/>
              <w:spacing w:before="56"/>
              <w:ind w:left="108"/>
              <w:rPr>
                <w:sz w:val="18"/>
              </w:rPr>
            </w:pPr>
            <w:r>
              <w:rPr>
                <w:sz w:val="18"/>
              </w:rPr>
              <w:t xml:space="preserve"> </w:t>
            </w:r>
          </w:p>
        </w:tc>
        <w:tc>
          <w:tcPr>
            <w:tcW w:w="400" w:type="dxa"/>
          </w:tcPr>
          <w:p>
            <w:pPr>
              <w:pStyle w:val="TableParagraph"/>
              <w:spacing w:before="56"/>
              <w:ind w:left="109"/>
              <w:rPr>
                <w:sz w:val="18"/>
              </w:rPr>
            </w:pPr>
            <w:r>
              <w:rPr>
                <w:sz w:val="18"/>
              </w:rPr>
              <w:t xml:space="preserve">〇 </w:t>
            </w:r>
          </w:p>
        </w:tc>
        <w:tc>
          <w:tcPr>
            <w:tcW w:w="400" w:type="dxa"/>
          </w:tcPr>
          <w:p>
            <w:pPr>
              <w:pStyle w:val="TableParagraph"/>
              <w:spacing w:before="56"/>
              <w:ind w:left="110"/>
              <w:rPr>
                <w:sz w:val="18"/>
              </w:rPr>
            </w:pPr>
            <w:r>
              <w:rPr>
                <w:sz w:val="18"/>
              </w:rPr>
              <w:t xml:space="preserve">〇 </w:t>
            </w:r>
          </w:p>
        </w:tc>
        <w:tc>
          <w:tcPr>
            <w:tcW w:w="400" w:type="dxa"/>
          </w:tcPr>
          <w:p>
            <w:pPr>
              <w:pStyle w:val="TableParagraph"/>
              <w:spacing w:before="56"/>
              <w:ind w:left="111"/>
              <w:rPr>
                <w:sz w:val="18"/>
              </w:rPr>
            </w:pPr>
            <w:r>
              <w:rPr>
                <w:sz w:val="18"/>
              </w:rPr>
              <w:t xml:space="preserve">〇 </w:t>
            </w:r>
          </w:p>
        </w:tc>
        <w:tc>
          <w:tcPr>
            <w:tcW w:w="400" w:type="dxa"/>
          </w:tcPr>
          <w:p>
            <w:pPr>
              <w:pStyle w:val="TableParagraph"/>
              <w:spacing w:before="56"/>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25"/>
          <w:jc w:val="left"/>
        </w:trPr>
        <w:tc>
          <w:tcPr>
            <w:tcW w:w="564" w:type="dxa"/>
          </w:tcPr>
          <w:p>
            <w:pPr>
              <w:pStyle w:val="TableParagraph"/>
              <w:spacing w:before="46"/>
              <w:ind w:right="128"/>
              <w:jc w:val="right"/>
              <w:rPr>
                <w:sz w:val="18"/>
              </w:rPr>
            </w:pPr>
            <w:r>
              <w:rPr>
                <w:sz w:val="18"/>
              </w:rPr>
              <w:t xml:space="preserve">3 </w:t>
            </w:r>
          </w:p>
        </w:tc>
        <w:tc>
          <w:tcPr>
            <w:tcW w:w="523" w:type="dxa"/>
            <w:vMerge/>
            <w:tcBorders>
              <w:top w:val="nil"/>
            </w:tcBorders>
          </w:tcPr>
          <w:p>
            <w:pPr>
              <w:rPr>
                <w:sz w:val="2"/>
                <w:szCs w:val="2"/>
              </w:rPr>
            </w:pPr>
          </w:p>
        </w:tc>
        <w:tc>
          <w:tcPr>
            <w:tcW w:w="1118" w:type="dxa"/>
          </w:tcPr>
          <w:p>
            <w:pPr>
              <w:pStyle w:val="TableParagraph"/>
              <w:spacing w:before="46"/>
              <w:ind w:left="200" w:right="95"/>
              <w:jc w:val="center"/>
              <w:rPr>
                <w:sz w:val="18"/>
              </w:rPr>
            </w:pPr>
            <w:r>
              <w:rPr>
                <w:sz w:val="18"/>
              </w:rPr>
              <w:t xml:space="preserve">维护记录 </w:t>
            </w:r>
          </w:p>
        </w:tc>
        <w:tc>
          <w:tcPr>
            <w:tcW w:w="4375" w:type="dxa"/>
          </w:tcPr>
          <w:p>
            <w:pPr>
              <w:pStyle w:val="TableParagraph"/>
              <w:spacing w:before="46"/>
              <w:ind w:left="185" w:right="82"/>
              <w:jc w:val="center"/>
              <w:rPr>
                <w:sz w:val="18"/>
              </w:rPr>
            </w:pPr>
            <w:r>
              <w:rPr>
                <w:sz w:val="18"/>
              </w:rPr>
              <w:t xml:space="preserve">检查以往的维护记录应完整、无未验证的维护 </w:t>
            </w:r>
          </w:p>
        </w:tc>
        <w:tc>
          <w:tcPr>
            <w:tcW w:w="1214" w:type="dxa"/>
          </w:tcPr>
          <w:p>
            <w:pPr>
              <w:pStyle w:val="TableParagraph"/>
              <w:spacing w:before="46"/>
              <w:ind w:left="272" w:right="166"/>
              <w:jc w:val="center"/>
              <w:rPr>
                <w:sz w:val="18"/>
              </w:rPr>
            </w:pPr>
            <w:r>
              <w:rPr>
                <w:sz w:val="18"/>
              </w:rPr>
              <w:t xml:space="preserve">整改完善 </w:t>
            </w:r>
          </w:p>
        </w:tc>
        <w:tc>
          <w:tcPr>
            <w:tcW w:w="400" w:type="dxa"/>
          </w:tcPr>
          <w:p>
            <w:pPr>
              <w:pStyle w:val="TableParagraph"/>
              <w:spacing w:before="46"/>
              <w:ind w:left="108"/>
              <w:rPr>
                <w:sz w:val="18"/>
              </w:rPr>
            </w:pPr>
            <w:r>
              <w:rPr>
                <w:sz w:val="18"/>
              </w:rPr>
              <w:t xml:space="preserve"> </w:t>
            </w:r>
          </w:p>
        </w:tc>
        <w:tc>
          <w:tcPr>
            <w:tcW w:w="400" w:type="dxa"/>
          </w:tcPr>
          <w:p>
            <w:pPr>
              <w:pStyle w:val="TableParagraph"/>
              <w:spacing w:before="46"/>
              <w:ind w:left="109"/>
              <w:rPr>
                <w:sz w:val="18"/>
              </w:rPr>
            </w:pPr>
            <w:r>
              <w:rPr>
                <w:sz w:val="18"/>
              </w:rPr>
              <w:t xml:space="preserve">〇 </w:t>
            </w:r>
          </w:p>
        </w:tc>
        <w:tc>
          <w:tcPr>
            <w:tcW w:w="400" w:type="dxa"/>
          </w:tcPr>
          <w:p>
            <w:pPr>
              <w:pStyle w:val="TableParagraph"/>
              <w:spacing w:before="46"/>
              <w:ind w:left="110"/>
              <w:rPr>
                <w:sz w:val="18"/>
              </w:rPr>
            </w:pPr>
            <w:r>
              <w:rPr>
                <w:sz w:val="18"/>
              </w:rPr>
              <w:t xml:space="preserve"> </w:t>
            </w:r>
          </w:p>
        </w:tc>
        <w:tc>
          <w:tcPr>
            <w:tcW w:w="400" w:type="dxa"/>
          </w:tcPr>
          <w:p>
            <w:pPr>
              <w:pStyle w:val="TableParagraph"/>
              <w:spacing w:before="46"/>
              <w:ind w:left="111"/>
              <w:rPr>
                <w:sz w:val="18"/>
              </w:rPr>
            </w:pPr>
            <w:r>
              <w:rPr>
                <w:sz w:val="18"/>
              </w:rPr>
              <w:t xml:space="preserve">〇 </w:t>
            </w:r>
          </w:p>
        </w:tc>
        <w:tc>
          <w:tcPr>
            <w:tcW w:w="400" w:type="dxa"/>
          </w:tcPr>
          <w:p>
            <w:pPr>
              <w:pStyle w:val="TableParagraph"/>
              <w:spacing w:before="46"/>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481"/>
          <w:jc w:val="left"/>
        </w:trPr>
        <w:tc>
          <w:tcPr>
            <w:tcW w:w="564" w:type="dxa"/>
          </w:tcPr>
          <w:p>
            <w:pPr>
              <w:pStyle w:val="TableParagraph"/>
              <w:spacing w:before="125"/>
              <w:ind w:right="128"/>
              <w:jc w:val="right"/>
              <w:rPr>
                <w:sz w:val="18"/>
              </w:rPr>
            </w:pPr>
            <w:r>
              <w:rPr>
                <w:sz w:val="18"/>
              </w:rPr>
              <w:t xml:space="preserve">4 </w:t>
            </w:r>
          </w:p>
        </w:tc>
        <w:tc>
          <w:tcPr>
            <w:tcW w:w="523" w:type="dxa"/>
            <w:vMerge/>
            <w:tcBorders>
              <w:top w:val="nil"/>
            </w:tcBorders>
          </w:tcPr>
          <w:p>
            <w:pPr>
              <w:rPr>
                <w:sz w:val="2"/>
                <w:szCs w:val="2"/>
              </w:rPr>
            </w:pPr>
          </w:p>
        </w:tc>
        <w:tc>
          <w:tcPr>
            <w:tcW w:w="1118" w:type="dxa"/>
          </w:tcPr>
          <w:p>
            <w:pPr>
              <w:pStyle w:val="TableParagraph"/>
              <w:spacing w:before="125"/>
              <w:ind w:left="200" w:right="95"/>
              <w:jc w:val="center"/>
              <w:rPr>
                <w:sz w:val="18"/>
              </w:rPr>
            </w:pPr>
            <w:r>
              <w:rPr>
                <w:sz w:val="18"/>
              </w:rPr>
              <w:t xml:space="preserve">其他档案 </w:t>
            </w:r>
          </w:p>
        </w:tc>
        <w:tc>
          <w:tcPr>
            <w:tcW w:w="4375" w:type="dxa"/>
          </w:tcPr>
          <w:p>
            <w:pPr>
              <w:pStyle w:val="TableParagraph"/>
              <w:spacing w:before="125"/>
              <w:ind w:left="185" w:right="82"/>
              <w:jc w:val="center"/>
              <w:rPr>
                <w:sz w:val="18"/>
              </w:rPr>
            </w:pPr>
            <w:r>
              <w:rPr>
                <w:sz w:val="18"/>
              </w:rPr>
              <w:t xml:space="preserve">检查设备安装、改造、维修、注册登记等其他档案 </w:t>
            </w:r>
          </w:p>
        </w:tc>
        <w:tc>
          <w:tcPr>
            <w:tcW w:w="1214" w:type="dxa"/>
          </w:tcPr>
          <w:p>
            <w:pPr>
              <w:pStyle w:val="TableParagraph"/>
              <w:spacing w:before="125"/>
              <w:ind w:left="272" w:right="166"/>
              <w:jc w:val="center"/>
              <w:rPr>
                <w:sz w:val="18"/>
              </w:rPr>
            </w:pPr>
            <w:r>
              <w:rPr>
                <w:sz w:val="18"/>
              </w:rPr>
              <w:t xml:space="preserve">整改完善 </w:t>
            </w:r>
          </w:p>
        </w:tc>
        <w:tc>
          <w:tcPr>
            <w:tcW w:w="400" w:type="dxa"/>
          </w:tcPr>
          <w:p>
            <w:pPr>
              <w:pStyle w:val="TableParagraph"/>
              <w:spacing w:before="125"/>
              <w:ind w:left="108"/>
              <w:rPr>
                <w:sz w:val="18"/>
              </w:rPr>
            </w:pPr>
            <w:r>
              <w:rPr>
                <w:sz w:val="18"/>
              </w:rPr>
              <w:t xml:space="preserve"> </w:t>
            </w:r>
          </w:p>
        </w:tc>
        <w:tc>
          <w:tcPr>
            <w:tcW w:w="400" w:type="dxa"/>
          </w:tcPr>
          <w:p>
            <w:pPr>
              <w:pStyle w:val="TableParagraph"/>
              <w:spacing w:before="125"/>
              <w:ind w:left="109"/>
              <w:rPr>
                <w:sz w:val="18"/>
              </w:rPr>
            </w:pPr>
            <w:r>
              <w:rPr>
                <w:sz w:val="18"/>
              </w:rPr>
              <w:t xml:space="preserve">〇 </w:t>
            </w:r>
          </w:p>
        </w:tc>
        <w:tc>
          <w:tcPr>
            <w:tcW w:w="400" w:type="dxa"/>
          </w:tcPr>
          <w:p>
            <w:pPr>
              <w:pStyle w:val="TableParagraph"/>
              <w:spacing w:before="125"/>
              <w:ind w:left="110"/>
              <w:rPr>
                <w:sz w:val="18"/>
              </w:rPr>
            </w:pPr>
            <w:r>
              <w:rPr>
                <w:sz w:val="18"/>
              </w:rPr>
              <w:t xml:space="preserve">〇 </w:t>
            </w:r>
          </w:p>
        </w:tc>
        <w:tc>
          <w:tcPr>
            <w:tcW w:w="400" w:type="dxa"/>
          </w:tcPr>
          <w:p>
            <w:pPr>
              <w:pStyle w:val="TableParagraph"/>
              <w:spacing w:before="125"/>
              <w:ind w:left="111"/>
              <w:rPr>
                <w:sz w:val="18"/>
              </w:rPr>
            </w:pPr>
            <w:r>
              <w:rPr>
                <w:sz w:val="18"/>
              </w:rPr>
              <w:t xml:space="preserve">〇 </w:t>
            </w:r>
          </w:p>
        </w:tc>
        <w:tc>
          <w:tcPr>
            <w:tcW w:w="400" w:type="dxa"/>
          </w:tcPr>
          <w:p>
            <w:pPr>
              <w:pStyle w:val="TableParagraph"/>
              <w:spacing w:before="125"/>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59"/>
          <w:jc w:val="left"/>
        </w:trPr>
        <w:tc>
          <w:tcPr>
            <w:tcW w:w="564" w:type="dxa"/>
          </w:tcPr>
          <w:p>
            <w:pPr>
              <w:pStyle w:val="TableParagraph"/>
              <w:spacing w:before="9"/>
              <w:rPr>
                <w:rFonts w:ascii="黑体"/>
                <w:sz w:val="16"/>
              </w:rPr>
            </w:pPr>
          </w:p>
          <w:p>
            <w:pPr>
              <w:pStyle w:val="TableParagraph"/>
              <w:ind w:right="128"/>
              <w:jc w:val="right"/>
              <w:rPr>
                <w:sz w:val="18"/>
              </w:rPr>
            </w:pPr>
            <w:r>
              <w:rPr>
                <w:sz w:val="18"/>
              </w:rPr>
              <w:t xml:space="preserve">5 </w:t>
            </w:r>
          </w:p>
        </w:tc>
        <w:tc>
          <w:tcPr>
            <w:tcW w:w="523"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9"/>
              <w:rPr>
                <w:rFonts w:ascii="黑体"/>
                <w:sz w:val="18"/>
              </w:rPr>
            </w:pPr>
          </w:p>
          <w:p>
            <w:pPr>
              <w:pStyle w:val="TableParagraph"/>
              <w:spacing w:before="1" w:line="324" w:lineRule="auto"/>
              <w:ind w:left="170" w:right="65"/>
              <w:rPr>
                <w:sz w:val="18"/>
              </w:rPr>
            </w:pPr>
            <w:r>
              <w:rPr>
                <w:sz w:val="18"/>
              </w:rPr>
              <w:t xml:space="preserve">整机 </w:t>
            </w:r>
          </w:p>
          <w:p>
            <w:pPr>
              <w:pStyle w:val="TableParagraph"/>
              <w:spacing w:before="1"/>
              <w:ind w:left="261"/>
              <w:rPr>
                <w:sz w:val="18"/>
              </w:rPr>
            </w:pPr>
            <w:r>
              <w:rPr>
                <w:sz w:val="18"/>
              </w:rPr>
              <w:t xml:space="preserve"> </w:t>
            </w:r>
          </w:p>
        </w:tc>
        <w:tc>
          <w:tcPr>
            <w:tcW w:w="1118" w:type="dxa"/>
          </w:tcPr>
          <w:p>
            <w:pPr>
              <w:pStyle w:val="TableParagraph"/>
              <w:spacing w:before="9"/>
              <w:rPr>
                <w:rFonts w:ascii="黑体"/>
                <w:sz w:val="16"/>
              </w:rPr>
            </w:pPr>
          </w:p>
          <w:p>
            <w:pPr>
              <w:pStyle w:val="TableParagraph"/>
              <w:ind w:left="200" w:right="95"/>
              <w:jc w:val="center"/>
              <w:rPr>
                <w:sz w:val="18"/>
              </w:rPr>
            </w:pPr>
            <w:r>
              <w:rPr>
                <w:sz w:val="18"/>
              </w:rPr>
              <w:t xml:space="preserve">安全距离 </w:t>
            </w:r>
          </w:p>
        </w:tc>
        <w:tc>
          <w:tcPr>
            <w:tcW w:w="4375" w:type="dxa"/>
          </w:tcPr>
          <w:p>
            <w:pPr>
              <w:pStyle w:val="TableParagraph"/>
              <w:spacing w:before="58"/>
              <w:ind w:left="97" w:right="82"/>
              <w:jc w:val="center"/>
              <w:rPr>
                <w:sz w:val="18"/>
              </w:rPr>
            </w:pPr>
            <w:r>
              <w:rPr>
                <w:sz w:val="18"/>
              </w:rPr>
              <w:t>目测塔机与相邻塔机、障碍物、架空输电线等安全距</w:t>
            </w:r>
          </w:p>
          <w:p>
            <w:pPr>
              <w:pStyle w:val="TableParagraph"/>
              <w:spacing w:before="82"/>
              <w:ind w:left="186" w:right="81"/>
              <w:jc w:val="center"/>
              <w:rPr>
                <w:sz w:val="18"/>
              </w:rPr>
            </w:pPr>
            <w:r>
              <w:rPr>
                <w:sz w:val="18"/>
              </w:rPr>
              <w:t xml:space="preserve">离符合 GB5144 的规定 </w:t>
            </w:r>
          </w:p>
        </w:tc>
        <w:tc>
          <w:tcPr>
            <w:tcW w:w="1214" w:type="dxa"/>
          </w:tcPr>
          <w:p>
            <w:pPr>
              <w:pStyle w:val="TableParagraph"/>
              <w:spacing w:before="9"/>
              <w:rPr>
                <w:rFonts w:ascii="黑体"/>
                <w:sz w:val="16"/>
              </w:rPr>
            </w:pPr>
          </w:p>
          <w:p>
            <w:pPr>
              <w:pStyle w:val="TableParagraph"/>
              <w:ind w:left="272" w:right="166"/>
              <w:jc w:val="center"/>
              <w:rPr>
                <w:sz w:val="18"/>
              </w:rPr>
            </w:pPr>
            <w:r>
              <w:rPr>
                <w:sz w:val="18"/>
              </w:rPr>
              <w:t xml:space="preserve">整改 </w:t>
            </w:r>
          </w:p>
        </w:tc>
        <w:tc>
          <w:tcPr>
            <w:tcW w:w="400" w:type="dxa"/>
          </w:tcPr>
          <w:p>
            <w:pPr>
              <w:pStyle w:val="TableParagraph"/>
              <w:spacing w:before="9"/>
              <w:rPr>
                <w:rFonts w:ascii="黑体"/>
                <w:sz w:val="16"/>
              </w:rPr>
            </w:pPr>
          </w:p>
          <w:p>
            <w:pPr>
              <w:pStyle w:val="TableParagraph"/>
              <w:ind w:left="108"/>
              <w:rPr>
                <w:sz w:val="18"/>
              </w:rPr>
            </w:pPr>
            <w:r>
              <w:rPr>
                <w:sz w:val="18"/>
              </w:rPr>
              <w:t xml:space="preserve">〇 </w:t>
            </w:r>
          </w:p>
        </w:tc>
        <w:tc>
          <w:tcPr>
            <w:tcW w:w="400" w:type="dxa"/>
          </w:tcPr>
          <w:p>
            <w:pPr>
              <w:pStyle w:val="TableParagraph"/>
              <w:spacing w:before="9"/>
              <w:rPr>
                <w:rFonts w:ascii="黑体"/>
                <w:sz w:val="16"/>
              </w:rPr>
            </w:pPr>
          </w:p>
          <w:p>
            <w:pPr>
              <w:pStyle w:val="TableParagraph"/>
              <w:ind w:left="109"/>
              <w:rPr>
                <w:sz w:val="18"/>
              </w:rPr>
            </w:pPr>
            <w:r>
              <w:rPr>
                <w:sz w:val="18"/>
              </w:rPr>
              <w:t xml:space="preserve">〇 </w:t>
            </w:r>
          </w:p>
        </w:tc>
        <w:tc>
          <w:tcPr>
            <w:tcW w:w="400" w:type="dxa"/>
          </w:tcPr>
          <w:p>
            <w:pPr>
              <w:pStyle w:val="TableParagraph"/>
              <w:spacing w:before="9"/>
              <w:rPr>
                <w:rFonts w:ascii="黑体"/>
                <w:sz w:val="16"/>
              </w:rPr>
            </w:pPr>
          </w:p>
          <w:p>
            <w:pPr>
              <w:pStyle w:val="TableParagraph"/>
              <w:ind w:left="110"/>
              <w:rPr>
                <w:sz w:val="18"/>
              </w:rPr>
            </w:pPr>
            <w:r>
              <w:rPr>
                <w:sz w:val="18"/>
              </w:rPr>
              <w:t xml:space="preserve">〇 </w:t>
            </w:r>
          </w:p>
        </w:tc>
        <w:tc>
          <w:tcPr>
            <w:tcW w:w="400" w:type="dxa"/>
          </w:tcPr>
          <w:p>
            <w:pPr>
              <w:pStyle w:val="TableParagraph"/>
              <w:spacing w:before="9"/>
              <w:rPr>
                <w:rFonts w:ascii="黑体"/>
                <w:sz w:val="16"/>
              </w:rPr>
            </w:pPr>
          </w:p>
          <w:p>
            <w:pPr>
              <w:pStyle w:val="TableParagraph"/>
              <w:ind w:left="111"/>
              <w:rPr>
                <w:sz w:val="18"/>
              </w:rPr>
            </w:pPr>
            <w:r>
              <w:rPr>
                <w:sz w:val="18"/>
              </w:rPr>
              <w:t xml:space="preserve">〇 </w:t>
            </w:r>
          </w:p>
        </w:tc>
        <w:tc>
          <w:tcPr>
            <w:tcW w:w="400" w:type="dxa"/>
          </w:tcPr>
          <w:p>
            <w:pPr>
              <w:pStyle w:val="TableParagraph"/>
              <w:spacing w:before="9"/>
              <w:rPr>
                <w:rFonts w:ascii="黑体"/>
                <w:sz w:val="16"/>
              </w:rPr>
            </w:pPr>
          </w:p>
          <w:p>
            <w:pPr>
              <w:pStyle w:val="TableParagraph"/>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04"/>
          <w:jc w:val="left"/>
        </w:trPr>
        <w:tc>
          <w:tcPr>
            <w:tcW w:w="564" w:type="dxa"/>
          </w:tcPr>
          <w:p>
            <w:pPr>
              <w:pStyle w:val="TableParagraph"/>
              <w:spacing w:before="37"/>
              <w:ind w:right="128"/>
              <w:jc w:val="right"/>
              <w:rPr>
                <w:sz w:val="18"/>
              </w:rPr>
            </w:pPr>
            <w:r>
              <w:rPr>
                <w:sz w:val="18"/>
              </w:rPr>
              <w:t xml:space="preserve">6 </w:t>
            </w:r>
          </w:p>
        </w:tc>
        <w:tc>
          <w:tcPr>
            <w:tcW w:w="523" w:type="dxa"/>
            <w:vMerge/>
            <w:tcBorders>
              <w:top w:val="nil"/>
            </w:tcBorders>
          </w:tcPr>
          <w:p>
            <w:pPr>
              <w:rPr>
                <w:sz w:val="2"/>
                <w:szCs w:val="2"/>
              </w:rPr>
            </w:pPr>
          </w:p>
        </w:tc>
        <w:tc>
          <w:tcPr>
            <w:tcW w:w="1118" w:type="dxa"/>
            <w:vMerge w:val="restart"/>
          </w:tcPr>
          <w:p>
            <w:pPr>
              <w:pStyle w:val="TableParagraph"/>
              <w:spacing w:before="7"/>
              <w:rPr>
                <w:rFonts w:ascii="黑体"/>
                <w:sz w:val="19"/>
              </w:rPr>
            </w:pPr>
          </w:p>
          <w:p>
            <w:pPr>
              <w:pStyle w:val="TableParagraph"/>
              <w:ind w:left="379"/>
              <w:rPr>
                <w:sz w:val="18"/>
              </w:rPr>
            </w:pPr>
            <w:r>
              <w:rPr>
                <w:sz w:val="18"/>
              </w:rPr>
              <w:t xml:space="preserve">压重 </w:t>
            </w:r>
          </w:p>
        </w:tc>
        <w:tc>
          <w:tcPr>
            <w:tcW w:w="4375" w:type="dxa"/>
          </w:tcPr>
          <w:p>
            <w:pPr>
              <w:pStyle w:val="TableParagraph"/>
              <w:spacing w:before="37"/>
              <w:ind w:left="185" w:right="82"/>
              <w:jc w:val="center"/>
              <w:rPr>
                <w:sz w:val="18"/>
              </w:rPr>
            </w:pPr>
            <w:r>
              <w:rPr>
                <w:sz w:val="18"/>
              </w:rPr>
              <w:t xml:space="preserve">目测检查重量（数量）与说明书相符 </w:t>
            </w:r>
          </w:p>
        </w:tc>
        <w:tc>
          <w:tcPr>
            <w:tcW w:w="1214" w:type="dxa"/>
          </w:tcPr>
          <w:p>
            <w:pPr>
              <w:pStyle w:val="TableParagraph"/>
              <w:spacing w:before="37"/>
              <w:ind w:left="272" w:right="166"/>
              <w:jc w:val="center"/>
              <w:rPr>
                <w:sz w:val="18"/>
              </w:rPr>
            </w:pPr>
            <w:r>
              <w:rPr>
                <w:sz w:val="18"/>
              </w:rPr>
              <w:t xml:space="preserve">调整 </w:t>
            </w:r>
          </w:p>
        </w:tc>
        <w:tc>
          <w:tcPr>
            <w:tcW w:w="400" w:type="dxa"/>
          </w:tcPr>
          <w:p>
            <w:pPr>
              <w:pStyle w:val="TableParagraph"/>
              <w:spacing w:before="37"/>
              <w:ind w:left="108"/>
              <w:rPr>
                <w:sz w:val="18"/>
              </w:rPr>
            </w:pPr>
            <w:r>
              <w:rPr>
                <w:sz w:val="18"/>
              </w:rPr>
              <w:t xml:space="preserve">〇 </w:t>
            </w:r>
          </w:p>
        </w:tc>
        <w:tc>
          <w:tcPr>
            <w:tcW w:w="400" w:type="dxa"/>
          </w:tcPr>
          <w:p>
            <w:pPr>
              <w:pStyle w:val="TableParagraph"/>
              <w:spacing w:before="37"/>
              <w:ind w:left="109"/>
              <w:rPr>
                <w:sz w:val="18"/>
              </w:rPr>
            </w:pPr>
            <w:r>
              <w:rPr>
                <w:sz w:val="18"/>
              </w:rPr>
              <w:t xml:space="preserve">〇 </w:t>
            </w:r>
          </w:p>
        </w:tc>
        <w:tc>
          <w:tcPr>
            <w:tcW w:w="400" w:type="dxa"/>
          </w:tcPr>
          <w:p>
            <w:pPr>
              <w:pStyle w:val="TableParagraph"/>
              <w:spacing w:before="37"/>
              <w:ind w:left="110"/>
              <w:rPr>
                <w:sz w:val="18"/>
              </w:rPr>
            </w:pPr>
            <w:r>
              <w:rPr>
                <w:sz w:val="18"/>
              </w:rPr>
              <w:t xml:space="preserve">〇 </w:t>
            </w:r>
          </w:p>
        </w:tc>
        <w:tc>
          <w:tcPr>
            <w:tcW w:w="400" w:type="dxa"/>
          </w:tcPr>
          <w:p>
            <w:pPr>
              <w:pStyle w:val="TableParagraph"/>
              <w:spacing w:before="37"/>
              <w:ind w:left="111"/>
              <w:rPr>
                <w:sz w:val="18"/>
              </w:rPr>
            </w:pPr>
            <w:r>
              <w:rPr>
                <w:sz w:val="18"/>
              </w:rPr>
              <w:t xml:space="preserve"> </w:t>
            </w:r>
          </w:p>
        </w:tc>
        <w:tc>
          <w:tcPr>
            <w:tcW w:w="400" w:type="dxa"/>
          </w:tcPr>
          <w:p>
            <w:pPr>
              <w:pStyle w:val="TableParagraph"/>
              <w:spacing w:before="37"/>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412"/>
          <w:jc w:val="left"/>
        </w:trPr>
        <w:tc>
          <w:tcPr>
            <w:tcW w:w="564" w:type="dxa"/>
          </w:tcPr>
          <w:p>
            <w:pPr>
              <w:pStyle w:val="TableParagraph"/>
              <w:spacing w:before="89"/>
              <w:ind w:right="128"/>
              <w:jc w:val="right"/>
              <w:rPr>
                <w:sz w:val="18"/>
              </w:rPr>
            </w:pPr>
            <w:r>
              <w:rPr>
                <w:sz w:val="18"/>
              </w:rPr>
              <w:t xml:space="preserve">7 </w:t>
            </w:r>
          </w:p>
        </w:tc>
        <w:tc>
          <w:tcPr>
            <w:tcW w:w="523" w:type="dxa"/>
            <w:vMerge/>
            <w:tcBorders>
              <w:top w:val="nil"/>
            </w:tcBorders>
          </w:tcPr>
          <w:p>
            <w:pPr>
              <w:rPr>
                <w:sz w:val="2"/>
                <w:szCs w:val="2"/>
              </w:rPr>
            </w:pPr>
          </w:p>
        </w:tc>
        <w:tc>
          <w:tcPr>
            <w:tcW w:w="1118" w:type="dxa"/>
            <w:vMerge/>
            <w:tcBorders>
              <w:top w:val="nil"/>
            </w:tcBorders>
          </w:tcPr>
          <w:p>
            <w:pPr>
              <w:rPr>
                <w:sz w:val="2"/>
                <w:szCs w:val="2"/>
              </w:rPr>
            </w:pPr>
          </w:p>
        </w:tc>
        <w:tc>
          <w:tcPr>
            <w:tcW w:w="4375" w:type="dxa"/>
          </w:tcPr>
          <w:p>
            <w:pPr>
              <w:pStyle w:val="TableParagraph"/>
              <w:spacing w:before="89"/>
              <w:ind w:left="185" w:right="82"/>
              <w:jc w:val="center"/>
              <w:rPr>
                <w:sz w:val="18"/>
              </w:rPr>
            </w:pPr>
            <w:r>
              <w:rPr>
                <w:sz w:val="18"/>
              </w:rPr>
              <w:t xml:space="preserve">目测检查固定可靠、无移位 </w:t>
            </w:r>
          </w:p>
        </w:tc>
        <w:tc>
          <w:tcPr>
            <w:tcW w:w="1214" w:type="dxa"/>
          </w:tcPr>
          <w:p>
            <w:pPr>
              <w:pStyle w:val="TableParagraph"/>
              <w:spacing w:before="89"/>
              <w:ind w:left="272" w:right="166"/>
              <w:jc w:val="center"/>
              <w:rPr>
                <w:sz w:val="18"/>
              </w:rPr>
            </w:pPr>
            <w:r>
              <w:rPr>
                <w:sz w:val="18"/>
              </w:rPr>
              <w:t xml:space="preserve">调整 </w:t>
            </w:r>
          </w:p>
        </w:tc>
        <w:tc>
          <w:tcPr>
            <w:tcW w:w="400" w:type="dxa"/>
          </w:tcPr>
          <w:p>
            <w:pPr>
              <w:pStyle w:val="TableParagraph"/>
              <w:spacing w:before="89"/>
              <w:ind w:left="108"/>
              <w:rPr>
                <w:sz w:val="18"/>
              </w:rPr>
            </w:pPr>
            <w:r>
              <w:rPr>
                <w:sz w:val="18"/>
              </w:rPr>
              <w:t xml:space="preserve">〇 </w:t>
            </w:r>
          </w:p>
        </w:tc>
        <w:tc>
          <w:tcPr>
            <w:tcW w:w="400" w:type="dxa"/>
          </w:tcPr>
          <w:p>
            <w:pPr>
              <w:pStyle w:val="TableParagraph"/>
              <w:spacing w:before="89"/>
              <w:ind w:left="109"/>
              <w:rPr>
                <w:sz w:val="18"/>
              </w:rPr>
            </w:pPr>
            <w:r>
              <w:rPr>
                <w:sz w:val="18"/>
              </w:rPr>
              <w:t xml:space="preserve">〇 </w:t>
            </w:r>
          </w:p>
        </w:tc>
        <w:tc>
          <w:tcPr>
            <w:tcW w:w="400" w:type="dxa"/>
          </w:tcPr>
          <w:p>
            <w:pPr>
              <w:pStyle w:val="TableParagraph"/>
              <w:spacing w:before="89"/>
              <w:ind w:left="110"/>
              <w:rPr>
                <w:sz w:val="18"/>
              </w:rPr>
            </w:pPr>
            <w:r>
              <w:rPr>
                <w:sz w:val="18"/>
              </w:rPr>
              <w:t xml:space="preserve">〇 </w:t>
            </w:r>
          </w:p>
        </w:tc>
        <w:tc>
          <w:tcPr>
            <w:tcW w:w="400" w:type="dxa"/>
          </w:tcPr>
          <w:p>
            <w:pPr>
              <w:pStyle w:val="TableParagraph"/>
              <w:spacing w:before="89"/>
              <w:ind w:left="111"/>
              <w:rPr>
                <w:sz w:val="18"/>
              </w:rPr>
            </w:pPr>
            <w:r>
              <w:rPr>
                <w:sz w:val="18"/>
              </w:rPr>
              <w:t xml:space="preserve">〇 </w:t>
            </w:r>
          </w:p>
        </w:tc>
        <w:tc>
          <w:tcPr>
            <w:tcW w:w="400" w:type="dxa"/>
          </w:tcPr>
          <w:p>
            <w:pPr>
              <w:pStyle w:val="TableParagraph"/>
              <w:spacing w:before="89"/>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35"/>
          <w:jc w:val="left"/>
        </w:trPr>
        <w:tc>
          <w:tcPr>
            <w:tcW w:w="564" w:type="dxa"/>
          </w:tcPr>
          <w:p>
            <w:pPr>
              <w:pStyle w:val="TableParagraph"/>
              <w:spacing w:before="51"/>
              <w:ind w:right="128"/>
              <w:jc w:val="right"/>
              <w:rPr>
                <w:sz w:val="18"/>
              </w:rPr>
            </w:pPr>
            <w:r>
              <w:rPr>
                <w:sz w:val="18"/>
              </w:rPr>
              <w:t xml:space="preserve">8 </w:t>
            </w:r>
          </w:p>
        </w:tc>
        <w:tc>
          <w:tcPr>
            <w:tcW w:w="523" w:type="dxa"/>
            <w:vMerge/>
            <w:tcBorders>
              <w:top w:val="nil"/>
            </w:tcBorders>
          </w:tcPr>
          <w:p>
            <w:pPr>
              <w:rPr>
                <w:sz w:val="2"/>
                <w:szCs w:val="2"/>
              </w:rPr>
            </w:pPr>
          </w:p>
        </w:tc>
        <w:tc>
          <w:tcPr>
            <w:tcW w:w="1118" w:type="dxa"/>
            <w:vMerge w:val="restart"/>
          </w:tcPr>
          <w:p>
            <w:pPr>
              <w:pStyle w:val="TableParagraph"/>
              <w:spacing w:before="8"/>
              <w:rPr>
                <w:rFonts w:ascii="黑体"/>
                <w:sz w:val="17"/>
              </w:rPr>
            </w:pPr>
          </w:p>
          <w:p>
            <w:pPr>
              <w:pStyle w:val="TableParagraph"/>
              <w:ind w:left="379"/>
              <w:rPr>
                <w:sz w:val="18"/>
              </w:rPr>
            </w:pPr>
            <w:r>
              <w:rPr>
                <w:sz w:val="18"/>
              </w:rPr>
              <w:t xml:space="preserve">基础 </w:t>
            </w:r>
          </w:p>
        </w:tc>
        <w:tc>
          <w:tcPr>
            <w:tcW w:w="4375" w:type="dxa"/>
          </w:tcPr>
          <w:p>
            <w:pPr>
              <w:pStyle w:val="TableParagraph"/>
              <w:spacing w:before="51"/>
              <w:ind w:left="185" w:right="82"/>
              <w:jc w:val="center"/>
              <w:rPr>
                <w:sz w:val="18"/>
              </w:rPr>
            </w:pPr>
            <w:r>
              <w:rPr>
                <w:sz w:val="18"/>
              </w:rPr>
              <w:t xml:space="preserve">目测检查基础无积水及异常变动 </w:t>
            </w:r>
          </w:p>
        </w:tc>
        <w:tc>
          <w:tcPr>
            <w:tcW w:w="1214" w:type="dxa"/>
          </w:tcPr>
          <w:p>
            <w:pPr>
              <w:pStyle w:val="TableParagraph"/>
              <w:spacing w:before="51"/>
              <w:ind w:left="272" w:right="166"/>
              <w:jc w:val="center"/>
              <w:rPr>
                <w:sz w:val="18"/>
              </w:rPr>
            </w:pPr>
            <w:r>
              <w:rPr>
                <w:sz w:val="18"/>
              </w:rPr>
              <w:t xml:space="preserve">调整 </w:t>
            </w:r>
          </w:p>
        </w:tc>
        <w:tc>
          <w:tcPr>
            <w:tcW w:w="400" w:type="dxa"/>
          </w:tcPr>
          <w:p>
            <w:pPr>
              <w:pStyle w:val="TableParagraph"/>
              <w:spacing w:before="51"/>
              <w:ind w:left="108"/>
              <w:rPr>
                <w:sz w:val="18"/>
              </w:rPr>
            </w:pPr>
            <w:r>
              <w:rPr>
                <w:sz w:val="18"/>
              </w:rPr>
              <w:t xml:space="preserve">〇 </w:t>
            </w:r>
          </w:p>
        </w:tc>
        <w:tc>
          <w:tcPr>
            <w:tcW w:w="400" w:type="dxa"/>
          </w:tcPr>
          <w:p>
            <w:pPr>
              <w:pStyle w:val="TableParagraph"/>
              <w:spacing w:before="51"/>
              <w:ind w:left="109"/>
              <w:rPr>
                <w:sz w:val="18"/>
              </w:rPr>
            </w:pPr>
            <w:r>
              <w:rPr>
                <w:sz w:val="18"/>
              </w:rPr>
              <w:t xml:space="preserve">〇 </w:t>
            </w:r>
          </w:p>
        </w:tc>
        <w:tc>
          <w:tcPr>
            <w:tcW w:w="400" w:type="dxa"/>
          </w:tcPr>
          <w:p>
            <w:pPr>
              <w:pStyle w:val="TableParagraph"/>
              <w:spacing w:before="51"/>
              <w:ind w:left="110"/>
              <w:rPr>
                <w:sz w:val="18"/>
              </w:rPr>
            </w:pPr>
            <w:r>
              <w:rPr>
                <w:sz w:val="18"/>
              </w:rPr>
              <w:t xml:space="preserve">〇 </w:t>
            </w:r>
          </w:p>
        </w:tc>
        <w:tc>
          <w:tcPr>
            <w:tcW w:w="400" w:type="dxa"/>
          </w:tcPr>
          <w:p>
            <w:pPr>
              <w:pStyle w:val="TableParagraph"/>
              <w:spacing w:before="51"/>
              <w:ind w:left="111"/>
              <w:rPr>
                <w:sz w:val="18"/>
              </w:rPr>
            </w:pPr>
            <w:r>
              <w:rPr>
                <w:sz w:val="18"/>
              </w:rPr>
              <w:t xml:space="preserve">〇 </w:t>
            </w:r>
          </w:p>
        </w:tc>
        <w:tc>
          <w:tcPr>
            <w:tcW w:w="400" w:type="dxa"/>
          </w:tcPr>
          <w:p>
            <w:pPr>
              <w:pStyle w:val="TableParagraph"/>
              <w:spacing w:before="51"/>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32"/>
          <w:jc w:val="left"/>
        </w:trPr>
        <w:tc>
          <w:tcPr>
            <w:tcW w:w="564" w:type="dxa"/>
          </w:tcPr>
          <w:p>
            <w:pPr>
              <w:pStyle w:val="TableParagraph"/>
              <w:spacing w:before="49"/>
              <w:ind w:right="128"/>
              <w:jc w:val="right"/>
              <w:rPr>
                <w:sz w:val="18"/>
              </w:rPr>
            </w:pPr>
            <w:r>
              <w:rPr>
                <w:sz w:val="18"/>
              </w:rPr>
              <w:t xml:space="preserve">9 </w:t>
            </w:r>
          </w:p>
        </w:tc>
        <w:tc>
          <w:tcPr>
            <w:tcW w:w="523" w:type="dxa"/>
            <w:vMerge/>
            <w:tcBorders>
              <w:top w:val="nil"/>
            </w:tcBorders>
          </w:tcPr>
          <w:p>
            <w:pPr>
              <w:rPr>
                <w:sz w:val="2"/>
                <w:szCs w:val="2"/>
              </w:rPr>
            </w:pPr>
          </w:p>
        </w:tc>
        <w:tc>
          <w:tcPr>
            <w:tcW w:w="1118" w:type="dxa"/>
            <w:vMerge/>
            <w:tcBorders>
              <w:top w:val="nil"/>
            </w:tcBorders>
          </w:tcPr>
          <w:p>
            <w:pPr>
              <w:rPr>
                <w:sz w:val="2"/>
                <w:szCs w:val="2"/>
              </w:rPr>
            </w:pPr>
          </w:p>
        </w:tc>
        <w:tc>
          <w:tcPr>
            <w:tcW w:w="4375" w:type="dxa"/>
          </w:tcPr>
          <w:p>
            <w:pPr>
              <w:pStyle w:val="TableParagraph"/>
              <w:spacing w:before="49"/>
              <w:ind w:left="186" w:right="81"/>
              <w:jc w:val="center"/>
              <w:rPr>
                <w:sz w:val="18"/>
              </w:rPr>
            </w:pPr>
            <w:r>
              <w:rPr>
                <w:sz w:val="18"/>
              </w:rPr>
              <w:t xml:space="preserve">目测检查底架、塔身斜撑杆固定可靠无松动 </w:t>
            </w:r>
          </w:p>
        </w:tc>
        <w:tc>
          <w:tcPr>
            <w:tcW w:w="1214" w:type="dxa"/>
          </w:tcPr>
          <w:p>
            <w:pPr>
              <w:pStyle w:val="TableParagraph"/>
              <w:spacing w:before="49"/>
              <w:ind w:left="272" w:right="166"/>
              <w:jc w:val="center"/>
              <w:rPr>
                <w:sz w:val="18"/>
              </w:rPr>
            </w:pPr>
            <w:r>
              <w:rPr>
                <w:sz w:val="18"/>
              </w:rPr>
              <w:t xml:space="preserve">调整 </w:t>
            </w:r>
          </w:p>
        </w:tc>
        <w:tc>
          <w:tcPr>
            <w:tcW w:w="400" w:type="dxa"/>
          </w:tcPr>
          <w:p>
            <w:pPr>
              <w:pStyle w:val="TableParagraph"/>
              <w:spacing w:before="49"/>
              <w:ind w:left="108"/>
              <w:rPr>
                <w:sz w:val="18"/>
              </w:rPr>
            </w:pPr>
            <w:r>
              <w:rPr>
                <w:sz w:val="18"/>
              </w:rPr>
              <w:t xml:space="preserve">〇 </w:t>
            </w:r>
          </w:p>
        </w:tc>
        <w:tc>
          <w:tcPr>
            <w:tcW w:w="400" w:type="dxa"/>
          </w:tcPr>
          <w:p>
            <w:pPr>
              <w:pStyle w:val="TableParagraph"/>
              <w:spacing w:before="49"/>
              <w:ind w:left="109"/>
              <w:rPr>
                <w:sz w:val="18"/>
              </w:rPr>
            </w:pPr>
            <w:r>
              <w:rPr>
                <w:sz w:val="18"/>
              </w:rPr>
              <w:t xml:space="preserve">〇 </w:t>
            </w:r>
          </w:p>
        </w:tc>
        <w:tc>
          <w:tcPr>
            <w:tcW w:w="400" w:type="dxa"/>
          </w:tcPr>
          <w:p>
            <w:pPr>
              <w:pStyle w:val="TableParagraph"/>
              <w:spacing w:before="49"/>
              <w:ind w:left="110"/>
              <w:rPr>
                <w:sz w:val="18"/>
              </w:rPr>
            </w:pPr>
            <w:r>
              <w:rPr>
                <w:sz w:val="18"/>
              </w:rPr>
              <w:t xml:space="preserve">〇 </w:t>
            </w:r>
          </w:p>
        </w:tc>
        <w:tc>
          <w:tcPr>
            <w:tcW w:w="400" w:type="dxa"/>
          </w:tcPr>
          <w:p>
            <w:pPr>
              <w:pStyle w:val="TableParagraph"/>
              <w:spacing w:before="49"/>
              <w:ind w:left="111"/>
              <w:rPr>
                <w:sz w:val="18"/>
              </w:rPr>
            </w:pPr>
            <w:r>
              <w:rPr>
                <w:sz w:val="18"/>
              </w:rPr>
              <w:t xml:space="preserve">〇 </w:t>
            </w:r>
          </w:p>
        </w:tc>
        <w:tc>
          <w:tcPr>
            <w:tcW w:w="400" w:type="dxa"/>
          </w:tcPr>
          <w:p>
            <w:pPr>
              <w:pStyle w:val="TableParagraph"/>
              <w:spacing w:before="49"/>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400"/>
          <w:jc w:val="left"/>
        </w:trPr>
        <w:tc>
          <w:tcPr>
            <w:tcW w:w="564" w:type="dxa"/>
          </w:tcPr>
          <w:p>
            <w:pPr>
              <w:pStyle w:val="TableParagraph"/>
              <w:spacing w:before="85"/>
              <w:ind w:right="82"/>
              <w:jc w:val="right"/>
              <w:rPr>
                <w:sz w:val="18"/>
              </w:rPr>
            </w:pPr>
            <w:r>
              <w:rPr>
                <w:sz w:val="18"/>
              </w:rPr>
              <w:t xml:space="preserve">10 </w:t>
            </w:r>
          </w:p>
        </w:tc>
        <w:tc>
          <w:tcPr>
            <w:tcW w:w="523" w:type="dxa"/>
            <w:vMerge/>
            <w:tcBorders>
              <w:top w:val="nil"/>
            </w:tcBorders>
          </w:tcPr>
          <w:p>
            <w:pPr>
              <w:rPr>
                <w:sz w:val="2"/>
                <w:szCs w:val="2"/>
              </w:rPr>
            </w:pPr>
          </w:p>
        </w:tc>
        <w:tc>
          <w:tcPr>
            <w:tcW w:w="1118" w:type="dxa"/>
          </w:tcPr>
          <w:p>
            <w:pPr>
              <w:pStyle w:val="TableParagraph"/>
              <w:spacing w:before="85"/>
              <w:ind w:left="200" w:right="95"/>
              <w:jc w:val="center"/>
              <w:rPr>
                <w:sz w:val="18"/>
              </w:rPr>
            </w:pPr>
            <w:r>
              <w:rPr>
                <w:sz w:val="18"/>
              </w:rPr>
              <w:t xml:space="preserve">塔身组成 </w:t>
            </w:r>
          </w:p>
        </w:tc>
        <w:tc>
          <w:tcPr>
            <w:tcW w:w="4375" w:type="dxa"/>
          </w:tcPr>
          <w:p>
            <w:pPr>
              <w:pStyle w:val="TableParagraph"/>
              <w:spacing w:before="85"/>
              <w:ind w:left="185" w:right="82"/>
              <w:jc w:val="center"/>
              <w:rPr>
                <w:sz w:val="18"/>
              </w:rPr>
            </w:pPr>
            <w:r>
              <w:rPr>
                <w:sz w:val="18"/>
              </w:rPr>
              <w:t xml:space="preserve">目测检查基础节、加强节与标准节拼装与说明相符 </w:t>
            </w:r>
          </w:p>
        </w:tc>
        <w:tc>
          <w:tcPr>
            <w:tcW w:w="1214" w:type="dxa"/>
          </w:tcPr>
          <w:p>
            <w:pPr>
              <w:pStyle w:val="TableParagraph"/>
              <w:spacing w:before="85"/>
              <w:ind w:left="272" w:right="166"/>
              <w:jc w:val="center"/>
              <w:rPr>
                <w:sz w:val="18"/>
              </w:rPr>
            </w:pPr>
            <w:r>
              <w:rPr>
                <w:sz w:val="18"/>
              </w:rPr>
              <w:t xml:space="preserve">调整 </w:t>
            </w:r>
          </w:p>
        </w:tc>
        <w:tc>
          <w:tcPr>
            <w:tcW w:w="400" w:type="dxa"/>
          </w:tcPr>
          <w:p>
            <w:pPr>
              <w:pStyle w:val="TableParagraph"/>
              <w:spacing w:before="85"/>
              <w:ind w:left="108"/>
              <w:rPr>
                <w:sz w:val="18"/>
              </w:rPr>
            </w:pPr>
            <w:r>
              <w:rPr>
                <w:sz w:val="18"/>
              </w:rPr>
              <w:t xml:space="preserve">〇 </w:t>
            </w:r>
          </w:p>
        </w:tc>
        <w:tc>
          <w:tcPr>
            <w:tcW w:w="400" w:type="dxa"/>
          </w:tcPr>
          <w:p>
            <w:pPr>
              <w:pStyle w:val="TableParagraph"/>
              <w:spacing w:before="85"/>
              <w:ind w:left="109"/>
              <w:rPr>
                <w:sz w:val="18"/>
              </w:rPr>
            </w:pPr>
            <w:r>
              <w:rPr>
                <w:sz w:val="18"/>
              </w:rPr>
              <w:t xml:space="preserve">〇 </w:t>
            </w:r>
          </w:p>
        </w:tc>
        <w:tc>
          <w:tcPr>
            <w:tcW w:w="400" w:type="dxa"/>
          </w:tcPr>
          <w:p>
            <w:pPr>
              <w:pStyle w:val="TableParagraph"/>
              <w:spacing w:before="85"/>
              <w:ind w:left="110"/>
              <w:rPr>
                <w:sz w:val="18"/>
              </w:rPr>
            </w:pPr>
            <w:r>
              <w:rPr>
                <w:sz w:val="18"/>
              </w:rPr>
              <w:t xml:space="preserve">〇 </w:t>
            </w:r>
          </w:p>
        </w:tc>
        <w:tc>
          <w:tcPr>
            <w:tcW w:w="400" w:type="dxa"/>
          </w:tcPr>
          <w:p>
            <w:pPr>
              <w:pStyle w:val="TableParagraph"/>
              <w:spacing w:before="85"/>
              <w:ind w:left="111"/>
              <w:rPr>
                <w:sz w:val="18"/>
              </w:rPr>
            </w:pPr>
            <w:r>
              <w:rPr>
                <w:sz w:val="18"/>
              </w:rPr>
              <w:t xml:space="preserve">〇 </w:t>
            </w:r>
          </w:p>
        </w:tc>
        <w:tc>
          <w:tcPr>
            <w:tcW w:w="400" w:type="dxa"/>
          </w:tcPr>
          <w:p>
            <w:pPr>
              <w:pStyle w:val="TableParagraph"/>
              <w:spacing w:before="85"/>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407"/>
          <w:jc w:val="left"/>
        </w:trPr>
        <w:tc>
          <w:tcPr>
            <w:tcW w:w="564" w:type="dxa"/>
          </w:tcPr>
          <w:p>
            <w:pPr>
              <w:pStyle w:val="TableParagraph"/>
              <w:spacing w:before="87"/>
              <w:ind w:right="82"/>
              <w:jc w:val="right"/>
              <w:rPr>
                <w:sz w:val="18"/>
              </w:rPr>
            </w:pPr>
            <w:r>
              <w:rPr>
                <w:sz w:val="18"/>
              </w:rPr>
              <w:t xml:space="preserve">11 </w:t>
            </w:r>
          </w:p>
        </w:tc>
        <w:tc>
          <w:tcPr>
            <w:tcW w:w="523" w:type="dxa"/>
            <w:vMerge/>
            <w:tcBorders>
              <w:top w:val="nil"/>
            </w:tcBorders>
          </w:tcPr>
          <w:p>
            <w:pPr>
              <w:rPr>
                <w:sz w:val="2"/>
                <w:szCs w:val="2"/>
              </w:rPr>
            </w:pPr>
          </w:p>
        </w:tc>
        <w:tc>
          <w:tcPr>
            <w:tcW w:w="1118" w:type="dxa"/>
          </w:tcPr>
          <w:p>
            <w:pPr>
              <w:pStyle w:val="TableParagraph"/>
              <w:spacing w:before="87"/>
              <w:ind w:left="197" w:right="95"/>
              <w:jc w:val="center"/>
              <w:rPr>
                <w:sz w:val="18"/>
              </w:rPr>
            </w:pPr>
            <w:r>
              <w:rPr>
                <w:sz w:val="18"/>
              </w:rPr>
              <w:t xml:space="preserve">垂直度 </w:t>
            </w:r>
          </w:p>
        </w:tc>
        <w:tc>
          <w:tcPr>
            <w:tcW w:w="4375" w:type="dxa"/>
          </w:tcPr>
          <w:p>
            <w:pPr>
              <w:pStyle w:val="TableParagraph"/>
              <w:spacing w:before="87"/>
              <w:ind w:left="185" w:right="82"/>
              <w:jc w:val="center"/>
              <w:rPr>
                <w:sz w:val="18"/>
              </w:rPr>
            </w:pPr>
            <w:r>
              <w:rPr>
                <w:sz w:val="18"/>
              </w:rPr>
              <w:t xml:space="preserve">用经纬仪等测量塔身垂直度符合 GB/T 5031 的规定 </w:t>
            </w:r>
          </w:p>
        </w:tc>
        <w:tc>
          <w:tcPr>
            <w:tcW w:w="1214" w:type="dxa"/>
          </w:tcPr>
          <w:p>
            <w:pPr>
              <w:pStyle w:val="TableParagraph"/>
              <w:spacing w:before="87"/>
              <w:ind w:left="272" w:right="166"/>
              <w:jc w:val="center"/>
              <w:rPr>
                <w:sz w:val="18"/>
              </w:rPr>
            </w:pPr>
            <w:r>
              <w:rPr>
                <w:sz w:val="18"/>
              </w:rPr>
              <w:t xml:space="preserve">调整 </w:t>
            </w:r>
          </w:p>
        </w:tc>
        <w:tc>
          <w:tcPr>
            <w:tcW w:w="400" w:type="dxa"/>
          </w:tcPr>
          <w:p>
            <w:pPr>
              <w:pStyle w:val="TableParagraph"/>
              <w:spacing w:before="87"/>
              <w:ind w:left="108"/>
              <w:rPr>
                <w:sz w:val="18"/>
              </w:rPr>
            </w:pPr>
            <w:r>
              <w:rPr>
                <w:sz w:val="18"/>
              </w:rPr>
              <w:t xml:space="preserve"> </w:t>
            </w:r>
          </w:p>
        </w:tc>
        <w:tc>
          <w:tcPr>
            <w:tcW w:w="400" w:type="dxa"/>
          </w:tcPr>
          <w:p>
            <w:pPr>
              <w:pStyle w:val="TableParagraph"/>
              <w:spacing w:before="87"/>
              <w:ind w:left="109"/>
              <w:rPr>
                <w:sz w:val="18"/>
              </w:rPr>
            </w:pPr>
            <w:r>
              <w:rPr>
                <w:sz w:val="18"/>
              </w:rPr>
              <w:t xml:space="preserve"> </w:t>
            </w:r>
          </w:p>
        </w:tc>
        <w:tc>
          <w:tcPr>
            <w:tcW w:w="400" w:type="dxa"/>
          </w:tcPr>
          <w:p>
            <w:pPr>
              <w:pStyle w:val="TableParagraph"/>
              <w:spacing w:before="87"/>
              <w:ind w:left="110"/>
              <w:rPr>
                <w:sz w:val="18"/>
              </w:rPr>
            </w:pPr>
            <w:r>
              <w:rPr>
                <w:sz w:val="18"/>
              </w:rPr>
              <w:t xml:space="preserve">〇 </w:t>
            </w:r>
          </w:p>
        </w:tc>
        <w:tc>
          <w:tcPr>
            <w:tcW w:w="400" w:type="dxa"/>
          </w:tcPr>
          <w:p>
            <w:pPr>
              <w:pStyle w:val="TableParagraph"/>
              <w:spacing w:before="87"/>
              <w:ind w:left="111"/>
              <w:rPr>
                <w:sz w:val="18"/>
              </w:rPr>
            </w:pPr>
            <w:r>
              <w:rPr>
                <w:sz w:val="18"/>
              </w:rPr>
              <w:t xml:space="preserve">〇 </w:t>
            </w:r>
          </w:p>
        </w:tc>
        <w:tc>
          <w:tcPr>
            <w:tcW w:w="400" w:type="dxa"/>
          </w:tcPr>
          <w:p>
            <w:pPr>
              <w:pStyle w:val="TableParagraph"/>
              <w:spacing w:before="87"/>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13"/>
          <w:jc w:val="left"/>
        </w:trPr>
        <w:tc>
          <w:tcPr>
            <w:tcW w:w="564" w:type="dxa"/>
          </w:tcPr>
          <w:p>
            <w:pPr>
              <w:pStyle w:val="TableParagraph"/>
              <w:spacing w:before="11"/>
              <w:rPr>
                <w:rFonts w:ascii="黑体"/>
                <w:sz w:val="14"/>
              </w:rPr>
            </w:pPr>
          </w:p>
          <w:p>
            <w:pPr>
              <w:pStyle w:val="TableParagraph"/>
              <w:ind w:right="82"/>
              <w:jc w:val="right"/>
              <w:rPr>
                <w:sz w:val="18"/>
              </w:rPr>
            </w:pPr>
            <w:r>
              <w:rPr>
                <w:sz w:val="18"/>
              </w:rPr>
              <w:t xml:space="preserve">12 </w:t>
            </w:r>
          </w:p>
        </w:tc>
        <w:tc>
          <w:tcPr>
            <w:tcW w:w="523" w:type="dxa"/>
            <w:vMerge/>
            <w:tcBorders>
              <w:top w:val="nil"/>
            </w:tcBorders>
          </w:tcPr>
          <w:p>
            <w:pPr>
              <w:rPr>
                <w:sz w:val="2"/>
                <w:szCs w:val="2"/>
              </w:rPr>
            </w:pPr>
          </w:p>
        </w:tc>
        <w:tc>
          <w:tcPr>
            <w:tcW w:w="1118" w:type="dxa"/>
          </w:tcPr>
          <w:p>
            <w:pPr>
              <w:pStyle w:val="TableParagraph"/>
              <w:spacing w:before="11"/>
              <w:rPr>
                <w:rFonts w:ascii="黑体"/>
                <w:sz w:val="14"/>
              </w:rPr>
            </w:pPr>
          </w:p>
          <w:p>
            <w:pPr>
              <w:pStyle w:val="TableParagraph"/>
              <w:ind w:left="200" w:right="95"/>
              <w:jc w:val="center"/>
              <w:rPr>
                <w:sz w:val="18"/>
              </w:rPr>
            </w:pPr>
            <w:r>
              <w:rPr>
                <w:sz w:val="18"/>
              </w:rPr>
              <w:t xml:space="preserve">塔身悬高 </w:t>
            </w:r>
          </w:p>
        </w:tc>
        <w:tc>
          <w:tcPr>
            <w:tcW w:w="4375" w:type="dxa"/>
          </w:tcPr>
          <w:p>
            <w:pPr>
              <w:pStyle w:val="TableParagraph"/>
              <w:spacing w:before="37"/>
              <w:ind w:left="185" w:right="82"/>
              <w:jc w:val="center"/>
              <w:rPr>
                <w:sz w:val="18"/>
              </w:rPr>
            </w:pPr>
            <w:r>
              <w:rPr>
                <w:sz w:val="18"/>
              </w:rPr>
              <w:t xml:space="preserve">爬升后塔身悬臂高或独立高度未超出使用说明书的 </w:t>
            </w:r>
          </w:p>
          <w:p>
            <w:pPr>
              <w:pStyle w:val="TableParagraph"/>
              <w:spacing w:before="81"/>
              <w:ind w:left="185" w:right="82"/>
              <w:jc w:val="center"/>
              <w:rPr>
                <w:sz w:val="18"/>
              </w:rPr>
            </w:pPr>
            <w:r>
              <w:rPr>
                <w:sz w:val="18"/>
              </w:rPr>
              <w:t xml:space="preserve">规定 </w:t>
            </w:r>
          </w:p>
        </w:tc>
        <w:tc>
          <w:tcPr>
            <w:tcW w:w="1214" w:type="dxa"/>
          </w:tcPr>
          <w:p>
            <w:pPr>
              <w:pStyle w:val="TableParagraph"/>
              <w:spacing w:before="11"/>
              <w:rPr>
                <w:rFonts w:ascii="黑体"/>
                <w:sz w:val="14"/>
              </w:rPr>
            </w:pPr>
          </w:p>
          <w:p>
            <w:pPr>
              <w:pStyle w:val="TableParagraph"/>
              <w:ind w:left="272" w:right="166"/>
              <w:jc w:val="center"/>
              <w:rPr>
                <w:sz w:val="18"/>
              </w:rPr>
            </w:pPr>
            <w:r>
              <w:rPr>
                <w:sz w:val="18"/>
              </w:rPr>
              <w:t xml:space="preserve">调整 </w:t>
            </w:r>
          </w:p>
        </w:tc>
        <w:tc>
          <w:tcPr>
            <w:tcW w:w="400" w:type="dxa"/>
          </w:tcPr>
          <w:p>
            <w:pPr>
              <w:pStyle w:val="TableParagraph"/>
              <w:spacing w:before="11"/>
              <w:rPr>
                <w:rFonts w:ascii="黑体"/>
                <w:sz w:val="14"/>
              </w:rPr>
            </w:pPr>
          </w:p>
          <w:p>
            <w:pPr>
              <w:pStyle w:val="TableParagraph"/>
              <w:ind w:left="108"/>
              <w:rPr>
                <w:sz w:val="18"/>
              </w:rPr>
            </w:pPr>
            <w:r>
              <w:rPr>
                <w:sz w:val="18"/>
              </w:rPr>
              <w:t xml:space="preserve"> </w:t>
            </w:r>
          </w:p>
        </w:tc>
        <w:tc>
          <w:tcPr>
            <w:tcW w:w="400" w:type="dxa"/>
          </w:tcPr>
          <w:p>
            <w:pPr>
              <w:pStyle w:val="TableParagraph"/>
              <w:spacing w:before="11"/>
              <w:rPr>
                <w:rFonts w:ascii="黑体"/>
                <w:sz w:val="14"/>
              </w:rPr>
            </w:pPr>
          </w:p>
          <w:p>
            <w:pPr>
              <w:pStyle w:val="TableParagraph"/>
              <w:ind w:left="109"/>
              <w:rPr>
                <w:sz w:val="18"/>
              </w:rPr>
            </w:pPr>
            <w:r>
              <w:rPr>
                <w:sz w:val="18"/>
              </w:rPr>
              <w:t xml:space="preserve">〇 </w:t>
            </w:r>
          </w:p>
        </w:tc>
        <w:tc>
          <w:tcPr>
            <w:tcW w:w="400" w:type="dxa"/>
          </w:tcPr>
          <w:p>
            <w:pPr>
              <w:pStyle w:val="TableParagraph"/>
              <w:spacing w:before="11"/>
              <w:rPr>
                <w:rFonts w:ascii="黑体"/>
                <w:sz w:val="14"/>
              </w:rPr>
            </w:pPr>
          </w:p>
          <w:p>
            <w:pPr>
              <w:pStyle w:val="TableParagraph"/>
              <w:ind w:left="110"/>
              <w:rPr>
                <w:sz w:val="18"/>
              </w:rPr>
            </w:pPr>
            <w:r>
              <w:rPr>
                <w:sz w:val="18"/>
              </w:rPr>
              <w:t xml:space="preserve">〇 </w:t>
            </w:r>
          </w:p>
        </w:tc>
        <w:tc>
          <w:tcPr>
            <w:tcW w:w="400" w:type="dxa"/>
          </w:tcPr>
          <w:p>
            <w:pPr>
              <w:pStyle w:val="TableParagraph"/>
              <w:spacing w:before="11"/>
              <w:rPr>
                <w:rFonts w:ascii="黑体"/>
                <w:sz w:val="14"/>
              </w:rPr>
            </w:pPr>
          </w:p>
          <w:p>
            <w:pPr>
              <w:pStyle w:val="TableParagraph"/>
              <w:ind w:left="111"/>
              <w:rPr>
                <w:sz w:val="18"/>
              </w:rPr>
            </w:pPr>
            <w:r>
              <w:rPr>
                <w:sz w:val="18"/>
              </w:rPr>
              <w:t xml:space="preserve">〇 </w:t>
            </w:r>
          </w:p>
        </w:tc>
        <w:tc>
          <w:tcPr>
            <w:tcW w:w="400" w:type="dxa"/>
          </w:tcPr>
          <w:p>
            <w:pPr>
              <w:pStyle w:val="TableParagraph"/>
              <w:spacing w:before="11"/>
              <w:rPr>
                <w:rFonts w:ascii="黑体"/>
                <w:sz w:val="14"/>
              </w:rPr>
            </w:pPr>
          </w:p>
          <w:p>
            <w:pPr>
              <w:pStyle w:val="TableParagraph"/>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13"/>
          <w:jc w:val="left"/>
        </w:trPr>
        <w:tc>
          <w:tcPr>
            <w:tcW w:w="564" w:type="dxa"/>
          </w:tcPr>
          <w:p>
            <w:pPr>
              <w:pStyle w:val="TableParagraph"/>
              <w:spacing w:before="11"/>
              <w:rPr>
                <w:rFonts w:ascii="黑体"/>
                <w:sz w:val="14"/>
              </w:rPr>
            </w:pPr>
          </w:p>
          <w:p>
            <w:pPr>
              <w:pStyle w:val="TableParagraph"/>
              <w:ind w:right="82"/>
              <w:jc w:val="right"/>
              <w:rPr>
                <w:sz w:val="18"/>
              </w:rPr>
            </w:pPr>
            <w:r>
              <w:rPr>
                <w:sz w:val="18"/>
              </w:rPr>
              <w:t xml:space="preserve">13 </w:t>
            </w:r>
          </w:p>
        </w:tc>
        <w:tc>
          <w:tcPr>
            <w:tcW w:w="523" w:type="dxa"/>
            <w:vMerge/>
            <w:tcBorders>
              <w:top w:val="nil"/>
            </w:tcBorders>
          </w:tcPr>
          <w:p>
            <w:pPr>
              <w:rPr>
                <w:sz w:val="2"/>
                <w:szCs w:val="2"/>
              </w:rPr>
            </w:pPr>
          </w:p>
        </w:tc>
        <w:tc>
          <w:tcPr>
            <w:tcW w:w="1118" w:type="dxa"/>
          </w:tcPr>
          <w:p>
            <w:pPr>
              <w:pStyle w:val="TableParagraph"/>
              <w:spacing w:before="11"/>
              <w:rPr>
                <w:rFonts w:ascii="黑体"/>
                <w:sz w:val="14"/>
              </w:rPr>
            </w:pPr>
          </w:p>
          <w:p>
            <w:pPr>
              <w:pStyle w:val="TableParagraph"/>
              <w:ind w:left="197" w:right="95"/>
              <w:jc w:val="center"/>
              <w:rPr>
                <w:sz w:val="18"/>
              </w:rPr>
            </w:pPr>
            <w:r>
              <w:rPr>
                <w:sz w:val="18"/>
              </w:rPr>
              <w:t xml:space="preserve">平衡重 </w:t>
            </w:r>
          </w:p>
        </w:tc>
        <w:tc>
          <w:tcPr>
            <w:tcW w:w="4375" w:type="dxa"/>
          </w:tcPr>
          <w:p>
            <w:pPr>
              <w:pStyle w:val="TableParagraph"/>
              <w:spacing w:before="37"/>
              <w:ind w:left="185" w:right="82"/>
              <w:jc w:val="center"/>
              <w:rPr>
                <w:sz w:val="18"/>
              </w:rPr>
            </w:pPr>
            <w:r>
              <w:rPr>
                <w:sz w:val="18"/>
              </w:rPr>
              <w:t xml:space="preserve">目测检查平衡重配置与臂长相匹配，固定可靠，无 </w:t>
            </w:r>
          </w:p>
          <w:p>
            <w:pPr>
              <w:pStyle w:val="TableParagraph"/>
              <w:spacing w:before="81"/>
              <w:ind w:left="185" w:right="82"/>
              <w:jc w:val="center"/>
              <w:rPr>
                <w:sz w:val="18"/>
              </w:rPr>
            </w:pPr>
            <w:r>
              <w:rPr>
                <w:sz w:val="18"/>
              </w:rPr>
              <w:t xml:space="preserve">碎裂 </w:t>
            </w:r>
          </w:p>
        </w:tc>
        <w:tc>
          <w:tcPr>
            <w:tcW w:w="1214" w:type="dxa"/>
          </w:tcPr>
          <w:p>
            <w:pPr>
              <w:pStyle w:val="TableParagraph"/>
              <w:spacing w:before="11"/>
              <w:rPr>
                <w:rFonts w:ascii="黑体"/>
                <w:sz w:val="14"/>
              </w:rPr>
            </w:pPr>
          </w:p>
          <w:p>
            <w:pPr>
              <w:pStyle w:val="TableParagraph"/>
              <w:ind w:left="272" w:right="166"/>
              <w:jc w:val="center"/>
              <w:rPr>
                <w:sz w:val="18"/>
              </w:rPr>
            </w:pPr>
            <w:r>
              <w:rPr>
                <w:sz w:val="18"/>
              </w:rPr>
              <w:t xml:space="preserve">调整 </w:t>
            </w:r>
          </w:p>
        </w:tc>
        <w:tc>
          <w:tcPr>
            <w:tcW w:w="400" w:type="dxa"/>
          </w:tcPr>
          <w:p>
            <w:pPr>
              <w:pStyle w:val="TableParagraph"/>
              <w:spacing w:before="11"/>
              <w:rPr>
                <w:rFonts w:ascii="黑体"/>
                <w:sz w:val="14"/>
              </w:rPr>
            </w:pPr>
          </w:p>
          <w:p>
            <w:pPr>
              <w:pStyle w:val="TableParagraph"/>
              <w:ind w:left="108"/>
              <w:rPr>
                <w:sz w:val="18"/>
              </w:rPr>
            </w:pPr>
            <w:r>
              <w:rPr>
                <w:sz w:val="18"/>
              </w:rPr>
              <w:t xml:space="preserve">〇 </w:t>
            </w:r>
          </w:p>
        </w:tc>
        <w:tc>
          <w:tcPr>
            <w:tcW w:w="400" w:type="dxa"/>
          </w:tcPr>
          <w:p>
            <w:pPr>
              <w:pStyle w:val="TableParagraph"/>
              <w:spacing w:before="11"/>
              <w:rPr>
                <w:rFonts w:ascii="黑体"/>
                <w:sz w:val="14"/>
              </w:rPr>
            </w:pPr>
          </w:p>
          <w:p>
            <w:pPr>
              <w:pStyle w:val="TableParagraph"/>
              <w:ind w:left="109"/>
              <w:rPr>
                <w:sz w:val="18"/>
              </w:rPr>
            </w:pPr>
            <w:r>
              <w:rPr>
                <w:sz w:val="18"/>
              </w:rPr>
              <w:t xml:space="preserve">〇 </w:t>
            </w:r>
          </w:p>
        </w:tc>
        <w:tc>
          <w:tcPr>
            <w:tcW w:w="400" w:type="dxa"/>
          </w:tcPr>
          <w:p>
            <w:pPr>
              <w:pStyle w:val="TableParagraph"/>
              <w:spacing w:before="11"/>
              <w:rPr>
                <w:rFonts w:ascii="黑体"/>
                <w:sz w:val="14"/>
              </w:rPr>
            </w:pPr>
          </w:p>
          <w:p>
            <w:pPr>
              <w:pStyle w:val="TableParagraph"/>
              <w:ind w:left="110"/>
              <w:rPr>
                <w:sz w:val="18"/>
              </w:rPr>
            </w:pPr>
            <w:r>
              <w:rPr>
                <w:sz w:val="18"/>
              </w:rPr>
              <w:t xml:space="preserve">〇 </w:t>
            </w:r>
          </w:p>
        </w:tc>
        <w:tc>
          <w:tcPr>
            <w:tcW w:w="400" w:type="dxa"/>
          </w:tcPr>
          <w:p>
            <w:pPr>
              <w:pStyle w:val="TableParagraph"/>
              <w:spacing w:before="11"/>
              <w:rPr>
                <w:rFonts w:ascii="黑体"/>
                <w:sz w:val="14"/>
              </w:rPr>
            </w:pPr>
          </w:p>
          <w:p>
            <w:pPr>
              <w:pStyle w:val="TableParagraph"/>
              <w:ind w:left="111"/>
              <w:rPr>
                <w:sz w:val="18"/>
              </w:rPr>
            </w:pPr>
            <w:r>
              <w:rPr>
                <w:sz w:val="18"/>
              </w:rPr>
              <w:t xml:space="preserve">〇 </w:t>
            </w:r>
          </w:p>
        </w:tc>
        <w:tc>
          <w:tcPr>
            <w:tcW w:w="400" w:type="dxa"/>
          </w:tcPr>
          <w:p>
            <w:pPr>
              <w:pStyle w:val="TableParagraph"/>
              <w:spacing w:before="11"/>
              <w:rPr>
                <w:rFonts w:ascii="黑体"/>
                <w:sz w:val="14"/>
              </w:rPr>
            </w:pPr>
          </w:p>
          <w:p>
            <w:pPr>
              <w:pStyle w:val="TableParagraph"/>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412"/>
          <w:jc w:val="left"/>
        </w:trPr>
        <w:tc>
          <w:tcPr>
            <w:tcW w:w="564" w:type="dxa"/>
          </w:tcPr>
          <w:p>
            <w:pPr>
              <w:pStyle w:val="TableParagraph"/>
              <w:spacing w:before="89"/>
              <w:ind w:right="82"/>
              <w:jc w:val="right"/>
              <w:rPr>
                <w:sz w:val="18"/>
              </w:rPr>
            </w:pPr>
            <w:r>
              <w:rPr>
                <w:sz w:val="18"/>
              </w:rPr>
              <w:t xml:space="preserve">14 </w:t>
            </w:r>
          </w:p>
        </w:tc>
        <w:tc>
          <w:tcPr>
            <w:tcW w:w="523" w:type="dxa"/>
            <w:vMerge/>
            <w:tcBorders>
              <w:top w:val="nil"/>
            </w:tcBorders>
          </w:tcPr>
          <w:p>
            <w:pPr>
              <w:rPr>
                <w:sz w:val="2"/>
                <w:szCs w:val="2"/>
              </w:rPr>
            </w:pPr>
          </w:p>
        </w:tc>
        <w:tc>
          <w:tcPr>
            <w:tcW w:w="1118" w:type="dxa"/>
          </w:tcPr>
          <w:p>
            <w:pPr>
              <w:pStyle w:val="TableParagraph"/>
              <w:spacing w:before="89"/>
              <w:ind w:left="200" w:right="95"/>
              <w:jc w:val="center"/>
              <w:rPr>
                <w:sz w:val="18"/>
              </w:rPr>
            </w:pPr>
            <w:r>
              <w:rPr>
                <w:sz w:val="18"/>
              </w:rPr>
              <w:t xml:space="preserve">拉杆 </w:t>
            </w:r>
          </w:p>
        </w:tc>
        <w:tc>
          <w:tcPr>
            <w:tcW w:w="4375" w:type="dxa"/>
          </w:tcPr>
          <w:p>
            <w:pPr>
              <w:pStyle w:val="TableParagraph"/>
              <w:spacing w:before="89"/>
              <w:ind w:left="185" w:right="82"/>
              <w:jc w:val="center"/>
              <w:rPr>
                <w:sz w:val="18"/>
              </w:rPr>
            </w:pPr>
            <w:r>
              <w:rPr>
                <w:sz w:val="18"/>
              </w:rPr>
              <w:t xml:space="preserve">目测检查拉杆组合与臂长组合相匹配 </w:t>
            </w:r>
          </w:p>
        </w:tc>
        <w:tc>
          <w:tcPr>
            <w:tcW w:w="1214" w:type="dxa"/>
          </w:tcPr>
          <w:p>
            <w:pPr>
              <w:pStyle w:val="TableParagraph"/>
              <w:spacing w:before="89"/>
              <w:ind w:left="272" w:right="166"/>
              <w:jc w:val="center"/>
              <w:rPr>
                <w:sz w:val="18"/>
              </w:rPr>
            </w:pPr>
            <w:r>
              <w:rPr>
                <w:sz w:val="18"/>
              </w:rPr>
              <w:t xml:space="preserve">调整 </w:t>
            </w:r>
          </w:p>
        </w:tc>
        <w:tc>
          <w:tcPr>
            <w:tcW w:w="400" w:type="dxa"/>
          </w:tcPr>
          <w:p>
            <w:pPr>
              <w:pStyle w:val="TableParagraph"/>
              <w:spacing w:before="89"/>
              <w:ind w:left="108"/>
              <w:rPr>
                <w:sz w:val="18"/>
              </w:rPr>
            </w:pPr>
            <w:r>
              <w:rPr>
                <w:sz w:val="18"/>
              </w:rPr>
              <w:t xml:space="preserve">〇 </w:t>
            </w:r>
          </w:p>
        </w:tc>
        <w:tc>
          <w:tcPr>
            <w:tcW w:w="400" w:type="dxa"/>
          </w:tcPr>
          <w:p>
            <w:pPr>
              <w:pStyle w:val="TableParagraph"/>
              <w:spacing w:before="89"/>
              <w:ind w:left="109"/>
              <w:rPr>
                <w:sz w:val="18"/>
              </w:rPr>
            </w:pPr>
            <w:r>
              <w:rPr>
                <w:sz w:val="18"/>
              </w:rPr>
              <w:t xml:space="preserve">〇 </w:t>
            </w:r>
          </w:p>
        </w:tc>
        <w:tc>
          <w:tcPr>
            <w:tcW w:w="400" w:type="dxa"/>
          </w:tcPr>
          <w:p>
            <w:pPr>
              <w:pStyle w:val="TableParagraph"/>
              <w:spacing w:before="89"/>
              <w:ind w:left="110"/>
              <w:rPr>
                <w:sz w:val="18"/>
              </w:rPr>
            </w:pPr>
            <w:r>
              <w:rPr>
                <w:sz w:val="18"/>
              </w:rPr>
              <w:t xml:space="preserve"> </w:t>
            </w:r>
          </w:p>
        </w:tc>
        <w:tc>
          <w:tcPr>
            <w:tcW w:w="400" w:type="dxa"/>
          </w:tcPr>
          <w:p>
            <w:pPr>
              <w:pStyle w:val="TableParagraph"/>
              <w:spacing w:before="89"/>
              <w:ind w:left="111"/>
              <w:rPr>
                <w:sz w:val="18"/>
              </w:rPr>
            </w:pPr>
            <w:r>
              <w:rPr>
                <w:sz w:val="18"/>
              </w:rPr>
              <w:t xml:space="preserve">〇 </w:t>
            </w:r>
          </w:p>
        </w:tc>
        <w:tc>
          <w:tcPr>
            <w:tcW w:w="400" w:type="dxa"/>
          </w:tcPr>
          <w:p>
            <w:pPr>
              <w:pStyle w:val="TableParagraph"/>
              <w:spacing w:before="89"/>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13"/>
          <w:jc w:val="left"/>
        </w:trPr>
        <w:tc>
          <w:tcPr>
            <w:tcW w:w="564" w:type="dxa"/>
          </w:tcPr>
          <w:p>
            <w:pPr>
              <w:pStyle w:val="TableParagraph"/>
              <w:spacing w:before="11"/>
              <w:rPr>
                <w:rFonts w:ascii="黑体"/>
                <w:sz w:val="14"/>
              </w:rPr>
            </w:pPr>
          </w:p>
          <w:p>
            <w:pPr>
              <w:pStyle w:val="TableParagraph"/>
              <w:ind w:right="82"/>
              <w:jc w:val="right"/>
              <w:rPr>
                <w:sz w:val="18"/>
              </w:rPr>
            </w:pPr>
            <w:r>
              <w:rPr>
                <w:sz w:val="18"/>
              </w:rPr>
              <w:t xml:space="preserve">15 </w:t>
            </w:r>
          </w:p>
        </w:tc>
        <w:tc>
          <w:tcPr>
            <w:tcW w:w="523" w:type="dxa"/>
            <w:vMerge/>
            <w:tcBorders>
              <w:top w:val="nil"/>
            </w:tcBorders>
          </w:tcPr>
          <w:p>
            <w:pPr>
              <w:rPr>
                <w:sz w:val="2"/>
                <w:szCs w:val="2"/>
              </w:rPr>
            </w:pPr>
          </w:p>
        </w:tc>
        <w:tc>
          <w:tcPr>
            <w:tcW w:w="1118" w:type="dxa"/>
          </w:tcPr>
          <w:p>
            <w:pPr>
              <w:pStyle w:val="TableParagraph"/>
              <w:spacing w:before="11"/>
              <w:rPr>
                <w:rFonts w:ascii="黑体"/>
                <w:sz w:val="14"/>
              </w:rPr>
            </w:pPr>
          </w:p>
          <w:p>
            <w:pPr>
              <w:pStyle w:val="TableParagraph"/>
              <w:ind w:left="200" w:right="95"/>
              <w:jc w:val="center"/>
              <w:rPr>
                <w:sz w:val="18"/>
              </w:rPr>
            </w:pPr>
            <w:r>
              <w:rPr>
                <w:sz w:val="18"/>
              </w:rPr>
              <w:t xml:space="preserve">连接销轴 </w:t>
            </w:r>
          </w:p>
        </w:tc>
        <w:tc>
          <w:tcPr>
            <w:tcW w:w="4375" w:type="dxa"/>
          </w:tcPr>
          <w:p>
            <w:pPr>
              <w:pStyle w:val="TableParagraph"/>
              <w:spacing w:before="37"/>
              <w:ind w:left="97" w:right="82"/>
              <w:jc w:val="center"/>
              <w:rPr>
                <w:sz w:val="18"/>
              </w:rPr>
            </w:pPr>
            <w:r>
              <w:rPr>
                <w:sz w:val="18"/>
              </w:rPr>
              <w:t>目测检查各连接销轴已按说明书要求锁定，采用开口</w:t>
            </w:r>
          </w:p>
          <w:p>
            <w:pPr>
              <w:pStyle w:val="TableParagraph"/>
              <w:spacing w:before="81"/>
              <w:ind w:left="185" w:right="82"/>
              <w:jc w:val="center"/>
              <w:rPr>
                <w:sz w:val="18"/>
              </w:rPr>
            </w:pPr>
            <w:r>
              <w:rPr>
                <w:sz w:val="18"/>
              </w:rPr>
              <w:t xml:space="preserve">销定位时，开口销已按规定张开 </w:t>
            </w:r>
          </w:p>
        </w:tc>
        <w:tc>
          <w:tcPr>
            <w:tcW w:w="1214" w:type="dxa"/>
          </w:tcPr>
          <w:p>
            <w:pPr>
              <w:pStyle w:val="TableParagraph"/>
              <w:spacing w:before="11"/>
              <w:rPr>
                <w:rFonts w:ascii="黑体"/>
                <w:sz w:val="14"/>
              </w:rPr>
            </w:pPr>
          </w:p>
          <w:p>
            <w:pPr>
              <w:pStyle w:val="TableParagraph"/>
              <w:ind w:left="272" w:right="166"/>
              <w:jc w:val="center"/>
              <w:rPr>
                <w:sz w:val="18"/>
              </w:rPr>
            </w:pPr>
            <w:r>
              <w:rPr>
                <w:sz w:val="18"/>
              </w:rPr>
              <w:t xml:space="preserve">调整 </w:t>
            </w:r>
          </w:p>
        </w:tc>
        <w:tc>
          <w:tcPr>
            <w:tcW w:w="400" w:type="dxa"/>
          </w:tcPr>
          <w:p>
            <w:pPr>
              <w:pStyle w:val="TableParagraph"/>
              <w:spacing w:before="11"/>
              <w:rPr>
                <w:rFonts w:ascii="黑体"/>
                <w:sz w:val="14"/>
              </w:rPr>
            </w:pPr>
          </w:p>
          <w:p>
            <w:pPr>
              <w:pStyle w:val="TableParagraph"/>
              <w:ind w:left="108"/>
              <w:rPr>
                <w:sz w:val="18"/>
              </w:rPr>
            </w:pPr>
            <w:r>
              <w:rPr>
                <w:sz w:val="18"/>
              </w:rPr>
              <w:t xml:space="preserve">〇 </w:t>
            </w:r>
          </w:p>
        </w:tc>
        <w:tc>
          <w:tcPr>
            <w:tcW w:w="400" w:type="dxa"/>
          </w:tcPr>
          <w:p>
            <w:pPr>
              <w:pStyle w:val="TableParagraph"/>
              <w:spacing w:before="11"/>
              <w:rPr>
                <w:rFonts w:ascii="黑体"/>
                <w:sz w:val="14"/>
              </w:rPr>
            </w:pPr>
          </w:p>
          <w:p>
            <w:pPr>
              <w:pStyle w:val="TableParagraph"/>
              <w:ind w:left="109"/>
              <w:rPr>
                <w:sz w:val="18"/>
              </w:rPr>
            </w:pPr>
            <w:r>
              <w:rPr>
                <w:sz w:val="18"/>
              </w:rPr>
              <w:t xml:space="preserve"> </w:t>
            </w:r>
          </w:p>
        </w:tc>
        <w:tc>
          <w:tcPr>
            <w:tcW w:w="400" w:type="dxa"/>
          </w:tcPr>
          <w:p>
            <w:pPr>
              <w:pStyle w:val="TableParagraph"/>
              <w:spacing w:before="11"/>
              <w:rPr>
                <w:rFonts w:ascii="黑体"/>
                <w:sz w:val="14"/>
              </w:rPr>
            </w:pPr>
          </w:p>
          <w:p>
            <w:pPr>
              <w:pStyle w:val="TableParagraph"/>
              <w:ind w:left="110"/>
              <w:rPr>
                <w:sz w:val="18"/>
              </w:rPr>
            </w:pPr>
            <w:r>
              <w:rPr>
                <w:sz w:val="18"/>
              </w:rPr>
              <w:t xml:space="preserve">〇 </w:t>
            </w:r>
          </w:p>
        </w:tc>
        <w:tc>
          <w:tcPr>
            <w:tcW w:w="400" w:type="dxa"/>
          </w:tcPr>
          <w:p>
            <w:pPr>
              <w:pStyle w:val="TableParagraph"/>
              <w:spacing w:before="11"/>
              <w:rPr>
                <w:rFonts w:ascii="黑体"/>
                <w:sz w:val="14"/>
              </w:rPr>
            </w:pPr>
          </w:p>
          <w:p>
            <w:pPr>
              <w:pStyle w:val="TableParagraph"/>
              <w:ind w:left="111"/>
              <w:rPr>
                <w:sz w:val="18"/>
              </w:rPr>
            </w:pPr>
            <w:r>
              <w:rPr>
                <w:sz w:val="18"/>
              </w:rPr>
              <w:t xml:space="preserve">〇 </w:t>
            </w:r>
          </w:p>
        </w:tc>
        <w:tc>
          <w:tcPr>
            <w:tcW w:w="400" w:type="dxa"/>
          </w:tcPr>
          <w:p>
            <w:pPr>
              <w:pStyle w:val="TableParagraph"/>
              <w:spacing w:before="11"/>
              <w:rPr>
                <w:rFonts w:ascii="黑体"/>
                <w:sz w:val="14"/>
              </w:rPr>
            </w:pPr>
          </w:p>
          <w:p>
            <w:pPr>
              <w:pStyle w:val="TableParagraph"/>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13"/>
          <w:jc w:val="left"/>
        </w:trPr>
        <w:tc>
          <w:tcPr>
            <w:tcW w:w="564" w:type="dxa"/>
          </w:tcPr>
          <w:p>
            <w:pPr>
              <w:pStyle w:val="TableParagraph"/>
              <w:spacing w:before="11"/>
              <w:rPr>
                <w:rFonts w:ascii="黑体"/>
                <w:sz w:val="14"/>
              </w:rPr>
            </w:pPr>
          </w:p>
          <w:p>
            <w:pPr>
              <w:pStyle w:val="TableParagraph"/>
              <w:ind w:right="82"/>
              <w:jc w:val="right"/>
              <w:rPr>
                <w:sz w:val="18"/>
              </w:rPr>
            </w:pPr>
            <w:r>
              <w:rPr>
                <w:sz w:val="18"/>
              </w:rPr>
              <w:t xml:space="preserve">16 </w:t>
            </w:r>
          </w:p>
        </w:tc>
        <w:tc>
          <w:tcPr>
            <w:tcW w:w="523" w:type="dxa"/>
            <w:vMerge/>
            <w:tcBorders>
              <w:top w:val="nil"/>
            </w:tcBorders>
          </w:tcPr>
          <w:p>
            <w:pPr>
              <w:rPr>
                <w:sz w:val="2"/>
                <w:szCs w:val="2"/>
              </w:rPr>
            </w:pPr>
          </w:p>
        </w:tc>
        <w:tc>
          <w:tcPr>
            <w:tcW w:w="1118" w:type="dxa"/>
          </w:tcPr>
          <w:p>
            <w:pPr>
              <w:pStyle w:val="TableParagraph"/>
              <w:spacing w:before="11"/>
              <w:rPr>
                <w:rFonts w:ascii="黑体"/>
                <w:sz w:val="14"/>
              </w:rPr>
            </w:pPr>
          </w:p>
          <w:p>
            <w:pPr>
              <w:pStyle w:val="TableParagraph"/>
              <w:ind w:left="200" w:right="95"/>
              <w:jc w:val="center"/>
              <w:rPr>
                <w:sz w:val="18"/>
              </w:rPr>
            </w:pPr>
            <w:r>
              <w:rPr>
                <w:sz w:val="18"/>
              </w:rPr>
              <w:t xml:space="preserve">螺栓连接 </w:t>
            </w:r>
          </w:p>
        </w:tc>
        <w:tc>
          <w:tcPr>
            <w:tcW w:w="4375" w:type="dxa"/>
          </w:tcPr>
          <w:p>
            <w:pPr>
              <w:pStyle w:val="TableParagraph"/>
              <w:spacing w:before="37"/>
              <w:ind w:left="185" w:right="82"/>
              <w:jc w:val="center"/>
              <w:rPr>
                <w:sz w:val="18"/>
              </w:rPr>
            </w:pPr>
            <w:r>
              <w:rPr>
                <w:sz w:val="18"/>
              </w:rPr>
              <w:t xml:space="preserve">目测检查各连接螺栓已按说明书要求拧紧，锁定无 </w:t>
            </w:r>
          </w:p>
          <w:p>
            <w:pPr>
              <w:pStyle w:val="TableParagraph"/>
              <w:spacing w:before="81"/>
              <w:ind w:left="185" w:right="82"/>
              <w:jc w:val="center"/>
              <w:rPr>
                <w:sz w:val="18"/>
              </w:rPr>
            </w:pPr>
            <w:r>
              <w:rPr>
                <w:sz w:val="18"/>
              </w:rPr>
              <w:t xml:space="preserve">松动 </w:t>
            </w:r>
          </w:p>
        </w:tc>
        <w:tc>
          <w:tcPr>
            <w:tcW w:w="1214" w:type="dxa"/>
          </w:tcPr>
          <w:p>
            <w:pPr>
              <w:pStyle w:val="TableParagraph"/>
              <w:spacing w:before="11"/>
              <w:rPr>
                <w:rFonts w:ascii="黑体"/>
                <w:sz w:val="14"/>
              </w:rPr>
            </w:pPr>
          </w:p>
          <w:p>
            <w:pPr>
              <w:pStyle w:val="TableParagraph"/>
              <w:ind w:left="272" w:right="166"/>
              <w:jc w:val="center"/>
              <w:rPr>
                <w:sz w:val="18"/>
              </w:rPr>
            </w:pPr>
            <w:r>
              <w:rPr>
                <w:sz w:val="18"/>
              </w:rPr>
              <w:t xml:space="preserve">调整 </w:t>
            </w:r>
          </w:p>
        </w:tc>
        <w:tc>
          <w:tcPr>
            <w:tcW w:w="400" w:type="dxa"/>
          </w:tcPr>
          <w:p>
            <w:pPr>
              <w:pStyle w:val="TableParagraph"/>
              <w:spacing w:before="11"/>
              <w:rPr>
                <w:rFonts w:ascii="黑体"/>
                <w:sz w:val="14"/>
              </w:rPr>
            </w:pPr>
          </w:p>
          <w:p>
            <w:pPr>
              <w:pStyle w:val="TableParagraph"/>
              <w:ind w:left="108"/>
              <w:rPr>
                <w:sz w:val="18"/>
              </w:rPr>
            </w:pPr>
            <w:r>
              <w:rPr>
                <w:sz w:val="18"/>
              </w:rPr>
              <w:t xml:space="preserve">〇 </w:t>
            </w:r>
          </w:p>
        </w:tc>
        <w:tc>
          <w:tcPr>
            <w:tcW w:w="400" w:type="dxa"/>
          </w:tcPr>
          <w:p>
            <w:pPr>
              <w:pStyle w:val="TableParagraph"/>
              <w:spacing w:before="11"/>
              <w:rPr>
                <w:rFonts w:ascii="黑体"/>
                <w:sz w:val="14"/>
              </w:rPr>
            </w:pPr>
          </w:p>
          <w:p>
            <w:pPr>
              <w:pStyle w:val="TableParagraph"/>
              <w:ind w:left="109"/>
              <w:rPr>
                <w:sz w:val="18"/>
              </w:rPr>
            </w:pPr>
            <w:r>
              <w:rPr>
                <w:sz w:val="18"/>
              </w:rPr>
              <w:t xml:space="preserve"> </w:t>
            </w:r>
          </w:p>
        </w:tc>
        <w:tc>
          <w:tcPr>
            <w:tcW w:w="400" w:type="dxa"/>
          </w:tcPr>
          <w:p>
            <w:pPr>
              <w:pStyle w:val="TableParagraph"/>
              <w:spacing w:before="11"/>
              <w:rPr>
                <w:rFonts w:ascii="黑体"/>
                <w:sz w:val="14"/>
              </w:rPr>
            </w:pPr>
          </w:p>
          <w:p>
            <w:pPr>
              <w:pStyle w:val="TableParagraph"/>
              <w:ind w:left="110"/>
              <w:rPr>
                <w:sz w:val="18"/>
              </w:rPr>
            </w:pPr>
            <w:r>
              <w:rPr>
                <w:sz w:val="18"/>
              </w:rPr>
              <w:t xml:space="preserve">〇 </w:t>
            </w:r>
          </w:p>
        </w:tc>
        <w:tc>
          <w:tcPr>
            <w:tcW w:w="400" w:type="dxa"/>
          </w:tcPr>
          <w:p>
            <w:pPr>
              <w:pStyle w:val="TableParagraph"/>
              <w:spacing w:before="11"/>
              <w:rPr>
                <w:rFonts w:ascii="黑体"/>
                <w:sz w:val="14"/>
              </w:rPr>
            </w:pPr>
          </w:p>
          <w:p>
            <w:pPr>
              <w:pStyle w:val="TableParagraph"/>
              <w:ind w:left="111"/>
              <w:rPr>
                <w:sz w:val="18"/>
              </w:rPr>
            </w:pPr>
            <w:r>
              <w:rPr>
                <w:sz w:val="18"/>
              </w:rPr>
              <w:t xml:space="preserve">〇 </w:t>
            </w:r>
          </w:p>
        </w:tc>
        <w:tc>
          <w:tcPr>
            <w:tcW w:w="400" w:type="dxa"/>
          </w:tcPr>
          <w:p>
            <w:pPr>
              <w:pStyle w:val="TableParagraph"/>
              <w:spacing w:before="11"/>
              <w:rPr>
                <w:rFonts w:ascii="黑体"/>
                <w:sz w:val="14"/>
              </w:rPr>
            </w:pPr>
          </w:p>
          <w:p>
            <w:pPr>
              <w:pStyle w:val="TableParagraph"/>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13"/>
          <w:jc w:val="left"/>
        </w:trPr>
        <w:tc>
          <w:tcPr>
            <w:tcW w:w="564" w:type="dxa"/>
          </w:tcPr>
          <w:p>
            <w:pPr>
              <w:pStyle w:val="TableParagraph"/>
              <w:spacing w:before="39"/>
              <w:ind w:right="82"/>
              <w:jc w:val="right"/>
              <w:rPr>
                <w:sz w:val="18"/>
              </w:rPr>
            </w:pPr>
            <w:r>
              <w:rPr>
                <w:sz w:val="18"/>
              </w:rPr>
              <w:t xml:space="preserve">17 </w:t>
            </w:r>
          </w:p>
        </w:tc>
        <w:tc>
          <w:tcPr>
            <w:tcW w:w="523" w:type="dxa"/>
            <w:vMerge/>
            <w:tcBorders>
              <w:top w:val="nil"/>
            </w:tcBorders>
          </w:tcPr>
          <w:p>
            <w:pPr>
              <w:rPr>
                <w:sz w:val="2"/>
                <w:szCs w:val="2"/>
              </w:rPr>
            </w:pPr>
          </w:p>
        </w:tc>
        <w:tc>
          <w:tcPr>
            <w:tcW w:w="1118" w:type="dxa"/>
          </w:tcPr>
          <w:p>
            <w:pPr>
              <w:pStyle w:val="TableParagraph"/>
              <w:spacing w:before="39"/>
              <w:ind w:left="200" w:right="95"/>
              <w:jc w:val="center"/>
              <w:rPr>
                <w:sz w:val="18"/>
              </w:rPr>
            </w:pPr>
            <w:r>
              <w:rPr>
                <w:sz w:val="18"/>
              </w:rPr>
              <w:t xml:space="preserve">晃动 </w:t>
            </w:r>
          </w:p>
        </w:tc>
        <w:tc>
          <w:tcPr>
            <w:tcW w:w="4375" w:type="dxa"/>
          </w:tcPr>
          <w:p>
            <w:pPr>
              <w:pStyle w:val="TableParagraph"/>
              <w:spacing w:before="39"/>
              <w:ind w:left="185" w:right="82"/>
              <w:jc w:val="center"/>
              <w:rPr>
                <w:sz w:val="18"/>
              </w:rPr>
            </w:pPr>
            <w:r>
              <w:rPr>
                <w:sz w:val="18"/>
              </w:rPr>
              <w:t xml:space="preserve">空载回转左右运行一圈无异常晃动与振动 </w:t>
            </w:r>
          </w:p>
        </w:tc>
        <w:tc>
          <w:tcPr>
            <w:tcW w:w="1214" w:type="dxa"/>
          </w:tcPr>
          <w:p>
            <w:pPr>
              <w:pStyle w:val="TableParagraph"/>
              <w:spacing w:before="39"/>
              <w:ind w:left="272" w:right="166"/>
              <w:jc w:val="center"/>
              <w:rPr>
                <w:sz w:val="18"/>
              </w:rPr>
            </w:pPr>
            <w:r>
              <w:rPr>
                <w:sz w:val="18"/>
              </w:rPr>
              <w:t xml:space="preserve">调整 </w:t>
            </w:r>
          </w:p>
        </w:tc>
        <w:tc>
          <w:tcPr>
            <w:tcW w:w="400" w:type="dxa"/>
          </w:tcPr>
          <w:p>
            <w:pPr>
              <w:pStyle w:val="TableParagraph"/>
              <w:spacing w:before="39"/>
              <w:ind w:left="108"/>
              <w:rPr>
                <w:sz w:val="18"/>
              </w:rPr>
            </w:pPr>
            <w:r>
              <w:rPr>
                <w:sz w:val="18"/>
              </w:rPr>
              <w:t xml:space="preserve">〇 </w:t>
            </w:r>
          </w:p>
        </w:tc>
        <w:tc>
          <w:tcPr>
            <w:tcW w:w="400" w:type="dxa"/>
          </w:tcPr>
          <w:p>
            <w:pPr>
              <w:pStyle w:val="TableParagraph"/>
              <w:spacing w:before="39"/>
              <w:ind w:left="109"/>
              <w:rPr>
                <w:sz w:val="18"/>
              </w:rPr>
            </w:pPr>
            <w:r>
              <w:rPr>
                <w:sz w:val="18"/>
              </w:rPr>
              <w:t xml:space="preserve"> </w:t>
            </w:r>
          </w:p>
        </w:tc>
        <w:tc>
          <w:tcPr>
            <w:tcW w:w="400" w:type="dxa"/>
          </w:tcPr>
          <w:p>
            <w:pPr>
              <w:pStyle w:val="TableParagraph"/>
              <w:spacing w:before="39"/>
              <w:ind w:left="110"/>
              <w:rPr>
                <w:sz w:val="18"/>
              </w:rPr>
            </w:pPr>
            <w:r>
              <w:rPr>
                <w:sz w:val="18"/>
              </w:rPr>
              <w:t xml:space="preserve">〇 </w:t>
            </w:r>
          </w:p>
        </w:tc>
        <w:tc>
          <w:tcPr>
            <w:tcW w:w="400" w:type="dxa"/>
          </w:tcPr>
          <w:p>
            <w:pPr>
              <w:pStyle w:val="TableParagraph"/>
              <w:spacing w:before="39"/>
              <w:ind w:left="111"/>
              <w:rPr>
                <w:sz w:val="18"/>
              </w:rPr>
            </w:pPr>
            <w:r>
              <w:rPr>
                <w:sz w:val="18"/>
              </w:rPr>
              <w:t xml:space="preserve">〇 </w:t>
            </w:r>
          </w:p>
        </w:tc>
        <w:tc>
          <w:tcPr>
            <w:tcW w:w="400" w:type="dxa"/>
          </w:tcPr>
          <w:p>
            <w:pPr>
              <w:pStyle w:val="TableParagraph"/>
              <w:spacing w:before="39"/>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21"/>
          <w:jc w:val="left"/>
        </w:trPr>
        <w:tc>
          <w:tcPr>
            <w:tcW w:w="564" w:type="dxa"/>
          </w:tcPr>
          <w:p>
            <w:pPr>
              <w:pStyle w:val="TableParagraph"/>
              <w:spacing w:before="44"/>
              <w:ind w:right="82"/>
              <w:jc w:val="right"/>
              <w:rPr>
                <w:sz w:val="18"/>
              </w:rPr>
            </w:pPr>
            <w:r>
              <w:rPr>
                <w:sz w:val="18"/>
              </w:rPr>
              <w:t xml:space="preserve">18 </w:t>
            </w:r>
          </w:p>
        </w:tc>
        <w:tc>
          <w:tcPr>
            <w:tcW w:w="523" w:type="dxa"/>
            <w:vMerge/>
            <w:tcBorders>
              <w:top w:val="nil"/>
            </w:tcBorders>
          </w:tcPr>
          <w:p>
            <w:pPr>
              <w:rPr>
                <w:sz w:val="2"/>
                <w:szCs w:val="2"/>
              </w:rPr>
            </w:pPr>
          </w:p>
        </w:tc>
        <w:tc>
          <w:tcPr>
            <w:tcW w:w="1118" w:type="dxa"/>
            <w:vMerge w:val="restart"/>
          </w:tcPr>
          <w:p>
            <w:pPr>
              <w:pStyle w:val="TableParagraph"/>
              <w:spacing w:before="2"/>
              <w:rPr>
                <w:rFonts w:ascii="黑体"/>
                <w:sz w:val="16"/>
              </w:rPr>
            </w:pPr>
          </w:p>
          <w:p>
            <w:pPr>
              <w:pStyle w:val="TableParagraph"/>
              <w:ind w:left="199"/>
              <w:rPr>
                <w:sz w:val="18"/>
              </w:rPr>
            </w:pPr>
            <w:r>
              <w:rPr>
                <w:sz w:val="18"/>
              </w:rPr>
              <w:t xml:space="preserve">现场整理 </w:t>
            </w:r>
          </w:p>
        </w:tc>
        <w:tc>
          <w:tcPr>
            <w:tcW w:w="4375" w:type="dxa"/>
          </w:tcPr>
          <w:p>
            <w:pPr>
              <w:pStyle w:val="TableParagraph"/>
              <w:spacing w:before="44"/>
              <w:ind w:left="185" w:right="82"/>
              <w:jc w:val="center"/>
              <w:rPr>
                <w:sz w:val="18"/>
              </w:rPr>
            </w:pPr>
            <w:r>
              <w:rPr>
                <w:sz w:val="18"/>
              </w:rPr>
              <w:t xml:space="preserve">塔塔机上无可能坠落的杂物 </w:t>
            </w:r>
          </w:p>
        </w:tc>
        <w:tc>
          <w:tcPr>
            <w:tcW w:w="1214" w:type="dxa"/>
          </w:tcPr>
          <w:p>
            <w:pPr>
              <w:pStyle w:val="TableParagraph"/>
              <w:spacing w:before="44"/>
              <w:ind w:left="272" w:right="166"/>
              <w:jc w:val="center"/>
              <w:rPr>
                <w:sz w:val="18"/>
              </w:rPr>
            </w:pPr>
            <w:r>
              <w:rPr>
                <w:sz w:val="18"/>
              </w:rPr>
              <w:t xml:space="preserve">调整 </w:t>
            </w:r>
          </w:p>
        </w:tc>
        <w:tc>
          <w:tcPr>
            <w:tcW w:w="400" w:type="dxa"/>
          </w:tcPr>
          <w:p>
            <w:pPr>
              <w:pStyle w:val="TableParagraph"/>
              <w:spacing w:before="44"/>
              <w:ind w:left="108"/>
              <w:rPr>
                <w:sz w:val="18"/>
              </w:rPr>
            </w:pPr>
            <w:r>
              <w:rPr>
                <w:sz w:val="18"/>
              </w:rPr>
              <w:t xml:space="preserve">〇 </w:t>
            </w:r>
          </w:p>
        </w:tc>
        <w:tc>
          <w:tcPr>
            <w:tcW w:w="400" w:type="dxa"/>
          </w:tcPr>
          <w:p>
            <w:pPr>
              <w:pStyle w:val="TableParagraph"/>
              <w:spacing w:before="44"/>
              <w:ind w:left="109"/>
              <w:rPr>
                <w:sz w:val="18"/>
              </w:rPr>
            </w:pPr>
            <w:r>
              <w:rPr>
                <w:sz w:val="18"/>
              </w:rPr>
              <w:t xml:space="preserve">〇 </w:t>
            </w:r>
          </w:p>
        </w:tc>
        <w:tc>
          <w:tcPr>
            <w:tcW w:w="400" w:type="dxa"/>
          </w:tcPr>
          <w:p>
            <w:pPr>
              <w:pStyle w:val="TableParagraph"/>
              <w:spacing w:before="44"/>
              <w:ind w:left="110"/>
              <w:rPr>
                <w:sz w:val="18"/>
              </w:rPr>
            </w:pPr>
            <w:r>
              <w:rPr>
                <w:sz w:val="18"/>
              </w:rPr>
              <w:t xml:space="preserve">〇 </w:t>
            </w:r>
          </w:p>
        </w:tc>
        <w:tc>
          <w:tcPr>
            <w:tcW w:w="400" w:type="dxa"/>
          </w:tcPr>
          <w:p>
            <w:pPr>
              <w:pStyle w:val="TableParagraph"/>
              <w:spacing w:before="44"/>
              <w:ind w:left="111"/>
              <w:rPr>
                <w:sz w:val="18"/>
              </w:rPr>
            </w:pPr>
            <w:r>
              <w:rPr>
                <w:sz w:val="18"/>
              </w:rPr>
              <w:t xml:space="preserve"> </w:t>
            </w:r>
          </w:p>
        </w:tc>
        <w:tc>
          <w:tcPr>
            <w:tcW w:w="400" w:type="dxa"/>
          </w:tcPr>
          <w:p>
            <w:pPr>
              <w:pStyle w:val="TableParagraph"/>
              <w:spacing w:before="44"/>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08"/>
          <w:jc w:val="left"/>
        </w:trPr>
        <w:tc>
          <w:tcPr>
            <w:tcW w:w="564" w:type="dxa"/>
          </w:tcPr>
          <w:p>
            <w:pPr>
              <w:pStyle w:val="TableParagraph"/>
              <w:spacing w:before="39"/>
              <w:ind w:right="82"/>
              <w:jc w:val="right"/>
              <w:rPr>
                <w:sz w:val="18"/>
              </w:rPr>
            </w:pPr>
            <w:r>
              <w:rPr>
                <w:sz w:val="18"/>
              </w:rPr>
              <w:t xml:space="preserve">19 </w:t>
            </w:r>
          </w:p>
        </w:tc>
        <w:tc>
          <w:tcPr>
            <w:tcW w:w="523" w:type="dxa"/>
            <w:vMerge/>
            <w:tcBorders>
              <w:top w:val="nil"/>
            </w:tcBorders>
          </w:tcPr>
          <w:p>
            <w:pPr>
              <w:rPr>
                <w:sz w:val="2"/>
                <w:szCs w:val="2"/>
              </w:rPr>
            </w:pPr>
          </w:p>
        </w:tc>
        <w:tc>
          <w:tcPr>
            <w:tcW w:w="1118" w:type="dxa"/>
            <w:vMerge/>
            <w:tcBorders>
              <w:top w:val="nil"/>
            </w:tcBorders>
          </w:tcPr>
          <w:p>
            <w:pPr>
              <w:rPr>
                <w:sz w:val="2"/>
                <w:szCs w:val="2"/>
              </w:rPr>
            </w:pPr>
          </w:p>
        </w:tc>
        <w:tc>
          <w:tcPr>
            <w:tcW w:w="4375" w:type="dxa"/>
          </w:tcPr>
          <w:p>
            <w:pPr>
              <w:pStyle w:val="TableParagraph"/>
              <w:spacing w:before="39"/>
              <w:ind w:left="185" w:right="82"/>
              <w:jc w:val="center"/>
              <w:rPr>
                <w:sz w:val="18"/>
              </w:rPr>
            </w:pPr>
            <w:r>
              <w:rPr>
                <w:sz w:val="18"/>
              </w:rPr>
              <w:t xml:space="preserve">电缆已按要求固定 </w:t>
            </w:r>
          </w:p>
        </w:tc>
        <w:tc>
          <w:tcPr>
            <w:tcW w:w="1214" w:type="dxa"/>
          </w:tcPr>
          <w:p>
            <w:pPr>
              <w:pStyle w:val="TableParagraph"/>
              <w:spacing w:before="39"/>
              <w:ind w:left="272" w:right="166"/>
              <w:jc w:val="center"/>
              <w:rPr>
                <w:sz w:val="18"/>
              </w:rPr>
            </w:pPr>
            <w:r>
              <w:rPr>
                <w:sz w:val="18"/>
              </w:rPr>
              <w:t xml:space="preserve">调整 </w:t>
            </w:r>
          </w:p>
        </w:tc>
        <w:tc>
          <w:tcPr>
            <w:tcW w:w="400" w:type="dxa"/>
          </w:tcPr>
          <w:p>
            <w:pPr>
              <w:pStyle w:val="TableParagraph"/>
              <w:spacing w:before="39"/>
              <w:ind w:left="108"/>
              <w:rPr>
                <w:sz w:val="18"/>
              </w:rPr>
            </w:pPr>
            <w:r>
              <w:rPr>
                <w:sz w:val="18"/>
              </w:rPr>
              <w:t xml:space="preserve"> </w:t>
            </w:r>
          </w:p>
        </w:tc>
        <w:tc>
          <w:tcPr>
            <w:tcW w:w="400" w:type="dxa"/>
          </w:tcPr>
          <w:p>
            <w:pPr>
              <w:pStyle w:val="TableParagraph"/>
              <w:spacing w:before="39"/>
              <w:ind w:left="109"/>
              <w:rPr>
                <w:sz w:val="18"/>
              </w:rPr>
            </w:pPr>
            <w:r>
              <w:rPr>
                <w:sz w:val="18"/>
              </w:rPr>
              <w:t xml:space="preserve">〇 </w:t>
            </w:r>
          </w:p>
        </w:tc>
        <w:tc>
          <w:tcPr>
            <w:tcW w:w="400" w:type="dxa"/>
          </w:tcPr>
          <w:p>
            <w:pPr>
              <w:pStyle w:val="TableParagraph"/>
              <w:spacing w:before="39"/>
              <w:ind w:left="110"/>
              <w:rPr>
                <w:sz w:val="18"/>
              </w:rPr>
            </w:pPr>
            <w:r>
              <w:rPr>
                <w:sz w:val="18"/>
              </w:rPr>
              <w:t xml:space="preserve">〇 </w:t>
            </w:r>
          </w:p>
        </w:tc>
        <w:tc>
          <w:tcPr>
            <w:tcW w:w="400" w:type="dxa"/>
          </w:tcPr>
          <w:p>
            <w:pPr>
              <w:pStyle w:val="TableParagraph"/>
              <w:spacing w:before="39"/>
              <w:ind w:left="111"/>
              <w:rPr>
                <w:sz w:val="18"/>
              </w:rPr>
            </w:pPr>
            <w:r>
              <w:rPr>
                <w:sz w:val="18"/>
              </w:rPr>
              <w:t xml:space="preserve"> </w:t>
            </w:r>
          </w:p>
        </w:tc>
        <w:tc>
          <w:tcPr>
            <w:tcW w:w="400" w:type="dxa"/>
          </w:tcPr>
          <w:p>
            <w:pPr>
              <w:pStyle w:val="TableParagraph"/>
              <w:spacing w:before="39"/>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356"/>
          <w:jc w:val="left"/>
        </w:trPr>
        <w:tc>
          <w:tcPr>
            <w:tcW w:w="564" w:type="dxa"/>
          </w:tcPr>
          <w:p>
            <w:pPr>
              <w:pStyle w:val="TableParagraph"/>
              <w:spacing w:before="63"/>
              <w:ind w:right="82"/>
              <w:jc w:val="right"/>
              <w:rPr>
                <w:sz w:val="18"/>
              </w:rPr>
            </w:pPr>
            <w:r>
              <w:rPr>
                <w:sz w:val="18"/>
              </w:rPr>
              <w:t xml:space="preserve">20 </w:t>
            </w:r>
          </w:p>
        </w:tc>
        <w:tc>
          <w:tcPr>
            <w:tcW w:w="523" w:type="dxa"/>
            <w:vMerge w:val="restart"/>
          </w:tcPr>
          <w:p>
            <w:pPr>
              <w:pStyle w:val="TableParagraph"/>
              <w:rPr>
                <w:rFonts w:ascii="黑体"/>
                <w:sz w:val="18"/>
              </w:rPr>
            </w:pPr>
          </w:p>
          <w:p>
            <w:pPr>
              <w:pStyle w:val="TableParagraph"/>
              <w:rPr>
                <w:rFonts w:ascii="黑体"/>
                <w:sz w:val="18"/>
              </w:rPr>
            </w:pPr>
          </w:p>
          <w:p>
            <w:pPr>
              <w:pStyle w:val="TableParagraph"/>
              <w:spacing w:before="6"/>
              <w:rPr>
                <w:rFonts w:ascii="黑体"/>
                <w:sz w:val="22"/>
              </w:rPr>
            </w:pPr>
          </w:p>
          <w:p>
            <w:pPr>
              <w:pStyle w:val="TableParagraph"/>
              <w:spacing w:line="324" w:lineRule="auto"/>
              <w:ind w:left="170" w:right="65"/>
              <w:rPr>
                <w:sz w:val="18"/>
              </w:rPr>
            </w:pPr>
            <w:r>
              <w:rPr>
                <w:sz w:val="18"/>
              </w:rPr>
              <w:t xml:space="preserve">结构 </w:t>
            </w:r>
          </w:p>
        </w:tc>
        <w:tc>
          <w:tcPr>
            <w:tcW w:w="1118" w:type="dxa"/>
            <w:vMerge w:val="restart"/>
          </w:tcPr>
          <w:p>
            <w:pPr>
              <w:pStyle w:val="TableParagraph"/>
              <w:rPr>
                <w:rFonts w:ascii="黑体"/>
                <w:sz w:val="18"/>
              </w:rPr>
            </w:pPr>
          </w:p>
          <w:p>
            <w:pPr>
              <w:pStyle w:val="TableParagraph"/>
              <w:spacing w:before="156"/>
              <w:ind w:left="379"/>
              <w:rPr>
                <w:sz w:val="18"/>
              </w:rPr>
            </w:pPr>
            <w:r>
              <w:rPr>
                <w:sz w:val="18"/>
              </w:rPr>
              <w:t xml:space="preserve">底架 </w:t>
            </w:r>
          </w:p>
        </w:tc>
        <w:tc>
          <w:tcPr>
            <w:tcW w:w="4375" w:type="dxa"/>
          </w:tcPr>
          <w:p>
            <w:pPr>
              <w:pStyle w:val="TableParagraph"/>
              <w:spacing w:before="63"/>
              <w:ind w:left="186" w:right="81"/>
              <w:jc w:val="center"/>
              <w:rPr>
                <w:sz w:val="18"/>
              </w:rPr>
            </w:pPr>
            <w:r>
              <w:rPr>
                <w:sz w:val="18"/>
              </w:rPr>
              <w:t xml:space="preserve">目测检查主梁结构无塑性变形 </w:t>
            </w:r>
          </w:p>
        </w:tc>
        <w:tc>
          <w:tcPr>
            <w:tcW w:w="1214" w:type="dxa"/>
          </w:tcPr>
          <w:p>
            <w:pPr>
              <w:pStyle w:val="TableParagraph"/>
              <w:spacing w:before="63"/>
              <w:ind w:left="272" w:right="166"/>
              <w:jc w:val="center"/>
              <w:rPr>
                <w:sz w:val="18"/>
              </w:rPr>
            </w:pPr>
            <w:r>
              <w:rPr>
                <w:sz w:val="18"/>
              </w:rPr>
              <w:t xml:space="preserve">报废 </w:t>
            </w:r>
          </w:p>
        </w:tc>
        <w:tc>
          <w:tcPr>
            <w:tcW w:w="400" w:type="dxa"/>
          </w:tcPr>
          <w:p>
            <w:pPr>
              <w:pStyle w:val="TableParagraph"/>
              <w:spacing w:before="63"/>
              <w:ind w:left="108"/>
              <w:rPr>
                <w:sz w:val="18"/>
              </w:rPr>
            </w:pPr>
            <w:r>
              <w:rPr>
                <w:sz w:val="18"/>
              </w:rPr>
              <w:t xml:space="preserve">〇 </w:t>
            </w:r>
          </w:p>
        </w:tc>
        <w:tc>
          <w:tcPr>
            <w:tcW w:w="400" w:type="dxa"/>
          </w:tcPr>
          <w:p>
            <w:pPr>
              <w:pStyle w:val="TableParagraph"/>
              <w:spacing w:before="63"/>
              <w:ind w:left="109"/>
              <w:rPr>
                <w:sz w:val="18"/>
              </w:rPr>
            </w:pPr>
            <w:r>
              <w:rPr>
                <w:sz w:val="18"/>
              </w:rPr>
              <w:t xml:space="preserve"> </w:t>
            </w:r>
          </w:p>
        </w:tc>
        <w:tc>
          <w:tcPr>
            <w:tcW w:w="400" w:type="dxa"/>
          </w:tcPr>
          <w:p>
            <w:pPr>
              <w:pStyle w:val="TableParagraph"/>
              <w:spacing w:before="63"/>
              <w:ind w:left="110"/>
              <w:rPr>
                <w:sz w:val="18"/>
              </w:rPr>
            </w:pPr>
            <w:r>
              <w:rPr>
                <w:sz w:val="18"/>
              </w:rPr>
              <w:t xml:space="preserve">〇 </w:t>
            </w:r>
          </w:p>
        </w:tc>
        <w:tc>
          <w:tcPr>
            <w:tcW w:w="400" w:type="dxa"/>
          </w:tcPr>
          <w:p>
            <w:pPr>
              <w:pStyle w:val="TableParagraph"/>
              <w:spacing w:before="63"/>
              <w:ind w:left="111"/>
              <w:rPr>
                <w:sz w:val="18"/>
              </w:rPr>
            </w:pPr>
            <w:r>
              <w:rPr>
                <w:sz w:val="18"/>
              </w:rPr>
              <w:t xml:space="preserve">〇 </w:t>
            </w:r>
          </w:p>
        </w:tc>
        <w:tc>
          <w:tcPr>
            <w:tcW w:w="400" w:type="dxa"/>
          </w:tcPr>
          <w:p>
            <w:pPr>
              <w:pStyle w:val="TableParagraph"/>
              <w:spacing w:before="63"/>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33"/>
          <w:jc w:val="left"/>
        </w:trPr>
        <w:tc>
          <w:tcPr>
            <w:tcW w:w="564" w:type="dxa"/>
          </w:tcPr>
          <w:p>
            <w:pPr>
              <w:pStyle w:val="TableParagraph"/>
              <w:spacing w:before="7"/>
              <w:rPr>
                <w:rFonts w:ascii="黑体"/>
                <w:sz w:val="15"/>
              </w:rPr>
            </w:pPr>
          </w:p>
          <w:p>
            <w:pPr>
              <w:pStyle w:val="TableParagraph"/>
              <w:spacing w:before="1"/>
              <w:ind w:right="82"/>
              <w:jc w:val="right"/>
              <w:rPr>
                <w:sz w:val="18"/>
              </w:rPr>
            </w:pPr>
            <w:r>
              <w:rPr>
                <w:sz w:val="18"/>
              </w:rPr>
              <w:t xml:space="preserve">21 </w:t>
            </w:r>
          </w:p>
        </w:tc>
        <w:tc>
          <w:tcPr>
            <w:tcW w:w="523" w:type="dxa"/>
            <w:vMerge/>
            <w:tcBorders>
              <w:top w:val="nil"/>
            </w:tcBorders>
          </w:tcPr>
          <w:p>
            <w:pPr>
              <w:rPr>
                <w:sz w:val="2"/>
                <w:szCs w:val="2"/>
              </w:rPr>
            </w:pPr>
          </w:p>
        </w:tc>
        <w:tc>
          <w:tcPr>
            <w:tcW w:w="1118" w:type="dxa"/>
            <w:vMerge/>
            <w:tcBorders>
              <w:top w:val="nil"/>
            </w:tcBorders>
          </w:tcPr>
          <w:p>
            <w:pPr>
              <w:rPr>
                <w:sz w:val="2"/>
                <w:szCs w:val="2"/>
              </w:rPr>
            </w:pPr>
          </w:p>
        </w:tc>
        <w:tc>
          <w:tcPr>
            <w:tcW w:w="4375" w:type="dxa"/>
          </w:tcPr>
          <w:p>
            <w:pPr>
              <w:pStyle w:val="TableParagraph"/>
              <w:spacing w:before="44"/>
              <w:ind w:left="97" w:right="82"/>
              <w:jc w:val="center"/>
              <w:rPr>
                <w:sz w:val="18"/>
              </w:rPr>
            </w:pPr>
            <w:r>
              <w:rPr>
                <w:sz w:val="18"/>
              </w:rPr>
              <w:t>目测检查（必要时用尖头手锤敲击法）焊缝无可见裂</w:t>
            </w:r>
          </w:p>
          <w:p>
            <w:pPr>
              <w:pStyle w:val="TableParagraph"/>
              <w:spacing w:before="81"/>
              <w:ind w:left="186" w:right="81"/>
              <w:jc w:val="center"/>
              <w:rPr>
                <w:sz w:val="18"/>
              </w:rPr>
            </w:pPr>
            <w:r>
              <w:rPr>
                <w:sz w:val="18"/>
              </w:rPr>
              <w:t xml:space="preserve">纹，有怀疑时用 20 倍放大镜或表面探伤 </w:t>
            </w:r>
          </w:p>
        </w:tc>
        <w:tc>
          <w:tcPr>
            <w:tcW w:w="1214" w:type="dxa"/>
          </w:tcPr>
          <w:p>
            <w:pPr>
              <w:pStyle w:val="TableParagraph"/>
              <w:spacing w:before="7"/>
              <w:rPr>
                <w:rFonts w:ascii="黑体"/>
                <w:sz w:val="15"/>
              </w:rPr>
            </w:pPr>
          </w:p>
          <w:p>
            <w:pPr>
              <w:pStyle w:val="TableParagraph"/>
              <w:spacing w:before="1"/>
              <w:ind w:left="272" w:right="166"/>
              <w:jc w:val="center"/>
              <w:rPr>
                <w:sz w:val="18"/>
              </w:rPr>
            </w:pPr>
            <w:r>
              <w:rPr>
                <w:sz w:val="18"/>
              </w:rPr>
              <w:t xml:space="preserve">维修 </w:t>
            </w:r>
          </w:p>
        </w:tc>
        <w:tc>
          <w:tcPr>
            <w:tcW w:w="400" w:type="dxa"/>
          </w:tcPr>
          <w:p>
            <w:pPr>
              <w:pStyle w:val="TableParagraph"/>
              <w:spacing w:before="7"/>
              <w:rPr>
                <w:rFonts w:ascii="黑体"/>
                <w:sz w:val="15"/>
              </w:rPr>
            </w:pPr>
          </w:p>
          <w:p>
            <w:pPr>
              <w:pStyle w:val="TableParagraph"/>
              <w:spacing w:before="1"/>
              <w:ind w:left="108"/>
              <w:rPr>
                <w:sz w:val="18"/>
              </w:rPr>
            </w:pPr>
            <w:r>
              <w:rPr>
                <w:sz w:val="18"/>
              </w:rPr>
              <w:t xml:space="preserve">〇 </w:t>
            </w:r>
          </w:p>
        </w:tc>
        <w:tc>
          <w:tcPr>
            <w:tcW w:w="400" w:type="dxa"/>
          </w:tcPr>
          <w:p>
            <w:pPr>
              <w:pStyle w:val="TableParagraph"/>
              <w:spacing w:before="7"/>
              <w:rPr>
                <w:rFonts w:ascii="黑体"/>
                <w:sz w:val="15"/>
              </w:rPr>
            </w:pPr>
          </w:p>
          <w:p>
            <w:pPr>
              <w:pStyle w:val="TableParagraph"/>
              <w:spacing w:before="1"/>
              <w:ind w:left="109"/>
              <w:rPr>
                <w:sz w:val="18"/>
              </w:rPr>
            </w:pPr>
            <w:r>
              <w:rPr>
                <w:sz w:val="18"/>
              </w:rPr>
              <w:t xml:space="preserve">〇 </w:t>
            </w:r>
          </w:p>
        </w:tc>
        <w:tc>
          <w:tcPr>
            <w:tcW w:w="400" w:type="dxa"/>
          </w:tcPr>
          <w:p>
            <w:pPr>
              <w:pStyle w:val="TableParagraph"/>
              <w:spacing w:before="7"/>
              <w:rPr>
                <w:rFonts w:ascii="黑体"/>
                <w:sz w:val="15"/>
              </w:rPr>
            </w:pPr>
          </w:p>
          <w:p>
            <w:pPr>
              <w:pStyle w:val="TableParagraph"/>
              <w:spacing w:before="1"/>
              <w:ind w:left="110"/>
              <w:rPr>
                <w:sz w:val="18"/>
              </w:rPr>
            </w:pPr>
            <w:r>
              <w:rPr>
                <w:sz w:val="18"/>
              </w:rPr>
              <w:t xml:space="preserve">〇 </w:t>
            </w:r>
          </w:p>
        </w:tc>
        <w:tc>
          <w:tcPr>
            <w:tcW w:w="400" w:type="dxa"/>
          </w:tcPr>
          <w:p>
            <w:pPr>
              <w:pStyle w:val="TableParagraph"/>
              <w:spacing w:before="7"/>
              <w:rPr>
                <w:rFonts w:ascii="黑体"/>
                <w:sz w:val="15"/>
              </w:rPr>
            </w:pPr>
          </w:p>
          <w:p>
            <w:pPr>
              <w:pStyle w:val="TableParagraph"/>
              <w:spacing w:before="1"/>
              <w:ind w:left="111"/>
              <w:rPr>
                <w:sz w:val="18"/>
              </w:rPr>
            </w:pPr>
            <w:r>
              <w:rPr>
                <w:sz w:val="18"/>
              </w:rPr>
              <w:t xml:space="preserve">〇 </w:t>
            </w:r>
          </w:p>
        </w:tc>
        <w:tc>
          <w:tcPr>
            <w:tcW w:w="400" w:type="dxa"/>
          </w:tcPr>
          <w:p>
            <w:pPr>
              <w:pStyle w:val="TableParagraph"/>
              <w:spacing w:before="7"/>
              <w:rPr>
                <w:rFonts w:ascii="黑体"/>
                <w:sz w:val="15"/>
              </w:rPr>
            </w:pPr>
          </w:p>
          <w:p>
            <w:pPr>
              <w:pStyle w:val="TableParagraph"/>
              <w:spacing w:before="1"/>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405"/>
          <w:jc w:val="left"/>
        </w:trPr>
        <w:tc>
          <w:tcPr>
            <w:tcW w:w="564" w:type="dxa"/>
          </w:tcPr>
          <w:p>
            <w:pPr>
              <w:pStyle w:val="TableParagraph"/>
              <w:spacing w:before="87"/>
              <w:ind w:right="82"/>
              <w:jc w:val="right"/>
              <w:rPr>
                <w:sz w:val="18"/>
              </w:rPr>
            </w:pPr>
            <w:r>
              <w:rPr>
                <w:sz w:val="18"/>
              </w:rPr>
              <w:t xml:space="preserve">22 </w:t>
            </w:r>
          </w:p>
        </w:tc>
        <w:tc>
          <w:tcPr>
            <w:tcW w:w="523" w:type="dxa"/>
            <w:vMerge/>
            <w:tcBorders>
              <w:top w:val="nil"/>
            </w:tcBorders>
          </w:tcPr>
          <w:p>
            <w:pPr>
              <w:rPr>
                <w:sz w:val="2"/>
                <w:szCs w:val="2"/>
              </w:rPr>
            </w:pPr>
          </w:p>
        </w:tc>
        <w:tc>
          <w:tcPr>
            <w:tcW w:w="1118" w:type="dxa"/>
            <w:vMerge w:val="restart"/>
          </w:tcPr>
          <w:p>
            <w:pPr>
              <w:pStyle w:val="TableParagraph"/>
              <w:spacing w:before="39" w:line="324" w:lineRule="auto"/>
              <w:ind w:left="287" w:right="183" w:firstLine="271"/>
              <w:rPr>
                <w:sz w:val="18"/>
              </w:rPr>
            </w:pPr>
            <w:r>
              <w:rPr>
                <w:sz w:val="18"/>
              </w:rPr>
              <w:t xml:space="preserve">   塔身节 </w:t>
            </w:r>
          </w:p>
          <w:p>
            <w:pPr>
              <w:pStyle w:val="TableParagraph"/>
              <w:spacing w:before="1"/>
              <w:ind w:left="559"/>
              <w:rPr>
                <w:sz w:val="18"/>
              </w:rPr>
            </w:pPr>
            <w:r>
              <w:rPr>
                <w:sz w:val="18"/>
              </w:rPr>
              <w:t xml:space="preserve"> </w:t>
            </w:r>
          </w:p>
        </w:tc>
        <w:tc>
          <w:tcPr>
            <w:tcW w:w="4375" w:type="dxa"/>
          </w:tcPr>
          <w:p>
            <w:pPr>
              <w:pStyle w:val="TableParagraph"/>
              <w:spacing w:before="87"/>
              <w:ind w:left="185" w:right="82"/>
              <w:jc w:val="center"/>
              <w:rPr>
                <w:sz w:val="18"/>
              </w:rPr>
            </w:pPr>
            <w:r>
              <w:rPr>
                <w:sz w:val="18"/>
              </w:rPr>
              <w:t xml:space="preserve">目测检查主弦杆无塑性变形（局部微小凹坑除外） </w:t>
            </w:r>
          </w:p>
        </w:tc>
        <w:tc>
          <w:tcPr>
            <w:tcW w:w="1214" w:type="dxa"/>
          </w:tcPr>
          <w:p>
            <w:pPr>
              <w:pStyle w:val="TableParagraph"/>
              <w:spacing w:before="87"/>
              <w:ind w:left="272" w:right="166"/>
              <w:jc w:val="center"/>
              <w:rPr>
                <w:sz w:val="18"/>
              </w:rPr>
            </w:pPr>
            <w:r>
              <w:rPr>
                <w:sz w:val="18"/>
              </w:rPr>
              <w:t xml:space="preserve">报废 </w:t>
            </w:r>
          </w:p>
        </w:tc>
        <w:tc>
          <w:tcPr>
            <w:tcW w:w="400" w:type="dxa"/>
          </w:tcPr>
          <w:p>
            <w:pPr>
              <w:pStyle w:val="TableParagraph"/>
              <w:spacing w:before="87"/>
              <w:ind w:left="108"/>
              <w:rPr>
                <w:sz w:val="18"/>
              </w:rPr>
            </w:pPr>
            <w:r>
              <w:rPr>
                <w:sz w:val="18"/>
              </w:rPr>
              <w:t xml:space="preserve">〇 </w:t>
            </w:r>
          </w:p>
        </w:tc>
        <w:tc>
          <w:tcPr>
            <w:tcW w:w="400" w:type="dxa"/>
          </w:tcPr>
          <w:p>
            <w:pPr>
              <w:pStyle w:val="TableParagraph"/>
              <w:spacing w:before="87"/>
              <w:ind w:left="109"/>
              <w:rPr>
                <w:sz w:val="18"/>
              </w:rPr>
            </w:pPr>
            <w:r>
              <w:rPr>
                <w:sz w:val="18"/>
              </w:rPr>
              <w:t xml:space="preserve">〇 </w:t>
            </w:r>
          </w:p>
        </w:tc>
        <w:tc>
          <w:tcPr>
            <w:tcW w:w="400" w:type="dxa"/>
          </w:tcPr>
          <w:p>
            <w:pPr>
              <w:pStyle w:val="TableParagraph"/>
              <w:spacing w:before="87"/>
              <w:ind w:left="110"/>
              <w:rPr>
                <w:sz w:val="18"/>
              </w:rPr>
            </w:pPr>
            <w:r>
              <w:rPr>
                <w:sz w:val="18"/>
              </w:rPr>
              <w:t xml:space="preserve">〇 </w:t>
            </w:r>
          </w:p>
        </w:tc>
        <w:tc>
          <w:tcPr>
            <w:tcW w:w="400" w:type="dxa"/>
          </w:tcPr>
          <w:p>
            <w:pPr>
              <w:pStyle w:val="TableParagraph"/>
              <w:spacing w:before="87"/>
              <w:ind w:left="111"/>
              <w:rPr>
                <w:sz w:val="18"/>
              </w:rPr>
            </w:pPr>
            <w:r>
              <w:rPr>
                <w:sz w:val="18"/>
              </w:rPr>
              <w:t xml:space="preserve">〇 </w:t>
            </w:r>
          </w:p>
        </w:tc>
        <w:tc>
          <w:tcPr>
            <w:tcW w:w="400" w:type="dxa"/>
          </w:tcPr>
          <w:p>
            <w:pPr>
              <w:pStyle w:val="TableParagraph"/>
              <w:spacing w:before="87"/>
              <w:ind w:left="112"/>
              <w:rPr>
                <w:sz w:val="18"/>
              </w:rPr>
            </w:pPr>
            <w:r>
              <w:rPr>
                <w:sz w:val="18"/>
              </w:rPr>
              <w:t xml:space="preserve"> </w:t>
            </w:r>
          </w:p>
        </w:tc>
      </w:tr>
      <w:tr>
        <w:tblPrEx>
          <w:tblW w:w="0" w:type="auto"/>
          <w:jc w:val="left"/>
          <w:tblInd w:w="677" w:type="dxa"/>
          <w:tblLayout w:type="fixed"/>
          <w:tblCellMar>
            <w:top w:w="0" w:type="dxa"/>
            <w:left w:w="0" w:type="dxa"/>
            <w:bottom w:w="0" w:type="dxa"/>
            <w:right w:w="0" w:type="dxa"/>
          </w:tblCellMar>
          <w:tblLook w:val="01E0"/>
        </w:tblPrEx>
        <w:trPr>
          <w:trHeight w:val="604"/>
          <w:jc w:val="left"/>
        </w:trPr>
        <w:tc>
          <w:tcPr>
            <w:tcW w:w="564" w:type="dxa"/>
          </w:tcPr>
          <w:p>
            <w:pPr>
              <w:pStyle w:val="TableParagraph"/>
              <w:spacing w:before="6"/>
              <w:rPr>
                <w:rFonts w:ascii="黑体"/>
                <w:sz w:val="14"/>
              </w:rPr>
            </w:pPr>
          </w:p>
          <w:p>
            <w:pPr>
              <w:pStyle w:val="TableParagraph"/>
              <w:ind w:right="82"/>
              <w:jc w:val="right"/>
              <w:rPr>
                <w:sz w:val="18"/>
              </w:rPr>
            </w:pPr>
            <w:r>
              <w:rPr>
                <w:sz w:val="18"/>
              </w:rPr>
              <w:t xml:space="preserve">23 </w:t>
            </w:r>
          </w:p>
        </w:tc>
        <w:tc>
          <w:tcPr>
            <w:tcW w:w="523" w:type="dxa"/>
            <w:vMerge/>
            <w:tcBorders>
              <w:top w:val="nil"/>
            </w:tcBorders>
          </w:tcPr>
          <w:p>
            <w:pPr>
              <w:rPr>
                <w:sz w:val="2"/>
                <w:szCs w:val="2"/>
              </w:rPr>
            </w:pPr>
          </w:p>
        </w:tc>
        <w:tc>
          <w:tcPr>
            <w:tcW w:w="1118" w:type="dxa"/>
            <w:vMerge/>
            <w:tcBorders>
              <w:top w:val="nil"/>
            </w:tcBorders>
          </w:tcPr>
          <w:p>
            <w:pPr>
              <w:rPr>
                <w:sz w:val="2"/>
                <w:szCs w:val="2"/>
              </w:rPr>
            </w:pPr>
          </w:p>
        </w:tc>
        <w:tc>
          <w:tcPr>
            <w:tcW w:w="4375" w:type="dxa"/>
          </w:tcPr>
          <w:p>
            <w:pPr>
              <w:pStyle w:val="TableParagraph"/>
              <w:spacing w:before="37"/>
              <w:ind w:left="97" w:right="82"/>
              <w:jc w:val="center"/>
              <w:rPr>
                <w:sz w:val="18"/>
              </w:rPr>
            </w:pPr>
            <w:r>
              <w:rPr>
                <w:sz w:val="18"/>
              </w:rPr>
              <w:t>目测检查连接接头焊趾部位弦杆无可见裂纹，有怀疑</w:t>
            </w:r>
          </w:p>
          <w:p>
            <w:pPr>
              <w:pStyle w:val="TableParagraph"/>
              <w:spacing w:before="81"/>
              <w:ind w:left="185" w:right="82"/>
              <w:jc w:val="center"/>
              <w:rPr>
                <w:sz w:val="18"/>
              </w:rPr>
            </w:pPr>
            <w:r>
              <w:rPr>
                <w:sz w:val="18"/>
              </w:rPr>
              <w:t xml:space="preserve">时用 20 倍放大镜或表面探伤进行辅助检查 </w:t>
            </w:r>
          </w:p>
        </w:tc>
        <w:tc>
          <w:tcPr>
            <w:tcW w:w="1214" w:type="dxa"/>
          </w:tcPr>
          <w:p>
            <w:pPr>
              <w:pStyle w:val="TableParagraph"/>
              <w:spacing w:before="6"/>
              <w:rPr>
                <w:rFonts w:ascii="黑体"/>
                <w:sz w:val="14"/>
              </w:rPr>
            </w:pPr>
          </w:p>
          <w:p>
            <w:pPr>
              <w:pStyle w:val="TableParagraph"/>
              <w:ind w:left="272" w:right="166"/>
              <w:jc w:val="center"/>
              <w:rPr>
                <w:sz w:val="18"/>
              </w:rPr>
            </w:pPr>
            <w:r>
              <w:rPr>
                <w:sz w:val="18"/>
              </w:rPr>
              <w:t xml:space="preserve">报废 </w:t>
            </w:r>
          </w:p>
        </w:tc>
        <w:tc>
          <w:tcPr>
            <w:tcW w:w="400" w:type="dxa"/>
          </w:tcPr>
          <w:p>
            <w:pPr>
              <w:pStyle w:val="TableParagraph"/>
              <w:spacing w:before="6"/>
              <w:rPr>
                <w:rFonts w:ascii="黑体"/>
                <w:sz w:val="14"/>
              </w:rPr>
            </w:pPr>
          </w:p>
          <w:p>
            <w:pPr>
              <w:pStyle w:val="TableParagraph"/>
              <w:ind w:left="108"/>
              <w:rPr>
                <w:sz w:val="18"/>
              </w:rPr>
            </w:pPr>
            <w:r>
              <w:rPr>
                <w:sz w:val="18"/>
              </w:rPr>
              <w:t xml:space="preserve">〇 </w:t>
            </w:r>
          </w:p>
        </w:tc>
        <w:tc>
          <w:tcPr>
            <w:tcW w:w="400" w:type="dxa"/>
          </w:tcPr>
          <w:p>
            <w:pPr>
              <w:pStyle w:val="TableParagraph"/>
              <w:spacing w:before="6"/>
              <w:rPr>
                <w:rFonts w:ascii="黑体"/>
                <w:sz w:val="14"/>
              </w:rPr>
            </w:pPr>
          </w:p>
          <w:p>
            <w:pPr>
              <w:pStyle w:val="TableParagraph"/>
              <w:ind w:left="109"/>
              <w:rPr>
                <w:sz w:val="18"/>
              </w:rPr>
            </w:pPr>
            <w:r>
              <w:rPr>
                <w:sz w:val="18"/>
              </w:rPr>
              <w:t xml:space="preserve">〇 </w:t>
            </w:r>
          </w:p>
        </w:tc>
        <w:tc>
          <w:tcPr>
            <w:tcW w:w="400" w:type="dxa"/>
          </w:tcPr>
          <w:p>
            <w:pPr>
              <w:pStyle w:val="TableParagraph"/>
              <w:spacing w:before="6"/>
              <w:rPr>
                <w:rFonts w:ascii="黑体"/>
                <w:sz w:val="14"/>
              </w:rPr>
            </w:pPr>
          </w:p>
          <w:p>
            <w:pPr>
              <w:pStyle w:val="TableParagraph"/>
              <w:ind w:left="110"/>
              <w:rPr>
                <w:sz w:val="18"/>
              </w:rPr>
            </w:pPr>
            <w:r>
              <w:rPr>
                <w:sz w:val="18"/>
              </w:rPr>
              <w:t xml:space="preserve">〇 </w:t>
            </w:r>
          </w:p>
        </w:tc>
        <w:tc>
          <w:tcPr>
            <w:tcW w:w="400" w:type="dxa"/>
          </w:tcPr>
          <w:p>
            <w:pPr>
              <w:pStyle w:val="TableParagraph"/>
              <w:spacing w:before="6"/>
              <w:rPr>
                <w:rFonts w:ascii="黑体"/>
                <w:sz w:val="14"/>
              </w:rPr>
            </w:pPr>
          </w:p>
          <w:p>
            <w:pPr>
              <w:pStyle w:val="TableParagraph"/>
              <w:ind w:left="111"/>
              <w:rPr>
                <w:sz w:val="18"/>
              </w:rPr>
            </w:pPr>
            <w:r>
              <w:rPr>
                <w:sz w:val="18"/>
              </w:rPr>
              <w:t xml:space="preserve">〇 </w:t>
            </w:r>
          </w:p>
        </w:tc>
        <w:tc>
          <w:tcPr>
            <w:tcW w:w="400" w:type="dxa"/>
          </w:tcPr>
          <w:p>
            <w:pPr>
              <w:pStyle w:val="TableParagraph"/>
              <w:spacing w:before="6"/>
              <w:rPr>
                <w:rFonts w:ascii="黑体"/>
                <w:sz w:val="14"/>
              </w:rPr>
            </w:pPr>
          </w:p>
          <w:p>
            <w:pPr>
              <w:pStyle w:val="TableParagraph"/>
              <w:ind w:left="112"/>
              <w:rPr>
                <w:sz w:val="18"/>
              </w:rPr>
            </w:pPr>
            <w:r>
              <w:rPr>
                <w:sz w:val="18"/>
              </w:rPr>
              <w:t xml:space="preserve"> </w:t>
            </w:r>
          </w:p>
        </w:tc>
      </w:tr>
    </w:tbl>
    <w:p>
      <w:pPr>
        <w:pStyle w:val="BodyText"/>
        <w:rPr>
          <w:rFonts w:ascii="黑体"/>
          <w:sz w:val="20"/>
        </w:rPr>
      </w:pPr>
    </w:p>
    <w:p>
      <w:pPr>
        <w:pStyle w:val="BodyText"/>
        <w:rPr>
          <w:rFonts w:ascii="黑体"/>
          <w:sz w:val="20"/>
        </w:rPr>
      </w:pPr>
    </w:p>
    <w:p>
      <w:pPr>
        <w:pStyle w:val="BodyText"/>
        <w:spacing w:before="7"/>
        <w:rPr>
          <w:rFonts w:ascii="黑体"/>
          <w:sz w:val="26"/>
        </w:rPr>
      </w:pPr>
      <w:r>
        <w:pict>
          <v:shape id="_x0000_s1082" type="#_x0000_t202" style="width:14.5pt;height:9pt;margin-top:18.96pt;margin-left:66.48pt;mso-position-horizontal-relative:page;mso-wrap-distance-left:0;mso-wrap-distance-right:0;position:absolute;z-index:-251614208" filled="f" stroked="f">
            <v:textbox inset="0,0,0,0">
              <w:txbxContent>
                <w:p>
                  <w:pPr>
                    <w:spacing w:before="0" w:line="180" w:lineRule="exact"/>
                    <w:ind w:left="0" w:right="0" w:firstLine="0"/>
                    <w:jc w:val="left"/>
                    <w:rPr>
                      <w:sz w:val="18"/>
                    </w:rPr>
                  </w:pPr>
                  <w:r>
                    <w:rPr>
                      <w:sz w:val="18"/>
                    </w:rPr>
                    <w:t xml:space="preserve">20 </w:t>
                  </w:r>
                </w:p>
              </w:txbxContent>
            </v:textbox>
            <w10:wrap type="topAndBottom"/>
          </v:shape>
        </w:pict>
      </w:r>
    </w:p>
    <w:p>
      <w:pPr>
        <w:spacing w:after="0"/>
        <w:rPr>
          <w:rFonts w:ascii="黑体"/>
          <w:sz w:val="26"/>
        </w:rPr>
        <w:sectPr>
          <w:headerReference w:type="even" r:id="rId57"/>
          <w:headerReference w:type="default" r:id="rId58"/>
          <w:pgSz w:w="11910" w:h="16840"/>
          <w:pgMar w:top="1640" w:right="260" w:bottom="280" w:left="240" w:header="1448" w:footer="0"/>
          <w:pgNumType w:start="30"/>
          <w:cols w:space="708"/>
        </w:sectPr>
      </w:pPr>
    </w:p>
    <w:p>
      <w:pPr>
        <w:pStyle w:val="BodyText"/>
        <w:spacing w:before="6" w:after="1"/>
        <w:rPr>
          <w:rFonts w:ascii="黑体"/>
          <w:sz w:val="14"/>
        </w:rPr>
      </w:pPr>
      <w:r>
        <w:drawing>
          <wp:anchor distT="0" distB="0" distL="0" distR="0" simplePos="0" relativeHeight="251704320"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7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703296"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2"/>
        <w:tblW w:w="0" w:type="auto"/>
        <w:jc w:val="left"/>
        <w:tblInd w:w="9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74"/>
        <w:gridCol w:w="528"/>
        <w:gridCol w:w="1147"/>
        <w:gridCol w:w="4437"/>
        <w:gridCol w:w="1142"/>
        <w:gridCol w:w="400"/>
        <w:gridCol w:w="400"/>
        <w:gridCol w:w="400"/>
        <w:gridCol w:w="400"/>
        <w:gridCol w:w="400"/>
      </w:tblGrid>
      <w:tr>
        <w:tblPrEx>
          <w:tblW w:w="0" w:type="auto"/>
          <w:jc w:val="left"/>
          <w:tblInd w:w="9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270"/>
          <w:jc w:val="left"/>
        </w:trPr>
        <w:tc>
          <w:tcPr>
            <w:tcW w:w="574" w:type="dxa"/>
            <w:vMerge w:val="restart"/>
          </w:tcPr>
          <w:p>
            <w:pPr>
              <w:pStyle w:val="TableParagraph"/>
              <w:spacing w:before="49" w:line="249" w:lineRule="auto"/>
              <w:ind w:left="196" w:right="90"/>
              <w:rPr>
                <w:sz w:val="18"/>
              </w:rPr>
            </w:pPr>
            <w:r>
              <w:rPr>
                <w:sz w:val="18"/>
              </w:rPr>
              <w:t xml:space="preserve">序号 </w:t>
            </w:r>
          </w:p>
        </w:tc>
        <w:tc>
          <w:tcPr>
            <w:tcW w:w="1675" w:type="dxa"/>
            <w:gridSpan w:val="2"/>
            <w:vMerge w:val="restart"/>
          </w:tcPr>
          <w:p>
            <w:pPr>
              <w:pStyle w:val="TableParagraph"/>
              <w:spacing w:before="2"/>
              <w:rPr>
                <w:rFonts w:ascii="黑体"/>
                <w:sz w:val="13"/>
              </w:rPr>
            </w:pPr>
          </w:p>
          <w:p>
            <w:pPr>
              <w:pStyle w:val="TableParagraph"/>
              <w:ind w:left="474"/>
              <w:rPr>
                <w:sz w:val="18"/>
              </w:rPr>
            </w:pPr>
            <w:r>
              <w:rPr>
                <w:sz w:val="18"/>
              </w:rPr>
              <w:t xml:space="preserve">检查项目 </w:t>
            </w:r>
          </w:p>
        </w:tc>
        <w:tc>
          <w:tcPr>
            <w:tcW w:w="4437" w:type="dxa"/>
            <w:vMerge w:val="restart"/>
          </w:tcPr>
          <w:p>
            <w:pPr>
              <w:pStyle w:val="TableParagraph"/>
              <w:spacing w:before="2"/>
              <w:rPr>
                <w:rFonts w:ascii="黑体"/>
                <w:sz w:val="13"/>
              </w:rPr>
            </w:pPr>
          </w:p>
          <w:p>
            <w:pPr>
              <w:pStyle w:val="TableParagraph"/>
              <w:ind w:left="1317"/>
              <w:rPr>
                <w:sz w:val="18"/>
              </w:rPr>
            </w:pPr>
            <w:r>
              <w:rPr>
                <w:sz w:val="18"/>
              </w:rPr>
              <w:t xml:space="preserve">检查方法、内容及要求 </w:t>
            </w:r>
          </w:p>
        </w:tc>
        <w:tc>
          <w:tcPr>
            <w:tcW w:w="1142" w:type="dxa"/>
            <w:vMerge w:val="restart"/>
          </w:tcPr>
          <w:p>
            <w:pPr>
              <w:pStyle w:val="TableParagraph"/>
              <w:spacing w:before="49" w:line="249" w:lineRule="auto"/>
              <w:ind w:left="388" w:right="106" w:hanging="180"/>
              <w:rPr>
                <w:sz w:val="18"/>
              </w:rPr>
            </w:pPr>
            <w:r>
              <w:rPr>
                <w:sz w:val="18"/>
              </w:rPr>
              <w:t xml:space="preserve">建议处置方式 </w:t>
            </w:r>
          </w:p>
        </w:tc>
        <w:tc>
          <w:tcPr>
            <w:tcW w:w="1600" w:type="dxa"/>
            <w:gridSpan w:val="4"/>
          </w:tcPr>
          <w:p>
            <w:pPr>
              <w:pStyle w:val="TableParagraph"/>
              <w:spacing w:before="29" w:line="221" w:lineRule="exact"/>
              <w:ind w:left="439"/>
              <w:rPr>
                <w:sz w:val="18"/>
              </w:rPr>
            </w:pPr>
            <w:r>
              <w:rPr>
                <w:sz w:val="18"/>
              </w:rPr>
              <w:t xml:space="preserve">检查周期 </w:t>
            </w:r>
          </w:p>
        </w:tc>
        <w:tc>
          <w:tcPr>
            <w:tcW w:w="400" w:type="dxa"/>
            <w:vMerge w:val="restart"/>
          </w:tcPr>
          <w:p>
            <w:pPr>
              <w:pStyle w:val="TableParagraph"/>
              <w:spacing w:before="49" w:line="249" w:lineRule="auto"/>
              <w:ind w:left="114"/>
              <w:rPr>
                <w:sz w:val="18"/>
              </w:rPr>
            </w:pPr>
            <w:r>
              <w:rPr>
                <w:sz w:val="18"/>
              </w:rPr>
              <w:t xml:space="preserve">备注 </w:t>
            </w:r>
          </w:p>
        </w:tc>
      </w:tr>
      <w:tr>
        <w:tblPrEx>
          <w:tblW w:w="0" w:type="auto"/>
          <w:jc w:val="left"/>
          <w:tblInd w:w="946" w:type="dxa"/>
          <w:tblLayout w:type="fixed"/>
          <w:tblCellMar>
            <w:top w:w="0" w:type="dxa"/>
            <w:left w:w="0" w:type="dxa"/>
            <w:bottom w:w="0" w:type="dxa"/>
            <w:right w:w="0" w:type="dxa"/>
          </w:tblCellMar>
          <w:tblLook w:val="01E0"/>
        </w:tblPrEx>
        <w:trPr>
          <w:trHeight w:val="265"/>
          <w:jc w:val="left"/>
        </w:trPr>
        <w:tc>
          <w:tcPr>
            <w:tcW w:w="574" w:type="dxa"/>
            <w:vMerge/>
            <w:tcBorders>
              <w:top w:val="nil"/>
            </w:tcBorders>
          </w:tcPr>
          <w:p>
            <w:pPr>
              <w:rPr>
                <w:sz w:val="2"/>
                <w:szCs w:val="2"/>
              </w:rPr>
            </w:pPr>
          </w:p>
        </w:tc>
        <w:tc>
          <w:tcPr>
            <w:tcW w:w="1675" w:type="dxa"/>
            <w:gridSpan w:val="2"/>
            <w:vMerge/>
            <w:tcBorders>
              <w:top w:val="nil"/>
            </w:tcBorders>
          </w:tcPr>
          <w:p>
            <w:pPr>
              <w:rPr>
                <w:sz w:val="2"/>
                <w:szCs w:val="2"/>
              </w:rPr>
            </w:pPr>
          </w:p>
        </w:tc>
        <w:tc>
          <w:tcPr>
            <w:tcW w:w="4437" w:type="dxa"/>
            <w:vMerge/>
            <w:tcBorders>
              <w:top w:val="nil"/>
            </w:tcBorders>
          </w:tcPr>
          <w:p>
            <w:pPr>
              <w:rPr>
                <w:sz w:val="2"/>
                <w:szCs w:val="2"/>
              </w:rPr>
            </w:pPr>
          </w:p>
        </w:tc>
        <w:tc>
          <w:tcPr>
            <w:tcW w:w="1142" w:type="dxa"/>
            <w:vMerge/>
            <w:tcBorders>
              <w:top w:val="nil"/>
            </w:tcBorders>
          </w:tcPr>
          <w:p>
            <w:pPr>
              <w:rPr>
                <w:sz w:val="2"/>
                <w:szCs w:val="2"/>
              </w:rPr>
            </w:pPr>
          </w:p>
        </w:tc>
        <w:tc>
          <w:tcPr>
            <w:tcW w:w="400" w:type="dxa"/>
          </w:tcPr>
          <w:p>
            <w:pPr>
              <w:pStyle w:val="TableParagraph"/>
              <w:spacing w:before="27" w:line="218" w:lineRule="exact"/>
              <w:ind w:left="119" w:right="17"/>
              <w:jc w:val="center"/>
              <w:rPr>
                <w:sz w:val="18"/>
              </w:rPr>
            </w:pPr>
            <w:r>
              <w:rPr>
                <w:sz w:val="18"/>
              </w:rPr>
              <w:t xml:space="preserve">日 </w:t>
            </w:r>
          </w:p>
        </w:tc>
        <w:tc>
          <w:tcPr>
            <w:tcW w:w="400" w:type="dxa"/>
          </w:tcPr>
          <w:p>
            <w:pPr>
              <w:pStyle w:val="TableParagraph"/>
              <w:spacing w:before="27" w:line="218" w:lineRule="exact"/>
              <w:ind w:left="125" w:right="17"/>
              <w:jc w:val="center"/>
              <w:rPr>
                <w:sz w:val="18"/>
              </w:rPr>
            </w:pPr>
            <w:r>
              <w:rPr>
                <w:sz w:val="18"/>
              </w:rPr>
              <w:t xml:space="preserve">周 </w:t>
            </w:r>
          </w:p>
        </w:tc>
        <w:tc>
          <w:tcPr>
            <w:tcW w:w="400" w:type="dxa"/>
          </w:tcPr>
          <w:p>
            <w:pPr>
              <w:pStyle w:val="TableParagraph"/>
              <w:spacing w:before="27" w:line="218" w:lineRule="exact"/>
              <w:ind w:left="126" w:right="16"/>
              <w:jc w:val="center"/>
              <w:rPr>
                <w:sz w:val="18"/>
              </w:rPr>
            </w:pPr>
            <w:r>
              <w:rPr>
                <w:sz w:val="18"/>
              </w:rPr>
              <w:t xml:space="preserve">季 </w:t>
            </w:r>
          </w:p>
        </w:tc>
        <w:tc>
          <w:tcPr>
            <w:tcW w:w="400" w:type="dxa"/>
          </w:tcPr>
          <w:p>
            <w:pPr>
              <w:pStyle w:val="TableParagraph"/>
              <w:spacing w:before="27" w:line="218" w:lineRule="exact"/>
              <w:ind w:left="126" w:right="15"/>
              <w:jc w:val="center"/>
              <w:rPr>
                <w:sz w:val="18"/>
              </w:rPr>
            </w:pPr>
            <w:r>
              <w:rPr>
                <w:sz w:val="18"/>
              </w:rPr>
              <w:t xml:space="preserve">年 </w:t>
            </w:r>
          </w:p>
        </w:tc>
        <w:tc>
          <w:tcPr>
            <w:tcW w:w="400" w:type="dxa"/>
            <w:vMerge/>
            <w:tcBorders>
              <w:top w:val="nil"/>
            </w:tcBorders>
          </w:tcPr>
          <w:p>
            <w:pPr>
              <w:rPr>
                <w:sz w:val="2"/>
                <w:szCs w:val="2"/>
              </w:rPr>
            </w:pPr>
          </w:p>
        </w:tc>
      </w:tr>
      <w:tr>
        <w:tblPrEx>
          <w:tblW w:w="0" w:type="auto"/>
          <w:jc w:val="left"/>
          <w:tblInd w:w="946" w:type="dxa"/>
          <w:tblLayout w:type="fixed"/>
          <w:tblCellMar>
            <w:top w:w="0" w:type="dxa"/>
            <w:left w:w="0" w:type="dxa"/>
            <w:bottom w:w="0" w:type="dxa"/>
            <w:right w:w="0" w:type="dxa"/>
          </w:tblCellMar>
          <w:tblLook w:val="01E0"/>
        </w:tblPrEx>
        <w:trPr>
          <w:trHeight w:val="836"/>
          <w:jc w:val="left"/>
        </w:trPr>
        <w:tc>
          <w:tcPr>
            <w:tcW w:w="574" w:type="dxa"/>
          </w:tcPr>
          <w:p>
            <w:pPr>
              <w:pStyle w:val="TableParagraph"/>
              <w:spacing w:before="3"/>
              <w:rPr>
                <w:rFonts w:ascii="黑体"/>
                <w:sz w:val="24"/>
              </w:rPr>
            </w:pPr>
          </w:p>
          <w:p>
            <w:pPr>
              <w:pStyle w:val="TableParagraph"/>
              <w:ind w:right="90"/>
              <w:jc w:val="right"/>
              <w:rPr>
                <w:sz w:val="18"/>
              </w:rPr>
            </w:pPr>
            <w:r>
              <w:rPr>
                <w:sz w:val="18"/>
              </w:rPr>
              <w:t xml:space="preserve">24 </w:t>
            </w:r>
          </w:p>
        </w:tc>
        <w:tc>
          <w:tcPr>
            <w:tcW w:w="528"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21"/>
              </w:rPr>
            </w:pPr>
          </w:p>
          <w:p>
            <w:pPr>
              <w:pStyle w:val="TableParagraph"/>
              <w:spacing w:line="249" w:lineRule="auto"/>
              <w:ind w:left="172" w:right="68"/>
              <w:rPr>
                <w:sz w:val="18"/>
              </w:rPr>
            </w:pPr>
            <w:r>
              <w:rPr>
                <w:sz w:val="18"/>
              </w:rPr>
              <w:t xml:space="preserve">结构 </w:t>
            </w:r>
          </w:p>
        </w:tc>
        <w:tc>
          <w:tcPr>
            <w:tcW w:w="1147"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1"/>
              <w:rPr>
                <w:rFonts w:ascii="黑体"/>
                <w:sz w:val="16"/>
              </w:rPr>
            </w:pPr>
          </w:p>
          <w:p>
            <w:pPr>
              <w:pStyle w:val="TableParagraph"/>
              <w:ind w:left="301"/>
              <w:rPr>
                <w:sz w:val="18"/>
              </w:rPr>
            </w:pPr>
            <w:r>
              <w:rPr>
                <w:sz w:val="18"/>
              </w:rPr>
              <w:t xml:space="preserve">塔身节 </w:t>
            </w:r>
          </w:p>
        </w:tc>
        <w:tc>
          <w:tcPr>
            <w:tcW w:w="4437" w:type="dxa"/>
          </w:tcPr>
          <w:p>
            <w:pPr>
              <w:pStyle w:val="TableParagraph"/>
              <w:spacing w:before="70" w:line="249" w:lineRule="auto"/>
              <w:ind w:left="105" w:right="88" w:hanging="5"/>
              <w:jc w:val="center"/>
              <w:rPr>
                <w:sz w:val="18"/>
              </w:rPr>
            </w:pPr>
            <w:r>
              <w:rPr>
                <w:sz w:val="18"/>
              </w:rPr>
              <w:t>封闭管材组焊标准节，目测查验腹杆节点及踏步部位</w:t>
            </w:r>
            <w:r>
              <w:rPr>
                <w:spacing w:val="-4"/>
                <w:sz w:val="18"/>
              </w:rPr>
              <w:t xml:space="preserve">主弦杆无可见裂纹，有怀疑时用 </w:t>
            </w:r>
            <w:r>
              <w:rPr>
                <w:sz w:val="18"/>
              </w:rPr>
              <w:t>20</w:t>
            </w:r>
            <w:r>
              <w:rPr>
                <w:spacing w:val="-8"/>
                <w:sz w:val="18"/>
              </w:rPr>
              <w:t xml:space="preserve"> 倍放大镜或表面探</w:t>
            </w:r>
            <w:r>
              <w:rPr>
                <w:sz w:val="18"/>
              </w:rPr>
              <w:t xml:space="preserve">伤进行辅助检查 </w:t>
            </w:r>
          </w:p>
        </w:tc>
        <w:tc>
          <w:tcPr>
            <w:tcW w:w="1142" w:type="dxa"/>
          </w:tcPr>
          <w:p>
            <w:pPr>
              <w:pStyle w:val="TableParagraph"/>
              <w:spacing w:before="3"/>
              <w:rPr>
                <w:rFonts w:ascii="黑体"/>
                <w:sz w:val="24"/>
              </w:rPr>
            </w:pPr>
          </w:p>
          <w:p>
            <w:pPr>
              <w:pStyle w:val="TableParagraph"/>
              <w:ind w:left="142" w:right="42"/>
              <w:jc w:val="center"/>
              <w:rPr>
                <w:sz w:val="18"/>
              </w:rPr>
            </w:pPr>
            <w:r>
              <w:rPr>
                <w:sz w:val="18"/>
              </w:rPr>
              <w:t xml:space="preserve">报废 </w:t>
            </w:r>
          </w:p>
        </w:tc>
        <w:tc>
          <w:tcPr>
            <w:tcW w:w="400" w:type="dxa"/>
          </w:tcPr>
          <w:p>
            <w:pPr>
              <w:pStyle w:val="TableParagraph"/>
              <w:spacing w:before="3"/>
              <w:rPr>
                <w:rFonts w:ascii="黑体"/>
                <w:sz w:val="24"/>
              </w:rPr>
            </w:pPr>
          </w:p>
          <w:p>
            <w:pPr>
              <w:pStyle w:val="TableParagraph"/>
              <w:ind w:left="99"/>
              <w:jc w:val="center"/>
              <w:rPr>
                <w:sz w:val="18"/>
              </w:rPr>
            </w:pPr>
            <w:r>
              <w:rPr>
                <w:sz w:val="18"/>
              </w:rPr>
              <w:t xml:space="preserve"> </w:t>
            </w:r>
          </w:p>
        </w:tc>
        <w:tc>
          <w:tcPr>
            <w:tcW w:w="400" w:type="dxa"/>
          </w:tcPr>
          <w:p>
            <w:pPr>
              <w:pStyle w:val="TableParagraph"/>
              <w:spacing w:before="3"/>
              <w:rPr>
                <w:rFonts w:ascii="黑体"/>
                <w:sz w:val="24"/>
              </w:rPr>
            </w:pPr>
          </w:p>
          <w:p>
            <w:pPr>
              <w:pStyle w:val="TableParagraph"/>
              <w:ind w:left="125" w:right="17"/>
              <w:jc w:val="center"/>
              <w:rPr>
                <w:sz w:val="18"/>
              </w:rPr>
            </w:pPr>
            <w:r>
              <w:rPr>
                <w:sz w:val="18"/>
              </w:rPr>
              <w:t xml:space="preserve">〇 </w:t>
            </w:r>
          </w:p>
        </w:tc>
        <w:tc>
          <w:tcPr>
            <w:tcW w:w="400" w:type="dxa"/>
          </w:tcPr>
          <w:p>
            <w:pPr>
              <w:pStyle w:val="TableParagraph"/>
              <w:spacing w:before="3"/>
              <w:rPr>
                <w:rFonts w:ascii="黑体"/>
                <w:sz w:val="24"/>
              </w:rPr>
            </w:pPr>
          </w:p>
          <w:p>
            <w:pPr>
              <w:pStyle w:val="TableParagraph"/>
              <w:ind w:left="126" w:right="16"/>
              <w:jc w:val="center"/>
              <w:rPr>
                <w:sz w:val="18"/>
              </w:rPr>
            </w:pPr>
            <w:r>
              <w:rPr>
                <w:sz w:val="18"/>
              </w:rPr>
              <w:t xml:space="preserve">〇 </w:t>
            </w:r>
          </w:p>
        </w:tc>
        <w:tc>
          <w:tcPr>
            <w:tcW w:w="400" w:type="dxa"/>
          </w:tcPr>
          <w:p>
            <w:pPr>
              <w:pStyle w:val="TableParagraph"/>
              <w:spacing w:before="3"/>
              <w:rPr>
                <w:rFonts w:ascii="黑体"/>
                <w:sz w:val="24"/>
              </w:rPr>
            </w:pPr>
          </w:p>
          <w:p>
            <w:pPr>
              <w:pStyle w:val="TableParagraph"/>
              <w:ind w:left="126" w:right="15"/>
              <w:jc w:val="center"/>
              <w:rPr>
                <w:sz w:val="18"/>
              </w:rPr>
            </w:pPr>
            <w:r>
              <w:rPr>
                <w:sz w:val="18"/>
              </w:rPr>
              <w:t xml:space="preserve">〇 </w:t>
            </w:r>
          </w:p>
        </w:tc>
        <w:tc>
          <w:tcPr>
            <w:tcW w:w="400" w:type="dxa"/>
          </w:tcPr>
          <w:p>
            <w:pPr>
              <w:pStyle w:val="TableParagraph"/>
              <w:spacing w:before="3"/>
              <w:rPr>
                <w:rFonts w:ascii="黑体"/>
                <w:sz w:val="24"/>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1540"/>
          <w:jc w:val="left"/>
        </w:trPr>
        <w:tc>
          <w:tcPr>
            <w:tcW w:w="574" w:type="dxa"/>
          </w:tcPr>
          <w:p>
            <w:pPr>
              <w:pStyle w:val="TableParagraph"/>
              <w:rPr>
                <w:rFonts w:ascii="黑体"/>
                <w:sz w:val="18"/>
              </w:rPr>
            </w:pPr>
          </w:p>
          <w:p>
            <w:pPr>
              <w:pStyle w:val="TableParagraph"/>
              <w:rPr>
                <w:rFonts w:ascii="黑体"/>
                <w:sz w:val="18"/>
              </w:rPr>
            </w:pPr>
          </w:p>
          <w:p>
            <w:pPr>
              <w:pStyle w:val="TableParagraph"/>
              <w:spacing w:before="9"/>
              <w:rPr>
                <w:rFonts w:ascii="黑体"/>
                <w:sz w:val="15"/>
              </w:rPr>
            </w:pPr>
          </w:p>
          <w:p>
            <w:pPr>
              <w:pStyle w:val="TableParagraph"/>
              <w:spacing w:before="1"/>
              <w:ind w:right="90"/>
              <w:jc w:val="right"/>
              <w:rPr>
                <w:sz w:val="18"/>
              </w:rPr>
            </w:pPr>
            <w:r>
              <w:rPr>
                <w:sz w:val="18"/>
              </w:rPr>
              <w:t xml:space="preserve">25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rPr>
                <w:rFonts w:ascii="黑体"/>
                <w:sz w:val="18"/>
              </w:rPr>
            </w:pPr>
          </w:p>
          <w:p>
            <w:pPr>
              <w:pStyle w:val="TableParagraph"/>
              <w:spacing w:before="5"/>
              <w:rPr>
                <w:rFonts w:ascii="黑体"/>
                <w:sz w:val="24"/>
              </w:rPr>
            </w:pPr>
          </w:p>
          <w:p>
            <w:pPr>
              <w:pStyle w:val="TableParagraph"/>
              <w:spacing w:line="249" w:lineRule="auto"/>
              <w:ind w:left="1069" w:right="134" w:hanging="924"/>
              <w:rPr>
                <w:sz w:val="18"/>
              </w:rPr>
            </w:pPr>
            <w:r>
              <w:rPr>
                <w:sz w:val="18"/>
              </w:rPr>
              <w:t xml:space="preserve">对封闭管材组焊标准节，用测厚仪测量弦杆及腹杆壁厚，锈蚀未超出原壁厚的 10% </w:t>
            </w:r>
          </w:p>
        </w:tc>
        <w:tc>
          <w:tcPr>
            <w:tcW w:w="1142" w:type="dxa"/>
          </w:tcPr>
          <w:p>
            <w:pPr>
              <w:pStyle w:val="TableParagraph"/>
              <w:rPr>
                <w:rFonts w:ascii="黑体"/>
                <w:sz w:val="18"/>
              </w:rPr>
            </w:pPr>
          </w:p>
          <w:p>
            <w:pPr>
              <w:pStyle w:val="TableParagraph"/>
              <w:rPr>
                <w:rFonts w:ascii="黑体"/>
                <w:sz w:val="18"/>
              </w:rPr>
            </w:pPr>
          </w:p>
          <w:p>
            <w:pPr>
              <w:pStyle w:val="TableParagraph"/>
              <w:spacing w:before="9"/>
              <w:rPr>
                <w:rFonts w:ascii="黑体"/>
                <w:sz w:val="15"/>
              </w:rPr>
            </w:pPr>
          </w:p>
          <w:p>
            <w:pPr>
              <w:pStyle w:val="TableParagraph"/>
              <w:spacing w:before="1"/>
              <w:ind w:left="142" w:right="42"/>
              <w:jc w:val="center"/>
              <w:rPr>
                <w:sz w:val="18"/>
              </w:rPr>
            </w:pPr>
            <w:r>
              <w:rPr>
                <w:sz w:val="18"/>
              </w:rPr>
              <w:t xml:space="preserve">报废 </w:t>
            </w:r>
          </w:p>
        </w:tc>
        <w:tc>
          <w:tcPr>
            <w:tcW w:w="400" w:type="dxa"/>
          </w:tcPr>
          <w:p>
            <w:pPr>
              <w:pStyle w:val="TableParagraph"/>
              <w:rPr>
                <w:rFonts w:ascii="黑体"/>
                <w:sz w:val="18"/>
              </w:rPr>
            </w:pPr>
          </w:p>
          <w:p>
            <w:pPr>
              <w:pStyle w:val="TableParagraph"/>
              <w:rPr>
                <w:rFonts w:ascii="黑体"/>
                <w:sz w:val="18"/>
              </w:rPr>
            </w:pPr>
          </w:p>
          <w:p>
            <w:pPr>
              <w:pStyle w:val="TableParagraph"/>
              <w:spacing w:before="9"/>
              <w:rPr>
                <w:rFonts w:ascii="黑体"/>
                <w:sz w:val="15"/>
              </w:rPr>
            </w:pPr>
          </w:p>
          <w:p>
            <w:pPr>
              <w:pStyle w:val="TableParagraph"/>
              <w:spacing w:before="1"/>
              <w:ind w:left="99"/>
              <w:jc w:val="center"/>
              <w:rPr>
                <w:sz w:val="18"/>
              </w:rPr>
            </w:pPr>
            <w:r>
              <w:rPr>
                <w:sz w:val="18"/>
              </w:rPr>
              <w:t xml:space="preserve"> </w:t>
            </w:r>
          </w:p>
        </w:tc>
        <w:tc>
          <w:tcPr>
            <w:tcW w:w="400" w:type="dxa"/>
          </w:tcPr>
          <w:p>
            <w:pPr>
              <w:pStyle w:val="TableParagraph"/>
              <w:rPr>
                <w:rFonts w:ascii="黑体"/>
                <w:sz w:val="18"/>
              </w:rPr>
            </w:pPr>
          </w:p>
          <w:p>
            <w:pPr>
              <w:pStyle w:val="TableParagraph"/>
              <w:rPr>
                <w:rFonts w:ascii="黑体"/>
                <w:sz w:val="18"/>
              </w:rPr>
            </w:pPr>
          </w:p>
          <w:p>
            <w:pPr>
              <w:pStyle w:val="TableParagraph"/>
              <w:spacing w:before="9"/>
              <w:rPr>
                <w:rFonts w:ascii="黑体"/>
                <w:sz w:val="15"/>
              </w:rPr>
            </w:pPr>
          </w:p>
          <w:p>
            <w:pPr>
              <w:pStyle w:val="TableParagraph"/>
              <w:spacing w:before="1"/>
              <w:ind w:left="125" w:right="17"/>
              <w:jc w:val="center"/>
              <w:rPr>
                <w:sz w:val="18"/>
              </w:rPr>
            </w:pPr>
            <w:r>
              <w:rPr>
                <w:sz w:val="18"/>
              </w:rPr>
              <w:t xml:space="preserve">〇 </w:t>
            </w:r>
          </w:p>
        </w:tc>
        <w:tc>
          <w:tcPr>
            <w:tcW w:w="400" w:type="dxa"/>
          </w:tcPr>
          <w:p>
            <w:pPr>
              <w:pStyle w:val="TableParagraph"/>
              <w:rPr>
                <w:rFonts w:ascii="黑体"/>
                <w:sz w:val="18"/>
              </w:rPr>
            </w:pPr>
          </w:p>
          <w:p>
            <w:pPr>
              <w:pStyle w:val="TableParagraph"/>
              <w:rPr>
                <w:rFonts w:ascii="黑体"/>
                <w:sz w:val="18"/>
              </w:rPr>
            </w:pPr>
          </w:p>
          <w:p>
            <w:pPr>
              <w:pStyle w:val="TableParagraph"/>
              <w:spacing w:before="9"/>
              <w:rPr>
                <w:rFonts w:ascii="黑体"/>
                <w:sz w:val="15"/>
              </w:rPr>
            </w:pPr>
          </w:p>
          <w:p>
            <w:pPr>
              <w:pStyle w:val="TableParagraph"/>
              <w:spacing w:before="1"/>
              <w:ind w:left="126" w:right="16"/>
              <w:jc w:val="center"/>
              <w:rPr>
                <w:sz w:val="18"/>
              </w:rPr>
            </w:pPr>
            <w:r>
              <w:rPr>
                <w:sz w:val="18"/>
              </w:rPr>
              <w:t xml:space="preserve">〇 </w:t>
            </w:r>
          </w:p>
        </w:tc>
        <w:tc>
          <w:tcPr>
            <w:tcW w:w="400" w:type="dxa"/>
          </w:tcPr>
          <w:p>
            <w:pPr>
              <w:pStyle w:val="TableParagraph"/>
              <w:rPr>
                <w:rFonts w:ascii="黑体"/>
                <w:sz w:val="18"/>
              </w:rPr>
            </w:pPr>
          </w:p>
          <w:p>
            <w:pPr>
              <w:pStyle w:val="TableParagraph"/>
              <w:rPr>
                <w:rFonts w:ascii="黑体"/>
                <w:sz w:val="18"/>
              </w:rPr>
            </w:pPr>
          </w:p>
          <w:p>
            <w:pPr>
              <w:pStyle w:val="TableParagraph"/>
              <w:spacing w:before="9"/>
              <w:rPr>
                <w:rFonts w:ascii="黑体"/>
                <w:sz w:val="15"/>
              </w:rPr>
            </w:pPr>
          </w:p>
          <w:p>
            <w:pPr>
              <w:pStyle w:val="TableParagraph"/>
              <w:spacing w:before="1"/>
              <w:ind w:left="126" w:right="15"/>
              <w:jc w:val="center"/>
              <w:rPr>
                <w:sz w:val="18"/>
              </w:rPr>
            </w:pPr>
            <w:r>
              <w:rPr>
                <w:sz w:val="18"/>
              </w:rPr>
              <w:t xml:space="preserve">〇 </w:t>
            </w:r>
          </w:p>
        </w:tc>
        <w:tc>
          <w:tcPr>
            <w:tcW w:w="400" w:type="dxa"/>
          </w:tcPr>
          <w:p>
            <w:pPr>
              <w:pStyle w:val="TableParagraph"/>
              <w:spacing w:before="63" w:line="249" w:lineRule="auto"/>
              <w:ind w:left="114"/>
              <w:rPr>
                <w:sz w:val="18"/>
              </w:rPr>
            </w:pPr>
            <w:r>
              <w:rPr>
                <w:sz w:val="18"/>
              </w:rPr>
              <w:t>出厂 4</w:t>
            </w:r>
          </w:p>
          <w:p>
            <w:pPr>
              <w:pStyle w:val="TableParagraph"/>
              <w:spacing w:line="249" w:lineRule="auto"/>
              <w:ind w:left="114"/>
              <w:rPr>
                <w:sz w:val="18"/>
              </w:rPr>
            </w:pPr>
            <w:r>
              <w:rPr>
                <w:sz w:val="18"/>
              </w:rPr>
              <w:t xml:space="preserve">年以上 </w:t>
            </w:r>
          </w:p>
        </w:tc>
      </w:tr>
      <w:tr>
        <w:tblPrEx>
          <w:tblW w:w="0" w:type="auto"/>
          <w:jc w:val="left"/>
          <w:tblInd w:w="946" w:type="dxa"/>
          <w:tblLayout w:type="fixed"/>
          <w:tblCellMar>
            <w:top w:w="0" w:type="dxa"/>
            <w:left w:w="0" w:type="dxa"/>
            <w:bottom w:w="0" w:type="dxa"/>
            <w:right w:w="0" w:type="dxa"/>
          </w:tblCellMar>
          <w:tblLook w:val="01E0"/>
        </w:tblPrEx>
        <w:trPr>
          <w:trHeight w:val="412"/>
          <w:jc w:val="left"/>
        </w:trPr>
        <w:tc>
          <w:tcPr>
            <w:tcW w:w="574" w:type="dxa"/>
          </w:tcPr>
          <w:p>
            <w:pPr>
              <w:pStyle w:val="TableParagraph"/>
              <w:spacing w:before="99"/>
              <w:ind w:right="90"/>
              <w:jc w:val="right"/>
              <w:rPr>
                <w:sz w:val="18"/>
              </w:rPr>
            </w:pPr>
            <w:r>
              <w:rPr>
                <w:sz w:val="18"/>
              </w:rPr>
              <w:t xml:space="preserve">26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99"/>
              <w:ind w:left="145" w:right="43"/>
              <w:jc w:val="center"/>
              <w:rPr>
                <w:sz w:val="18"/>
              </w:rPr>
            </w:pPr>
            <w:r>
              <w:rPr>
                <w:sz w:val="18"/>
              </w:rPr>
              <w:t xml:space="preserve">目测检查标准节连接接头销轴孔横断面无颈缩变形 </w:t>
            </w:r>
          </w:p>
        </w:tc>
        <w:tc>
          <w:tcPr>
            <w:tcW w:w="1142" w:type="dxa"/>
          </w:tcPr>
          <w:p>
            <w:pPr>
              <w:pStyle w:val="TableParagraph"/>
              <w:spacing w:before="99"/>
              <w:ind w:left="142" w:right="42"/>
              <w:jc w:val="center"/>
              <w:rPr>
                <w:sz w:val="18"/>
              </w:rPr>
            </w:pPr>
            <w:r>
              <w:rPr>
                <w:sz w:val="18"/>
              </w:rPr>
              <w:t xml:space="preserve">报废 </w:t>
            </w:r>
          </w:p>
        </w:tc>
        <w:tc>
          <w:tcPr>
            <w:tcW w:w="400" w:type="dxa"/>
          </w:tcPr>
          <w:p>
            <w:pPr>
              <w:pStyle w:val="TableParagraph"/>
              <w:spacing w:before="99"/>
              <w:ind w:left="119" w:right="17"/>
              <w:jc w:val="center"/>
              <w:rPr>
                <w:sz w:val="18"/>
              </w:rPr>
            </w:pPr>
            <w:r>
              <w:rPr>
                <w:sz w:val="18"/>
              </w:rPr>
              <w:t xml:space="preserve">〇 </w:t>
            </w:r>
          </w:p>
        </w:tc>
        <w:tc>
          <w:tcPr>
            <w:tcW w:w="400" w:type="dxa"/>
          </w:tcPr>
          <w:p>
            <w:pPr>
              <w:pStyle w:val="TableParagraph"/>
              <w:spacing w:before="99"/>
              <w:ind w:left="125" w:right="17"/>
              <w:jc w:val="center"/>
              <w:rPr>
                <w:sz w:val="18"/>
              </w:rPr>
            </w:pPr>
            <w:r>
              <w:rPr>
                <w:sz w:val="18"/>
              </w:rPr>
              <w:t xml:space="preserve">〇 </w:t>
            </w:r>
          </w:p>
        </w:tc>
        <w:tc>
          <w:tcPr>
            <w:tcW w:w="400" w:type="dxa"/>
          </w:tcPr>
          <w:p>
            <w:pPr>
              <w:pStyle w:val="TableParagraph"/>
              <w:spacing w:before="99"/>
              <w:ind w:left="126" w:right="16"/>
              <w:jc w:val="center"/>
              <w:rPr>
                <w:sz w:val="18"/>
              </w:rPr>
            </w:pPr>
            <w:r>
              <w:rPr>
                <w:sz w:val="18"/>
              </w:rPr>
              <w:t xml:space="preserve">〇 </w:t>
            </w:r>
          </w:p>
        </w:tc>
        <w:tc>
          <w:tcPr>
            <w:tcW w:w="400" w:type="dxa"/>
          </w:tcPr>
          <w:p>
            <w:pPr>
              <w:pStyle w:val="TableParagraph"/>
              <w:spacing w:before="99"/>
              <w:ind w:left="126" w:right="15"/>
              <w:jc w:val="center"/>
              <w:rPr>
                <w:sz w:val="18"/>
              </w:rPr>
            </w:pPr>
            <w:r>
              <w:rPr>
                <w:sz w:val="18"/>
              </w:rPr>
              <w:t xml:space="preserve">〇 </w:t>
            </w:r>
          </w:p>
        </w:tc>
        <w:tc>
          <w:tcPr>
            <w:tcW w:w="400" w:type="dxa"/>
          </w:tcPr>
          <w:p>
            <w:pPr>
              <w:pStyle w:val="TableParagraph"/>
              <w:spacing w:before="99"/>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992"/>
          <w:jc w:val="left"/>
        </w:trPr>
        <w:tc>
          <w:tcPr>
            <w:tcW w:w="574" w:type="dxa"/>
          </w:tcPr>
          <w:p>
            <w:pPr>
              <w:pStyle w:val="TableParagraph"/>
              <w:rPr>
                <w:rFonts w:ascii="黑体"/>
                <w:sz w:val="18"/>
              </w:rPr>
            </w:pPr>
          </w:p>
          <w:p>
            <w:pPr>
              <w:pStyle w:val="TableParagraph"/>
              <w:spacing w:before="159"/>
              <w:ind w:right="90"/>
              <w:jc w:val="right"/>
              <w:rPr>
                <w:sz w:val="18"/>
              </w:rPr>
            </w:pPr>
            <w:r>
              <w:rPr>
                <w:sz w:val="18"/>
              </w:rPr>
              <w:t xml:space="preserve">27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149" w:line="249" w:lineRule="auto"/>
              <w:ind w:left="145" w:right="134"/>
              <w:jc w:val="center"/>
              <w:rPr>
                <w:sz w:val="18"/>
              </w:rPr>
            </w:pPr>
            <w:r>
              <w:rPr>
                <w:sz w:val="18"/>
              </w:rPr>
              <w:t xml:space="preserve">目测检查（必要时用游标卡尺）标准节连接接头连接孔椭圆最大方向与轴配合间隙不大于 H9/d9(销轴连接)，H11/h9（抗剪型高强度螺栓连接） </w:t>
            </w:r>
          </w:p>
        </w:tc>
        <w:tc>
          <w:tcPr>
            <w:tcW w:w="1142" w:type="dxa"/>
          </w:tcPr>
          <w:p>
            <w:pPr>
              <w:pStyle w:val="TableParagraph"/>
              <w:rPr>
                <w:rFonts w:ascii="黑体"/>
                <w:sz w:val="18"/>
              </w:rPr>
            </w:pPr>
          </w:p>
          <w:p>
            <w:pPr>
              <w:pStyle w:val="TableParagraph"/>
              <w:spacing w:before="159"/>
              <w:ind w:left="142" w:right="42"/>
              <w:jc w:val="center"/>
              <w:rPr>
                <w:sz w:val="18"/>
              </w:rPr>
            </w:pPr>
            <w:r>
              <w:rPr>
                <w:sz w:val="18"/>
              </w:rPr>
              <w:t xml:space="preserve">维修 </w:t>
            </w:r>
          </w:p>
        </w:tc>
        <w:tc>
          <w:tcPr>
            <w:tcW w:w="400" w:type="dxa"/>
          </w:tcPr>
          <w:p>
            <w:pPr>
              <w:pStyle w:val="TableParagraph"/>
              <w:rPr>
                <w:rFonts w:ascii="黑体"/>
                <w:sz w:val="18"/>
              </w:rPr>
            </w:pPr>
          </w:p>
          <w:p>
            <w:pPr>
              <w:pStyle w:val="TableParagraph"/>
              <w:spacing w:before="159"/>
              <w:ind w:left="119" w:right="17"/>
              <w:jc w:val="center"/>
              <w:rPr>
                <w:sz w:val="18"/>
              </w:rPr>
            </w:pPr>
            <w:r>
              <w:rPr>
                <w:sz w:val="18"/>
              </w:rPr>
              <w:t xml:space="preserve">〇 </w:t>
            </w:r>
          </w:p>
        </w:tc>
        <w:tc>
          <w:tcPr>
            <w:tcW w:w="400" w:type="dxa"/>
          </w:tcPr>
          <w:p>
            <w:pPr>
              <w:pStyle w:val="TableParagraph"/>
              <w:rPr>
                <w:rFonts w:ascii="黑体"/>
                <w:sz w:val="18"/>
              </w:rPr>
            </w:pPr>
          </w:p>
          <w:p>
            <w:pPr>
              <w:pStyle w:val="TableParagraph"/>
              <w:spacing w:before="159"/>
              <w:ind w:left="125" w:right="17"/>
              <w:jc w:val="center"/>
              <w:rPr>
                <w:sz w:val="18"/>
              </w:rPr>
            </w:pPr>
            <w:r>
              <w:rPr>
                <w:sz w:val="18"/>
              </w:rPr>
              <w:t xml:space="preserve">〇 </w:t>
            </w:r>
          </w:p>
        </w:tc>
        <w:tc>
          <w:tcPr>
            <w:tcW w:w="400" w:type="dxa"/>
          </w:tcPr>
          <w:p>
            <w:pPr>
              <w:pStyle w:val="TableParagraph"/>
              <w:rPr>
                <w:rFonts w:ascii="黑体"/>
                <w:sz w:val="18"/>
              </w:rPr>
            </w:pPr>
          </w:p>
          <w:p>
            <w:pPr>
              <w:pStyle w:val="TableParagraph"/>
              <w:spacing w:before="159"/>
              <w:ind w:left="126" w:right="16"/>
              <w:jc w:val="center"/>
              <w:rPr>
                <w:sz w:val="18"/>
              </w:rPr>
            </w:pPr>
            <w:r>
              <w:rPr>
                <w:sz w:val="18"/>
              </w:rPr>
              <w:t xml:space="preserve">〇 </w:t>
            </w:r>
          </w:p>
        </w:tc>
        <w:tc>
          <w:tcPr>
            <w:tcW w:w="400" w:type="dxa"/>
          </w:tcPr>
          <w:p>
            <w:pPr>
              <w:pStyle w:val="TableParagraph"/>
              <w:rPr>
                <w:rFonts w:ascii="黑体"/>
                <w:sz w:val="18"/>
              </w:rPr>
            </w:pPr>
          </w:p>
          <w:p>
            <w:pPr>
              <w:pStyle w:val="TableParagraph"/>
              <w:spacing w:before="159"/>
              <w:ind w:left="126" w:right="15"/>
              <w:jc w:val="center"/>
              <w:rPr>
                <w:sz w:val="18"/>
              </w:rPr>
            </w:pPr>
            <w:r>
              <w:rPr>
                <w:sz w:val="18"/>
              </w:rPr>
              <w:t xml:space="preserve">〇 </w:t>
            </w:r>
          </w:p>
        </w:tc>
        <w:tc>
          <w:tcPr>
            <w:tcW w:w="400" w:type="dxa"/>
          </w:tcPr>
          <w:p>
            <w:pPr>
              <w:pStyle w:val="TableParagraph"/>
              <w:rPr>
                <w:rFonts w:ascii="黑体"/>
                <w:sz w:val="18"/>
              </w:rPr>
            </w:pPr>
          </w:p>
          <w:p>
            <w:pPr>
              <w:pStyle w:val="TableParagraph"/>
              <w:spacing w:before="159"/>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556"/>
          <w:jc w:val="left"/>
        </w:trPr>
        <w:tc>
          <w:tcPr>
            <w:tcW w:w="574" w:type="dxa"/>
          </w:tcPr>
          <w:p>
            <w:pPr>
              <w:pStyle w:val="TableParagraph"/>
              <w:spacing w:before="4"/>
              <w:rPr>
                <w:rFonts w:ascii="黑体"/>
                <w:sz w:val="13"/>
              </w:rPr>
            </w:pPr>
          </w:p>
          <w:p>
            <w:pPr>
              <w:pStyle w:val="TableParagraph"/>
              <w:ind w:right="90"/>
              <w:jc w:val="right"/>
              <w:rPr>
                <w:sz w:val="18"/>
              </w:rPr>
            </w:pPr>
            <w:r>
              <w:rPr>
                <w:sz w:val="18"/>
              </w:rPr>
              <w:t xml:space="preserve">28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51" w:line="249" w:lineRule="auto"/>
              <w:ind w:left="1765" w:right="90" w:hanging="1661"/>
              <w:rPr>
                <w:sz w:val="18"/>
              </w:rPr>
            </w:pPr>
            <w:r>
              <w:rPr>
                <w:spacing w:val="-1"/>
                <w:sz w:val="18"/>
              </w:rPr>
              <w:t>目测检查腹杆无塑性变形</w:t>
            </w:r>
            <w:r>
              <w:rPr>
                <w:sz w:val="18"/>
              </w:rPr>
              <w:t>（局部微小凹坑除外</w:t>
            </w:r>
            <w:r>
              <w:rPr>
                <w:spacing w:val="-92"/>
                <w:sz w:val="18"/>
              </w:rPr>
              <w:t>）</w:t>
            </w:r>
            <w:r>
              <w:rPr>
                <w:spacing w:val="-6"/>
                <w:sz w:val="18"/>
              </w:rPr>
              <w:t>，焊缝</w:t>
            </w:r>
            <w:r>
              <w:rPr>
                <w:sz w:val="18"/>
              </w:rPr>
              <w:t xml:space="preserve">无可见裂纹 </w:t>
            </w:r>
          </w:p>
        </w:tc>
        <w:tc>
          <w:tcPr>
            <w:tcW w:w="1142" w:type="dxa"/>
          </w:tcPr>
          <w:p>
            <w:pPr>
              <w:pStyle w:val="TableParagraph"/>
              <w:spacing w:before="4"/>
              <w:rPr>
                <w:rFonts w:ascii="黑体"/>
                <w:sz w:val="13"/>
              </w:rPr>
            </w:pPr>
          </w:p>
          <w:p>
            <w:pPr>
              <w:pStyle w:val="TableParagraph"/>
              <w:ind w:left="142" w:right="42"/>
              <w:jc w:val="center"/>
              <w:rPr>
                <w:sz w:val="18"/>
              </w:rPr>
            </w:pPr>
            <w:r>
              <w:rPr>
                <w:sz w:val="18"/>
              </w:rPr>
              <w:t xml:space="preserve">维修 </w:t>
            </w:r>
          </w:p>
        </w:tc>
        <w:tc>
          <w:tcPr>
            <w:tcW w:w="400" w:type="dxa"/>
          </w:tcPr>
          <w:p>
            <w:pPr>
              <w:pStyle w:val="TableParagraph"/>
              <w:spacing w:before="4"/>
              <w:rPr>
                <w:rFonts w:ascii="黑体"/>
                <w:sz w:val="13"/>
              </w:rPr>
            </w:pPr>
          </w:p>
          <w:p>
            <w:pPr>
              <w:pStyle w:val="TableParagraph"/>
              <w:ind w:left="119" w:right="17"/>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25" w:right="17"/>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26" w:right="16"/>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26" w:right="15"/>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527"/>
          <w:jc w:val="left"/>
        </w:trPr>
        <w:tc>
          <w:tcPr>
            <w:tcW w:w="574" w:type="dxa"/>
          </w:tcPr>
          <w:p>
            <w:pPr>
              <w:pStyle w:val="TableParagraph"/>
              <w:spacing w:before="157"/>
              <w:ind w:right="90"/>
              <w:jc w:val="right"/>
              <w:rPr>
                <w:sz w:val="18"/>
              </w:rPr>
            </w:pPr>
            <w:r>
              <w:rPr>
                <w:sz w:val="18"/>
              </w:rPr>
              <w:t xml:space="preserve">29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27" w:line="240" w:lineRule="atLeast"/>
              <w:ind w:left="753" w:right="134" w:hanging="608"/>
              <w:rPr>
                <w:sz w:val="18"/>
              </w:rPr>
            </w:pPr>
            <w:r>
              <w:rPr>
                <w:sz w:val="18"/>
              </w:rPr>
              <w:t xml:space="preserve">目测检查连接接头焊趾部位焊缝无裂纹，有怀疑时用20 倍放大镜或表面探伤进行辅助检查 </w:t>
            </w:r>
          </w:p>
        </w:tc>
        <w:tc>
          <w:tcPr>
            <w:tcW w:w="1142" w:type="dxa"/>
          </w:tcPr>
          <w:p>
            <w:pPr>
              <w:pStyle w:val="TableParagraph"/>
              <w:spacing w:before="157"/>
              <w:ind w:left="142" w:right="42"/>
              <w:jc w:val="center"/>
              <w:rPr>
                <w:sz w:val="18"/>
              </w:rPr>
            </w:pPr>
            <w:r>
              <w:rPr>
                <w:sz w:val="18"/>
              </w:rPr>
              <w:t xml:space="preserve">维修 </w:t>
            </w:r>
          </w:p>
        </w:tc>
        <w:tc>
          <w:tcPr>
            <w:tcW w:w="400" w:type="dxa"/>
          </w:tcPr>
          <w:p>
            <w:pPr>
              <w:pStyle w:val="TableParagraph"/>
              <w:spacing w:before="157"/>
              <w:ind w:left="119" w:right="17"/>
              <w:jc w:val="center"/>
              <w:rPr>
                <w:sz w:val="18"/>
              </w:rPr>
            </w:pPr>
            <w:r>
              <w:rPr>
                <w:sz w:val="18"/>
              </w:rPr>
              <w:t xml:space="preserve">〇 </w:t>
            </w:r>
          </w:p>
        </w:tc>
        <w:tc>
          <w:tcPr>
            <w:tcW w:w="400" w:type="dxa"/>
          </w:tcPr>
          <w:p>
            <w:pPr>
              <w:pStyle w:val="TableParagraph"/>
              <w:spacing w:before="157"/>
              <w:ind w:left="106"/>
              <w:jc w:val="center"/>
              <w:rPr>
                <w:sz w:val="18"/>
              </w:rPr>
            </w:pPr>
            <w:r>
              <w:rPr>
                <w:sz w:val="18"/>
              </w:rPr>
              <w:t xml:space="preserve"> </w:t>
            </w:r>
          </w:p>
        </w:tc>
        <w:tc>
          <w:tcPr>
            <w:tcW w:w="400" w:type="dxa"/>
          </w:tcPr>
          <w:p>
            <w:pPr>
              <w:pStyle w:val="TableParagraph"/>
              <w:spacing w:before="157"/>
              <w:ind w:left="126" w:right="16"/>
              <w:jc w:val="center"/>
              <w:rPr>
                <w:sz w:val="18"/>
              </w:rPr>
            </w:pPr>
            <w:r>
              <w:rPr>
                <w:sz w:val="18"/>
              </w:rPr>
              <w:t xml:space="preserve">〇 </w:t>
            </w:r>
          </w:p>
        </w:tc>
        <w:tc>
          <w:tcPr>
            <w:tcW w:w="400" w:type="dxa"/>
          </w:tcPr>
          <w:p>
            <w:pPr>
              <w:pStyle w:val="TableParagraph"/>
              <w:spacing w:before="157"/>
              <w:ind w:left="126" w:right="15"/>
              <w:jc w:val="center"/>
              <w:rPr>
                <w:sz w:val="18"/>
              </w:rPr>
            </w:pPr>
            <w:r>
              <w:rPr>
                <w:sz w:val="18"/>
              </w:rPr>
              <w:t xml:space="preserve">〇 </w:t>
            </w:r>
          </w:p>
        </w:tc>
        <w:tc>
          <w:tcPr>
            <w:tcW w:w="400" w:type="dxa"/>
          </w:tcPr>
          <w:p>
            <w:pPr>
              <w:pStyle w:val="TableParagraph"/>
              <w:spacing w:before="157"/>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548"/>
          <w:jc w:val="left"/>
        </w:trPr>
        <w:tc>
          <w:tcPr>
            <w:tcW w:w="574" w:type="dxa"/>
          </w:tcPr>
          <w:p>
            <w:pPr>
              <w:pStyle w:val="TableParagraph"/>
              <w:spacing w:before="12"/>
              <w:rPr>
                <w:rFonts w:ascii="黑体"/>
                <w:sz w:val="12"/>
              </w:rPr>
            </w:pPr>
          </w:p>
          <w:p>
            <w:pPr>
              <w:pStyle w:val="TableParagraph"/>
              <w:ind w:right="90"/>
              <w:jc w:val="right"/>
              <w:rPr>
                <w:sz w:val="18"/>
              </w:rPr>
            </w:pPr>
            <w:r>
              <w:rPr>
                <w:sz w:val="18"/>
              </w:rPr>
              <w:t xml:space="preserve">30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46" w:line="249" w:lineRule="auto"/>
              <w:ind w:left="460" w:right="134" w:hanging="315"/>
              <w:rPr>
                <w:sz w:val="18"/>
              </w:rPr>
            </w:pPr>
            <w:r>
              <w:rPr>
                <w:sz w:val="18"/>
              </w:rPr>
              <w:t xml:space="preserve">目测检查腹杆端头及踏步部位焊缝无可见裂纹，有怀疑时用 20 倍放大镜或表面探伤进行辅助检查 </w:t>
            </w:r>
          </w:p>
        </w:tc>
        <w:tc>
          <w:tcPr>
            <w:tcW w:w="1142" w:type="dxa"/>
          </w:tcPr>
          <w:p>
            <w:pPr>
              <w:pStyle w:val="TableParagraph"/>
              <w:spacing w:before="12"/>
              <w:rPr>
                <w:rFonts w:ascii="黑体"/>
                <w:sz w:val="12"/>
              </w:rPr>
            </w:pPr>
          </w:p>
          <w:p>
            <w:pPr>
              <w:pStyle w:val="TableParagraph"/>
              <w:ind w:left="145" w:right="42"/>
              <w:jc w:val="center"/>
              <w:rPr>
                <w:sz w:val="18"/>
              </w:rPr>
            </w:pPr>
            <w:r>
              <w:rPr>
                <w:sz w:val="18"/>
              </w:rPr>
              <w:t xml:space="preserve">调整、更换 </w:t>
            </w:r>
          </w:p>
        </w:tc>
        <w:tc>
          <w:tcPr>
            <w:tcW w:w="400" w:type="dxa"/>
          </w:tcPr>
          <w:p>
            <w:pPr>
              <w:pStyle w:val="TableParagraph"/>
              <w:spacing w:before="12"/>
              <w:rPr>
                <w:rFonts w:ascii="黑体"/>
                <w:sz w:val="12"/>
              </w:rPr>
            </w:pPr>
          </w:p>
          <w:p>
            <w:pPr>
              <w:pStyle w:val="TableParagraph"/>
              <w:ind w:left="119" w:right="17"/>
              <w:jc w:val="center"/>
              <w:rPr>
                <w:sz w:val="18"/>
              </w:rPr>
            </w:pPr>
            <w:r>
              <w:rPr>
                <w:sz w:val="18"/>
              </w:rPr>
              <w:t xml:space="preserve">〇 </w:t>
            </w:r>
          </w:p>
        </w:tc>
        <w:tc>
          <w:tcPr>
            <w:tcW w:w="400" w:type="dxa"/>
          </w:tcPr>
          <w:p>
            <w:pPr>
              <w:pStyle w:val="TableParagraph"/>
              <w:spacing w:before="12"/>
              <w:rPr>
                <w:rFonts w:ascii="黑体"/>
                <w:sz w:val="12"/>
              </w:rPr>
            </w:pPr>
          </w:p>
          <w:p>
            <w:pPr>
              <w:pStyle w:val="TableParagraph"/>
              <w:ind w:left="106"/>
              <w:jc w:val="center"/>
              <w:rPr>
                <w:sz w:val="18"/>
              </w:rPr>
            </w:pPr>
            <w:r>
              <w:rPr>
                <w:sz w:val="18"/>
              </w:rPr>
              <w:t xml:space="preserve"> </w:t>
            </w:r>
          </w:p>
        </w:tc>
        <w:tc>
          <w:tcPr>
            <w:tcW w:w="400" w:type="dxa"/>
          </w:tcPr>
          <w:p>
            <w:pPr>
              <w:pStyle w:val="TableParagraph"/>
              <w:spacing w:before="12"/>
              <w:rPr>
                <w:rFonts w:ascii="黑体"/>
                <w:sz w:val="12"/>
              </w:rPr>
            </w:pPr>
          </w:p>
          <w:p>
            <w:pPr>
              <w:pStyle w:val="TableParagraph"/>
              <w:ind w:left="126" w:right="16"/>
              <w:jc w:val="center"/>
              <w:rPr>
                <w:sz w:val="18"/>
              </w:rPr>
            </w:pPr>
            <w:r>
              <w:rPr>
                <w:sz w:val="18"/>
              </w:rPr>
              <w:t xml:space="preserve">〇 </w:t>
            </w:r>
          </w:p>
        </w:tc>
        <w:tc>
          <w:tcPr>
            <w:tcW w:w="400" w:type="dxa"/>
          </w:tcPr>
          <w:p>
            <w:pPr>
              <w:pStyle w:val="TableParagraph"/>
              <w:spacing w:before="12"/>
              <w:rPr>
                <w:rFonts w:ascii="黑体"/>
                <w:sz w:val="12"/>
              </w:rPr>
            </w:pPr>
          </w:p>
          <w:p>
            <w:pPr>
              <w:pStyle w:val="TableParagraph"/>
              <w:ind w:left="126" w:right="15"/>
              <w:jc w:val="center"/>
              <w:rPr>
                <w:sz w:val="18"/>
              </w:rPr>
            </w:pPr>
            <w:r>
              <w:rPr>
                <w:sz w:val="18"/>
              </w:rPr>
              <w:t xml:space="preserve">〇 </w:t>
            </w:r>
          </w:p>
        </w:tc>
        <w:tc>
          <w:tcPr>
            <w:tcW w:w="400" w:type="dxa"/>
          </w:tcPr>
          <w:p>
            <w:pPr>
              <w:pStyle w:val="TableParagraph"/>
              <w:spacing w:before="12"/>
              <w:rPr>
                <w:rFonts w:ascii="黑体"/>
                <w:sz w:val="12"/>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556"/>
          <w:jc w:val="left"/>
        </w:trPr>
        <w:tc>
          <w:tcPr>
            <w:tcW w:w="574" w:type="dxa"/>
          </w:tcPr>
          <w:p>
            <w:pPr>
              <w:pStyle w:val="TableParagraph"/>
              <w:spacing w:before="4"/>
              <w:rPr>
                <w:rFonts w:ascii="黑体"/>
                <w:sz w:val="13"/>
              </w:rPr>
            </w:pPr>
          </w:p>
          <w:p>
            <w:pPr>
              <w:pStyle w:val="TableParagraph"/>
              <w:ind w:right="90"/>
              <w:jc w:val="right"/>
              <w:rPr>
                <w:sz w:val="18"/>
              </w:rPr>
            </w:pPr>
            <w:r>
              <w:rPr>
                <w:sz w:val="18"/>
              </w:rPr>
              <w:t xml:space="preserve">31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51" w:line="249" w:lineRule="auto"/>
              <w:ind w:left="1677" w:right="134" w:hanging="1532"/>
              <w:rPr>
                <w:sz w:val="18"/>
              </w:rPr>
            </w:pPr>
            <w:r>
              <w:rPr>
                <w:sz w:val="18"/>
              </w:rPr>
              <w:t xml:space="preserve">起重臂停在爬升时的方位角，目测塔身无影响降塔爬升的扭转变形 </w:t>
            </w:r>
          </w:p>
        </w:tc>
        <w:tc>
          <w:tcPr>
            <w:tcW w:w="1142" w:type="dxa"/>
          </w:tcPr>
          <w:p>
            <w:pPr>
              <w:pStyle w:val="TableParagraph"/>
              <w:spacing w:before="4"/>
              <w:rPr>
                <w:rFonts w:ascii="黑体"/>
                <w:sz w:val="13"/>
              </w:rPr>
            </w:pPr>
          </w:p>
          <w:p>
            <w:pPr>
              <w:pStyle w:val="TableParagraph"/>
              <w:ind w:left="145" w:right="42"/>
              <w:jc w:val="center"/>
              <w:rPr>
                <w:sz w:val="18"/>
              </w:rPr>
            </w:pPr>
            <w:r>
              <w:rPr>
                <w:sz w:val="18"/>
              </w:rPr>
              <w:t xml:space="preserve">调整、维修 </w:t>
            </w:r>
          </w:p>
        </w:tc>
        <w:tc>
          <w:tcPr>
            <w:tcW w:w="400" w:type="dxa"/>
          </w:tcPr>
          <w:p>
            <w:pPr>
              <w:pStyle w:val="TableParagraph"/>
              <w:spacing w:before="4"/>
              <w:rPr>
                <w:rFonts w:ascii="黑体"/>
                <w:sz w:val="13"/>
              </w:rPr>
            </w:pPr>
          </w:p>
          <w:p>
            <w:pPr>
              <w:pStyle w:val="TableParagraph"/>
              <w:ind w:left="119" w:right="17"/>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25" w:right="17"/>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26" w:right="16"/>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26" w:right="15"/>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551"/>
          <w:jc w:val="left"/>
        </w:trPr>
        <w:tc>
          <w:tcPr>
            <w:tcW w:w="574" w:type="dxa"/>
          </w:tcPr>
          <w:p>
            <w:pPr>
              <w:pStyle w:val="TableParagraph"/>
              <w:spacing w:before="2"/>
              <w:rPr>
                <w:rFonts w:ascii="黑体"/>
                <w:sz w:val="13"/>
              </w:rPr>
            </w:pPr>
          </w:p>
          <w:p>
            <w:pPr>
              <w:pStyle w:val="TableParagraph"/>
              <w:ind w:right="90"/>
              <w:jc w:val="right"/>
              <w:rPr>
                <w:sz w:val="18"/>
              </w:rPr>
            </w:pPr>
            <w:r>
              <w:rPr>
                <w:sz w:val="18"/>
              </w:rPr>
              <w:t xml:space="preserve">32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49" w:line="249" w:lineRule="auto"/>
              <w:ind w:left="1137" w:right="134" w:hanging="992"/>
              <w:rPr>
                <w:sz w:val="18"/>
              </w:rPr>
            </w:pPr>
            <w:r>
              <w:rPr>
                <w:sz w:val="18"/>
              </w:rPr>
              <w:t xml:space="preserve">目测各连接销轴已按说明书要求锁定，采用开口销锁定时，开口销已按规定张开 </w:t>
            </w:r>
          </w:p>
        </w:tc>
        <w:tc>
          <w:tcPr>
            <w:tcW w:w="1142" w:type="dxa"/>
          </w:tcPr>
          <w:p>
            <w:pPr>
              <w:pStyle w:val="TableParagraph"/>
              <w:spacing w:before="2"/>
              <w:rPr>
                <w:rFonts w:ascii="黑体"/>
                <w:sz w:val="13"/>
              </w:rPr>
            </w:pPr>
          </w:p>
          <w:p>
            <w:pPr>
              <w:pStyle w:val="TableParagraph"/>
              <w:ind w:left="142" w:right="42"/>
              <w:jc w:val="center"/>
              <w:rPr>
                <w:sz w:val="18"/>
              </w:rPr>
            </w:pPr>
            <w:r>
              <w:rPr>
                <w:sz w:val="18"/>
              </w:rPr>
              <w:t xml:space="preserve">调整 </w:t>
            </w:r>
          </w:p>
        </w:tc>
        <w:tc>
          <w:tcPr>
            <w:tcW w:w="400" w:type="dxa"/>
          </w:tcPr>
          <w:p>
            <w:pPr>
              <w:pStyle w:val="TableParagraph"/>
              <w:spacing w:before="2"/>
              <w:rPr>
                <w:rFonts w:ascii="黑体"/>
                <w:sz w:val="13"/>
              </w:rPr>
            </w:pPr>
          </w:p>
          <w:p>
            <w:pPr>
              <w:pStyle w:val="TableParagraph"/>
              <w:ind w:left="119" w:right="17"/>
              <w:jc w:val="center"/>
              <w:rPr>
                <w:sz w:val="18"/>
              </w:rPr>
            </w:pPr>
            <w:r>
              <w:rPr>
                <w:sz w:val="18"/>
              </w:rPr>
              <w:t xml:space="preserve">〇 </w:t>
            </w:r>
          </w:p>
        </w:tc>
        <w:tc>
          <w:tcPr>
            <w:tcW w:w="400" w:type="dxa"/>
          </w:tcPr>
          <w:p>
            <w:pPr>
              <w:pStyle w:val="TableParagraph"/>
              <w:spacing w:before="2"/>
              <w:rPr>
                <w:rFonts w:ascii="黑体"/>
                <w:sz w:val="13"/>
              </w:rPr>
            </w:pPr>
          </w:p>
          <w:p>
            <w:pPr>
              <w:pStyle w:val="TableParagraph"/>
              <w:ind w:left="125" w:right="17"/>
              <w:jc w:val="center"/>
              <w:rPr>
                <w:sz w:val="18"/>
              </w:rPr>
            </w:pPr>
            <w:r>
              <w:rPr>
                <w:sz w:val="18"/>
              </w:rPr>
              <w:t xml:space="preserve">〇 </w:t>
            </w:r>
          </w:p>
        </w:tc>
        <w:tc>
          <w:tcPr>
            <w:tcW w:w="400" w:type="dxa"/>
          </w:tcPr>
          <w:p>
            <w:pPr>
              <w:pStyle w:val="TableParagraph"/>
              <w:spacing w:before="2"/>
              <w:rPr>
                <w:rFonts w:ascii="黑体"/>
                <w:sz w:val="13"/>
              </w:rPr>
            </w:pPr>
          </w:p>
          <w:p>
            <w:pPr>
              <w:pStyle w:val="TableParagraph"/>
              <w:ind w:left="126" w:right="16"/>
              <w:jc w:val="center"/>
              <w:rPr>
                <w:sz w:val="18"/>
              </w:rPr>
            </w:pPr>
            <w:r>
              <w:rPr>
                <w:sz w:val="18"/>
              </w:rPr>
              <w:t xml:space="preserve">〇 </w:t>
            </w:r>
          </w:p>
        </w:tc>
        <w:tc>
          <w:tcPr>
            <w:tcW w:w="400" w:type="dxa"/>
          </w:tcPr>
          <w:p>
            <w:pPr>
              <w:pStyle w:val="TableParagraph"/>
              <w:spacing w:before="2"/>
              <w:rPr>
                <w:rFonts w:ascii="黑体"/>
                <w:sz w:val="13"/>
              </w:rPr>
            </w:pPr>
          </w:p>
          <w:p>
            <w:pPr>
              <w:pStyle w:val="TableParagraph"/>
              <w:ind w:left="126" w:right="15"/>
              <w:jc w:val="center"/>
              <w:rPr>
                <w:sz w:val="18"/>
              </w:rPr>
            </w:pPr>
            <w:r>
              <w:rPr>
                <w:sz w:val="18"/>
              </w:rPr>
              <w:t xml:space="preserve">〇 </w:t>
            </w:r>
          </w:p>
        </w:tc>
        <w:tc>
          <w:tcPr>
            <w:tcW w:w="400" w:type="dxa"/>
          </w:tcPr>
          <w:p>
            <w:pPr>
              <w:pStyle w:val="TableParagraph"/>
              <w:spacing w:before="2"/>
              <w:rPr>
                <w:rFonts w:ascii="黑体"/>
                <w:sz w:val="13"/>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577"/>
          <w:jc w:val="left"/>
        </w:trPr>
        <w:tc>
          <w:tcPr>
            <w:tcW w:w="574" w:type="dxa"/>
          </w:tcPr>
          <w:p>
            <w:pPr>
              <w:pStyle w:val="TableParagraph"/>
              <w:spacing w:before="1"/>
              <w:rPr>
                <w:rFonts w:ascii="黑体"/>
                <w:sz w:val="14"/>
              </w:rPr>
            </w:pPr>
          </w:p>
          <w:p>
            <w:pPr>
              <w:pStyle w:val="TableParagraph"/>
              <w:ind w:right="90"/>
              <w:jc w:val="right"/>
              <w:rPr>
                <w:sz w:val="18"/>
              </w:rPr>
            </w:pPr>
            <w:r>
              <w:rPr>
                <w:sz w:val="18"/>
              </w:rPr>
              <w:t xml:space="preserve">33 </w:t>
            </w:r>
          </w:p>
        </w:tc>
        <w:tc>
          <w:tcPr>
            <w:tcW w:w="528" w:type="dxa"/>
            <w:vMerge/>
            <w:tcBorders>
              <w:top w:val="nil"/>
            </w:tcBorders>
          </w:tcPr>
          <w:p>
            <w:pPr>
              <w:rPr>
                <w:sz w:val="2"/>
                <w:szCs w:val="2"/>
              </w:rPr>
            </w:pPr>
          </w:p>
        </w:tc>
        <w:tc>
          <w:tcPr>
            <w:tcW w:w="1147" w:type="dxa"/>
            <w:vMerge w:val="restart"/>
          </w:tcPr>
          <w:p>
            <w:pPr>
              <w:pStyle w:val="TableParagraph"/>
              <w:rPr>
                <w:rFonts w:ascii="黑体"/>
                <w:sz w:val="18"/>
              </w:rPr>
            </w:pPr>
          </w:p>
          <w:p>
            <w:pPr>
              <w:pStyle w:val="TableParagraph"/>
              <w:spacing w:before="125"/>
              <w:ind w:left="392"/>
              <w:rPr>
                <w:sz w:val="18"/>
              </w:rPr>
            </w:pPr>
            <w:r>
              <w:rPr>
                <w:sz w:val="18"/>
              </w:rPr>
              <w:t xml:space="preserve">附着 </w:t>
            </w:r>
          </w:p>
        </w:tc>
        <w:tc>
          <w:tcPr>
            <w:tcW w:w="4437" w:type="dxa"/>
          </w:tcPr>
          <w:p>
            <w:pPr>
              <w:pStyle w:val="TableParagraph"/>
              <w:spacing w:before="61" w:line="249" w:lineRule="auto"/>
              <w:ind w:left="1585" w:right="134" w:hanging="1440"/>
              <w:rPr>
                <w:sz w:val="18"/>
              </w:rPr>
            </w:pPr>
            <w:r>
              <w:rPr>
                <w:sz w:val="18"/>
              </w:rPr>
              <w:t xml:space="preserve">目测结构形式、水平距离和垂直间距符合说明书或特殊设计文件规定 </w:t>
            </w:r>
          </w:p>
        </w:tc>
        <w:tc>
          <w:tcPr>
            <w:tcW w:w="1142" w:type="dxa"/>
          </w:tcPr>
          <w:p>
            <w:pPr>
              <w:pStyle w:val="TableParagraph"/>
              <w:spacing w:before="1"/>
              <w:rPr>
                <w:rFonts w:ascii="黑体"/>
                <w:sz w:val="14"/>
              </w:rPr>
            </w:pPr>
          </w:p>
          <w:p>
            <w:pPr>
              <w:pStyle w:val="TableParagraph"/>
              <w:ind w:left="142" w:right="42"/>
              <w:jc w:val="center"/>
              <w:rPr>
                <w:sz w:val="18"/>
              </w:rPr>
            </w:pPr>
            <w:r>
              <w:rPr>
                <w:sz w:val="18"/>
              </w:rPr>
              <w:t xml:space="preserve">调整 </w:t>
            </w:r>
          </w:p>
        </w:tc>
        <w:tc>
          <w:tcPr>
            <w:tcW w:w="400" w:type="dxa"/>
          </w:tcPr>
          <w:p>
            <w:pPr>
              <w:pStyle w:val="TableParagraph"/>
              <w:spacing w:before="1"/>
              <w:rPr>
                <w:rFonts w:ascii="黑体"/>
                <w:sz w:val="14"/>
              </w:rPr>
            </w:pPr>
          </w:p>
          <w:p>
            <w:pPr>
              <w:pStyle w:val="TableParagraph"/>
              <w:ind w:left="119" w:right="17"/>
              <w:jc w:val="center"/>
              <w:rPr>
                <w:sz w:val="18"/>
              </w:rPr>
            </w:pPr>
            <w:r>
              <w:rPr>
                <w:sz w:val="18"/>
              </w:rPr>
              <w:t xml:space="preserve">〇 </w:t>
            </w:r>
          </w:p>
        </w:tc>
        <w:tc>
          <w:tcPr>
            <w:tcW w:w="400" w:type="dxa"/>
          </w:tcPr>
          <w:p>
            <w:pPr>
              <w:pStyle w:val="TableParagraph"/>
              <w:spacing w:before="1"/>
              <w:rPr>
                <w:rFonts w:ascii="黑体"/>
                <w:sz w:val="14"/>
              </w:rPr>
            </w:pPr>
          </w:p>
          <w:p>
            <w:pPr>
              <w:pStyle w:val="TableParagraph"/>
              <w:ind w:left="125" w:right="17"/>
              <w:jc w:val="center"/>
              <w:rPr>
                <w:sz w:val="18"/>
              </w:rPr>
            </w:pPr>
            <w:r>
              <w:rPr>
                <w:sz w:val="18"/>
              </w:rPr>
              <w:t xml:space="preserve">〇 </w:t>
            </w:r>
          </w:p>
        </w:tc>
        <w:tc>
          <w:tcPr>
            <w:tcW w:w="400" w:type="dxa"/>
          </w:tcPr>
          <w:p>
            <w:pPr>
              <w:pStyle w:val="TableParagraph"/>
              <w:spacing w:before="1"/>
              <w:rPr>
                <w:rFonts w:ascii="黑体"/>
                <w:sz w:val="14"/>
              </w:rPr>
            </w:pPr>
          </w:p>
          <w:p>
            <w:pPr>
              <w:pStyle w:val="TableParagraph"/>
              <w:ind w:left="126" w:right="16"/>
              <w:jc w:val="center"/>
              <w:rPr>
                <w:sz w:val="18"/>
              </w:rPr>
            </w:pPr>
            <w:r>
              <w:rPr>
                <w:sz w:val="18"/>
              </w:rPr>
              <w:t xml:space="preserve">〇 </w:t>
            </w:r>
          </w:p>
        </w:tc>
        <w:tc>
          <w:tcPr>
            <w:tcW w:w="400" w:type="dxa"/>
          </w:tcPr>
          <w:p>
            <w:pPr>
              <w:pStyle w:val="TableParagraph"/>
              <w:spacing w:before="1"/>
              <w:rPr>
                <w:rFonts w:ascii="黑体"/>
                <w:sz w:val="14"/>
              </w:rPr>
            </w:pPr>
          </w:p>
          <w:p>
            <w:pPr>
              <w:pStyle w:val="TableParagraph"/>
              <w:ind w:left="126" w:right="15"/>
              <w:jc w:val="center"/>
              <w:rPr>
                <w:sz w:val="18"/>
              </w:rPr>
            </w:pPr>
            <w:r>
              <w:rPr>
                <w:sz w:val="18"/>
              </w:rPr>
              <w:t xml:space="preserve">〇 </w:t>
            </w:r>
          </w:p>
        </w:tc>
        <w:tc>
          <w:tcPr>
            <w:tcW w:w="400" w:type="dxa"/>
          </w:tcPr>
          <w:p>
            <w:pPr>
              <w:pStyle w:val="TableParagraph"/>
              <w:spacing w:before="1"/>
              <w:rPr>
                <w:rFonts w:ascii="黑体"/>
                <w:sz w:val="14"/>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335"/>
          <w:jc w:val="left"/>
        </w:trPr>
        <w:tc>
          <w:tcPr>
            <w:tcW w:w="574" w:type="dxa"/>
          </w:tcPr>
          <w:p>
            <w:pPr>
              <w:pStyle w:val="TableParagraph"/>
              <w:spacing w:before="61"/>
              <w:ind w:right="90"/>
              <w:jc w:val="right"/>
              <w:rPr>
                <w:sz w:val="18"/>
              </w:rPr>
            </w:pPr>
            <w:r>
              <w:rPr>
                <w:sz w:val="18"/>
              </w:rPr>
              <w:t xml:space="preserve">34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61"/>
              <w:ind w:left="145" w:right="46"/>
              <w:jc w:val="center"/>
              <w:rPr>
                <w:sz w:val="18"/>
              </w:rPr>
            </w:pPr>
            <w:r>
              <w:rPr>
                <w:sz w:val="18"/>
              </w:rPr>
              <w:t xml:space="preserve">目测结构无变动，连接紧固无松动 </w:t>
            </w:r>
          </w:p>
        </w:tc>
        <w:tc>
          <w:tcPr>
            <w:tcW w:w="1142" w:type="dxa"/>
          </w:tcPr>
          <w:p>
            <w:pPr>
              <w:pStyle w:val="TableParagraph"/>
              <w:spacing w:before="61"/>
              <w:ind w:left="142" w:right="42"/>
              <w:jc w:val="center"/>
              <w:rPr>
                <w:sz w:val="18"/>
              </w:rPr>
            </w:pPr>
            <w:r>
              <w:rPr>
                <w:sz w:val="18"/>
              </w:rPr>
              <w:t xml:space="preserve">维护 </w:t>
            </w:r>
          </w:p>
        </w:tc>
        <w:tc>
          <w:tcPr>
            <w:tcW w:w="400" w:type="dxa"/>
          </w:tcPr>
          <w:p>
            <w:pPr>
              <w:pStyle w:val="TableParagraph"/>
              <w:spacing w:before="61"/>
              <w:ind w:left="119" w:right="17"/>
              <w:jc w:val="center"/>
              <w:rPr>
                <w:sz w:val="18"/>
              </w:rPr>
            </w:pPr>
            <w:r>
              <w:rPr>
                <w:sz w:val="18"/>
              </w:rPr>
              <w:t xml:space="preserve">〇 </w:t>
            </w:r>
          </w:p>
        </w:tc>
        <w:tc>
          <w:tcPr>
            <w:tcW w:w="400" w:type="dxa"/>
          </w:tcPr>
          <w:p>
            <w:pPr>
              <w:pStyle w:val="TableParagraph"/>
              <w:spacing w:before="61"/>
              <w:ind w:left="125" w:right="17"/>
              <w:jc w:val="center"/>
              <w:rPr>
                <w:sz w:val="18"/>
              </w:rPr>
            </w:pPr>
            <w:r>
              <w:rPr>
                <w:sz w:val="18"/>
              </w:rPr>
              <w:t xml:space="preserve">〇 </w:t>
            </w:r>
          </w:p>
        </w:tc>
        <w:tc>
          <w:tcPr>
            <w:tcW w:w="400" w:type="dxa"/>
          </w:tcPr>
          <w:p>
            <w:pPr>
              <w:pStyle w:val="TableParagraph"/>
              <w:spacing w:before="61"/>
              <w:ind w:left="126" w:right="16"/>
              <w:jc w:val="center"/>
              <w:rPr>
                <w:sz w:val="18"/>
              </w:rPr>
            </w:pPr>
            <w:r>
              <w:rPr>
                <w:sz w:val="18"/>
              </w:rPr>
              <w:t xml:space="preserve">〇 </w:t>
            </w:r>
          </w:p>
        </w:tc>
        <w:tc>
          <w:tcPr>
            <w:tcW w:w="400" w:type="dxa"/>
          </w:tcPr>
          <w:p>
            <w:pPr>
              <w:pStyle w:val="TableParagraph"/>
              <w:spacing w:before="61"/>
              <w:ind w:left="126" w:right="15"/>
              <w:jc w:val="center"/>
              <w:rPr>
                <w:sz w:val="18"/>
              </w:rPr>
            </w:pPr>
            <w:r>
              <w:rPr>
                <w:sz w:val="18"/>
              </w:rPr>
              <w:t xml:space="preserve">〇 </w:t>
            </w:r>
          </w:p>
        </w:tc>
        <w:tc>
          <w:tcPr>
            <w:tcW w:w="400" w:type="dxa"/>
          </w:tcPr>
          <w:p>
            <w:pPr>
              <w:pStyle w:val="TableParagraph"/>
              <w:spacing w:before="61"/>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808"/>
          <w:jc w:val="left"/>
        </w:trPr>
        <w:tc>
          <w:tcPr>
            <w:tcW w:w="574" w:type="dxa"/>
          </w:tcPr>
          <w:p>
            <w:pPr>
              <w:pStyle w:val="TableParagraph"/>
              <w:spacing w:before="1"/>
              <w:rPr>
                <w:rFonts w:ascii="黑体"/>
                <w:sz w:val="23"/>
              </w:rPr>
            </w:pPr>
          </w:p>
          <w:p>
            <w:pPr>
              <w:pStyle w:val="TableParagraph"/>
              <w:ind w:right="90"/>
              <w:jc w:val="right"/>
              <w:rPr>
                <w:sz w:val="18"/>
              </w:rPr>
            </w:pPr>
            <w:r>
              <w:rPr>
                <w:sz w:val="18"/>
              </w:rPr>
              <w:t xml:space="preserve">35 </w:t>
            </w:r>
          </w:p>
        </w:tc>
        <w:tc>
          <w:tcPr>
            <w:tcW w:w="528" w:type="dxa"/>
            <w:vMerge/>
            <w:tcBorders>
              <w:top w:val="nil"/>
            </w:tcBorders>
          </w:tcPr>
          <w:p>
            <w:pPr>
              <w:rPr>
                <w:sz w:val="2"/>
                <w:szCs w:val="2"/>
              </w:rPr>
            </w:pPr>
          </w:p>
        </w:tc>
        <w:tc>
          <w:tcPr>
            <w:tcW w:w="1147"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29"/>
              <w:ind w:left="301"/>
              <w:rPr>
                <w:sz w:val="18"/>
              </w:rPr>
            </w:pPr>
            <w:r>
              <w:rPr>
                <w:sz w:val="18"/>
              </w:rPr>
              <w:t xml:space="preserve">爬升架 </w:t>
            </w:r>
          </w:p>
        </w:tc>
        <w:tc>
          <w:tcPr>
            <w:tcW w:w="4437" w:type="dxa"/>
          </w:tcPr>
          <w:p>
            <w:pPr>
              <w:pStyle w:val="TableParagraph"/>
              <w:spacing w:before="9"/>
              <w:rPr>
                <w:rFonts w:ascii="黑体"/>
                <w:sz w:val="13"/>
              </w:rPr>
            </w:pPr>
          </w:p>
          <w:p>
            <w:pPr>
              <w:pStyle w:val="TableParagraph"/>
              <w:spacing w:line="249" w:lineRule="auto"/>
              <w:ind w:left="105" w:firstLine="40"/>
              <w:rPr>
                <w:sz w:val="18"/>
              </w:rPr>
            </w:pPr>
            <w:r>
              <w:rPr>
                <w:sz w:val="18"/>
              </w:rPr>
              <w:t>目测油缸安装座、换步卡座等主要部位焊缝无可见裂</w:t>
            </w:r>
            <w:r>
              <w:rPr>
                <w:spacing w:val="-9"/>
                <w:sz w:val="18"/>
              </w:rPr>
              <w:t xml:space="preserve">纹，有怀疑时用 </w:t>
            </w:r>
            <w:r>
              <w:rPr>
                <w:sz w:val="18"/>
              </w:rPr>
              <w:t>20</w:t>
            </w:r>
            <w:r>
              <w:rPr>
                <w:spacing w:val="-7"/>
                <w:sz w:val="18"/>
              </w:rPr>
              <w:t xml:space="preserve"> 倍放大镜或表面探伤进行辅助检查 </w:t>
            </w:r>
          </w:p>
        </w:tc>
        <w:tc>
          <w:tcPr>
            <w:tcW w:w="1142" w:type="dxa"/>
          </w:tcPr>
          <w:p>
            <w:pPr>
              <w:pStyle w:val="TableParagraph"/>
              <w:spacing w:before="1"/>
              <w:rPr>
                <w:rFonts w:ascii="黑体"/>
                <w:sz w:val="23"/>
              </w:rPr>
            </w:pPr>
          </w:p>
          <w:p>
            <w:pPr>
              <w:pStyle w:val="TableParagraph"/>
              <w:ind w:left="142" w:right="42"/>
              <w:jc w:val="center"/>
              <w:rPr>
                <w:sz w:val="18"/>
              </w:rPr>
            </w:pPr>
            <w:r>
              <w:rPr>
                <w:sz w:val="18"/>
              </w:rPr>
              <w:t xml:space="preserve">维修 </w:t>
            </w:r>
          </w:p>
        </w:tc>
        <w:tc>
          <w:tcPr>
            <w:tcW w:w="400" w:type="dxa"/>
          </w:tcPr>
          <w:p>
            <w:pPr>
              <w:pStyle w:val="TableParagraph"/>
              <w:spacing w:before="1"/>
              <w:rPr>
                <w:rFonts w:ascii="黑体"/>
                <w:sz w:val="23"/>
              </w:rPr>
            </w:pPr>
          </w:p>
          <w:p>
            <w:pPr>
              <w:pStyle w:val="TableParagraph"/>
              <w:ind w:left="119" w:right="17"/>
              <w:jc w:val="center"/>
              <w:rPr>
                <w:sz w:val="18"/>
              </w:rPr>
            </w:pPr>
            <w:r>
              <w:rPr>
                <w:sz w:val="18"/>
              </w:rPr>
              <w:t xml:space="preserve">〇 </w:t>
            </w:r>
          </w:p>
        </w:tc>
        <w:tc>
          <w:tcPr>
            <w:tcW w:w="400" w:type="dxa"/>
          </w:tcPr>
          <w:p>
            <w:pPr>
              <w:pStyle w:val="TableParagraph"/>
              <w:spacing w:before="1"/>
              <w:rPr>
                <w:rFonts w:ascii="黑体"/>
                <w:sz w:val="23"/>
              </w:rPr>
            </w:pPr>
          </w:p>
          <w:p>
            <w:pPr>
              <w:pStyle w:val="TableParagraph"/>
              <w:ind w:left="125" w:right="17"/>
              <w:jc w:val="center"/>
              <w:rPr>
                <w:sz w:val="18"/>
              </w:rPr>
            </w:pPr>
            <w:r>
              <w:rPr>
                <w:sz w:val="18"/>
              </w:rPr>
              <w:t xml:space="preserve">〇 </w:t>
            </w:r>
          </w:p>
        </w:tc>
        <w:tc>
          <w:tcPr>
            <w:tcW w:w="400" w:type="dxa"/>
          </w:tcPr>
          <w:p>
            <w:pPr>
              <w:pStyle w:val="TableParagraph"/>
              <w:spacing w:before="1"/>
              <w:rPr>
                <w:rFonts w:ascii="黑体"/>
                <w:sz w:val="23"/>
              </w:rPr>
            </w:pPr>
          </w:p>
          <w:p>
            <w:pPr>
              <w:pStyle w:val="TableParagraph"/>
              <w:ind w:left="126" w:right="16"/>
              <w:jc w:val="center"/>
              <w:rPr>
                <w:sz w:val="18"/>
              </w:rPr>
            </w:pPr>
            <w:r>
              <w:rPr>
                <w:sz w:val="18"/>
              </w:rPr>
              <w:t xml:space="preserve">〇 </w:t>
            </w:r>
          </w:p>
        </w:tc>
        <w:tc>
          <w:tcPr>
            <w:tcW w:w="400" w:type="dxa"/>
          </w:tcPr>
          <w:p>
            <w:pPr>
              <w:pStyle w:val="TableParagraph"/>
              <w:spacing w:before="1"/>
              <w:rPr>
                <w:rFonts w:ascii="黑体"/>
                <w:sz w:val="23"/>
              </w:rPr>
            </w:pPr>
          </w:p>
          <w:p>
            <w:pPr>
              <w:pStyle w:val="TableParagraph"/>
              <w:ind w:left="126" w:right="15"/>
              <w:jc w:val="center"/>
              <w:rPr>
                <w:sz w:val="18"/>
              </w:rPr>
            </w:pPr>
            <w:r>
              <w:rPr>
                <w:sz w:val="18"/>
              </w:rPr>
              <w:t xml:space="preserve">〇 </w:t>
            </w:r>
          </w:p>
        </w:tc>
        <w:tc>
          <w:tcPr>
            <w:tcW w:w="400" w:type="dxa"/>
          </w:tcPr>
          <w:p>
            <w:pPr>
              <w:pStyle w:val="TableParagraph"/>
              <w:spacing w:before="1"/>
              <w:rPr>
                <w:rFonts w:ascii="黑体"/>
                <w:sz w:val="23"/>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762"/>
          <w:jc w:val="left"/>
        </w:trPr>
        <w:tc>
          <w:tcPr>
            <w:tcW w:w="574" w:type="dxa"/>
          </w:tcPr>
          <w:p>
            <w:pPr>
              <w:pStyle w:val="TableParagraph"/>
              <w:spacing w:before="5"/>
              <w:rPr>
                <w:rFonts w:ascii="黑体"/>
                <w:sz w:val="21"/>
              </w:rPr>
            </w:pPr>
          </w:p>
          <w:p>
            <w:pPr>
              <w:pStyle w:val="TableParagraph"/>
              <w:ind w:right="90"/>
              <w:jc w:val="right"/>
              <w:rPr>
                <w:sz w:val="18"/>
              </w:rPr>
            </w:pPr>
            <w:r>
              <w:rPr>
                <w:sz w:val="18"/>
              </w:rPr>
              <w:t xml:space="preserve">36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154" w:line="249" w:lineRule="auto"/>
              <w:ind w:left="325" w:right="134" w:hanging="180"/>
              <w:rPr>
                <w:sz w:val="18"/>
              </w:rPr>
            </w:pPr>
            <w:r>
              <w:rPr>
                <w:sz w:val="18"/>
              </w:rPr>
              <w:t xml:space="preserve">目测检查导轮（导向块）与塔身间隙、嵌合量及标准节接口阶差状况，保证爬升状态导向无脱离趋势 </w:t>
            </w:r>
          </w:p>
        </w:tc>
        <w:tc>
          <w:tcPr>
            <w:tcW w:w="1142" w:type="dxa"/>
          </w:tcPr>
          <w:p>
            <w:pPr>
              <w:pStyle w:val="TableParagraph"/>
              <w:spacing w:before="5"/>
              <w:rPr>
                <w:rFonts w:ascii="黑体"/>
                <w:sz w:val="21"/>
              </w:rPr>
            </w:pPr>
          </w:p>
          <w:p>
            <w:pPr>
              <w:pStyle w:val="TableParagraph"/>
              <w:ind w:left="145" w:right="42"/>
              <w:jc w:val="center"/>
              <w:rPr>
                <w:sz w:val="18"/>
              </w:rPr>
            </w:pPr>
            <w:r>
              <w:rPr>
                <w:sz w:val="18"/>
              </w:rPr>
              <w:t xml:space="preserve">调整、更换 </w:t>
            </w:r>
          </w:p>
        </w:tc>
        <w:tc>
          <w:tcPr>
            <w:tcW w:w="400" w:type="dxa"/>
          </w:tcPr>
          <w:p>
            <w:pPr>
              <w:pStyle w:val="TableParagraph"/>
              <w:spacing w:before="5"/>
              <w:rPr>
                <w:rFonts w:ascii="黑体"/>
                <w:sz w:val="21"/>
              </w:rPr>
            </w:pPr>
          </w:p>
          <w:p>
            <w:pPr>
              <w:pStyle w:val="TableParagraph"/>
              <w:ind w:left="119" w:right="17"/>
              <w:jc w:val="center"/>
              <w:rPr>
                <w:sz w:val="18"/>
              </w:rPr>
            </w:pPr>
            <w:r>
              <w:rPr>
                <w:sz w:val="18"/>
              </w:rPr>
              <w:t xml:space="preserve">〇 </w:t>
            </w:r>
          </w:p>
        </w:tc>
        <w:tc>
          <w:tcPr>
            <w:tcW w:w="400" w:type="dxa"/>
          </w:tcPr>
          <w:p>
            <w:pPr>
              <w:pStyle w:val="TableParagraph"/>
              <w:spacing w:before="5"/>
              <w:rPr>
                <w:rFonts w:ascii="黑体"/>
                <w:sz w:val="21"/>
              </w:rPr>
            </w:pPr>
          </w:p>
          <w:p>
            <w:pPr>
              <w:pStyle w:val="TableParagraph"/>
              <w:ind w:left="125" w:right="17"/>
              <w:jc w:val="center"/>
              <w:rPr>
                <w:sz w:val="18"/>
              </w:rPr>
            </w:pPr>
            <w:r>
              <w:rPr>
                <w:sz w:val="18"/>
              </w:rPr>
              <w:t xml:space="preserve">〇 </w:t>
            </w:r>
          </w:p>
        </w:tc>
        <w:tc>
          <w:tcPr>
            <w:tcW w:w="400" w:type="dxa"/>
          </w:tcPr>
          <w:p>
            <w:pPr>
              <w:pStyle w:val="TableParagraph"/>
              <w:spacing w:before="5"/>
              <w:rPr>
                <w:rFonts w:ascii="黑体"/>
                <w:sz w:val="21"/>
              </w:rPr>
            </w:pPr>
          </w:p>
          <w:p>
            <w:pPr>
              <w:pStyle w:val="TableParagraph"/>
              <w:ind w:left="126" w:right="16"/>
              <w:jc w:val="center"/>
              <w:rPr>
                <w:sz w:val="18"/>
              </w:rPr>
            </w:pPr>
            <w:r>
              <w:rPr>
                <w:sz w:val="18"/>
              </w:rPr>
              <w:t xml:space="preserve">〇 </w:t>
            </w:r>
          </w:p>
        </w:tc>
        <w:tc>
          <w:tcPr>
            <w:tcW w:w="400" w:type="dxa"/>
          </w:tcPr>
          <w:p>
            <w:pPr>
              <w:pStyle w:val="TableParagraph"/>
              <w:spacing w:before="5"/>
              <w:rPr>
                <w:rFonts w:ascii="黑体"/>
                <w:sz w:val="21"/>
              </w:rPr>
            </w:pPr>
          </w:p>
          <w:p>
            <w:pPr>
              <w:pStyle w:val="TableParagraph"/>
              <w:ind w:left="126" w:right="15"/>
              <w:jc w:val="center"/>
              <w:rPr>
                <w:sz w:val="18"/>
              </w:rPr>
            </w:pPr>
            <w:r>
              <w:rPr>
                <w:sz w:val="18"/>
              </w:rPr>
              <w:t xml:space="preserve">〇 </w:t>
            </w:r>
          </w:p>
        </w:tc>
        <w:tc>
          <w:tcPr>
            <w:tcW w:w="400" w:type="dxa"/>
          </w:tcPr>
          <w:p>
            <w:pPr>
              <w:pStyle w:val="TableParagraph"/>
              <w:spacing w:before="5"/>
              <w:rPr>
                <w:rFonts w:ascii="黑体"/>
                <w:sz w:val="21"/>
              </w:rPr>
            </w:pPr>
          </w:p>
          <w:p>
            <w:pPr>
              <w:pStyle w:val="TableParagraph"/>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376"/>
          <w:jc w:val="left"/>
        </w:trPr>
        <w:tc>
          <w:tcPr>
            <w:tcW w:w="574" w:type="dxa"/>
          </w:tcPr>
          <w:p>
            <w:pPr>
              <w:pStyle w:val="TableParagraph"/>
              <w:spacing w:before="82"/>
              <w:ind w:right="90"/>
              <w:jc w:val="right"/>
              <w:rPr>
                <w:sz w:val="18"/>
              </w:rPr>
            </w:pPr>
            <w:r>
              <w:rPr>
                <w:sz w:val="18"/>
              </w:rPr>
              <w:t xml:space="preserve">37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82"/>
              <w:ind w:left="145" w:right="46"/>
              <w:jc w:val="center"/>
              <w:rPr>
                <w:sz w:val="18"/>
              </w:rPr>
            </w:pPr>
            <w:r>
              <w:rPr>
                <w:sz w:val="18"/>
              </w:rPr>
              <w:t xml:space="preserve">目测下支座与塔身按规定连接、紧固与锁定 </w:t>
            </w:r>
          </w:p>
        </w:tc>
        <w:tc>
          <w:tcPr>
            <w:tcW w:w="1142" w:type="dxa"/>
            <w:vMerge w:val="restart"/>
          </w:tcPr>
          <w:p>
            <w:pPr>
              <w:pStyle w:val="TableParagraph"/>
              <w:spacing w:before="9"/>
              <w:rPr>
                <w:rFonts w:ascii="黑体"/>
                <w:sz w:val="19"/>
              </w:rPr>
            </w:pPr>
          </w:p>
          <w:p>
            <w:pPr>
              <w:pStyle w:val="TableParagraph"/>
              <w:ind w:left="388"/>
              <w:rPr>
                <w:sz w:val="18"/>
              </w:rPr>
            </w:pPr>
            <w:r>
              <w:rPr>
                <w:sz w:val="18"/>
              </w:rPr>
              <w:t xml:space="preserve">维护 </w:t>
            </w:r>
          </w:p>
        </w:tc>
        <w:tc>
          <w:tcPr>
            <w:tcW w:w="400" w:type="dxa"/>
          </w:tcPr>
          <w:p>
            <w:pPr>
              <w:pStyle w:val="TableParagraph"/>
              <w:spacing w:before="82"/>
              <w:ind w:left="119" w:right="17"/>
              <w:jc w:val="center"/>
              <w:rPr>
                <w:sz w:val="18"/>
              </w:rPr>
            </w:pPr>
            <w:r>
              <w:rPr>
                <w:sz w:val="18"/>
              </w:rPr>
              <w:t xml:space="preserve">〇 </w:t>
            </w:r>
          </w:p>
        </w:tc>
        <w:tc>
          <w:tcPr>
            <w:tcW w:w="400" w:type="dxa"/>
          </w:tcPr>
          <w:p>
            <w:pPr>
              <w:pStyle w:val="TableParagraph"/>
              <w:spacing w:before="82"/>
              <w:ind w:left="125" w:right="17"/>
              <w:jc w:val="center"/>
              <w:rPr>
                <w:sz w:val="18"/>
              </w:rPr>
            </w:pPr>
            <w:r>
              <w:rPr>
                <w:sz w:val="18"/>
              </w:rPr>
              <w:t xml:space="preserve">〇 </w:t>
            </w:r>
          </w:p>
        </w:tc>
        <w:tc>
          <w:tcPr>
            <w:tcW w:w="400" w:type="dxa"/>
          </w:tcPr>
          <w:p>
            <w:pPr>
              <w:pStyle w:val="TableParagraph"/>
              <w:spacing w:before="82"/>
              <w:ind w:left="107"/>
              <w:jc w:val="center"/>
              <w:rPr>
                <w:sz w:val="18"/>
              </w:rPr>
            </w:pPr>
            <w:r>
              <w:rPr>
                <w:sz w:val="18"/>
              </w:rPr>
              <w:t xml:space="preserve"> </w:t>
            </w:r>
          </w:p>
        </w:tc>
        <w:tc>
          <w:tcPr>
            <w:tcW w:w="400" w:type="dxa"/>
          </w:tcPr>
          <w:p>
            <w:pPr>
              <w:pStyle w:val="TableParagraph"/>
              <w:spacing w:before="82"/>
              <w:ind w:left="126" w:right="15"/>
              <w:jc w:val="center"/>
              <w:rPr>
                <w:sz w:val="18"/>
              </w:rPr>
            </w:pPr>
            <w:r>
              <w:rPr>
                <w:sz w:val="18"/>
              </w:rPr>
              <w:t xml:space="preserve">〇 </w:t>
            </w:r>
          </w:p>
        </w:tc>
        <w:tc>
          <w:tcPr>
            <w:tcW w:w="400" w:type="dxa"/>
          </w:tcPr>
          <w:p>
            <w:pPr>
              <w:pStyle w:val="TableParagraph"/>
              <w:spacing w:before="82"/>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328"/>
          <w:jc w:val="left"/>
        </w:trPr>
        <w:tc>
          <w:tcPr>
            <w:tcW w:w="574" w:type="dxa"/>
          </w:tcPr>
          <w:p>
            <w:pPr>
              <w:pStyle w:val="TableParagraph"/>
              <w:spacing w:before="56"/>
              <w:ind w:right="90"/>
              <w:jc w:val="right"/>
              <w:rPr>
                <w:sz w:val="18"/>
              </w:rPr>
            </w:pPr>
            <w:r>
              <w:rPr>
                <w:sz w:val="18"/>
              </w:rPr>
              <w:t xml:space="preserve">38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56"/>
              <w:ind w:left="145" w:right="43"/>
              <w:jc w:val="center"/>
              <w:rPr>
                <w:sz w:val="18"/>
              </w:rPr>
            </w:pPr>
            <w:r>
              <w:rPr>
                <w:sz w:val="18"/>
              </w:rPr>
              <w:t xml:space="preserve">防脱装置齐全有效 </w:t>
            </w:r>
          </w:p>
        </w:tc>
        <w:tc>
          <w:tcPr>
            <w:tcW w:w="1142" w:type="dxa"/>
            <w:vMerge/>
            <w:tcBorders>
              <w:top w:val="nil"/>
            </w:tcBorders>
          </w:tcPr>
          <w:p>
            <w:pPr>
              <w:rPr>
                <w:sz w:val="2"/>
                <w:szCs w:val="2"/>
              </w:rPr>
            </w:pPr>
          </w:p>
        </w:tc>
        <w:tc>
          <w:tcPr>
            <w:tcW w:w="400" w:type="dxa"/>
          </w:tcPr>
          <w:p>
            <w:pPr>
              <w:pStyle w:val="TableParagraph"/>
              <w:spacing w:before="56"/>
              <w:ind w:left="99"/>
              <w:jc w:val="center"/>
              <w:rPr>
                <w:sz w:val="18"/>
              </w:rPr>
            </w:pPr>
            <w:r>
              <w:rPr>
                <w:sz w:val="18"/>
              </w:rPr>
              <w:t xml:space="preserve"> </w:t>
            </w:r>
          </w:p>
        </w:tc>
        <w:tc>
          <w:tcPr>
            <w:tcW w:w="400" w:type="dxa"/>
          </w:tcPr>
          <w:p>
            <w:pPr>
              <w:pStyle w:val="TableParagraph"/>
              <w:spacing w:before="56"/>
              <w:ind w:left="125" w:right="17"/>
              <w:jc w:val="center"/>
              <w:rPr>
                <w:sz w:val="18"/>
              </w:rPr>
            </w:pPr>
            <w:r>
              <w:rPr>
                <w:sz w:val="18"/>
              </w:rPr>
              <w:t xml:space="preserve">〇 </w:t>
            </w:r>
          </w:p>
        </w:tc>
        <w:tc>
          <w:tcPr>
            <w:tcW w:w="400" w:type="dxa"/>
          </w:tcPr>
          <w:p>
            <w:pPr>
              <w:pStyle w:val="TableParagraph"/>
              <w:spacing w:before="56"/>
              <w:ind w:left="126" w:right="16"/>
              <w:jc w:val="center"/>
              <w:rPr>
                <w:sz w:val="18"/>
              </w:rPr>
            </w:pPr>
            <w:r>
              <w:rPr>
                <w:sz w:val="18"/>
              </w:rPr>
              <w:t xml:space="preserve">〇 </w:t>
            </w:r>
          </w:p>
        </w:tc>
        <w:tc>
          <w:tcPr>
            <w:tcW w:w="400" w:type="dxa"/>
          </w:tcPr>
          <w:p>
            <w:pPr>
              <w:pStyle w:val="TableParagraph"/>
              <w:spacing w:before="56"/>
              <w:ind w:left="109"/>
              <w:jc w:val="center"/>
              <w:rPr>
                <w:sz w:val="18"/>
              </w:rPr>
            </w:pPr>
            <w:r>
              <w:rPr>
                <w:sz w:val="18"/>
              </w:rPr>
              <w:t xml:space="preserve"> </w:t>
            </w:r>
          </w:p>
        </w:tc>
        <w:tc>
          <w:tcPr>
            <w:tcW w:w="400" w:type="dxa"/>
          </w:tcPr>
          <w:p>
            <w:pPr>
              <w:pStyle w:val="TableParagraph"/>
              <w:spacing w:before="56"/>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364"/>
          <w:jc w:val="left"/>
        </w:trPr>
        <w:tc>
          <w:tcPr>
            <w:tcW w:w="574" w:type="dxa"/>
          </w:tcPr>
          <w:p>
            <w:pPr>
              <w:pStyle w:val="TableParagraph"/>
              <w:spacing w:before="75"/>
              <w:ind w:right="90"/>
              <w:jc w:val="right"/>
              <w:rPr>
                <w:sz w:val="18"/>
              </w:rPr>
            </w:pPr>
            <w:r>
              <w:rPr>
                <w:sz w:val="18"/>
              </w:rPr>
              <w:t xml:space="preserve">39 </w:t>
            </w:r>
          </w:p>
        </w:tc>
        <w:tc>
          <w:tcPr>
            <w:tcW w:w="528" w:type="dxa"/>
            <w:vMerge/>
            <w:tcBorders>
              <w:top w:val="nil"/>
            </w:tcBorders>
          </w:tcPr>
          <w:p>
            <w:pPr>
              <w:rPr>
                <w:sz w:val="2"/>
                <w:szCs w:val="2"/>
              </w:rPr>
            </w:pPr>
          </w:p>
        </w:tc>
        <w:tc>
          <w:tcPr>
            <w:tcW w:w="1147" w:type="dxa"/>
            <w:vMerge w:val="restart"/>
          </w:tcPr>
          <w:p>
            <w:pPr>
              <w:pStyle w:val="TableParagraph"/>
              <w:spacing w:before="8"/>
              <w:rPr>
                <w:rFonts w:ascii="黑体"/>
                <w:sz w:val="20"/>
              </w:rPr>
            </w:pPr>
          </w:p>
          <w:p>
            <w:pPr>
              <w:pStyle w:val="TableParagraph"/>
              <w:ind w:left="121"/>
              <w:rPr>
                <w:sz w:val="18"/>
              </w:rPr>
            </w:pPr>
            <w:r>
              <w:rPr>
                <w:sz w:val="18"/>
              </w:rPr>
              <w:t xml:space="preserve">上、下支座 </w:t>
            </w:r>
          </w:p>
        </w:tc>
        <w:tc>
          <w:tcPr>
            <w:tcW w:w="4437" w:type="dxa"/>
          </w:tcPr>
          <w:p>
            <w:pPr>
              <w:pStyle w:val="TableParagraph"/>
              <w:spacing w:before="75"/>
              <w:ind w:left="145" w:right="43"/>
              <w:jc w:val="center"/>
              <w:rPr>
                <w:sz w:val="18"/>
              </w:rPr>
            </w:pPr>
            <w:r>
              <w:rPr>
                <w:sz w:val="18"/>
              </w:rPr>
              <w:t xml:space="preserve">用扳手检查回转支承连接螺栓无松动 </w:t>
            </w:r>
          </w:p>
        </w:tc>
        <w:tc>
          <w:tcPr>
            <w:tcW w:w="1142" w:type="dxa"/>
          </w:tcPr>
          <w:p>
            <w:pPr>
              <w:pStyle w:val="TableParagraph"/>
              <w:spacing w:before="75"/>
              <w:ind w:left="142" w:right="42"/>
              <w:jc w:val="center"/>
              <w:rPr>
                <w:sz w:val="18"/>
              </w:rPr>
            </w:pPr>
            <w:r>
              <w:rPr>
                <w:sz w:val="18"/>
              </w:rPr>
              <w:t xml:space="preserve">调整 </w:t>
            </w:r>
          </w:p>
        </w:tc>
        <w:tc>
          <w:tcPr>
            <w:tcW w:w="400" w:type="dxa"/>
          </w:tcPr>
          <w:p>
            <w:pPr>
              <w:pStyle w:val="TableParagraph"/>
              <w:spacing w:before="75"/>
              <w:ind w:left="119" w:right="17"/>
              <w:jc w:val="center"/>
              <w:rPr>
                <w:sz w:val="18"/>
              </w:rPr>
            </w:pPr>
            <w:r>
              <w:rPr>
                <w:sz w:val="18"/>
              </w:rPr>
              <w:t xml:space="preserve">〇 </w:t>
            </w:r>
          </w:p>
        </w:tc>
        <w:tc>
          <w:tcPr>
            <w:tcW w:w="400" w:type="dxa"/>
          </w:tcPr>
          <w:p>
            <w:pPr>
              <w:pStyle w:val="TableParagraph"/>
              <w:spacing w:before="75"/>
              <w:ind w:left="125" w:right="17"/>
              <w:jc w:val="center"/>
              <w:rPr>
                <w:sz w:val="18"/>
              </w:rPr>
            </w:pPr>
            <w:r>
              <w:rPr>
                <w:sz w:val="18"/>
              </w:rPr>
              <w:t xml:space="preserve">〇 </w:t>
            </w:r>
          </w:p>
        </w:tc>
        <w:tc>
          <w:tcPr>
            <w:tcW w:w="400" w:type="dxa"/>
          </w:tcPr>
          <w:p>
            <w:pPr>
              <w:pStyle w:val="TableParagraph"/>
              <w:spacing w:before="75"/>
              <w:ind w:left="126" w:right="16"/>
              <w:jc w:val="center"/>
              <w:rPr>
                <w:sz w:val="18"/>
              </w:rPr>
            </w:pPr>
            <w:r>
              <w:rPr>
                <w:sz w:val="18"/>
              </w:rPr>
              <w:t xml:space="preserve">〇 </w:t>
            </w:r>
          </w:p>
        </w:tc>
        <w:tc>
          <w:tcPr>
            <w:tcW w:w="400" w:type="dxa"/>
          </w:tcPr>
          <w:p>
            <w:pPr>
              <w:pStyle w:val="TableParagraph"/>
              <w:spacing w:before="75"/>
              <w:ind w:left="126" w:right="15"/>
              <w:jc w:val="center"/>
              <w:rPr>
                <w:sz w:val="18"/>
              </w:rPr>
            </w:pPr>
            <w:r>
              <w:rPr>
                <w:sz w:val="18"/>
              </w:rPr>
              <w:t xml:space="preserve">〇 </w:t>
            </w:r>
          </w:p>
        </w:tc>
        <w:tc>
          <w:tcPr>
            <w:tcW w:w="400" w:type="dxa"/>
          </w:tcPr>
          <w:p>
            <w:pPr>
              <w:pStyle w:val="TableParagraph"/>
              <w:spacing w:before="75"/>
              <w:ind w:left="110"/>
              <w:jc w:val="center"/>
              <w:rPr>
                <w:sz w:val="18"/>
              </w:rPr>
            </w:pPr>
            <w:r>
              <w:rPr>
                <w:sz w:val="18"/>
              </w:rPr>
              <w:t xml:space="preserve"> </w:t>
            </w:r>
          </w:p>
        </w:tc>
      </w:tr>
      <w:tr>
        <w:tblPrEx>
          <w:tblW w:w="0" w:type="auto"/>
          <w:jc w:val="left"/>
          <w:tblInd w:w="946" w:type="dxa"/>
          <w:tblLayout w:type="fixed"/>
          <w:tblCellMar>
            <w:top w:w="0" w:type="dxa"/>
            <w:left w:w="0" w:type="dxa"/>
            <w:bottom w:w="0" w:type="dxa"/>
            <w:right w:w="0" w:type="dxa"/>
          </w:tblCellMar>
          <w:tblLook w:val="01E0"/>
        </w:tblPrEx>
        <w:trPr>
          <w:trHeight w:val="366"/>
          <w:jc w:val="left"/>
        </w:trPr>
        <w:tc>
          <w:tcPr>
            <w:tcW w:w="574" w:type="dxa"/>
          </w:tcPr>
          <w:p>
            <w:pPr>
              <w:pStyle w:val="TableParagraph"/>
              <w:spacing w:before="77"/>
              <w:ind w:right="90"/>
              <w:jc w:val="right"/>
              <w:rPr>
                <w:sz w:val="18"/>
              </w:rPr>
            </w:pPr>
            <w:r>
              <w:rPr>
                <w:sz w:val="18"/>
              </w:rPr>
              <w:t xml:space="preserve">40 </w:t>
            </w:r>
          </w:p>
        </w:tc>
        <w:tc>
          <w:tcPr>
            <w:tcW w:w="528" w:type="dxa"/>
            <w:vMerge/>
            <w:tcBorders>
              <w:top w:val="nil"/>
            </w:tcBorders>
          </w:tcPr>
          <w:p>
            <w:pPr>
              <w:rPr>
                <w:sz w:val="2"/>
                <w:szCs w:val="2"/>
              </w:rPr>
            </w:pPr>
          </w:p>
        </w:tc>
        <w:tc>
          <w:tcPr>
            <w:tcW w:w="1147" w:type="dxa"/>
            <w:vMerge/>
            <w:tcBorders>
              <w:top w:val="nil"/>
            </w:tcBorders>
          </w:tcPr>
          <w:p>
            <w:pPr>
              <w:rPr>
                <w:sz w:val="2"/>
                <w:szCs w:val="2"/>
              </w:rPr>
            </w:pPr>
          </w:p>
        </w:tc>
        <w:tc>
          <w:tcPr>
            <w:tcW w:w="4437" w:type="dxa"/>
          </w:tcPr>
          <w:p>
            <w:pPr>
              <w:pStyle w:val="TableParagraph"/>
              <w:spacing w:before="77"/>
              <w:ind w:left="145" w:right="46"/>
              <w:jc w:val="center"/>
              <w:rPr>
                <w:sz w:val="18"/>
              </w:rPr>
            </w:pPr>
            <w:r>
              <w:rPr>
                <w:sz w:val="18"/>
              </w:rPr>
              <w:t xml:space="preserve">目测（必要时用压铅法）开式齿轮磨损在允许范围内 </w:t>
            </w:r>
          </w:p>
        </w:tc>
        <w:tc>
          <w:tcPr>
            <w:tcW w:w="1142" w:type="dxa"/>
          </w:tcPr>
          <w:p>
            <w:pPr>
              <w:pStyle w:val="TableParagraph"/>
              <w:spacing w:before="77"/>
              <w:ind w:left="142" w:right="42"/>
              <w:jc w:val="center"/>
              <w:rPr>
                <w:sz w:val="18"/>
              </w:rPr>
            </w:pPr>
            <w:r>
              <w:rPr>
                <w:sz w:val="18"/>
              </w:rPr>
              <w:t xml:space="preserve">维修 </w:t>
            </w:r>
          </w:p>
        </w:tc>
        <w:tc>
          <w:tcPr>
            <w:tcW w:w="400" w:type="dxa"/>
          </w:tcPr>
          <w:p>
            <w:pPr>
              <w:pStyle w:val="TableParagraph"/>
              <w:spacing w:before="77"/>
              <w:ind w:left="99"/>
              <w:jc w:val="center"/>
              <w:rPr>
                <w:sz w:val="18"/>
              </w:rPr>
            </w:pPr>
            <w:r>
              <w:rPr>
                <w:sz w:val="18"/>
              </w:rPr>
              <w:t xml:space="preserve"> </w:t>
            </w:r>
          </w:p>
        </w:tc>
        <w:tc>
          <w:tcPr>
            <w:tcW w:w="400" w:type="dxa"/>
          </w:tcPr>
          <w:p>
            <w:pPr>
              <w:pStyle w:val="TableParagraph"/>
              <w:spacing w:before="77"/>
              <w:ind w:left="125" w:right="17"/>
              <w:jc w:val="center"/>
              <w:rPr>
                <w:sz w:val="18"/>
              </w:rPr>
            </w:pPr>
            <w:r>
              <w:rPr>
                <w:sz w:val="18"/>
              </w:rPr>
              <w:t xml:space="preserve">〇 </w:t>
            </w:r>
          </w:p>
        </w:tc>
        <w:tc>
          <w:tcPr>
            <w:tcW w:w="400" w:type="dxa"/>
          </w:tcPr>
          <w:p>
            <w:pPr>
              <w:pStyle w:val="TableParagraph"/>
              <w:spacing w:before="77"/>
              <w:ind w:left="126" w:right="16"/>
              <w:jc w:val="center"/>
              <w:rPr>
                <w:sz w:val="18"/>
              </w:rPr>
            </w:pPr>
            <w:r>
              <w:rPr>
                <w:sz w:val="18"/>
              </w:rPr>
              <w:t xml:space="preserve">〇 </w:t>
            </w:r>
          </w:p>
        </w:tc>
        <w:tc>
          <w:tcPr>
            <w:tcW w:w="400" w:type="dxa"/>
          </w:tcPr>
          <w:p>
            <w:pPr>
              <w:pStyle w:val="TableParagraph"/>
              <w:spacing w:before="77"/>
              <w:ind w:left="126" w:right="15"/>
              <w:jc w:val="center"/>
              <w:rPr>
                <w:sz w:val="18"/>
              </w:rPr>
            </w:pPr>
            <w:r>
              <w:rPr>
                <w:sz w:val="18"/>
              </w:rPr>
              <w:t xml:space="preserve">〇 </w:t>
            </w:r>
          </w:p>
        </w:tc>
        <w:tc>
          <w:tcPr>
            <w:tcW w:w="400" w:type="dxa"/>
          </w:tcPr>
          <w:p>
            <w:pPr>
              <w:pStyle w:val="TableParagraph"/>
              <w:spacing w:before="77"/>
              <w:ind w:left="110"/>
              <w:jc w:val="center"/>
              <w:rPr>
                <w:sz w:val="18"/>
              </w:rPr>
            </w:pPr>
            <w:r>
              <w:rPr>
                <w:sz w:val="18"/>
              </w:rPr>
              <w:t xml:space="preserve"> </w:t>
            </w:r>
          </w:p>
        </w:tc>
      </w:tr>
    </w:tbl>
    <w:p>
      <w:pPr>
        <w:pStyle w:val="BodyText"/>
        <w:rPr>
          <w:rFonts w:ascii="黑体"/>
          <w:sz w:val="4"/>
        </w:rPr>
      </w:pPr>
    </w:p>
    <w:p>
      <w:pPr>
        <w:pStyle w:val="BodyText"/>
        <w:ind w:left="1598"/>
        <w:rPr>
          <w:rFonts w:ascii="黑体"/>
          <w:sz w:val="20"/>
        </w:rPr>
      </w:pPr>
      <w:r>
        <w:rPr>
          <w:rFonts w:ascii="黑体"/>
          <w:sz w:val="20"/>
        </w:rPr>
        <w:pict>
          <v:group id="_x0000_i1083" style="width:440.9pt;height:99.75pt;mso-position-horizontal-relative:char;mso-position-vertical-relative:line" coordorigin="0,0" coordsize="8818,1995">
            <v:shape id="_x0000_s1084" type="#_x0000_t202" style="width:126;height:1460;position:absolute" filled="f" stroked="f">
              <v:textbox inset="0,0,0,0">
                <w:txbxContent>
                  <w:p>
                    <w:pPr>
                      <w:spacing w:before="0" w:line="241" w:lineRule="exact"/>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2" w:line="240" w:lineRule="exact"/>
                      <w:ind w:left="0" w:right="0" w:firstLine="0"/>
                      <w:jc w:val="left"/>
                      <w:rPr>
                        <w:sz w:val="21"/>
                      </w:rPr>
                    </w:pPr>
                    <w:r>
                      <w:rPr>
                        <w:w w:val="100"/>
                        <w:sz w:val="21"/>
                      </w:rPr>
                      <w:t xml:space="preserve"> </w:t>
                    </w:r>
                  </w:p>
                </w:txbxContent>
              </v:textbox>
            </v:shape>
            <v:shape id="_x0000_s1085" type="#_x0000_t202" style="width:290;height:180;left:8527;position:absolute;top:1814" filled="f" stroked="f">
              <v:textbox inset="0,0,0,0">
                <w:txbxContent>
                  <w:p>
                    <w:pPr>
                      <w:spacing w:before="0" w:line="180" w:lineRule="exact"/>
                      <w:ind w:left="0" w:right="0" w:firstLine="0"/>
                      <w:jc w:val="left"/>
                      <w:rPr>
                        <w:sz w:val="18"/>
                      </w:rPr>
                    </w:pPr>
                    <w:r>
                      <w:rPr>
                        <w:sz w:val="18"/>
                      </w:rPr>
                      <w:t xml:space="preserve">21 </w:t>
                    </w:r>
                  </w:p>
                </w:txbxContent>
              </v:textbox>
            </v:shape>
            <w10:wrap type="none"/>
          </v:group>
        </w:pict>
      </w:r>
    </w:p>
    <w:p>
      <w:pPr>
        <w:spacing w:after="0"/>
        <w:rPr>
          <w:rFonts w:ascii="黑体"/>
          <w:sz w:val="20"/>
        </w:rPr>
        <w:sectPr>
          <w:headerReference w:type="even" r:id="rId59"/>
          <w:headerReference w:type="default" r:id="rId60"/>
          <w:pgSz w:w="11910" w:h="16840"/>
          <w:pgMar w:top="2160" w:right="260" w:bottom="280" w:left="240" w:header="1448" w:footer="0"/>
          <w:pgNumType w:start="31"/>
          <w:cols w:space="708"/>
        </w:sectPr>
      </w:pPr>
    </w:p>
    <w:p>
      <w:pPr>
        <w:pStyle w:val="BodyText"/>
        <w:spacing w:before="6" w:after="1"/>
        <w:rPr>
          <w:rFonts w:ascii="黑体"/>
          <w:sz w:val="14"/>
        </w:rPr>
      </w:pPr>
      <w:r>
        <w:drawing>
          <wp:anchor distT="0" distB="0" distL="0" distR="0" simplePos="0" relativeHeight="251705344"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3"/>
        <w:tblW w:w="0" w:type="auto"/>
        <w:jc w:val="left"/>
        <w:tblInd w:w="6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0"/>
        <w:gridCol w:w="573"/>
        <w:gridCol w:w="1142"/>
        <w:gridCol w:w="4432"/>
        <w:gridCol w:w="1154"/>
        <w:gridCol w:w="398"/>
        <w:gridCol w:w="400"/>
        <w:gridCol w:w="400"/>
        <w:gridCol w:w="398"/>
        <w:gridCol w:w="400"/>
      </w:tblGrid>
      <w:tr>
        <w:tblPrEx>
          <w:tblW w:w="0" w:type="auto"/>
          <w:jc w:val="left"/>
          <w:tblInd w:w="6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14"/>
          <w:jc w:val="left"/>
        </w:trPr>
        <w:tc>
          <w:tcPr>
            <w:tcW w:w="530" w:type="dxa"/>
            <w:vMerge w:val="restart"/>
          </w:tcPr>
          <w:p>
            <w:pPr>
              <w:pStyle w:val="TableParagraph"/>
              <w:spacing w:before="159" w:line="249" w:lineRule="auto"/>
              <w:ind w:left="174" w:right="68"/>
              <w:rPr>
                <w:sz w:val="18"/>
              </w:rPr>
            </w:pPr>
            <w:r>
              <w:rPr>
                <w:sz w:val="18"/>
              </w:rPr>
              <w:t xml:space="preserve">序号 </w:t>
            </w:r>
          </w:p>
        </w:tc>
        <w:tc>
          <w:tcPr>
            <w:tcW w:w="1715" w:type="dxa"/>
            <w:gridSpan w:val="2"/>
            <w:vMerge w:val="restart"/>
          </w:tcPr>
          <w:p>
            <w:pPr>
              <w:pStyle w:val="TableParagraph"/>
              <w:spacing w:before="10"/>
              <w:rPr>
                <w:rFonts w:ascii="黑体"/>
                <w:sz w:val="21"/>
              </w:rPr>
            </w:pPr>
          </w:p>
          <w:p>
            <w:pPr>
              <w:pStyle w:val="TableParagraph"/>
              <w:ind w:left="496"/>
              <w:rPr>
                <w:sz w:val="18"/>
              </w:rPr>
            </w:pPr>
            <w:r>
              <w:rPr>
                <w:sz w:val="18"/>
              </w:rPr>
              <w:t xml:space="preserve">检查项目 </w:t>
            </w:r>
          </w:p>
        </w:tc>
        <w:tc>
          <w:tcPr>
            <w:tcW w:w="4432" w:type="dxa"/>
            <w:vMerge w:val="restart"/>
          </w:tcPr>
          <w:p>
            <w:pPr>
              <w:pStyle w:val="TableParagraph"/>
              <w:spacing w:before="10"/>
              <w:rPr>
                <w:rFonts w:ascii="黑体"/>
                <w:sz w:val="21"/>
              </w:rPr>
            </w:pPr>
          </w:p>
          <w:p>
            <w:pPr>
              <w:pStyle w:val="TableParagraph"/>
              <w:ind w:left="1318"/>
              <w:rPr>
                <w:sz w:val="18"/>
              </w:rPr>
            </w:pPr>
            <w:r>
              <w:rPr>
                <w:sz w:val="18"/>
              </w:rPr>
              <w:t xml:space="preserve">检查方法、内容及要求 </w:t>
            </w:r>
          </w:p>
        </w:tc>
        <w:tc>
          <w:tcPr>
            <w:tcW w:w="1154" w:type="dxa"/>
            <w:vMerge w:val="restart"/>
          </w:tcPr>
          <w:p>
            <w:pPr>
              <w:pStyle w:val="TableParagraph"/>
              <w:spacing w:before="159" w:line="249" w:lineRule="auto"/>
              <w:ind w:left="397" w:right="109" w:hanging="180"/>
              <w:rPr>
                <w:sz w:val="18"/>
              </w:rPr>
            </w:pPr>
            <w:r>
              <w:rPr>
                <w:sz w:val="18"/>
              </w:rPr>
              <w:t xml:space="preserve">建议处置方式 </w:t>
            </w:r>
          </w:p>
        </w:tc>
        <w:tc>
          <w:tcPr>
            <w:tcW w:w="1596" w:type="dxa"/>
            <w:gridSpan w:val="4"/>
          </w:tcPr>
          <w:p>
            <w:pPr>
              <w:pStyle w:val="TableParagraph"/>
              <w:spacing w:before="99"/>
              <w:ind w:left="441"/>
              <w:rPr>
                <w:sz w:val="18"/>
              </w:rPr>
            </w:pPr>
            <w:r>
              <w:rPr>
                <w:sz w:val="18"/>
              </w:rPr>
              <w:t xml:space="preserve">检查周期 </w:t>
            </w:r>
          </w:p>
        </w:tc>
        <w:tc>
          <w:tcPr>
            <w:tcW w:w="400" w:type="dxa"/>
            <w:vMerge w:val="restart"/>
          </w:tcPr>
          <w:p>
            <w:pPr>
              <w:pStyle w:val="TableParagraph"/>
              <w:spacing w:before="159" w:line="249" w:lineRule="auto"/>
              <w:ind w:left="117" w:right="-15"/>
              <w:rPr>
                <w:sz w:val="18"/>
              </w:rPr>
            </w:pPr>
            <w:r>
              <w:rPr>
                <w:sz w:val="18"/>
              </w:rPr>
              <w:t xml:space="preserve">备注 </w:t>
            </w:r>
          </w:p>
        </w:tc>
      </w:tr>
      <w:tr>
        <w:tblPrEx>
          <w:tblW w:w="0" w:type="auto"/>
          <w:jc w:val="left"/>
          <w:tblInd w:w="660" w:type="dxa"/>
          <w:tblLayout w:type="fixed"/>
          <w:tblCellMar>
            <w:top w:w="0" w:type="dxa"/>
            <w:left w:w="0" w:type="dxa"/>
            <w:bottom w:w="0" w:type="dxa"/>
            <w:right w:w="0" w:type="dxa"/>
          </w:tblCellMar>
          <w:tblLook w:val="01E0"/>
        </w:tblPrEx>
        <w:trPr>
          <w:trHeight w:val="345"/>
          <w:jc w:val="left"/>
        </w:trPr>
        <w:tc>
          <w:tcPr>
            <w:tcW w:w="530" w:type="dxa"/>
            <w:vMerge/>
            <w:tcBorders>
              <w:top w:val="nil"/>
            </w:tcBorders>
          </w:tcPr>
          <w:p>
            <w:pPr>
              <w:rPr>
                <w:sz w:val="2"/>
                <w:szCs w:val="2"/>
              </w:rPr>
            </w:pPr>
          </w:p>
        </w:tc>
        <w:tc>
          <w:tcPr>
            <w:tcW w:w="1715" w:type="dxa"/>
            <w:gridSpan w:val="2"/>
            <w:vMerge/>
            <w:tcBorders>
              <w:top w:val="nil"/>
            </w:tcBorders>
          </w:tcPr>
          <w:p>
            <w:pPr>
              <w:rPr>
                <w:sz w:val="2"/>
                <w:szCs w:val="2"/>
              </w:rPr>
            </w:pPr>
          </w:p>
        </w:tc>
        <w:tc>
          <w:tcPr>
            <w:tcW w:w="4432" w:type="dxa"/>
            <w:vMerge/>
            <w:tcBorders>
              <w:top w:val="nil"/>
            </w:tcBorders>
          </w:tcPr>
          <w:p>
            <w:pPr>
              <w:rPr>
                <w:sz w:val="2"/>
                <w:szCs w:val="2"/>
              </w:rPr>
            </w:pPr>
          </w:p>
        </w:tc>
        <w:tc>
          <w:tcPr>
            <w:tcW w:w="1154" w:type="dxa"/>
            <w:vMerge/>
            <w:tcBorders>
              <w:top w:val="nil"/>
            </w:tcBorders>
          </w:tcPr>
          <w:p>
            <w:pPr>
              <w:rPr>
                <w:sz w:val="2"/>
                <w:szCs w:val="2"/>
              </w:rPr>
            </w:pPr>
          </w:p>
        </w:tc>
        <w:tc>
          <w:tcPr>
            <w:tcW w:w="398" w:type="dxa"/>
          </w:tcPr>
          <w:p>
            <w:pPr>
              <w:pStyle w:val="TableParagraph"/>
              <w:spacing w:before="65"/>
              <w:ind w:left="128" w:right="16"/>
              <w:jc w:val="center"/>
              <w:rPr>
                <w:sz w:val="18"/>
              </w:rPr>
            </w:pPr>
            <w:r>
              <w:rPr>
                <w:sz w:val="18"/>
              </w:rPr>
              <w:t xml:space="preserve">日 </w:t>
            </w:r>
          </w:p>
        </w:tc>
        <w:tc>
          <w:tcPr>
            <w:tcW w:w="400" w:type="dxa"/>
          </w:tcPr>
          <w:p>
            <w:pPr>
              <w:pStyle w:val="TableParagraph"/>
              <w:spacing w:before="65"/>
              <w:ind w:right="-15"/>
              <w:jc w:val="right"/>
              <w:rPr>
                <w:sz w:val="18"/>
              </w:rPr>
            </w:pPr>
            <w:r>
              <w:rPr>
                <w:sz w:val="18"/>
              </w:rPr>
              <w:t xml:space="preserve">周 </w:t>
            </w:r>
          </w:p>
        </w:tc>
        <w:tc>
          <w:tcPr>
            <w:tcW w:w="400" w:type="dxa"/>
          </w:tcPr>
          <w:p>
            <w:pPr>
              <w:pStyle w:val="TableParagraph"/>
              <w:spacing w:before="65"/>
              <w:ind w:left="148" w:right="17"/>
              <w:jc w:val="center"/>
              <w:rPr>
                <w:sz w:val="18"/>
              </w:rPr>
            </w:pPr>
            <w:r>
              <w:rPr>
                <w:sz w:val="18"/>
              </w:rPr>
              <w:t xml:space="preserve">季 </w:t>
            </w:r>
          </w:p>
        </w:tc>
        <w:tc>
          <w:tcPr>
            <w:tcW w:w="398" w:type="dxa"/>
          </w:tcPr>
          <w:p>
            <w:pPr>
              <w:pStyle w:val="TableParagraph"/>
              <w:spacing w:before="65"/>
              <w:ind w:right="-15"/>
              <w:jc w:val="right"/>
              <w:rPr>
                <w:sz w:val="18"/>
              </w:rPr>
            </w:pPr>
            <w:r>
              <w:rPr>
                <w:sz w:val="18"/>
              </w:rPr>
              <w:t xml:space="preserve">年 </w:t>
            </w:r>
          </w:p>
        </w:tc>
        <w:tc>
          <w:tcPr>
            <w:tcW w:w="400" w:type="dxa"/>
            <w:vMerge/>
            <w:tcBorders>
              <w:top w:val="nil"/>
            </w:tcBorders>
          </w:tcPr>
          <w:p>
            <w:pPr>
              <w:rPr>
                <w:sz w:val="2"/>
                <w:szCs w:val="2"/>
              </w:rPr>
            </w:pPr>
          </w:p>
        </w:tc>
      </w:tr>
      <w:tr>
        <w:tblPrEx>
          <w:tblW w:w="0" w:type="auto"/>
          <w:jc w:val="left"/>
          <w:tblInd w:w="660" w:type="dxa"/>
          <w:tblLayout w:type="fixed"/>
          <w:tblCellMar>
            <w:top w:w="0" w:type="dxa"/>
            <w:left w:w="0" w:type="dxa"/>
            <w:bottom w:w="0" w:type="dxa"/>
            <w:right w:w="0" w:type="dxa"/>
          </w:tblCellMar>
          <w:tblLook w:val="01E0"/>
        </w:tblPrEx>
        <w:trPr>
          <w:trHeight w:val="558"/>
          <w:jc w:val="left"/>
        </w:trPr>
        <w:tc>
          <w:tcPr>
            <w:tcW w:w="530" w:type="dxa"/>
          </w:tcPr>
          <w:p>
            <w:pPr>
              <w:pStyle w:val="TableParagraph"/>
              <w:spacing w:before="4"/>
              <w:rPr>
                <w:rFonts w:ascii="黑体"/>
                <w:sz w:val="13"/>
              </w:rPr>
            </w:pPr>
          </w:p>
          <w:p>
            <w:pPr>
              <w:pStyle w:val="TableParagraph"/>
              <w:ind w:right="68"/>
              <w:jc w:val="right"/>
              <w:rPr>
                <w:sz w:val="18"/>
              </w:rPr>
            </w:pPr>
            <w:r>
              <w:rPr>
                <w:sz w:val="18"/>
              </w:rPr>
              <w:t xml:space="preserve">41 </w:t>
            </w:r>
          </w:p>
        </w:tc>
        <w:tc>
          <w:tcPr>
            <w:tcW w:w="573"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2"/>
              <w:rPr>
                <w:rFonts w:ascii="黑体"/>
                <w:sz w:val="24"/>
              </w:rPr>
            </w:pPr>
          </w:p>
          <w:p>
            <w:pPr>
              <w:pStyle w:val="TableParagraph"/>
              <w:spacing w:line="249" w:lineRule="auto"/>
              <w:ind w:left="196" w:right="89"/>
              <w:rPr>
                <w:sz w:val="18"/>
              </w:rPr>
            </w:pPr>
            <w:r>
              <w:rPr>
                <w:sz w:val="18"/>
              </w:rPr>
              <w:t xml:space="preserve">结构 </w:t>
            </w:r>
          </w:p>
        </w:tc>
        <w:tc>
          <w:tcPr>
            <w:tcW w:w="1142"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4"/>
              <w:rPr>
                <w:rFonts w:ascii="黑体"/>
                <w:sz w:val="24"/>
              </w:rPr>
            </w:pPr>
          </w:p>
          <w:p>
            <w:pPr>
              <w:pStyle w:val="TableParagraph"/>
              <w:ind w:left="123"/>
              <w:rPr>
                <w:sz w:val="18"/>
              </w:rPr>
            </w:pPr>
            <w:r>
              <w:rPr>
                <w:sz w:val="18"/>
              </w:rPr>
              <w:t xml:space="preserve">上、下支座 </w:t>
            </w:r>
          </w:p>
        </w:tc>
        <w:tc>
          <w:tcPr>
            <w:tcW w:w="4432" w:type="dxa"/>
          </w:tcPr>
          <w:p>
            <w:pPr>
              <w:pStyle w:val="TableParagraph"/>
              <w:spacing w:before="51" w:line="249" w:lineRule="auto"/>
              <w:ind w:left="1589" w:right="125" w:hanging="1440"/>
              <w:rPr>
                <w:sz w:val="18"/>
              </w:rPr>
            </w:pPr>
            <w:r>
              <w:rPr>
                <w:sz w:val="18"/>
              </w:rPr>
              <w:t xml:space="preserve">目测（必要时用尖头手锤敲击法）上、下支座各筋板焊缝无可见裂纹 </w:t>
            </w:r>
          </w:p>
        </w:tc>
        <w:tc>
          <w:tcPr>
            <w:tcW w:w="1154" w:type="dxa"/>
          </w:tcPr>
          <w:p>
            <w:pPr>
              <w:pStyle w:val="TableParagraph"/>
              <w:spacing w:before="4"/>
              <w:rPr>
                <w:rFonts w:ascii="黑体"/>
                <w:sz w:val="13"/>
              </w:rPr>
            </w:pPr>
          </w:p>
          <w:p>
            <w:pPr>
              <w:pStyle w:val="TableParagraph"/>
              <w:ind w:right="289"/>
              <w:jc w:val="right"/>
              <w:rPr>
                <w:sz w:val="18"/>
              </w:rPr>
            </w:pPr>
            <w:r>
              <w:rPr>
                <w:sz w:val="18"/>
              </w:rPr>
              <w:t xml:space="preserve">维修 </w:t>
            </w:r>
          </w:p>
        </w:tc>
        <w:tc>
          <w:tcPr>
            <w:tcW w:w="398" w:type="dxa"/>
          </w:tcPr>
          <w:p>
            <w:pPr>
              <w:pStyle w:val="TableParagraph"/>
              <w:spacing w:before="4"/>
              <w:rPr>
                <w:rFonts w:ascii="黑体"/>
                <w:sz w:val="13"/>
              </w:rPr>
            </w:pPr>
          </w:p>
          <w:p>
            <w:pPr>
              <w:pStyle w:val="TableParagraph"/>
              <w:ind w:left="128" w:right="16"/>
              <w:jc w:val="center"/>
              <w:rPr>
                <w:sz w:val="18"/>
              </w:rPr>
            </w:pPr>
            <w:r>
              <w:rPr>
                <w:sz w:val="18"/>
              </w:rPr>
              <w:t xml:space="preserve">〇 </w:t>
            </w:r>
          </w:p>
        </w:tc>
        <w:tc>
          <w:tcPr>
            <w:tcW w:w="400" w:type="dxa"/>
          </w:tcPr>
          <w:p>
            <w:pPr>
              <w:pStyle w:val="TableParagraph"/>
              <w:spacing w:before="4"/>
              <w:rPr>
                <w:rFonts w:ascii="黑体"/>
                <w:sz w:val="13"/>
              </w:rPr>
            </w:pPr>
          </w:p>
          <w:p>
            <w:pPr>
              <w:pStyle w:val="TableParagraph"/>
              <w:ind w:right="-15"/>
              <w:jc w:val="right"/>
              <w:rPr>
                <w:sz w:val="18"/>
              </w:rPr>
            </w:pPr>
            <w:r>
              <w:rPr>
                <w:sz w:val="18"/>
              </w:rPr>
              <w:t xml:space="preserve">〇 </w:t>
            </w:r>
          </w:p>
        </w:tc>
        <w:tc>
          <w:tcPr>
            <w:tcW w:w="400" w:type="dxa"/>
          </w:tcPr>
          <w:p>
            <w:pPr>
              <w:pStyle w:val="TableParagraph"/>
              <w:spacing w:before="4"/>
              <w:rPr>
                <w:rFonts w:ascii="黑体"/>
                <w:sz w:val="13"/>
              </w:rPr>
            </w:pPr>
          </w:p>
          <w:p>
            <w:pPr>
              <w:pStyle w:val="TableParagraph"/>
              <w:ind w:left="148" w:right="17"/>
              <w:jc w:val="center"/>
              <w:rPr>
                <w:sz w:val="18"/>
              </w:rPr>
            </w:pPr>
            <w:r>
              <w:rPr>
                <w:sz w:val="18"/>
              </w:rPr>
              <w:t xml:space="preserve">〇 </w:t>
            </w:r>
          </w:p>
        </w:tc>
        <w:tc>
          <w:tcPr>
            <w:tcW w:w="398" w:type="dxa"/>
          </w:tcPr>
          <w:p>
            <w:pPr>
              <w:pStyle w:val="TableParagraph"/>
              <w:spacing w:before="4"/>
              <w:rPr>
                <w:rFonts w:ascii="黑体"/>
                <w:sz w:val="13"/>
              </w:rPr>
            </w:pPr>
          </w:p>
          <w:p>
            <w:pPr>
              <w:pStyle w:val="TableParagraph"/>
              <w:ind w:right="-15"/>
              <w:jc w:val="right"/>
              <w:rPr>
                <w:sz w:val="18"/>
              </w:rPr>
            </w:pPr>
            <w:r>
              <w:rPr>
                <w:sz w:val="18"/>
              </w:rPr>
              <w:t xml:space="preserve">〇 </w:t>
            </w:r>
          </w:p>
        </w:tc>
        <w:tc>
          <w:tcPr>
            <w:tcW w:w="400" w:type="dxa"/>
          </w:tcPr>
          <w:p>
            <w:pPr>
              <w:pStyle w:val="TableParagraph"/>
              <w:spacing w:before="4"/>
              <w:rPr>
                <w:rFonts w:ascii="黑体"/>
                <w:sz w:val="13"/>
              </w:rPr>
            </w:pPr>
          </w:p>
          <w:p>
            <w:pPr>
              <w:pStyle w:val="TableParagraph"/>
              <w:ind w:right="86"/>
              <w:jc w:val="right"/>
              <w:rPr>
                <w:sz w:val="18"/>
              </w:rPr>
            </w:pPr>
            <w:r>
              <w:rPr>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837"/>
          <w:jc w:val="left"/>
        </w:trPr>
        <w:tc>
          <w:tcPr>
            <w:tcW w:w="530" w:type="dxa"/>
          </w:tcPr>
          <w:p>
            <w:pPr>
              <w:pStyle w:val="TableParagraph"/>
              <w:spacing w:before="3"/>
              <w:rPr>
                <w:rFonts w:ascii="黑体"/>
                <w:sz w:val="24"/>
              </w:rPr>
            </w:pPr>
          </w:p>
          <w:p>
            <w:pPr>
              <w:pStyle w:val="TableParagraph"/>
              <w:ind w:right="68"/>
              <w:jc w:val="right"/>
              <w:rPr>
                <w:sz w:val="18"/>
              </w:rPr>
            </w:pPr>
            <w:r>
              <w:rPr>
                <w:sz w:val="18"/>
              </w:rPr>
              <w:t xml:space="preserve">42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70" w:line="249" w:lineRule="auto"/>
              <w:ind w:left="111" w:right="84" w:hanging="3"/>
              <w:jc w:val="center"/>
              <w:rPr>
                <w:sz w:val="18"/>
              </w:rPr>
            </w:pPr>
            <w:r>
              <w:rPr>
                <w:sz w:val="18"/>
              </w:rPr>
              <w:t>目测塔身连接座、回转塔身（塔顶）连接座各焊缝的</w:t>
            </w:r>
            <w:r>
              <w:rPr>
                <w:spacing w:val="-5"/>
                <w:sz w:val="18"/>
              </w:rPr>
              <w:t xml:space="preserve">焊趾部位主肢无可见裂纹，有怀疑时用 </w:t>
            </w:r>
            <w:r>
              <w:rPr>
                <w:sz w:val="18"/>
              </w:rPr>
              <w:t>20</w:t>
            </w:r>
            <w:r>
              <w:rPr>
                <w:spacing w:val="-11"/>
                <w:sz w:val="18"/>
              </w:rPr>
              <w:t xml:space="preserve"> 倍放大镜或</w:t>
            </w:r>
            <w:r>
              <w:rPr>
                <w:sz w:val="18"/>
              </w:rPr>
              <w:t xml:space="preserve">表面探伤进行辅助检查 </w:t>
            </w:r>
          </w:p>
        </w:tc>
        <w:tc>
          <w:tcPr>
            <w:tcW w:w="1154" w:type="dxa"/>
          </w:tcPr>
          <w:p>
            <w:pPr>
              <w:pStyle w:val="TableParagraph"/>
              <w:spacing w:before="3"/>
              <w:rPr>
                <w:rFonts w:ascii="黑体"/>
                <w:sz w:val="24"/>
              </w:rPr>
            </w:pPr>
          </w:p>
          <w:p>
            <w:pPr>
              <w:pStyle w:val="TableParagraph"/>
              <w:ind w:right="289"/>
              <w:jc w:val="right"/>
              <w:rPr>
                <w:sz w:val="18"/>
              </w:rPr>
            </w:pPr>
            <w:r>
              <w:rPr>
                <w:sz w:val="18"/>
              </w:rPr>
              <w:t xml:space="preserve">报废 </w:t>
            </w:r>
          </w:p>
        </w:tc>
        <w:tc>
          <w:tcPr>
            <w:tcW w:w="398" w:type="dxa"/>
          </w:tcPr>
          <w:p>
            <w:pPr>
              <w:pStyle w:val="TableParagraph"/>
              <w:spacing w:before="3"/>
              <w:rPr>
                <w:rFonts w:ascii="黑体"/>
                <w:sz w:val="24"/>
              </w:rPr>
            </w:pPr>
          </w:p>
          <w:p>
            <w:pPr>
              <w:pStyle w:val="TableParagraph"/>
              <w:ind w:left="128" w:right="16"/>
              <w:jc w:val="center"/>
              <w:rPr>
                <w:sz w:val="18"/>
              </w:rPr>
            </w:pPr>
            <w:r>
              <w:rPr>
                <w:sz w:val="18"/>
              </w:rPr>
              <w:t xml:space="preserve">〇 </w:t>
            </w:r>
          </w:p>
        </w:tc>
        <w:tc>
          <w:tcPr>
            <w:tcW w:w="400" w:type="dxa"/>
          </w:tcPr>
          <w:p>
            <w:pPr>
              <w:pStyle w:val="TableParagraph"/>
              <w:spacing w:before="3"/>
              <w:rPr>
                <w:rFonts w:ascii="黑体"/>
                <w:sz w:val="24"/>
              </w:rPr>
            </w:pPr>
          </w:p>
          <w:p>
            <w:pPr>
              <w:pStyle w:val="TableParagraph"/>
              <w:ind w:right="-15"/>
              <w:jc w:val="right"/>
              <w:rPr>
                <w:sz w:val="18"/>
              </w:rPr>
            </w:pPr>
            <w:r>
              <w:rPr>
                <w:sz w:val="18"/>
              </w:rPr>
              <w:t xml:space="preserve">〇 </w:t>
            </w:r>
          </w:p>
        </w:tc>
        <w:tc>
          <w:tcPr>
            <w:tcW w:w="400" w:type="dxa"/>
          </w:tcPr>
          <w:p>
            <w:pPr>
              <w:pStyle w:val="TableParagraph"/>
              <w:spacing w:before="3"/>
              <w:rPr>
                <w:rFonts w:ascii="黑体"/>
                <w:sz w:val="24"/>
              </w:rPr>
            </w:pPr>
          </w:p>
          <w:p>
            <w:pPr>
              <w:pStyle w:val="TableParagraph"/>
              <w:ind w:left="148" w:right="17"/>
              <w:jc w:val="center"/>
              <w:rPr>
                <w:sz w:val="18"/>
              </w:rPr>
            </w:pPr>
            <w:r>
              <w:rPr>
                <w:sz w:val="18"/>
              </w:rPr>
              <w:t xml:space="preserve">〇 </w:t>
            </w:r>
          </w:p>
        </w:tc>
        <w:tc>
          <w:tcPr>
            <w:tcW w:w="398" w:type="dxa"/>
          </w:tcPr>
          <w:p>
            <w:pPr>
              <w:pStyle w:val="TableParagraph"/>
              <w:spacing w:before="3"/>
              <w:rPr>
                <w:rFonts w:ascii="黑体"/>
                <w:sz w:val="24"/>
              </w:rPr>
            </w:pPr>
          </w:p>
          <w:p>
            <w:pPr>
              <w:pStyle w:val="TableParagraph"/>
              <w:ind w:right="-15"/>
              <w:jc w:val="right"/>
              <w:rPr>
                <w:sz w:val="18"/>
              </w:rPr>
            </w:pPr>
            <w:r>
              <w:rPr>
                <w:sz w:val="18"/>
              </w:rPr>
              <w:t xml:space="preserve">〇 </w:t>
            </w:r>
          </w:p>
        </w:tc>
        <w:tc>
          <w:tcPr>
            <w:tcW w:w="400" w:type="dxa"/>
          </w:tcPr>
          <w:p>
            <w:pPr>
              <w:pStyle w:val="TableParagraph"/>
              <w:spacing w:before="3"/>
              <w:rPr>
                <w:rFonts w:ascii="黑体"/>
                <w:sz w:val="24"/>
              </w:rPr>
            </w:pPr>
          </w:p>
          <w:p>
            <w:pPr>
              <w:pStyle w:val="TableParagraph"/>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328"/>
          <w:jc w:val="left"/>
        </w:trPr>
        <w:tc>
          <w:tcPr>
            <w:tcW w:w="530" w:type="dxa"/>
          </w:tcPr>
          <w:p>
            <w:pPr>
              <w:pStyle w:val="TableParagraph"/>
              <w:spacing w:before="58"/>
              <w:ind w:right="68"/>
              <w:jc w:val="right"/>
              <w:rPr>
                <w:sz w:val="18"/>
              </w:rPr>
            </w:pPr>
            <w:r>
              <w:rPr>
                <w:sz w:val="18"/>
              </w:rPr>
              <w:t xml:space="preserve">43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58"/>
              <w:ind w:left="329"/>
              <w:rPr>
                <w:sz w:val="18"/>
              </w:rPr>
            </w:pPr>
            <w:r>
              <w:rPr>
                <w:sz w:val="18"/>
              </w:rPr>
              <w:t xml:space="preserve">目测查验螺栓孔附近上下支座翼缘板无塑性变形 </w:t>
            </w:r>
          </w:p>
        </w:tc>
        <w:tc>
          <w:tcPr>
            <w:tcW w:w="1154" w:type="dxa"/>
          </w:tcPr>
          <w:p>
            <w:pPr>
              <w:pStyle w:val="TableParagraph"/>
              <w:spacing w:before="58"/>
              <w:ind w:right="289"/>
              <w:jc w:val="right"/>
              <w:rPr>
                <w:sz w:val="18"/>
              </w:rPr>
            </w:pPr>
            <w:r>
              <w:rPr>
                <w:sz w:val="18"/>
              </w:rPr>
              <w:t xml:space="preserve">报废 </w:t>
            </w:r>
          </w:p>
        </w:tc>
        <w:tc>
          <w:tcPr>
            <w:tcW w:w="398" w:type="dxa"/>
          </w:tcPr>
          <w:p>
            <w:pPr>
              <w:pStyle w:val="TableParagraph"/>
              <w:spacing w:before="58"/>
              <w:ind w:left="128" w:right="16"/>
              <w:jc w:val="center"/>
              <w:rPr>
                <w:sz w:val="18"/>
              </w:rPr>
            </w:pPr>
            <w:r>
              <w:rPr>
                <w:sz w:val="18"/>
              </w:rPr>
              <w:t xml:space="preserve">〇 </w:t>
            </w:r>
          </w:p>
        </w:tc>
        <w:tc>
          <w:tcPr>
            <w:tcW w:w="400" w:type="dxa"/>
          </w:tcPr>
          <w:p>
            <w:pPr>
              <w:pStyle w:val="TableParagraph"/>
              <w:spacing w:before="58"/>
              <w:ind w:right="-15"/>
              <w:jc w:val="right"/>
              <w:rPr>
                <w:sz w:val="18"/>
              </w:rPr>
            </w:pPr>
            <w:r>
              <w:rPr>
                <w:sz w:val="18"/>
              </w:rPr>
              <w:t xml:space="preserve">〇 </w:t>
            </w:r>
          </w:p>
        </w:tc>
        <w:tc>
          <w:tcPr>
            <w:tcW w:w="400" w:type="dxa"/>
          </w:tcPr>
          <w:p>
            <w:pPr>
              <w:pStyle w:val="TableParagraph"/>
              <w:spacing w:before="58"/>
              <w:ind w:left="148" w:right="17"/>
              <w:jc w:val="center"/>
              <w:rPr>
                <w:sz w:val="18"/>
              </w:rPr>
            </w:pPr>
            <w:r>
              <w:rPr>
                <w:sz w:val="18"/>
              </w:rPr>
              <w:t xml:space="preserve">〇 </w:t>
            </w:r>
          </w:p>
        </w:tc>
        <w:tc>
          <w:tcPr>
            <w:tcW w:w="398" w:type="dxa"/>
          </w:tcPr>
          <w:p>
            <w:pPr>
              <w:pStyle w:val="TableParagraph"/>
              <w:spacing w:before="58"/>
              <w:ind w:right="-15"/>
              <w:jc w:val="right"/>
              <w:rPr>
                <w:sz w:val="18"/>
              </w:rPr>
            </w:pPr>
            <w:r>
              <w:rPr>
                <w:sz w:val="18"/>
              </w:rPr>
              <w:t xml:space="preserve">〇 </w:t>
            </w:r>
          </w:p>
        </w:tc>
        <w:tc>
          <w:tcPr>
            <w:tcW w:w="400" w:type="dxa"/>
          </w:tcPr>
          <w:p>
            <w:pPr>
              <w:pStyle w:val="TableParagraph"/>
              <w:spacing w:before="58"/>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1533"/>
          <w:jc w:val="left"/>
        </w:trPr>
        <w:tc>
          <w:tcPr>
            <w:tcW w:w="530"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68"/>
              <w:jc w:val="right"/>
              <w:rPr>
                <w:sz w:val="18"/>
              </w:rPr>
            </w:pPr>
            <w:r>
              <w:rPr>
                <w:sz w:val="18"/>
              </w:rPr>
              <w:t xml:space="preserve">44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rPr>
                <w:rFonts w:ascii="黑体"/>
                <w:sz w:val="18"/>
              </w:rPr>
            </w:pPr>
          </w:p>
          <w:p>
            <w:pPr>
              <w:pStyle w:val="TableParagraph"/>
              <w:spacing w:before="2"/>
              <w:rPr>
                <w:rFonts w:ascii="黑体"/>
                <w:sz w:val="24"/>
              </w:rPr>
            </w:pPr>
          </w:p>
          <w:p>
            <w:pPr>
              <w:pStyle w:val="TableParagraph"/>
              <w:spacing w:line="249" w:lineRule="auto"/>
              <w:ind w:left="1342" w:right="125" w:hanging="1193"/>
              <w:rPr>
                <w:sz w:val="18"/>
              </w:rPr>
            </w:pPr>
            <w:r>
              <w:rPr>
                <w:sz w:val="18"/>
              </w:rPr>
              <w:t xml:space="preserve">对半封闭上下支座，用测厚仪测量主受力板壁厚，锈蚀未超出原壁厚的 10% </w:t>
            </w:r>
          </w:p>
        </w:tc>
        <w:tc>
          <w:tcPr>
            <w:tcW w:w="1154"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289"/>
              <w:jc w:val="right"/>
              <w:rPr>
                <w:sz w:val="18"/>
              </w:rPr>
            </w:pPr>
            <w:r>
              <w:rPr>
                <w:sz w:val="18"/>
              </w:rPr>
              <w:t xml:space="preserve">报废 </w:t>
            </w:r>
          </w:p>
        </w:tc>
        <w:tc>
          <w:tcPr>
            <w:tcW w:w="398"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left="110"/>
              <w:jc w:val="center"/>
              <w:rPr>
                <w:sz w:val="18"/>
              </w:rPr>
            </w:pPr>
            <w:r>
              <w:rPr>
                <w:sz w:val="18"/>
              </w:rPr>
              <w:t xml:space="preserve"> </w:t>
            </w:r>
          </w:p>
        </w:tc>
        <w:tc>
          <w:tcPr>
            <w:tcW w:w="400"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15"/>
              <w:jc w:val="right"/>
              <w:rPr>
                <w:sz w:val="18"/>
              </w:rPr>
            </w:pPr>
            <w:r>
              <w:rPr>
                <w:sz w:val="18"/>
              </w:rPr>
              <w:t xml:space="preserve">〇 </w:t>
            </w:r>
          </w:p>
        </w:tc>
        <w:tc>
          <w:tcPr>
            <w:tcW w:w="400"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left="148" w:right="17"/>
              <w:jc w:val="center"/>
              <w:rPr>
                <w:sz w:val="18"/>
              </w:rPr>
            </w:pPr>
            <w:r>
              <w:rPr>
                <w:sz w:val="18"/>
              </w:rPr>
              <w:t xml:space="preserve">〇 </w:t>
            </w:r>
          </w:p>
        </w:tc>
        <w:tc>
          <w:tcPr>
            <w:tcW w:w="398"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15"/>
              <w:jc w:val="right"/>
              <w:rPr>
                <w:sz w:val="18"/>
              </w:rPr>
            </w:pPr>
            <w:r>
              <w:rPr>
                <w:sz w:val="18"/>
              </w:rPr>
              <w:t xml:space="preserve">〇 </w:t>
            </w:r>
          </w:p>
        </w:tc>
        <w:tc>
          <w:tcPr>
            <w:tcW w:w="400" w:type="dxa"/>
          </w:tcPr>
          <w:p>
            <w:pPr>
              <w:pStyle w:val="TableParagraph"/>
              <w:spacing w:before="61" w:line="249" w:lineRule="auto"/>
              <w:ind w:left="117" w:right="-15"/>
              <w:rPr>
                <w:sz w:val="18"/>
              </w:rPr>
            </w:pPr>
            <w:r>
              <w:rPr>
                <w:sz w:val="18"/>
              </w:rPr>
              <w:t>出厂 4</w:t>
            </w:r>
          </w:p>
          <w:p>
            <w:pPr>
              <w:pStyle w:val="TableParagraph"/>
              <w:spacing w:line="249" w:lineRule="auto"/>
              <w:ind w:left="117" w:right="-15"/>
              <w:rPr>
                <w:b/>
                <w:sz w:val="18"/>
              </w:rPr>
            </w:pPr>
            <w:r>
              <w:rPr>
                <w:sz w:val="18"/>
              </w:rPr>
              <w:t>年以上</w:t>
            </w: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84"/>
          <w:jc w:val="left"/>
        </w:trPr>
        <w:tc>
          <w:tcPr>
            <w:tcW w:w="530" w:type="dxa"/>
          </w:tcPr>
          <w:p>
            <w:pPr>
              <w:pStyle w:val="TableParagraph"/>
              <w:spacing w:before="37" w:line="228" w:lineRule="exact"/>
              <w:ind w:right="68"/>
              <w:jc w:val="right"/>
              <w:rPr>
                <w:sz w:val="18"/>
              </w:rPr>
            </w:pPr>
            <w:r>
              <w:rPr>
                <w:sz w:val="18"/>
              </w:rPr>
              <w:t xml:space="preserve">45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37" w:line="228" w:lineRule="exact"/>
              <w:ind w:left="778"/>
              <w:rPr>
                <w:sz w:val="18"/>
              </w:rPr>
            </w:pPr>
            <w:r>
              <w:rPr>
                <w:sz w:val="18"/>
              </w:rPr>
              <w:t xml:space="preserve">目测已按说明书要求与塔身可靠连接 </w:t>
            </w:r>
          </w:p>
        </w:tc>
        <w:tc>
          <w:tcPr>
            <w:tcW w:w="1154" w:type="dxa"/>
          </w:tcPr>
          <w:p>
            <w:pPr>
              <w:pStyle w:val="TableParagraph"/>
              <w:spacing w:before="37" w:line="228" w:lineRule="exact"/>
              <w:ind w:right="289"/>
              <w:jc w:val="right"/>
              <w:rPr>
                <w:sz w:val="18"/>
              </w:rPr>
            </w:pPr>
            <w:r>
              <w:rPr>
                <w:sz w:val="18"/>
              </w:rPr>
              <w:t xml:space="preserve">维护 </w:t>
            </w:r>
          </w:p>
        </w:tc>
        <w:tc>
          <w:tcPr>
            <w:tcW w:w="398" w:type="dxa"/>
          </w:tcPr>
          <w:p>
            <w:pPr>
              <w:pStyle w:val="TableParagraph"/>
              <w:spacing w:before="37" w:line="228" w:lineRule="exact"/>
              <w:ind w:left="128" w:right="16"/>
              <w:jc w:val="center"/>
              <w:rPr>
                <w:sz w:val="18"/>
              </w:rPr>
            </w:pPr>
            <w:r>
              <w:rPr>
                <w:sz w:val="18"/>
              </w:rPr>
              <w:t xml:space="preserve">〇 </w:t>
            </w:r>
          </w:p>
        </w:tc>
        <w:tc>
          <w:tcPr>
            <w:tcW w:w="400" w:type="dxa"/>
          </w:tcPr>
          <w:p>
            <w:pPr>
              <w:pStyle w:val="TableParagraph"/>
              <w:spacing w:before="37" w:line="228" w:lineRule="exact"/>
              <w:ind w:right="-15"/>
              <w:jc w:val="right"/>
              <w:rPr>
                <w:sz w:val="18"/>
              </w:rPr>
            </w:pPr>
            <w:r>
              <w:rPr>
                <w:sz w:val="18"/>
              </w:rPr>
              <w:t xml:space="preserve">〇 </w:t>
            </w:r>
          </w:p>
        </w:tc>
        <w:tc>
          <w:tcPr>
            <w:tcW w:w="400" w:type="dxa"/>
          </w:tcPr>
          <w:p>
            <w:pPr>
              <w:pStyle w:val="TableParagraph"/>
              <w:spacing w:before="37" w:line="228" w:lineRule="exact"/>
              <w:ind w:left="148" w:right="17"/>
              <w:jc w:val="center"/>
              <w:rPr>
                <w:sz w:val="18"/>
              </w:rPr>
            </w:pPr>
            <w:r>
              <w:rPr>
                <w:sz w:val="18"/>
              </w:rPr>
              <w:t xml:space="preserve">〇 </w:t>
            </w:r>
          </w:p>
        </w:tc>
        <w:tc>
          <w:tcPr>
            <w:tcW w:w="398" w:type="dxa"/>
          </w:tcPr>
          <w:p>
            <w:pPr>
              <w:pStyle w:val="TableParagraph"/>
              <w:spacing w:before="37" w:line="228" w:lineRule="exact"/>
              <w:ind w:right="-15"/>
              <w:jc w:val="right"/>
              <w:rPr>
                <w:sz w:val="18"/>
              </w:rPr>
            </w:pPr>
            <w:r>
              <w:rPr>
                <w:sz w:val="18"/>
              </w:rPr>
              <w:t xml:space="preserve">〇 </w:t>
            </w:r>
          </w:p>
        </w:tc>
        <w:tc>
          <w:tcPr>
            <w:tcW w:w="400" w:type="dxa"/>
          </w:tcPr>
          <w:p>
            <w:pPr>
              <w:pStyle w:val="TableParagraph"/>
              <w:spacing w:before="37" w:line="228"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75"/>
          <w:jc w:val="left"/>
        </w:trPr>
        <w:tc>
          <w:tcPr>
            <w:tcW w:w="530" w:type="dxa"/>
          </w:tcPr>
          <w:p>
            <w:pPr>
              <w:pStyle w:val="TableParagraph"/>
              <w:spacing w:before="32" w:line="223" w:lineRule="exact"/>
              <w:ind w:right="68"/>
              <w:jc w:val="right"/>
              <w:rPr>
                <w:sz w:val="18"/>
              </w:rPr>
            </w:pPr>
            <w:r>
              <w:rPr>
                <w:sz w:val="18"/>
              </w:rPr>
              <w:t xml:space="preserve">46 </w:t>
            </w:r>
          </w:p>
        </w:tc>
        <w:tc>
          <w:tcPr>
            <w:tcW w:w="573" w:type="dxa"/>
            <w:vMerge/>
            <w:tcBorders>
              <w:top w:val="nil"/>
            </w:tcBorders>
          </w:tcPr>
          <w:p>
            <w:pPr>
              <w:rPr>
                <w:sz w:val="2"/>
                <w:szCs w:val="2"/>
              </w:rPr>
            </w:pPr>
          </w:p>
        </w:tc>
        <w:tc>
          <w:tcPr>
            <w:tcW w:w="1142" w:type="dxa"/>
            <w:vMerge w:val="restart"/>
          </w:tcPr>
          <w:p>
            <w:pPr>
              <w:pStyle w:val="TableParagraph"/>
              <w:rPr>
                <w:rFonts w:ascii="黑体"/>
                <w:sz w:val="18"/>
              </w:rPr>
            </w:pPr>
          </w:p>
          <w:p>
            <w:pPr>
              <w:pStyle w:val="TableParagraph"/>
              <w:rPr>
                <w:rFonts w:ascii="黑体"/>
                <w:sz w:val="18"/>
              </w:rPr>
            </w:pPr>
          </w:p>
          <w:p>
            <w:pPr>
              <w:pStyle w:val="TableParagraph"/>
              <w:spacing w:before="11"/>
              <w:rPr>
                <w:rFonts w:ascii="黑体"/>
                <w:sz w:val="13"/>
              </w:rPr>
            </w:pPr>
          </w:p>
          <w:p>
            <w:pPr>
              <w:pStyle w:val="TableParagraph"/>
              <w:spacing w:line="249" w:lineRule="auto"/>
              <w:ind w:left="391" w:right="101" w:hanging="269"/>
              <w:rPr>
                <w:sz w:val="18"/>
              </w:rPr>
            </w:pPr>
            <w:r>
              <w:rPr>
                <w:sz w:val="18"/>
              </w:rPr>
              <w:t xml:space="preserve">回转塔身、塔顶 </w:t>
            </w:r>
          </w:p>
          <w:p>
            <w:pPr>
              <w:pStyle w:val="TableParagraph"/>
              <w:ind w:left="144"/>
              <w:rPr>
                <w:sz w:val="18"/>
              </w:rPr>
            </w:pPr>
            <w:r>
              <w:rPr>
                <w:sz w:val="18"/>
              </w:rPr>
              <w:t xml:space="preserve">（A 字架） </w:t>
            </w:r>
          </w:p>
        </w:tc>
        <w:tc>
          <w:tcPr>
            <w:tcW w:w="4432" w:type="dxa"/>
          </w:tcPr>
          <w:p>
            <w:pPr>
              <w:pStyle w:val="TableParagraph"/>
              <w:spacing w:before="32" w:line="223" w:lineRule="exact"/>
              <w:ind w:left="1049"/>
              <w:rPr>
                <w:sz w:val="18"/>
              </w:rPr>
            </w:pPr>
            <w:r>
              <w:rPr>
                <w:sz w:val="18"/>
              </w:rPr>
              <w:t xml:space="preserve">目测主弦杆无塑性变形或开裂 </w:t>
            </w:r>
          </w:p>
        </w:tc>
        <w:tc>
          <w:tcPr>
            <w:tcW w:w="1154" w:type="dxa"/>
          </w:tcPr>
          <w:p>
            <w:pPr>
              <w:pStyle w:val="TableParagraph"/>
              <w:spacing w:before="32" w:line="223" w:lineRule="exact"/>
              <w:ind w:right="289"/>
              <w:jc w:val="right"/>
              <w:rPr>
                <w:sz w:val="18"/>
              </w:rPr>
            </w:pPr>
            <w:r>
              <w:rPr>
                <w:sz w:val="18"/>
              </w:rPr>
              <w:t xml:space="preserve">报废 </w:t>
            </w:r>
          </w:p>
        </w:tc>
        <w:tc>
          <w:tcPr>
            <w:tcW w:w="398" w:type="dxa"/>
          </w:tcPr>
          <w:p>
            <w:pPr>
              <w:pStyle w:val="TableParagraph"/>
              <w:spacing w:before="32" w:line="223" w:lineRule="exact"/>
              <w:ind w:left="128" w:right="16"/>
              <w:jc w:val="center"/>
              <w:rPr>
                <w:sz w:val="18"/>
              </w:rPr>
            </w:pPr>
            <w:r>
              <w:rPr>
                <w:sz w:val="18"/>
              </w:rPr>
              <w:t xml:space="preserve">〇 </w:t>
            </w:r>
          </w:p>
        </w:tc>
        <w:tc>
          <w:tcPr>
            <w:tcW w:w="400" w:type="dxa"/>
          </w:tcPr>
          <w:p>
            <w:pPr>
              <w:pStyle w:val="TableParagraph"/>
              <w:spacing w:before="32" w:line="223" w:lineRule="exact"/>
              <w:ind w:right="-15"/>
              <w:jc w:val="right"/>
              <w:rPr>
                <w:sz w:val="18"/>
              </w:rPr>
            </w:pPr>
            <w:r>
              <w:rPr>
                <w:sz w:val="18"/>
              </w:rPr>
              <w:t xml:space="preserve">〇 </w:t>
            </w:r>
          </w:p>
        </w:tc>
        <w:tc>
          <w:tcPr>
            <w:tcW w:w="400" w:type="dxa"/>
          </w:tcPr>
          <w:p>
            <w:pPr>
              <w:pStyle w:val="TableParagraph"/>
              <w:spacing w:before="32" w:line="223" w:lineRule="exact"/>
              <w:ind w:left="148" w:right="17"/>
              <w:jc w:val="center"/>
              <w:rPr>
                <w:sz w:val="18"/>
              </w:rPr>
            </w:pPr>
            <w:r>
              <w:rPr>
                <w:sz w:val="18"/>
              </w:rPr>
              <w:t xml:space="preserve">〇 </w:t>
            </w:r>
          </w:p>
        </w:tc>
        <w:tc>
          <w:tcPr>
            <w:tcW w:w="398" w:type="dxa"/>
          </w:tcPr>
          <w:p>
            <w:pPr>
              <w:pStyle w:val="TableParagraph"/>
              <w:spacing w:before="32" w:line="223" w:lineRule="exact"/>
              <w:ind w:right="-15"/>
              <w:jc w:val="right"/>
              <w:rPr>
                <w:sz w:val="18"/>
              </w:rPr>
            </w:pPr>
            <w:r>
              <w:rPr>
                <w:sz w:val="18"/>
              </w:rPr>
              <w:t xml:space="preserve">〇 </w:t>
            </w:r>
          </w:p>
        </w:tc>
        <w:tc>
          <w:tcPr>
            <w:tcW w:w="400" w:type="dxa"/>
          </w:tcPr>
          <w:p>
            <w:pPr>
              <w:pStyle w:val="TableParagraph"/>
              <w:spacing w:before="32" w:line="223"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75"/>
          <w:jc w:val="left"/>
        </w:trPr>
        <w:tc>
          <w:tcPr>
            <w:tcW w:w="530" w:type="dxa"/>
          </w:tcPr>
          <w:p>
            <w:pPr>
              <w:pStyle w:val="TableParagraph"/>
              <w:spacing w:before="32" w:line="223" w:lineRule="exact"/>
              <w:ind w:right="68"/>
              <w:jc w:val="right"/>
              <w:rPr>
                <w:sz w:val="18"/>
              </w:rPr>
            </w:pPr>
            <w:r>
              <w:rPr>
                <w:sz w:val="18"/>
              </w:rPr>
              <w:t xml:space="preserve">47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32" w:line="223" w:lineRule="exact"/>
              <w:ind w:left="958"/>
              <w:rPr>
                <w:sz w:val="18"/>
              </w:rPr>
            </w:pPr>
            <w:r>
              <w:rPr>
                <w:sz w:val="18"/>
              </w:rPr>
              <w:t xml:space="preserve">目测接头轴孔横断面无颈缩变形 </w:t>
            </w:r>
          </w:p>
        </w:tc>
        <w:tc>
          <w:tcPr>
            <w:tcW w:w="1154" w:type="dxa"/>
          </w:tcPr>
          <w:p>
            <w:pPr>
              <w:pStyle w:val="TableParagraph"/>
              <w:spacing w:before="32" w:line="223" w:lineRule="exact"/>
              <w:ind w:right="289"/>
              <w:jc w:val="right"/>
              <w:rPr>
                <w:sz w:val="18"/>
              </w:rPr>
            </w:pPr>
            <w:r>
              <w:rPr>
                <w:sz w:val="18"/>
              </w:rPr>
              <w:t xml:space="preserve">报废 </w:t>
            </w:r>
          </w:p>
        </w:tc>
        <w:tc>
          <w:tcPr>
            <w:tcW w:w="398" w:type="dxa"/>
          </w:tcPr>
          <w:p>
            <w:pPr>
              <w:pStyle w:val="TableParagraph"/>
              <w:spacing w:before="32" w:line="223" w:lineRule="exact"/>
              <w:ind w:left="128" w:right="16"/>
              <w:jc w:val="center"/>
              <w:rPr>
                <w:sz w:val="18"/>
              </w:rPr>
            </w:pPr>
            <w:r>
              <w:rPr>
                <w:sz w:val="18"/>
              </w:rPr>
              <w:t xml:space="preserve">〇 </w:t>
            </w:r>
          </w:p>
        </w:tc>
        <w:tc>
          <w:tcPr>
            <w:tcW w:w="400" w:type="dxa"/>
          </w:tcPr>
          <w:p>
            <w:pPr>
              <w:pStyle w:val="TableParagraph"/>
              <w:spacing w:before="32" w:line="223" w:lineRule="exact"/>
              <w:ind w:right="-15"/>
              <w:jc w:val="right"/>
              <w:rPr>
                <w:sz w:val="18"/>
              </w:rPr>
            </w:pPr>
            <w:r>
              <w:rPr>
                <w:sz w:val="18"/>
              </w:rPr>
              <w:t xml:space="preserve">〇 </w:t>
            </w:r>
          </w:p>
        </w:tc>
        <w:tc>
          <w:tcPr>
            <w:tcW w:w="400" w:type="dxa"/>
          </w:tcPr>
          <w:p>
            <w:pPr>
              <w:pStyle w:val="TableParagraph"/>
              <w:spacing w:before="32" w:line="223" w:lineRule="exact"/>
              <w:ind w:left="148" w:right="17"/>
              <w:jc w:val="center"/>
              <w:rPr>
                <w:sz w:val="18"/>
              </w:rPr>
            </w:pPr>
            <w:r>
              <w:rPr>
                <w:sz w:val="18"/>
              </w:rPr>
              <w:t xml:space="preserve">〇 </w:t>
            </w:r>
          </w:p>
        </w:tc>
        <w:tc>
          <w:tcPr>
            <w:tcW w:w="398" w:type="dxa"/>
          </w:tcPr>
          <w:p>
            <w:pPr>
              <w:pStyle w:val="TableParagraph"/>
              <w:spacing w:before="32" w:line="223" w:lineRule="exact"/>
              <w:ind w:right="-15"/>
              <w:jc w:val="right"/>
              <w:rPr>
                <w:sz w:val="18"/>
              </w:rPr>
            </w:pPr>
            <w:r>
              <w:rPr>
                <w:sz w:val="18"/>
              </w:rPr>
              <w:t xml:space="preserve">〇 </w:t>
            </w:r>
          </w:p>
        </w:tc>
        <w:tc>
          <w:tcPr>
            <w:tcW w:w="400" w:type="dxa"/>
          </w:tcPr>
          <w:p>
            <w:pPr>
              <w:pStyle w:val="TableParagraph"/>
              <w:spacing w:before="32" w:line="223"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539"/>
          <w:jc w:val="left"/>
        </w:trPr>
        <w:tc>
          <w:tcPr>
            <w:tcW w:w="530" w:type="dxa"/>
          </w:tcPr>
          <w:p>
            <w:pPr>
              <w:pStyle w:val="TableParagraph"/>
              <w:spacing w:before="161"/>
              <w:ind w:right="68"/>
              <w:jc w:val="right"/>
              <w:rPr>
                <w:sz w:val="18"/>
              </w:rPr>
            </w:pPr>
            <w:r>
              <w:rPr>
                <w:sz w:val="18"/>
              </w:rPr>
              <w:t xml:space="preserve">48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32" w:line="240" w:lineRule="atLeast"/>
              <w:ind w:left="464" w:right="125" w:hanging="315"/>
              <w:rPr>
                <w:sz w:val="18"/>
              </w:rPr>
            </w:pPr>
            <w:r>
              <w:rPr>
                <w:sz w:val="18"/>
              </w:rPr>
              <w:t xml:space="preserve">目测连接耳板焊缝的焊趾部位主肢无可见裂纹，有怀疑时用 20 倍放大镜或表面探伤进行辅助检查 </w:t>
            </w:r>
          </w:p>
        </w:tc>
        <w:tc>
          <w:tcPr>
            <w:tcW w:w="1154" w:type="dxa"/>
          </w:tcPr>
          <w:p>
            <w:pPr>
              <w:pStyle w:val="TableParagraph"/>
              <w:spacing w:before="161"/>
              <w:ind w:right="289"/>
              <w:jc w:val="right"/>
              <w:rPr>
                <w:sz w:val="18"/>
              </w:rPr>
            </w:pPr>
            <w:r>
              <w:rPr>
                <w:sz w:val="18"/>
              </w:rPr>
              <w:t xml:space="preserve">报废 </w:t>
            </w:r>
          </w:p>
        </w:tc>
        <w:tc>
          <w:tcPr>
            <w:tcW w:w="398" w:type="dxa"/>
          </w:tcPr>
          <w:p>
            <w:pPr>
              <w:pStyle w:val="TableParagraph"/>
              <w:spacing w:before="161"/>
              <w:ind w:left="128" w:right="16"/>
              <w:jc w:val="center"/>
              <w:rPr>
                <w:sz w:val="18"/>
              </w:rPr>
            </w:pPr>
            <w:r>
              <w:rPr>
                <w:sz w:val="18"/>
              </w:rPr>
              <w:t xml:space="preserve">〇 </w:t>
            </w:r>
          </w:p>
        </w:tc>
        <w:tc>
          <w:tcPr>
            <w:tcW w:w="400" w:type="dxa"/>
          </w:tcPr>
          <w:p>
            <w:pPr>
              <w:pStyle w:val="TableParagraph"/>
              <w:spacing w:before="161"/>
              <w:ind w:right="-15"/>
              <w:jc w:val="right"/>
              <w:rPr>
                <w:sz w:val="18"/>
              </w:rPr>
            </w:pPr>
            <w:r>
              <w:rPr>
                <w:sz w:val="18"/>
              </w:rPr>
              <w:t xml:space="preserve">〇 </w:t>
            </w:r>
          </w:p>
        </w:tc>
        <w:tc>
          <w:tcPr>
            <w:tcW w:w="400" w:type="dxa"/>
          </w:tcPr>
          <w:p>
            <w:pPr>
              <w:pStyle w:val="TableParagraph"/>
              <w:spacing w:before="161"/>
              <w:ind w:left="148" w:right="17"/>
              <w:jc w:val="center"/>
              <w:rPr>
                <w:sz w:val="18"/>
              </w:rPr>
            </w:pPr>
            <w:r>
              <w:rPr>
                <w:sz w:val="18"/>
              </w:rPr>
              <w:t xml:space="preserve">〇 </w:t>
            </w:r>
          </w:p>
        </w:tc>
        <w:tc>
          <w:tcPr>
            <w:tcW w:w="398" w:type="dxa"/>
          </w:tcPr>
          <w:p>
            <w:pPr>
              <w:pStyle w:val="TableParagraph"/>
              <w:spacing w:before="161"/>
              <w:ind w:right="-15"/>
              <w:jc w:val="right"/>
              <w:rPr>
                <w:sz w:val="18"/>
              </w:rPr>
            </w:pPr>
            <w:r>
              <w:rPr>
                <w:sz w:val="18"/>
              </w:rPr>
              <w:t xml:space="preserve">〇 </w:t>
            </w:r>
          </w:p>
        </w:tc>
        <w:tc>
          <w:tcPr>
            <w:tcW w:w="400" w:type="dxa"/>
          </w:tcPr>
          <w:p>
            <w:pPr>
              <w:pStyle w:val="TableParagraph"/>
              <w:spacing w:before="161"/>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834"/>
          <w:jc w:val="left"/>
        </w:trPr>
        <w:tc>
          <w:tcPr>
            <w:tcW w:w="530" w:type="dxa"/>
          </w:tcPr>
          <w:p>
            <w:pPr>
              <w:pStyle w:val="TableParagraph"/>
              <w:spacing w:before="3"/>
              <w:rPr>
                <w:rFonts w:ascii="黑体"/>
                <w:sz w:val="24"/>
              </w:rPr>
            </w:pPr>
          </w:p>
          <w:p>
            <w:pPr>
              <w:pStyle w:val="TableParagraph"/>
              <w:ind w:right="68"/>
              <w:jc w:val="right"/>
              <w:rPr>
                <w:sz w:val="18"/>
              </w:rPr>
            </w:pPr>
            <w:r>
              <w:rPr>
                <w:sz w:val="18"/>
              </w:rPr>
              <w:t xml:space="preserve">49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70" w:line="249" w:lineRule="auto"/>
              <w:ind w:left="111" w:right="85" w:hanging="2"/>
              <w:jc w:val="center"/>
              <w:rPr>
                <w:sz w:val="18"/>
              </w:rPr>
            </w:pPr>
            <w:r>
              <w:rPr>
                <w:sz w:val="18"/>
              </w:rPr>
              <w:t>目测（必要时用游标卡尺）连接接头连接孔椭圆最大</w:t>
            </w:r>
            <w:r>
              <w:rPr>
                <w:spacing w:val="-4"/>
                <w:sz w:val="18"/>
              </w:rPr>
              <w:t xml:space="preserve">方向与轴配合间隙不大于 </w:t>
            </w:r>
            <w:r>
              <w:rPr>
                <w:spacing w:val="1"/>
                <w:sz w:val="18"/>
              </w:rPr>
              <w:t>H</w:t>
            </w:r>
            <w:r>
              <w:rPr>
                <w:spacing w:val="-2"/>
                <w:sz w:val="18"/>
              </w:rPr>
              <w:t>1</w:t>
            </w:r>
            <w:r>
              <w:rPr>
                <w:spacing w:val="1"/>
                <w:sz w:val="18"/>
              </w:rPr>
              <w:t>3</w:t>
            </w:r>
            <w:r>
              <w:rPr>
                <w:spacing w:val="-2"/>
                <w:sz w:val="18"/>
              </w:rPr>
              <w:t>/</w:t>
            </w:r>
            <w:r>
              <w:rPr>
                <w:spacing w:val="1"/>
                <w:sz w:val="18"/>
              </w:rPr>
              <w:t>h1</w:t>
            </w:r>
            <w:r>
              <w:rPr>
                <w:spacing w:val="-76"/>
                <w:sz w:val="18"/>
              </w:rPr>
              <w:t>3</w:t>
            </w:r>
            <w:r>
              <w:rPr>
                <w:sz w:val="18"/>
              </w:rPr>
              <w:t>（销轴连接</w:t>
            </w:r>
            <w:r>
              <w:rPr>
                <w:spacing w:val="-92"/>
                <w:sz w:val="18"/>
              </w:rPr>
              <w:t>）</w:t>
            </w:r>
            <w:r>
              <w:rPr>
                <w:spacing w:val="-75"/>
                <w:sz w:val="18"/>
              </w:rPr>
              <w:t>、</w:t>
            </w:r>
            <w:r>
              <w:rPr>
                <w:spacing w:val="-1"/>
                <w:sz w:val="18"/>
              </w:rPr>
              <w:t>H</w:t>
            </w:r>
            <w:r>
              <w:rPr>
                <w:spacing w:val="-4"/>
                <w:sz w:val="18"/>
              </w:rPr>
              <w:t>1</w:t>
            </w:r>
            <w:r>
              <w:rPr>
                <w:spacing w:val="-1"/>
                <w:sz w:val="18"/>
              </w:rPr>
              <w:t>1</w:t>
            </w:r>
            <w:r>
              <w:rPr>
                <w:spacing w:val="-4"/>
                <w:sz w:val="18"/>
              </w:rPr>
              <w:t>/</w:t>
            </w:r>
            <w:r>
              <w:rPr>
                <w:spacing w:val="-1"/>
                <w:sz w:val="18"/>
              </w:rPr>
              <w:t>h</w:t>
            </w:r>
            <w:r>
              <w:rPr>
                <w:spacing w:val="-2"/>
                <w:sz w:val="18"/>
              </w:rPr>
              <w:t>9</w:t>
            </w:r>
          </w:p>
          <w:p>
            <w:pPr>
              <w:pStyle w:val="TableParagraph"/>
              <w:ind w:left="1163" w:right="1053"/>
              <w:jc w:val="center"/>
              <w:rPr>
                <w:sz w:val="18"/>
              </w:rPr>
            </w:pPr>
            <w:r>
              <w:rPr>
                <w:sz w:val="18"/>
              </w:rPr>
              <w:t xml:space="preserve">（扭剪型高强度螺栓连接） </w:t>
            </w:r>
          </w:p>
        </w:tc>
        <w:tc>
          <w:tcPr>
            <w:tcW w:w="1154" w:type="dxa"/>
          </w:tcPr>
          <w:p>
            <w:pPr>
              <w:pStyle w:val="TableParagraph"/>
              <w:spacing w:before="3"/>
              <w:rPr>
                <w:rFonts w:ascii="黑体"/>
                <w:sz w:val="24"/>
              </w:rPr>
            </w:pPr>
          </w:p>
          <w:p>
            <w:pPr>
              <w:pStyle w:val="TableParagraph"/>
              <w:ind w:right="289"/>
              <w:jc w:val="right"/>
              <w:rPr>
                <w:sz w:val="18"/>
              </w:rPr>
            </w:pPr>
            <w:r>
              <w:rPr>
                <w:sz w:val="18"/>
              </w:rPr>
              <w:t xml:space="preserve">维修 </w:t>
            </w:r>
          </w:p>
        </w:tc>
        <w:tc>
          <w:tcPr>
            <w:tcW w:w="398" w:type="dxa"/>
          </w:tcPr>
          <w:p>
            <w:pPr>
              <w:pStyle w:val="TableParagraph"/>
              <w:spacing w:before="3"/>
              <w:rPr>
                <w:rFonts w:ascii="黑体"/>
                <w:sz w:val="24"/>
              </w:rPr>
            </w:pPr>
          </w:p>
          <w:p>
            <w:pPr>
              <w:pStyle w:val="TableParagraph"/>
              <w:ind w:left="128" w:right="16"/>
              <w:jc w:val="center"/>
              <w:rPr>
                <w:sz w:val="18"/>
              </w:rPr>
            </w:pPr>
            <w:r>
              <w:rPr>
                <w:sz w:val="18"/>
              </w:rPr>
              <w:t xml:space="preserve">〇 </w:t>
            </w:r>
          </w:p>
        </w:tc>
        <w:tc>
          <w:tcPr>
            <w:tcW w:w="400" w:type="dxa"/>
          </w:tcPr>
          <w:p>
            <w:pPr>
              <w:pStyle w:val="TableParagraph"/>
              <w:spacing w:before="3"/>
              <w:rPr>
                <w:rFonts w:ascii="黑体"/>
                <w:sz w:val="24"/>
              </w:rPr>
            </w:pPr>
          </w:p>
          <w:p>
            <w:pPr>
              <w:pStyle w:val="TableParagraph"/>
              <w:ind w:right="-15"/>
              <w:jc w:val="right"/>
              <w:rPr>
                <w:sz w:val="18"/>
              </w:rPr>
            </w:pPr>
            <w:r>
              <w:rPr>
                <w:sz w:val="18"/>
              </w:rPr>
              <w:t xml:space="preserve">〇 </w:t>
            </w:r>
          </w:p>
        </w:tc>
        <w:tc>
          <w:tcPr>
            <w:tcW w:w="400" w:type="dxa"/>
          </w:tcPr>
          <w:p>
            <w:pPr>
              <w:pStyle w:val="TableParagraph"/>
              <w:spacing w:before="3"/>
              <w:rPr>
                <w:rFonts w:ascii="黑体"/>
                <w:sz w:val="24"/>
              </w:rPr>
            </w:pPr>
          </w:p>
          <w:p>
            <w:pPr>
              <w:pStyle w:val="TableParagraph"/>
              <w:ind w:left="148" w:right="17"/>
              <w:jc w:val="center"/>
              <w:rPr>
                <w:sz w:val="18"/>
              </w:rPr>
            </w:pPr>
            <w:r>
              <w:rPr>
                <w:sz w:val="18"/>
              </w:rPr>
              <w:t xml:space="preserve">〇 </w:t>
            </w:r>
          </w:p>
        </w:tc>
        <w:tc>
          <w:tcPr>
            <w:tcW w:w="398" w:type="dxa"/>
          </w:tcPr>
          <w:p>
            <w:pPr>
              <w:pStyle w:val="TableParagraph"/>
              <w:spacing w:before="3"/>
              <w:rPr>
                <w:rFonts w:ascii="黑体"/>
                <w:sz w:val="24"/>
              </w:rPr>
            </w:pPr>
          </w:p>
          <w:p>
            <w:pPr>
              <w:pStyle w:val="TableParagraph"/>
              <w:ind w:right="-15"/>
              <w:jc w:val="right"/>
              <w:rPr>
                <w:sz w:val="18"/>
              </w:rPr>
            </w:pPr>
            <w:r>
              <w:rPr>
                <w:sz w:val="18"/>
              </w:rPr>
              <w:t xml:space="preserve">〇 </w:t>
            </w:r>
          </w:p>
        </w:tc>
        <w:tc>
          <w:tcPr>
            <w:tcW w:w="400" w:type="dxa"/>
          </w:tcPr>
          <w:p>
            <w:pPr>
              <w:pStyle w:val="TableParagraph"/>
              <w:spacing w:before="3"/>
              <w:rPr>
                <w:rFonts w:ascii="黑体"/>
                <w:sz w:val="24"/>
              </w:rPr>
            </w:pPr>
          </w:p>
          <w:p>
            <w:pPr>
              <w:pStyle w:val="TableParagraph"/>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68"/>
          <w:jc w:val="left"/>
        </w:trPr>
        <w:tc>
          <w:tcPr>
            <w:tcW w:w="530" w:type="dxa"/>
          </w:tcPr>
          <w:p>
            <w:pPr>
              <w:pStyle w:val="TableParagraph"/>
              <w:spacing w:before="27" w:line="221" w:lineRule="exact"/>
              <w:ind w:right="68"/>
              <w:jc w:val="right"/>
              <w:rPr>
                <w:sz w:val="18"/>
              </w:rPr>
            </w:pPr>
            <w:r>
              <w:rPr>
                <w:sz w:val="18"/>
              </w:rPr>
              <w:t xml:space="preserve">50 </w:t>
            </w:r>
          </w:p>
        </w:tc>
        <w:tc>
          <w:tcPr>
            <w:tcW w:w="573" w:type="dxa"/>
            <w:vMerge/>
            <w:tcBorders>
              <w:top w:val="nil"/>
            </w:tcBorders>
          </w:tcPr>
          <w:p>
            <w:pPr>
              <w:rPr>
                <w:sz w:val="2"/>
                <w:szCs w:val="2"/>
              </w:rPr>
            </w:pPr>
          </w:p>
        </w:tc>
        <w:tc>
          <w:tcPr>
            <w:tcW w:w="1142"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9"/>
              <w:rPr>
                <w:rFonts w:ascii="黑体"/>
                <w:sz w:val="24"/>
              </w:rPr>
            </w:pPr>
          </w:p>
          <w:p>
            <w:pPr>
              <w:pStyle w:val="TableParagraph"/>
              <w:ind w:left="303"/>
              <w:rPr>
                <w:sz w:val="18"/>
              </w:rPr>
            </w:pPr>
            <w:r>
              <w:rPr>
                <w:sz w:val="18"/>
              </w:rPr>
              <w:t xml:space="preserve">臂架节 </w:t>
            </w:r>
          </w:p>
        </w:tc>
        <w:tc>
          <w:tcPr>
            <w:tcW w:w="4432" w:type="dxa"/>
          </w:tcPr>
          <w:p>
            <w:pPr>
              <w:pStyle w:val="TableParagraph"/>
              <w:spacing w:before="27" w:line="221" w:lineRule="exact"/>
              <w:ind w:left="1318"/>
              <w:rPr>
                <w:sz w:val="18"/>
              </w:rPr>
            </w:pPr>
            <w:r>
              <w:rPr>
                <w:sz w:val="18"/>
              </w:rPr>
              <w:t xml:space="preserve">目测主弦杆无塑性变形 </w:t>
            </w:r>
          </w:p>
        </w:tc>
        <w:tc>
          <w:tcPr>
            <w:tcW w:w="1154" w:type="dxa"/>
          </w:tcPr>
          <w:p>
            <w:pPr>
              <w:pStyle w:val="TableParagraph"/>
              <w:spacing w:before="27" w:line="221" w:lineRule="exact"/>
              <w:ind w:right="289"/>
              <w:jc w:val="right"/>
              <w:rPr>
                <w:sz w:val="18"/>
              </w:rPr>
            </w:pPr>
            <w:r>
              <w:rPr>
                <w:sz w:val="18"/>
              </w:rPr>
              <w:t xml:space="preserve">报废 </w:t>
            </w:r>
          </w:p>
        </w:tc>
        <w:tc>
          <w:tcPr>
            <w:tcW w:w="398" w:type="dxa"/>
          </w:tcPr>
          <w:p>
            <w:pPr>
              <w:pStyle w:val="TableParagraph"/>
              <w:spacing w:before="27" w:line="221" w:lineRule="exact"/>
              <w:ind w:left="128" w:right="16"/>
              <w:jc w:val="center"/>
              <w:rPr>
                <w:sz w:val="18"/>
              </w:rPr>
            </w:pPr>
            <w:r>
              <w:rPr>
                <w:sz w:val="18"/>
              </w:rPr>
              <w:t xml:space="preserve">〇 </w:t>
            </w:r>
          </w:p>
        </w:tc>
        <w:tc>
          <w:tcPr>
            <w:tcW w:w="400" w:type="dxa"/>
          </w:tcPr>
          <w:p>
            <w:pPr>
              <w:pStyle w:val="TableParagraph"/>
              <w:spacing w:before="27" w:line="221" w:lineRule="exact"/>
              <w:ind w:right="-15"/>
              <w:jc w:val="right"/>
              <w:rPr>
                <w:sz w:val="18"/>
              </w:rPr>
            </w:pPr>
            <w:r>
              <w:rPr>
                <w:sz w:val="18"/>
              </w:rPr>
              <w:t xml:space="preserve">〇 </w:t>
            </w:r>
          </w:p>
        </w:tc>
        <w:tc>
          <w:tcPr>
            <w:tcW w:w="400" w:type="dxa"/>
          </w:tcPr>
          <w:p>
            <w:pPr>
              <w:pStyle w:val="TableParagraph"/>
              <w:spacing w:before="27" w:line="221" w:lineRule="exact"/>
              <w:ind w:left="148" w:right="17"/>
              <w:jc w:val="center"/>
              <w:rPr>
                <w:sz w:val="18"/>
              </w:rPr>
            </w:pPr>
            <w:r>
              <w:rPr>
                <w:sz w:val="18"/>
              </w:rPr>
              <w:t xml:space="preserve">〇 </w:t>
            </w:r>
          </w:p>
        </w:tc>
        <w:tc>
          <w:tcPr>
            <w:tcW w:w="398" w:type="dxa"/>
          </w:tcPr>
          <w:p>
            <w:pPr>
              <w:pStyle w:val="TableParagraph"/>
              <w:spacing w:before="27" w:line="221" w:lineRule="exact"/>
              <w:ind w:right="-15"/>
              <w:jc w:val="right"/>
              <w:rPr>
                <w:sz w:val="18"/>
              </w:rPr>
            </w:pPr>
            <w:r>
              <w:rPr>
                <w:sz w:val="18"/>
              </w:rPr>
              <w:t xml:space="preserve">〇 </w:t>
            </w:r>
          </w:p>
        </w:tc>
        <w:tc>
          <w:tcPr>
            <w:tcW w:w="400" w:type="dxa"/>
          </w:tcPr>
          <w:p>
            <w:pPr>
              <w:pStyle w:val="TableParagraph"/>
              <w:spacing w:before="27" w:line="221"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48"/>
          <w:jc w:val="left"/>
        </w:trPr>
        <w:tc>
          <w:tcPr>
            <w:tcW w:w="530" w:type="dxa"/>
          </w:tcPr>
          <w:p>
            <w:pPr>
              <w:pStyle w:val="TableParagraph"/>
              <w:spacing w:before="17" w:line="211" w:lineRule="exact"/>
              <w:ind w:right="68"/>
              <w:jc w:val="right"/>
              <w:rPr>
                <w:sz w:val="18"/>
              </w:rPr>
            </w:pPr>
            <w:r>
              <w:rPr>
                <w:sz w:val="18"/>
              </w:rPr>
              <w:t xml:space="preserve">51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17" w:line="211" w:lineRule="exact"/>
              <w:ind w:left="689"/>
              <w:rPr>
                <w:sz w:val="18"/>
              </w:rPr>
            </w:pPr>
            <w:r>
              <w:rPr>
                <w:sz w:val="18"/>
              </w:rPr>
              <w:t xml:space="preserve">目测腹杆无塑性变形，焊缝无可见裂纹 </w:t>
            </w:r>
          </w:p>
        </w:tc>
        <w:tc>
          <w:tcPr>
            <w:tcW w:w="1154" w:type="dxa"/>
          </w:tcPr>
          <w:p>
            <w:pPr>
              <w:pStyle w:val="TableParagraph"/>
              <w:spacing w:before="17" w:line="211" w:lineRule="exact"/>
              <w:ind w:right="289"/>
              <w:jc w:val="right"/>
              <w:rPr>
                <w:sz w:val="18"/>
              </w:rPr>
            </w:pPr>
            <w:r>
              <w:rPr>
                <w:sz w:val="18"/>
              </w:rPr>
              <w:t xml:space="preserve">维修 </w:t>
            </w:r>
          </w:p>
        </w:tc>
        <w:tc>
          <w:tcPr>
            <w:tcW w:w="398" w:type="dxa"/>
          </w:tcPr>
          <w:p>
            <w:pPr>
              <w:pStyle w:val="TableParagraph"/>
              <w:spacing w:before="17" w:line="211" w:lineRule="exact"/>
              <w:ind w:left="128" w:right="16"/>
              <w:jc w:val="center"/>
              <w:rPr>
                <w:sz w:val="18"/>
              </w:rPr>
            </w:pPr>
            <w:r>
              <w:rPr>
                <w:sz w:val="18"/>
              </w:rPr>
              <w:t xml:space="preserve">〇 </w:t>
            </w:r>
          </w:p>
        </w:tc>
        <w:tc>
          <w:tcPr>
            <w:tcW w:w="400" w:type="dxa"/>
          </w:tcPr>
          <w:p>
            <w:pPr>
              <w:pStyle w:val="TableParagraph"/>
              <w:spacing w:before="17" w:line="211" w:lineRule="exact"/>
              <w:ind w:right="-15"/>
              <w:jc w:val="right"/>
              <w:rPr>
                <w:sz w:val="18"/>
              </w:rPr>
            </w:pPr>
            <w:r>
              <w:rPr>
                <w:sz w:val="18"/>
              </w:rPr>
              <w:t xml:space="preserve">〇 </w:t>
            </w:r>
          </w:p>
        </w:tc>
        <w:tc>
          <w:tcPr>
            <w:tcW w:w="400" w:type="dxa"/>
          </w:tcPr>
          <w:p>
            <w:pPr>
              <w:pStyle w:val="TableParagraph"/>
              <w:spacing w:before="17" w:line="211" w:lineRule="exact"/>
              <w:ind w:left="148" w:right="17"/>
              <w:jc w:val="center"/>
              <w:rPr>
                <w:sz w:val="18"/>
              </w:rPr>
            </w:pPr>
            <w:r>
              <w:rPr>
                <w:sz w:val="18"/>
              </w:rPr>
              <w:t xml:space="preserve">〇 </w:t>
            </w:r>
          </w:p>
        </w:tc>
        <w:tc>
          <w:tcPr>
            <w:tcW w:w="398" w:type="dxa"/>
          </w:tcPr>
          <w:p>
            <w:pPr>
              <w:pStyle w:val="TableParagraph"/>
              <w:spacing w:before="17" w:line="211" w:lineRule="exact"/>
              <w:ind w:right="-15"/>
              <w:jc w:val="right"/>
              <w:rPr>
                <w:sz w:val="18"/>
              </w:rPr>
            </w:pPr>
            <w:r>
              <w:rPr>
                <w:sz w:val="18"/>
              </w:rPr>
              <w:t xml:space="preserve">〇 </w:t>
            </w:r>
          </w:p>
        </w:tc>
        <w:tc>
          <w:tcPr>
            <w:tcW w:w="400" w:type="dxa"/>
          </w:tcPr>
          <w:p>
            <w:pPr>
              <w:pStyle w:val="TableParagraph"/>
              <w:spacing w:before="17" w:line="211"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58"/>
          <w:jc w:val="left"/>
        </w:trPr>
        <w:tc>
          <w:tcPr>
            <w:tcW w:w="530" w:type="dxa"/>
          </w:tcPr>
          <w:p>
            <w:pPr>
              <w:pStyle w:val="TableParagraph"/>
              <w:spacing w:before="22" w:line="216" w:lineRule="exact"/>
              <w:ind w:right="68"/>
              <w:jc w:val="right"/>
              <w:rPr>
                <w:sz w:val="18"/>
              </w:rPr>
            </w:pPr>
            <w:r>
              <w:rPr>
                <w:sz w:val="18"/>
              </w:rPr>
              <w:t xml:space="preserve">52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22" w:line="216" w:lineRule="exact"/>
              <w:ind w:left="598"/>
              <w:rPr>
                <w:sz w:val="18"/>
              </w:rPr>
            </w:pPr>
            <w:r>
              <w:rPr>
                <w:sz w:val="18"/>
              </w:rPr>
              <w:t xml:space="preserve">目测连接销轴轴端定位版焊缝无可见裂纹 </w:t>
            </w:r>
          </w:p>
        </w:tc>
        <w:tc>
          <w:tcPr>
            <w:tcW w:w="1154" w:type="dxa"/>
          </w:tcPr>
          <w:p>
            <w:pPr>
              <w:pStyle w:val="TableParagraph"/>
              <w:spacing w:before="22" w:line="216" w:lineRule="exact"/>
              <w:ind w:right="289"/>
              <w:jc w:val="right"/>
              <w:rPr>
                <w:sz w:val="18"/>
              </w:rPr>
            </w:pPr>
            <w:r>
              <w:rPr>
                <w:sz w:val="18"/>
              </w:rPr>
              <w:t xml:space="preserve">维修 </w:t>
            </w:r>
          </w:p>
        </w:tc>
        <w:tc>
          <w:tcPr>
            <w:tcW w:w="398" w:type="dxa"/>
          </w:tcPr>
          <w:p>
            <w:pPr>
              <w:pStyle w:val="TableParagraph"/>
              <w:spacing w:before="22" w:line="216" w:lineRule="exact"/>
              <w:ind w:left="128" w:right="16"/>
              <w:jc w:val="center"/>
              <w:rPr>
                <w:sz w:val="18"/>
              </w:rPr>
            </w:pPr>
            <w:r>
              <w:rPr>
                <w:sz w:val="18"/>
              </w:rPr>
              <w:t xml:space="preserve">〇 </w:t>
            </w:r>
          </w:p>
        </w:tc>
        <w:tc>
          <w:tcPr>
            <w:tcW w:w="400" w:type="dxa"/>
          </w:tcPr>
          <w:p>
            <w:pPr>
              <w:pStyle w:val="TableParagraph"/>
              <w:spacing w:before="22" w:line="216" w:lineRule="exact"/>
              <w:ind w:right="-15"/>
              <w:jc w:val="right"/>
              <w:rPr>
                <w:sz w:val="18"/>
              </w:rPr>
            </w:pPr>
            <w:r>
              <w:rPr>
                <w:sz w:val="18"/>
              </w:rPr>
              <w:t xml:space="preserve">〇 </w:t>
            </w:r>
          </w:p>
        </w:tc>
        <w:tc>
          <w:tcPr>
            <w:tcW w:w="400" w:type="dxa"/>
          </w:tcPr>
          <w:p>
            <w:pPr>
              <w:pStyle w:val="TableParagraph"/>
              <w:spacing w:before="22" w:line="216" w:lineRule="exact"/>
              <w:ind w:left="148" w:right="17"/>
              <w:jc w:val="center"/>
              <w:rPr>
                <w:sz w:val="18"/>
              </w:rPr>
            </w:pPr>
            <w:r>
              <w:rPr>
                <w:sz w:val="18"/>
              </w:rPr>
              <w:t xml:space="preserve">〇 </w:t>
            </w:r>
          </w:p>
        </w:tc>
        <w:tc>
          <w:tcPr>
            <w:tcW w:w="398" w:type="dxa"/>
          </w:tcPr>
          <w:p>
            <w:pPr>
              <w:pStyle w:val="TableParagraph"/>
              <w:spacing w:before="22" w:line="216" w:lineRule="exact"/>
              <w:ind w:right="-15"/>
              <w:jc w:val="right"/>
              <w:rPr>
                <w:sz w:val="18"/>
              </w:rPr>
            </w:pPr>
            <w:r>
              <w:rPr>
                <w:sz w:val="18"/>
              </w:rPr>
              <w:t xml:space="preserve">〇 </w:t>
            </w:r>
          </w:p>
        </w:tc>
        <w:tc>
          <w:tcPr>
            <w:tcW w:w="400" w:type="dxa"/>
          </w:tcPr>
          <w:p>
            <w:pPr>
              <w:pStyle w:val="TableParagraph"/>
              <w:spacing w:before="22" w:line="216"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551"/>
          <w:jc w:val="left"/>
        </w:trPr>
        <w:tc>
          <w:tcPr>
            <w:tcW w:w="530" w:type="dxa"/>
          </w:tcPr>
          <w:p>
            <w:pPr>
              <w:pStyle w:val="TableParagraph"/>
              <w:spacing w:before="2"/>
              <w:rPr>
                <w:rFonts w:ascii="黑体"/>
                <w:sz w:val="13"/>
              </w:rPr>
            </w:pPr>
          </w:p>
          <w:p>
            <w:pPr>
              <w:pStyle w:val="TableParagraph"/>
              <w:ind w:right="68"/>
              <w:jc w:val="right"/>
              <w:rPr>
                <w:sz w:val="18"/>
              </w:rPr>
            </w:pPr>
            <w:r>
              <w:rPr>
                <w:sz w:val="18"/>
              </w:rPr>
              <w:t xml:space="preserve">53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49" w:line="249" w:lineRule="auto"/>
              <w:ind w:left="1071" w:right="125" w:hanging="922"/>
              <w:rPr>
                <w:sz w:val="18"/>
              </w:rPr>
            </w:pPr>
            <w:r>
              <w:rPr>
                <w:sz w:val="18"/>
              </w:rPr>
              <w:t xml:space="preserve">目测（必要时用测厚仪）臂架小车轨道踏面磨损最深处不超出相应弦杆壁厚的 25% </w:t>
            </w:r>
          </w:p>
        </w:tc>
        <w:tc>
          <w:tcPr>
            <w:tcW w:w="1154" w:type="dxa"/>
            <w:vMerge w:val="restart"/>
          </w:tcPr>
          <w:p>
            <w:pPr>
              <w:pStyle w:val="TableParagraph"/>
              <w:rPr>
                <w:rFonts w:ascii="黑体"/>
                <w:sz w:val="18"/>
              </w:rPr>
            </w:pPr>
          </w:p>
          <w:p>
            <w:pPr>
              <w:pStyle w:val="TableParagraph"/>
              <w:rPr>
                <w:rFonts w:ascii="黑体"/>
                <w:sz w:val="18"/>
              </w:rPr>
            </w:pPr>
          </w:p>
          <w:p>
            <w:pPr>
              <w:pStyle w:val="TableParagraph"/>
              <w:spacing w:before="135"/>
              <w:ind w:left="397"/>
              <w:rPr>
                <w:sz w:val="18"/>
              </w:rPr>
            </w:pPr>
            <w:r>
              <w:rPr>
                <w:sz w:val="18"/>
              </w:rPr>
              <w:t xml:space="preserve">报废 </w:t>
            </w:r>
          </w:p>
        </w:tc>
        <w:tc>
          <w:tcPr>
            <w:tcW w:w="398" w:type="dxa"/>
          </w:tcPr>
          <w:p>
            <w:pPr>
              <w:pStyle w:val="TableParagraph"/>
              <w:spacing w:before="2"/>
              <w:rPr>
                <w:rFonts w:ascii="黑体"/>
                <w:sz w:val="13"/>
              </w:rPr>
            </w:pPr>
          </w:p>
          <w:p>
            <w:pPr>
              <w:pStyle w:val="TableParagraph"/>
              <w:ind w:left="128" w:right="16"/>
              <w:jc w:val="center"/>
              <w:rPr>
                <w:sz w:val="18"/>
              </w:rPr>
            </w:pPr>
            <w:r>
              <w:rPr>
                <w:sz w:val="18"/>
              </w:rPr>
              <w:t xml:space="preserve">〇 </w:t>
            </w:r>
          </w:p>
        </w:tc>
        <w:tc>
          <w:tcPr>
            <w:tcW w:w="400" w:type="dxa"/>
          </w:tcPr>
          <w:p>
            <w:pPr>
              <w:pStyle w:val="TableParagraph"/>
              <w:spacing w:before="2"/>
              <w:rPr>
                <w:rFonts w:ascii="黑体"/>
                <w:sz w:val="13"/>
              </w:rPr>
            </w:pPr>
          </w:p>
          <w:p>
            <w:pPr>
              <w:pStyle w:val="TableParagraph"/>
              <w:ind w:right="-15"/>
              <w:jc w:val="right"/>
              <w:rPr>
                <w:sz w:val="18"/>
              </w:rPr>
            </w:pPr>
            <w:r>
              <w:rPr>
                <w:sz w:val="18"/>
              </w:rPr>
              <w:t xml:space="preserve">〇 </w:t>
            </w:r>
          </w:p>
        </w:tc>
        <w:tc>
          <w:tcPr>
            <w:tcW w:w="400" w:type="dxa"/>
          </w:tcPr>
          <w:p>
            <w:pPr>
              <w:pStyle w:val="TableParagraph"/>
              <w:spacing w:before="2"/>
              <w:rPr>
                <w:rFonts w:ascii="黑体"/>
                <w:sz w:val="13"/>
              </w:rPr>
            </w:pPr>
          </w:p>
          <w:p>
            <w:pPr>
              <w:pStyle w:val="TableParagraph"/>
              <w:ind w:left="148" w:right="17"/>
              <w:jc w:val="center"/>
              <w:rPr>
                <w:sz w:val="18"/>
              </w:rPr>
            </w:pPr>
            <w:r>
              <w:rPr>
                <w:sz w:val="18"/>
              </w:rPr>
              <w:t xml:space="preserve">〇 </w:t>
            </w:r>
          </w:p>
        </w:tc>
        <w:tc>
          <w:tcPr>
            <w:tcW w:w="398" w:type="dxa"/>
          </w:tcPr>
          <w:p>
            <w:pPr>
              <w:pStyle w:val="TableParagraph"/>
              <w:spacing w:before="2"/>
              <w:rPr>
                <w:rFonts w:ascii="黑体"/>
                <w:sz w:val="13"/>
              </w:rPr>
            </w:pPr>
          </w:p>
          <w:p>
            <w:pPr>
              <w:pStyle w:val="TableParagraph"/>
              <w:ind w:right="-15"/>
              <w:jc w:val="right"/>
              <w:rPr>
                <w:sz w:val="18"/>
              </w:rPr>
            </w:pPr>
            <w:r>
              <w:rPr>
                <w:sz w:val="18"/>
              </w:rPr>
              <w:t xml:space="preserve">〇 </w:t>
            </w:r>
          </w:p>
        </w:tc>
        <w:tc>
          <w:tcPr>
            <w:tcW w:w="400" w:type="dxa"/>
          </w:tcPr>
          <w:p>
            <w:pPr>
              <w:pStyle w:val="TableParagraph"/>
              <w:spacing w:before="2"/>
              <w:rPr>
                <w:rFonts w:ascii="黑体"/>
                <w:sz w:val="13"/>
              </w:rPr>
            </w:pPr>
          </w:p>
          <w:p>
            <w:pPr>
              <w:pStyle w:val="TableParagraph"/>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56"/>
          <w:jc w:val="left"/>
        </w:trPr>
        <w:tc>
          <w:tcPr>
            <w:tcW w:w="530" w:type="dxa"/>
          </w:tcPr>
          <w:p>
            <w:pPr>
              <w:pStyle w:val="TableParagraph"/>
              <w:spacing w:before="22" w:line="214" w:lineRule="exact"/>
              <w:ind w:right="68"/>
              <w:jc w:val="right"/>
              <w:rPr>
                <w:sz w:val="18"/>
              </w:rPr>
            </w:pPr>
            <w:r>
              <w:rPr>
                <w:sz w:val="18"/>
              </w:rPr>
              <w:t xml:space="preserve">54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22" w:line="214" w:lineRule="exact"/>
              <w:ind w:left="262"/>
              <w:rPr>
                <w:sz w:val="18"/>
              </w:rPr>
            </w:pPr>
            <w:r>
              <w:rPr>
                <w:sz w:val="18"/>
              </w:rPr>
              <w:t xml:space="preserve">用测厚仪测量弦杆壁厚，锈蚀未超出原壁厚的 10% </w:t>
            </w:r>
          </w:p>
        </w:tc>
        <w:tc>
          <w:tcPr>
            <w:tcW w:w="1154" w:type="dxa"/>
            <w:vMerge/>
            <w:tcBorders>
              <w:top w:val="nil"/>
            </w:tcBorders>
          </w:tcPr>
          <w:p>
            <w:pPr>
              <w:rPr>
                <w:sz w:val="2"/>
                <w:szCs w:val="2"/>
              </w:rPr>
            </w:pPr>
          </w:p>
        </w:tc>
        <w:tc>
          <w:tcPr>
            <w:tcW w:w="398" w:type="dxa"/>
          </w:tcPr>
          <w:p>
            <w:pPr>
              <w:pStyle w:val="TableParagraph"/>
              <w:spacing w:before="22" w:line="214" w:lineRule="exact"/>
              <w:ind w:left="110"/>
              <w:jc w:val="center"/>
              <w:rPr>
                <w:sz w:val="18"/>
              </w:rPr>
            </w:pPr>
            <w:r>
              <w:rPr>
                <w:sz w:val="18"/>
              </w:rPr>
              <w:t xml:space="preserve"> </w:t>
            </w:r>
          </w:p>
        </w:tc>
        <w:tc>
          <w:tcPr>
            <w:tcW w:w="400" w:type="dxa"/>
          </w:tcPr>
          <w:p>
            <w:pPr>
              <w:pStyle w:val="TableParagraph"/>
              <w:spacing w:before="22" w:line="214" w:lineRule="exact"/>
              <w:ind w:right="-15"/>
              <w:jc w:val="right"/>
              <w:rPr>
                <w:sz w:val="18"/>
              </w:rPr>
            </w:pPr>
            <w:r>
              <w:rPr>
                <w:sz w:val="18"/>
              </w:rPr>
              <w:t xml:space="preserve">〇 </w:t>
            </w:r>
          </w:p>
        </w:tc>
        <w:tc>
          <w:tcPr>
            <w:tcW w:w="400" w:type="dxa"/>
          </w:tcPr>
          <w:p>
            <w:pPr>
              <w:pStyle w:val="TableParagraph"/>
              <w:spacing w:before="22" w:line="214" w:lineRule="exact"/>
              <w:ind w:left="115"/>
              <w:jc w:val="center"/>
              <w:rPr>
                <w:sz w:val="18"/>
              </w:rPr>
            </w:pPr>
            <w:r>
              <w:rPr>
                <w:sz w:val="18"/>
              </w:rPr>
              <w:t xml:space="preserve"> </w:t>
            </w:r>
          </w:p>
        </w:tc>
        <w:tc>
          <w:tcPr>
            <w:tcW w:w="398" w:type="dxa"/>
          </w:tcPr>
          <w:p>
            <w:pPr>
              <w:pStyle w:val="TableParagraph"/>
              <w:spacing w:before="22" w:line="214" w:lineRule="exact"/>
              <w:ind w:right="-15"/>
              <w:jc w:val="right"/>
              <w:rPr>
                <w:sz w:val="18"/>
              </w:rPr>
            </w:pPr>
            <w:r>
              <w:rPr>
                <w:sz w:val="18"/>
              </w:rPr>
              <w:t xml:space="preserve">〇 </w:t>
            </w:r>
          </w:p>
        </w:tc>
        <w:tc>
          <w:tcPr>
            <w:tcW w:w="400" w:type="dxa"/>
          </w:tcPr>
          <w:p>
            <w:pPr>
              <w:pStyle w:val="TableParagraph"/>
              <w:spacing w:before="22" w:line="214"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570"/>
          <w:jc w:val="left"/>
        </w:trPr>
        <w:tc>
          <w:tcPr>
            <w:tcW w:w="530" w:type="dxa"/>
          </w:tcPr>
          <w:p>
            <w:pPr>
              <w:pStyle w:val="TableParagraph"/>
              <w:spacing w:before="11"/>
              <w:rPr>
                <w:rFonts w:ascii="黑体"/>
                <w:sz w:val="13"/>
              </w:rPr>
            </w:pPr>
          </w:p>
          <w:p>
            <w:pPr>
              <w:pStyle w:val="TableParagraph"/>
              <w:spacing w:before="1"/>
              <w:ind w:right="68"/>
              <w:jc w:val="right"/>
              <w:rPr>
                <w:sz w:val="18"/>
              </w:rPr>
            </w:pPr>
            <w:r>
              <w:rPr>
                <w:sz w:val="18"/>
              </w:rPr>
              <w:t xml:space="preserve">55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58" w:line="249" w:lineRule="auto"/>
              <w:ind w:left="891" w:right="125" w:hanging="742"/>
              <w:rPr>
                <w:sz w:val="18"/>
              </w:rPr>
            </w:pPr>
            <w:r>
              <w:rPr>
                <w:sz w:val="18"/>
              </w:rPr>
              <w:t xml:space="preserve">目测（必要时用游标卡尺）连接接头连接孔椭圆最大方向与轴配合间隙不大于 H13/h13 </w:t>
            </w:r>
          </w:p>
        </w:tc>
        <w:tc>
          <w:tcPr>
            <w:tcW w:w="1154" w:type="dxa"/>
            <w:vMerge/>
            <w:tcBorders>
              <w:top w:val="nil"/>
            </w:tcBorders>
          </w:tcPr>
          <w:p>
            <w:pPr>
              <w:rPr>
                <w:sz w:val="2"/>
                <w:szCs w:val="2"/>
              </w:rPr>
            </w:pPr>
          </w:p>
        </w:tc>
        <w:tc>
          <w:tcPr>
            <w:tcW w:w="398" w:type="dxa"/>
          </w:tcPr>
          <w:p>
            <w:pPr>
              <w:pStyle w:val="TableParagraph"/>
              <w:spacing w:before="11"/>
              <w:rPr>
                <w:rFonts w:ascii="黑体"/>
                <w:sz w:val="13"/>
              </w:rPr>
            </w:pPr>
          </w:p>
          <w:p>
            <w:pPr>
              <w:pStyle w:val="TableParagraph"/>
              <w:spacing w:before="1"/>
              <w:ind w:left="110"/>
              <w:jc w:val="center"/>
              <w:rPr>
                <w:sz w:val="18"/>
              </w:rPr>
            </w:pPr>
            <w:r>
              <w:rPr>
                <w:sz w:val="18"/>
              </w:rPr>
              <w:t xml:space="preserve"> </w:t>
            </w:r>
          </w:p>
        </w:tc>
        <w:tc>
          <w:tcPr>
            <w:tcW w:w="400" w:type="dxa"/>
          </w:tcPr>
          <w:p>
            <w:pPr>
              <w:pStyle w:val="TableParagraph"/>
              <w:spacing w:before="11"/>
              <w:rPr>
                <w:rFonts w:ascii="黑体"/>
                <w:sz w:val="13"/>
              </w:rPr>
            </w:pPr>
          </w:p>
          <w:p>
            <w:pPr>
              <w:pStyle w:val="TableParagraph"/>
              <w:spacing w:before="1"/>
              <w:ind w:right="-15"/>
              <w:jc w:val="right"/>
              <w:rPr>
                <w:sz w:val="18"/>
              </w:rPr>
            </w:pPr>
            <w:r>
              <w:rPr>
                <w:sz w:val="18"/>
              </w:rPr>
              <w:t xml:space="preserve">〇 </w:t>
            </w:r>
          </w:p>
        </w:tc>
        <w:tc>
          <w:tcPr>
            <w:tcW w:w="400" w:type="dxa"/>
          </w:tcPr>
          <w:p>
            <w:pPr>
              <w:pStyle w:val="TableParagraph"/>
              <w:spacing w:before="11"/>
              <w:rPr>
                <w:rFonts w:ascii="黑体"/>
                <w:sz w:val="13"/>
              </w:rPr>
            </w:pPr>
          </w:p>
          <w:p>
            <w:pPr>
              <w:pStyle w:val="TableParagraph"/>
              <w:spacing w:before="1"/>
              <w:ind w:left="115"/>
              <w:jc w:val="center"/>
              <w:rPr>
                <w:sz w:val="18"/>
              </w:rPr>
            </w:pPr>
            <w:r>
              <w:rPr>
                <w:sz w:val="18"/>
              </w:rPr>
              <w:t xml:space="preserve"> </w:t>
            </w:r>
          </w:p>
        </w:tc>
        <w:tc>
          <w:tcPr>
            <w:tcW w:w="398" w:type="dxa"/>
          </w:tcPr>
          <w:p>
            <w:pPr>
              <w:pStyle w:val="TableParagraph"/>
              <w:spacing w:before="11"/>
              <w:rPr>
                <w:rFonts w:ascii="黑体"/>
                <w:sz w:val="13"/>
              </w:rPr>
            </w:pPr>
          </w:p>
          <w:p>
            <w:pPr>
              <w:pStyle w:val="TableParagraph"/>
              <w:spacing w:before="1"/>
              <w:ind w:right="-15"/>
              <w:jc w:val="right"/>
              <w:rPr>
                <w:sz w:val="18"/>
              </w:rPr>
            </w:pPr>
            <w:r>
              <w:rPr>
                <w:sz w:val="18"/>
              </w:rPr>
              <w:t xml:space="preserve">〇 </w:t>
            </w:r>
          </w:p>
        </w:tc>
        <w:tc>
          <w:tcPr>
            <w:tcW w:w="400" w:type="dxa"/>
          </w:tcPr>
          <w:p>
            <w:pPr>
              <w:pStyle w:val="TableParagraph"/>
              <w:spacing w:before="11"/>
              <w:rPr>
                <w:rFonts w:ascii="黑体"/>
                <w:sz w:val="13"/>
              </w:rPr>
            </w:pPr>
          </w:p>
          <w:p>
            <w:pPr>
              <w:pStyle w:val="TableParagraph"/>
              <w:spacing w:before="1"/>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549"/>
          <w:jc w:val="left"/>
        </w:trPr>
        <w:tc>
          <w:tcPr>
            <w:tcW w:w="530" w:type="dxa"/>
          </w:tcPr>
          <w:p>
            <w:pPr>
              <w:pStyle w:val="TableParagraph"/>
              <w:spacing w:before="12"/>
              <w:rPr>
                <w:rFonts w:ascii="黑体"/>
                <w:sz w:val="12"/>
              </w:rPr>
            </w:pPr>
          </w:p>
          <w:p>
            <w:pPr>
              <w:pStyle w:val="TableParagraph"/>
              <w:ind w:right="68"/>
              <w:jc w:val="right"/>
              <w:rPr>
                <w:sz w:val="18"/>
              </w:rPr>
            </w:pPr>
            <w:r>
              <w:rPr>
                <w:sz w:val="18"/>
              </w:rPr>
              <w:t xml:space="preserve">56 </w:t>
            </w:r>
          </w:p>
        </w:tc>
        <w:tc>
          <w:tcPr>
            <w:tcW w:w="573" w:type="dxa"/>
            <w:vMerge/>
            <w:tcBorders>
              <w:top w:val="nil"/>
            </w:tcBorders>
          </w:tcPr>
          <w:p>
            <w:pPr>
              <w:rPr>
                <w:sz w:val="2"/>
                <w:szCs w:val="2"/>
              </w:rPr>
            </w:pPr>
          </w:p>
        </w:tc>
        <w:tc>
          <w:tcPr>
            <w:tcW w:w="1142" w:type="dxa"/>
            <w:vMerge w:val="restart"/>
          </w:tcPr>
          <w:p>
            <w:pPr>
              <w:pStyle w:val="TableParagraph"/>
              <w:spacing w:before="6"/>
              <w:rPr>
                <w:rFonts w:ascii="黑体"/>
                <w:sz w:val="25"/>
              </w:rPr>
            </w:pPr>
          </w:p>
          <w:p>
            <w:pPr>
              <w:pStyle w:val="TableParagraph"/>
              <w:spacing w:before="1"/>
              <w:ind w:right="101"/>
              <w:jc w:val="right"/>
              <w:rPr>
                <w:sz w:val="18"/>
              </w:rPr>
            </w:pPr>
            <w:r>
              <w:rPr>
                <w:sz w:val="18"/>
              </w:rPr>
              <w:t>前、后拉杆</w:t>
            </w:r>
          </w:p>
          <w:p>
            <w:pPr>
              <w:pStyle w:val="TableParagraph"/>
              <w:spacing w:before="9"/>
              <w:ind w:right="191"/>
              <w:jc w:val="right"/>
              <w:rPr>
                <w:sz w:val="18"/>
              </w:rPr>
            </w:pPr>
            <w:r>
              <w:rPr>
                <w:sz w:val="18"/>
              </w:rPr>
              <w:t xml:space="preserve">（板） </w:t>
            </w:r>
          </w:p>
        </w:tc>
        <w:tc>
          <w:tcPr>
            <w:tcW w:w="4432" w:type="dxa"/>
          </w:tcPr>
          <w:p>
            <w:pPr>
              <w:pStyle w:val="TableParagraph"/>
              <w:spacing w:before="46" w:line="249" w:lineRule="auto"/>
              <w:ind w:left="2038" w:right="126" w:hanging="1800"/>
              <w:rPr>
                <w:sz w:val="18"/>
              </w:rPr>
            </w:pPr>
            <w:r>
              <w:rPr>
                <w:sz w:val="18"/>
              </w:rPr>
              <w:t xml:space="preserve">目测（必要时用游标卡尺）接头轴孔横断面无颈缩变形 </w:t>
            </w:r>
          </w:p>
        </w:tc>
        <w:tc>
          <w:tcPr>
            <w:tcW w:w="1154" w:type="dxa"/>
          </w:tcPr>
          <w:p>
            <w:pPr>
              <w:pStyle w:val="TableParagraph"/>
              <w:spacing w:before="12"/>
              <w:rPr>
                <w:rFonts w:ascii="黑体"/>
                <w:sz w:val="12"/>
              </w:rPr>
            </w:pPr>
          </w:p>
          <w:p>
            <w:pPr>
              <w:pStyle w:val="TableParagraph"/>
              <w:ind w:right="289"/>
              <w:jc w:val="right"/>
              <w:rPr>
                <w:sz w:val="18"/>
              </w:rPr>
            </w:pPr>
            <w:r>
              <w:rPr>
                <w:sz w:val="18"/>
              </w:rPr>
              <w:t xml:space="preserve">报废 </w:t>
            </w:r>
          </w:p>
        </w:tc>
        <w:tc>
          <w:tcPr>
            <w:tcW w:w="398" w:type="dxa"/>
          </w:tcPr>
          <w:p>
            <w:pPr>
              <w:pStyle w:val="TableParagraph"/>
              <w:spacing w:before="12"/>
              <w:rPr>
                <w:rFonts w:ascii="黑体"/>
                <w:sz w:val="12"/>
              </w:rPr>
            </w:pPr>
          </w:p>
          <w:p>
            <w:pPr>
              <w:pStyle w:val="TableParagraph"/>
              <w:ind w:left="128" w:right="16"/>
              <w:jc w:val="center"/>
              <w:rPr>
                <w:sz w:val="18"/>
              </w:rPr>
            </w:pPr>
            <w:r>
              <w:rPr>
                <w:sz w:val="18"/>
              </w:rPr>
              <w:t xml:space="preserve">〇 </w:t>
            </w:r>
          </w:p>
        </w:tc>
        <w:tc>
          <w:tcPr>
            <w:tcW w:w="400" w:type="dxa"/>
          </w:tcPr>
          <w:p>
            <w:pPr>
              <w:pStyle w:val="TableParagraph"/>
              <w:spacing w:before="12"/>
              <w:rPr>
                <w:rFonts w:ascii="黑体"/>
                <w:sz w:val="12"/>
              </w:rPr>
            </w:pPr>
          </w:p>
          <w:p>
            <w:pPr>
              <w:pStyle w:val="TableParagraph"/>
              <w:ind w:right="-15"/>
              <w:jc w:val="right"/>
              <w:rPr>
                <w:sz w:val="18"/>
              </w:rPr>
            </w:pPr>
            <w:r>
              <w:rPr>
                <w:sz w:val="18"/>
              </w:rPr>
              <w:t xml:space="preserve">〇 </w:t>
            </w:r>
          </w:p>
        </w:tc>
        <w:tc>
          <w:tcPr>
            <w:tcW w:w="400" w:type="dxa"/>
          </w:tcPr>
          <w:p>
            <w:pPr>
              <w:pStyle w:val="TableParagraph"/>
              <w:spacing w:before="12"/>
              <w:rPr>
                <w:rFonts w:ascii="黑体"/>
                <w:sz w:val="12"/>
              </w:rPr>
            </w:pPr>
          </w:p>
          <w:p>
            <w:pPr>
              <w:pStyle w:val="TableParagraph"/>
              <w:ind w:left="148" w:right="17"/>
              <w:jc w:val="center"/>
              <w:rPr>
                <w:sz w:val="18"/>
              </w:rPr>
            </w:pPr>
            <w:r>
              <w:rPr>
                <w:sz w:val="18"/>
              </w:rPr>
              <w:t xml:space="preserve">〇 </w:t>
            </w:r>
          </w:p>
        </w:tc>
        <w:tc>
          <w:tcPr>
            <w:tcW w:w="398" w:type="dxa"/>
          </w:tcPr>
          <w:p>
            <w:pPr>
              <w:pStyle w:val="TableParagraph"/>
              <w:spacing w:before="12"/>
              <w:rPr>
                <w:rFonts w:ascii="黑体"/>
                <w:sz w:val="12"/>
              </w:rPr>
            </w:pPr>
          </w:p>
          <w:p>
            <w:pPr>
              <w:pStyle w:val="TableParagraph"/>
              <w:ind w:right="-15"/>
              <w:jc w:val="right"/>
              <w:rPr>
                <w:sz w:val="18"/>
              </w:rPr>
            </w:pPr>
            <w:r>
              <w:rPr>
                <w:sz w:val="18"/>
              </w:rPr>
              <w:t xml:space="preserve">〇 </w:t>
            </w:r>
          </w:p>
        </w:tc>
        <w:tc>
          <w:tcPr>
            <w:tcW w:w="400" w:type="dxa"/>
          </w:tcPr>
          <w:p>
            <w:pPr>
              <w:pStyle w:val="TableParagraph"/>
              <w:spacing w:before="12"/>
              <w:rPr>
                <w:rFonts w:ascii="黑体"/>
                <w:sz w:val="12"/>
              </w:rPr>
            </w:pPr>
          </w:p>
          <w:p>
            <w:pPr>
              <w:pStyle w:val="TableParagraph"/>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541"/>
          <w:jc w:val="left"/>
        </w:trPr>
        <w:tc>
          <w:tcPr>
            <w:tcW w:w="530" w:type="dxa"/>
          </w:tcPr>
          <w:p>
            <w:pPr>
              <w:pStyle w:val="TableParagraph"/>
              <w:spacing w:before="10"/>
              <w:rPr>
                <w:rFonts w:ascii="黑体"/>
                <w:sz w:val="12"/>
              </w:rPr>
            </w:pPr>
          </w:p>
          <w:p>
            <w:pPr>
              <w:pStyle w:val="TableParagraph"/>
              <w:ind w:right="68"/>
              <w:jc w:val="right"/>
              <w:rPr>
                <w:sz w:val="18"/>
              </w:rPr>
            </w:pPr>
            <w:r>
              <w:rPr>
                <w:sz w:val="18"/>
              </w:rPr>
              <w:t xml:space="preserve">57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34" w:line="240" w:lineRule="atLeast"/>
              <w:ind w:left="464" w:right="125" w:hanging="315"/>
              <w:rPr>
                <w:sz w:val="18"/>
              </w:rPr>
            </w:pPr>
            <w:r>
              <w:rPr>
                <w:sz w:val="18"/>
              </w:rPr>
              <w:t xml:space="preserve">目测连接耳板焊缝的焊趾部位焊缝无可见裂纹，有怀疑时用 20 倍放大镜或表面探伤进行辅助检查 </w:t>
            </w:r>
          </w:p>
        </w:tc>
        <w:tc>
          <w:tcPr>
            <w:tcW w:w="1154" w:type="dxa"/>
          </w:tcPr>
          <w:p>
            <w:pPr>
              <w:pStyle w:val="TableParagraph"/>
              <w:spacing w:before="10"/>
              <w:rPr>
                <w:rFonts w:ascii="黑体"/>
                <w:sz w:val="12"/>
              </w:rPr>
            </w:pPr>
          </w:p>
          <w:p>
            <w:pPr>
              <w:pStyle w:val="TableParagraph"/>
              <w:ind w:right="289"/>
              <w:jc w:val="right"/>
              <w:rPr>
                <w:sz w:val="18"/>
              </w:rPr>
            </w:pPr>
            <w:r>
              <w:rPr>
                <w:sz w:val="18"/>
              </w:rPr>
              <w:t xml:space="preserve">维修 </w:t>
            </w:r>
          </w:p>
        </w:tc>
        <w:tc>
          <w:tcPr>
            <w:tcW w:w="398" w:type="dxa"/>
          </w:tcPr>
          <w:p>
            <w:pPr>
              <w:pStyle w:val="TableParagraph"/>
              <w:spacing w:before="10"/>
              <w:rPr>
                <w:rFonts w:ascii="黑体"/>
                <w:sz w:val="12"/>
              </w:rPr>
            </w:pPr>
          </w:p>
          <w:p>
            <w:pPr>
              <w:pStyle w:val="TableParagraph"/>
              <w:ind w:left="128" w:right="16"/>
              <w:jc w:val="center"/>
              <w:rPr>
                <w:sz w:val="18"/>
              </w:rPr>
            </w:pPr>
            <w:r>
              <w:rPr>
                <w:sz w:val="18"/>
              </w:rPr>
              <w:t xml:space="preserve">〇 </w:t>
            </w:r>
          </w:p>
        </w:tc>
        <w:tc>
          <w:tcPr>
            <w:tcW w:w="400" w:type="dxa"/>
          </w:tcPr>
          <w:p>
            <w:pPr>
              <w:pStyle w:val="TableParagraph"/>
              <w:spacing w:before="10"/>
              <w:rPr>
                <w:rFonts w:ascii="黑体"/>
                <w:sz w:val="12"/>
              </w:rPr>
            </w:pPr>
          </w:p>
          <w:p>
            <w:pPr>
              <w:pStyle w:val="TableParagraph"/>
              <w:ind w:right="-15"/>
              <w:jc w:val="right"/>
              <w:rPr>
                <w:sz w:val="18"/>
              </w:rPr>
            </w:pPr>
            <w:r>
              <w:rPr>
                <w:sz w:val="18"/>
              </w:rPr>
              <w:t xml:space="preserve">〇 </w:t>
            </w:r>
          </w:p>
        </w:tc>
        <w:tc>
          <w:tcPr>
            <w:tcW w:w="400" w:type="dxa"/>
          </w:tcPr>
          <w:p>
            <w:pPr>
              <w:pStyle w:val="TableParagraph"/>
              <w:spacing w:before="10"/>
              <w:rPr>
                <w:rFonts w:ascii="黑体"/>
                <w:sz w:val="12"/>
              </w:rPr>
            </w:pPr>
          </w:p>
          <w:p>
            <w:pPr>
              <w:pStyle w:val="TableParagraph"/>
              <w:ind w:left="148" w:right="17"/>
              <w:jc w:val="center"/>
              <w:rPr>
                <w:sz w:val="18"/>
              </w:rPr>
            </w:pPr>
            <w:r>
              <w:rPr>
                <w:sz w:val="18"/>
              </w:rPr>
              <w:t xml:space="preserve">〇 </w:t>
            </w:r>
          </w:p>
        </w:tc>
        <w:tc>
          <w:tcPr>
            <w:tcW w:w="398" w:type="dxa"/>
          </w:tcPr>
          <w:p>
            <w:pPr>
              <w:pStyle w:val="TableParagraph"/>
              <w:spacing w:before="10"/>
              <w:rPr>
                <w:rFonts w:ascii="黑体"/>
                <w:sz w:val="12"/>
              </w:rPr>
            </w:pPr>
          </w:p>
          <w:p>
            <w:pPr>
              <w:pStyle w:val="TableParagraph"/>
              <w:ind w:right="-15"/>
              <w:jc w:val="right"/>
              <w:rPr>
                <w:sz w:val="18"/>
              </w:rPr>
            </w:pPr>
            <w:r>
              <w:rPr>
                <w:sz w:val="18"/>
              </w:rPr>
              <w:t xml:space="preserve">〇 </w:t>
            </w:r>
          </w:p>
        </w:tc>
        <w:tc>
          <w:tcPr>
            <w:tcW w:w="400" w:type="dxa"/>
          </w:tcPr>
          <w:p>
            <w:pPr>
              <w:pStyle w:val="TableParagraph"/>
              <w:spacing w:before="10"/>
              <w:rPr>
                <w:rFonts w:ascii="黑体"/>
                <w:sz w:val="12"/>
              </w:rPr>
            </w:pPr>
          </w:p>
          <w:p>
            <w:pPr>
              <w:pStyle w:val="TableParagraph"/>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316"/>
          <w:jc w:val="left"/>
        </w:trPr>
        <w:tc>
          <w:tcPr>
            <w:tcW w:w="530" w:type="dxa"/>
          </w:tcPr>
          <w:p>
            <w:pPr>
              <w:pStyle w:val="TableParagraph"/>
              <w:spacing w:before="51"/>
              <w:ind w:right="68"/>
              <w:jc w:val="right"/>
              <w:rPr>
                <w:sz w:val="18"/>
              </w:rPr>
            </w:pPr>
            <w:r>
              <w:rPr>
                <w:sz w:val="18"/>
              </w:rPr>
              <w:t xml:space="preserve">58 </w:t>
            </w:r>
          </w:p>
        </w:tc>
        <w:tc>
          <w:tcPr>
            <w:tcW w:w="573" w:type="dxa"/>
            <w:vMerge/>
            <w:tcBorders>
              <w:top w:val="nil"/>
            </w:tcBorders>
          </w:tcPr>
          <w:p>
            <w:pPr>
              <w:rPr>
                <w:sz w:val="2"/>
                <w:szCs w:val="2"/>
              </w:rPr>
            </w:pPr>
          </w:p>
        </w:tc>
        <w:tc>
          <w:tcPr>
            <w:tcW w:w="1142" w:type="dxa"/>
            <w:vMerge w:val="restart"/>
          </w:tcPr>
          <w:p>
            <w:pPr>
              <w:pStyle w:val="TableParagraph"/>
              <w:rPr>
                <w:rFonts w:ascii="黑体"/>
                <w:sz w:val="18"/>
              </w:rPr>
            </w:pPr>
          </w:p>
          <w:p>
            <w:pPr>
              <w:pStyle w:val="TableParagraph"/>
              <w:rPr>
                <w:rFonts w:ascii="黑体"/>
                <w:sz w:val="18"/>
              </w:rPr>
            </w:pPr>
          </w:p>
          <w:p>
            <w:pPr>
              <w:pStyle w:val="TableParagraph"/>
              <w:spacing w:before="8"/>
              <w:rPr>
                <w:rFonts w:ascii="黑体"/>
                <w:sz w:val="26"/>
              </w:rPr>
            </w:pPr>
          </w:p>
          <w:p>
            <w:pPr>
              <w:pStyle w:val="TableParagraph"/>
              <w:ind w:left="303"/>
              <w:rPr>
                <w:sz w:val="18"/>
              </w:rPr>
            </w:pPr>
            <w:r>
              <w:rPr>
                <w:sz w:val="18"/>
              </w:rPr>
              <w:t xml:space="preserve">平衡臂 </w:t>
            </w:r>
          </w:p>
        </w:tc>
        <w:tc>
          <w:tcPr>
            <w:tcW w:w="4432" w:type="dxa"/>
          </w:tcPr>
          <w:p>
            <w:pPr>
              <w:pStyle w:val="TableParagraph"/>
              <w:spacing w:before="51"/>
              <w:ind w:left="1318"/>
              <w:rPr>
                <w:sz w:val="18"/>
              </w:rPr>
            </w:pPr>
            <w:r>
              <w:rPr>
                <w:sz w:val="18"/>
              </w:rPr>
              <w:t xml:space="preserve">目测主弦杆无塑性变形 </w:t>
            </w:r>
          </w:p>
        </w:tc>
        <w:tc>
          <w:tcPr>
            <w:tcW w:w="1154" w:type="dxa"/>
          </w:tcPr>
          <w:p>
            <w:pPr>
              <w:pStyle w:val="TableParagraph"/>
              <w:spacing w:before="51"/>
              <w:ind w:right="289"/>
              <w:jc w:val="right"/>
              <w:rPr>
                <w:sz w:val="18"/>
              </w:rPr>
            </w:pPr>
            <w:r>
              <w:rPr>
                <w:sz w:val="18"/>
              </w:rPr>
              <w:t xml:space="preserve">报废 </w:t>
            </w:r>
          </w:p>
        </w:tc>
        <w:tc>
          <w:tcPr>
            <w:tcW w:w="398" w:type="dxa"/>
          </w:tcPr>
          <w:p>
            <w:pPr>
              <w:pStyle w:val="TableParagraph"/>
              <w:spacing w:before="51"/>
              <w:ind w:left="128" w:right="16"/>
              <w:jc w:val="center"/>
              <w:rPr>
                <w:sz w:val="18"/>
              </w:rPr>
            </w:pPr>
            <w:r>
              <w:rPr>
                <w:sz w:val="18"/>
              </w:rPr>
              <w:t xml:space="preserve">〇 </w:t>
            </w:r>
          </w:p>
        </w:tc>
        <w:tc>
          <w:tcPr>
            <w:tcW w:w="400" w:type="dxa"/>
          </w:tcPr>
          <w:p>
            <w:pPr>
              <w:pStyle w:val="TableParagraph"/>
              <w:spacing w:before="51"/>
              <w:ind w:right="-15"/>
              <w:jc w:val="right"/>
              <w:rPr>
                <w:sz w:val="18"/>
              </w:rPr>
            </w:pPr>
            <w:r>
              <w:rPr>
                <w:sz w:val="18"/>
              </w:rPr>
              <w:t xml:space="preserve">〇 </w:t>
            </w:r>
          </w:p>
        </w:tc>
        <w:tc>
          <w:tcPr>
            <w:tcW w:w="400" w:type="dxa"/>
          </w:tcPr>
          <w:p>
            <w:pPr>
              <w:pStyle w:val="TableParagraph"/>
              <w:spacing w:before="51"/>
              <w:ind w:left="148" w:right="17"/>
              <w:jc w:val="center"/>
              <w:rPr>
                <w:sz w:val="18"/>
              </w:rPr>
            </w:pPr>
            <w:r>
              <w:rPr>
                <w:sz w:val="18"/>
              </w:rPr>
              <w:t xml:space="preserve">〇 </w:t>
            </w:r>
          </w:p>
        </w:tc>
        <w:tc>
          <w:tcPr>
            <w:tcW w:w="398" w:type="dxa"/>
          </w:tcPr>
          <w:p>
            <w:pPr>
              <w:pStyle w:val="TableParagraph"/>
              <w:spacing w:before="51"/>
              <w:ind w:right="-15"/>
              <w:jc w:val="right"/>
              <w:rPr>
                <w:sz w:val="18"/>
              </w:rPr>
            </w:pPr>
            <w:r>
              <w:rPr>
                <w:sz w:val="18"/>
              </w:rPr>
              <w:t xml:space="preserve">〇 </w:t>
            </w:r>
          </w:p>
        </w:tc>
        <w:tc>
          <w:tcPr>
            <w:tcW w:w="400" w:type="dxa"/>
          </w:tcPr>
          <w:p>
            <w:pPr>
              <w:pStyle w:val="TableParagraph"/>
              <w:spacing w:before="51"/>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277"/>
          <w:jc w:val="left"/>
        </w:trPr>
        <w:tc>
          <w:tcPr>
            <w:tcW w:w="530" w:type="dxa"/>
          </w:tcPr>
          <w:p>
            <w:pPr>
              <w:pStyle w:val="TableParagraph"/>
              <w:spacing w:before="32" w:line="226" w:lineRule="exact"/>
              <w:ind w:right="68"/>
              <w:jc w:val="right"/>
              <w:rPr>
                <w:sz w:val="18"/>
              </w:rPr>
            </w:pPr>
            <w:r>
              <w:rPr>
                <w:sz w:val="18"/>
              </w:rPr>
              <w:t xml:space="preserve">59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32" w:line="226" w:lineRule="exact"/>
              <w:ind w:left="689"/>
              <w:rPr>
                <w:sz w:val="18"/>
              </w:rPr>
            </w:pPr>
            <w:r>
              <w:rPr>
                <w:sz w:val="18"/>
              </w:rPr>
              <w:t xml:space="preserve">目测腹杆无塑性变形，焊缝无可见裂纹 </w:t>
            </w:r>
          </w:p>
        </w:tc>
        <w:tc>
          <w:tcPr>
            <w:tcW w:w="1154" w:type="dxa"/>
          </w:tcPr>
          <w:p>
            <w:pPr>
              <w:pStyle w:val="TableParagraph"/>
              <w:spacing w:before="32" w:line="226" w:lineRule="exact"/>
              <w:ind w:right="289"/>
              <w:jc w:val="right"/>
              <w:rPr>
                <w:sz w:val="18"/>
              </w:rPr>
            </w:pPr>
            <w:r>
              <w:rPr>
                <w:sz w:val="18"/>
              </w:rPr>
              <w:t xml:space="preserve">维修 </w:t>
            </w:r>
          </w:p>
        </w:tc>
        <w:tc>
          <w:tcPr>
            <w:tcW w:w="398" w:type="dxa"/>
          </w:tcPr>
          <w:p>
            <w:pPr>
              <w:pStyle w:val="TableParagraph"/>
              <w:spacing w:before="32" w:line="226" w:lineRule="exact"/>
              <w:ind w:left="128" w:right="16"/>
              <w:jc w:val="center"/>
              <w:rPr>
                <w:sz w:val="18"/>
              </w:rPr>
            </w:pPr>
            <w:r>
              <w:rPr>
                <w:sz w:val="18"/>
              </w:rPr>
              <w:t xml:space="preserve">〇 </w:t>
            </w:r>
          </w:p>
        </w:tc>
        <w:tc>
          <w:tcPr>
            <w:tcW w:w="400" w:type="dxa"/>
          </w:tcPr>
          <w:p>
            <w:pPr>
              <w:pStyle w:val="TableParagraph"/>
              <w:spacing w:before="32" w:line="226" w:lineRule="exact"/>
              <w:ind w:right="-15"/>
              <w:jc w:val="right"/>
              <w:rPr>
                <w:sz w:val="18"/>
              </w:rPr>
            </w:pPr>
            <w:r>
              <w:rPr>
                <w:sz w:val="18"/>
              </w:rPr>
              <w:t xml:space="preserve">〇 </w:t>
            </w:r>
          </w:p>
        </w:tc>
        <w:tc>
          <w:tcPr>
            <w:tcW w:w="400" w:type="dxa"/>
          </w:tcPr>
          <w:p>
            <w:pPr>
              <w:pStyle w:val="TableParagraph"/>
              <w:spacing w:before="32" w:line="226" w:lineRule="exact"/>
              <w:ind w:left="148" w:right="17"/>
              <w:jc w:val="center"/>
              <w:rPr>
                <w:sz w:val="18"/>
              </w:rPr>
            </w:pPr>
            <w:r>
              <w:rPr>
                <w:sz w:val="18"/>
              </w:rPr>
              <w:t xml:space="preserve">〇 </w:t>
            </w:r>
          </w:p>
        </w:tc>
        <w:tc>
          <w:tcPr>
            <w:tcW w:w="398" w:type="dxa"/>
          </w:tcPr>
          <w:p>
            <w:pPr>
              <w:pStyle w:val="TableParagraph"/>
              <w:spacing w:before="32" w:line="226" w:lineRule="exact"/>
              <w:ind w:right="-15"/>
              <w:jc w:val="right"/>
              <w:rPr>
                <w:sz w:val="18"/>
              </w:rPr>
            </w:pPr>
            <w:r>
              <w:rPr>
                <w:sz w:val="18"/>
              </w:rPr>
              <w:t xml:space="preserve">〇 </w:t>
            </w:r>
          </w:p>
        </w:tc>
        <w:tc>
          <w:tcPr>
            <w:tcW w:w="400" w:type="dxa"/>
          </w:tcPr>
          <w:p>
            <w:pPr>
              <w:pStyle w:val="TableParagraph"/>
              <w:spacing w:before="32" w:line="226" w:lineRule="exact"/>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537"/>
          <w:jc w:val="left"/>
        </w:trPr>
        <w:tc>
          <w:tcPr>
            <w:tcW w:w="530" w:type="dxa"/>
          </w:tcPr>
          <w:p>
            <w:pPr>
              <w:pStyle w:val="TableParagraph"/>
              <w:spacing w:before="161"/>
              <w:ind w:right="68"/>
              <w:jc w:val="right"/>
              <w:rPr>
                <w:sz w:val="18"/>
              </w:rPr>
            </w:pPr>
            <w:r>
              <w:rPr>
                <w:sz w:val="18"/>
              </w:rPr>
              <w:t xml:space="preserve">60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32" w:line="240" w:lineRule="atLeast"/>
              <w:ind w:left="2038" w:right="126" w:hanging="1800"/>
              <w:rPr>
                <w:sz w:val="18"/>
              </w:rPr>
            </w:pPr>
            <w:r>
              <w:rPr>
                <w:sz w:val="18"/>
              </w:rPr>
              <w:t xml:space="preserve">目测（必要时用游标卡尺）接头轴孔横断面无颈缩变形 </w:t>
            </w:r>
          </w:p>
        </w:tc>
        <w:tc>
          <w:tcPr>
            <w:tcW w:w="1154" w:type="dxa"/>
          </w:tcPr>
          <w:p>
            <w:pPr>
              <w:pStyle w:val="TableParagraph"/>
              <w:spacing w:before="161"/>
              <w:ind w:right="289"/>
              <w:jc w:val="right"/>
              <w:rPr>
                <w:sz w:val="18"/>
              </w:rPr>
            </w:pPr>
            <w:r>
              <w:rPr>
                <w:sz w:val="18"/>
              </w:rPr>
              <w:t xml:space="preserve">报废 </w:t>
            </w:r>
          </w:p>
        </w:tc>
        <w:tc>
          <w:tcPr>
            <w:tcW w:w="398" w:type="dxa"/>
          </w:tcPr>
          <w:p>
            <w:pPr>
              <w:pStyle w:val="TableParagraph"/>
              <w:spacing w:before="161"/>
              <w:ind w:left="128" w:right="16"/>
              <w:jc w:val="center"/>
              <w:rPr>
                <w:sz w:val="18"/>
              </w:rPr>
            </w:pPr>
            <w:r>
              <w:rPr>
                <w:sz w:val="18"/>
              </w:rPr>
              <w:t xml:space="preserve">〇 </w:t>
            </w:r>
          </w:p>
        </w:tc>
        <w:tc>
          <w:tcPr>
            <w:tcW w:w="400" w:type="dxa"/>
          </w:tcPr>
          <w:p>
            <w:pPr>
              <w:pStyle w:val="TableParagraph"/>
              <w:spacing w:before="161"/>
              <w:ind w:right="-15"/>
              <w:jc w:val="right"/>
              <w:rPr>
                <w:sz w:val="18"/>
              </w:rPr>
            </w:pPr>
            <w:r>
              <w:rPr>
                <w:sz w:val="18"/>
              </w:rPr>
              <w:t xml:space="preserve">〇 </w:t>
            </w:r>
          </w:p>
        </w:tc>
        <w:tc>
          <w:tcPr>
            <w:tcW w:w="400" w:type="dxa"/>
          </w:tcPr>
          <w:p>
            <w:pPr>
              <w:pStyle w:val="TableParagraph"/>
              <w:spacing w:before="161"/>
              <w:ind w:left="148" w:right="17"/>
              <w:jc w:val="center"/>
              <w:rPr>
                <w:sz w:val="18"/>
              </w:rPr>
            </w:pPr>
            <w:r>
              <w:rPr>
                <w:sz w:val="18"/>
              </w:rPr>
              <w:t xml:space="preserve">〇 </w:t>
            </w:r>
          </w:p>
        </w:tc>
        <w:tc>
          <w:tcPr>
            <w:tcW w:w="398" w:type="dxa"/>
          </w:tcPr>
          <w:p>
            <w:pPr>
              <w:pStyle w:val="TableParagraph"/>
              <w:spacing w:before="161"/>
              <w:ind w:right="-15"/>
              <w:jc w:val="right"/>
              <w:rPr>
                <w:sz w:val="18"/>
              </w:rPr>
            </w:pPr>
            <w:r>
              <w:rPr>
                <w:sz w:val="18"/>
              </w:rPr>
              <w:t xml:space="preserve">〇 </w:t>
            </w:r>
          </w:p>
        </w:tc>
        <w:tc>
          <w:tcPr>
            <w:tcW w:w="400" w:type="dxa"/>
          </w:tcPr>
          <w:p>
            <w:pPr>
              <w:pStyle w:val="TableParagraph"/>
              <w:spacing w:before="161"/>
              <w:ind w:right="86"/>
              <w:jc w:val="right"/>
              <w:rPr>
                <w:b/>
                <w:sz w:val="18"/>
              </w:rPr>
            </w:pPr>
            <w:r>
              <w:rPr>
                <w:b/>
                <w:w w:val="99"/>
                <w:sz w:val="18"/>
              </w:rPr>
              <w:t xml:space="preserve"> </w:t>
            </w:r>
          </w:p>
        </w:tc>
      </w:tr>
      <w:tr>
        <w:tblPrEx>
          <w:tblW w:w="0" w:type="auto"/>
          <w:jc w:val="left"/>
          <w:tblInd w:w="660" w:type="dxa"/>
          <w:tblLayout w:type="fixed"/>
          <w:tblCellMar>
            <w:top w:w="0" w:type="dxa"/>
            <w:left w:w="0" w:type="dxa"/>
            <w:bottom w:w="0" w:type="dxa"/>
            <w:right w:w="0" w:type="dxa"/>
          </w:tblCellMar>
          <w:tblLook w:val="01E0"/>
        </w:tblPrEx>
        <w:trPr>
          <w:trHeight w:val="640"/>
          <w:jc w:val="left"/>
        </w:trPr>
        <w:tc>
          <w:tcPr>
            <w:tcW w:w="530" w:type="dxa"/>
          </w:tcPr>
          <w:p>
            <w:pPr>
              <w:pStyle w:val="TableParagraph"/>
              <w:spacing w:before="9"/>
              <w:rPr>
                <w:rFonts w:ascii="黑体"/>
                <w:sz w:val="16"/>
              </w:rPr>
            </w:pPr>
          </w:p>
          <w:p>
            <w:pPr>
              <w:pStyle w:val="TableParagraph"/>
              <w:ind w:right="68"/>
              <w:jc w:val="right"/>
              <w:rPr>
                <w:sz w:val="18"/>
              </w:rPr>
            </w:pPr>
            <w:r>
              <w:rPr>
                <w:sz w:val="18"/>
              </w:rPr>
              <w:t xml:space="preserve">61 </w:t>
            </w:r>
          </w:p>
        </w:tc>
        <w:tc>
          <w:tcPr>
            <w:tcW w:w="573" w:type="dxa"/>
            <w:vMerge/>
            <w:tcBorders>
              <w:top w:val="nil"/>
            </w:tcBorders>
          </w:tcPr>
          <w:p>
            <w:pPr>
              <w:rPr>
                <w:sz w:val="2"/>
                <w:szCs w:val="2"/>
              </w:rPr>
            </w:pPr>
          </w:p>
        </w:tc>
        <w:tc>
          <w:tcPr>
            <w:tcW w:w="1142" w:type="dxa"/>
            <w:vMerge/>
            <w:tcBorders>
              <w:top w:val="nil"/>
            </w:tcBorders>
          </w:tcPr>
          <w:p>
            <w:pPr>
              <w:rPr>
                <w:sz w:val="2"/>
                <w:szCs w:val="2"/>
              </w:rPr>
            </w:pPr>
          </w:p>
        </w:tc>
        <w:tc>
          <w:tcPr>
            <w:tcW w:w="4432" w:type="dxa"/>
          </w:tcPr>
          <w:p>
            <w:pPr>
              <w:pStyle w:val="TableParagraph"/>
              <w:spacing w:before="94" w:line="249" w:lineRule="auto"/>
              <w:ind w:left="464" w:right="125" w:hanging="315"/>
              <w:rPr>
                <w:sz w:val="18"/>
              </w:rPr>
            </w:pPr>
            <w:r>
              <w:rPr>
                <w:sz w:val="18"/>
              </w:rPr>
              <w:t xml:space="preserve">目测连接耳板焊缝的焊趾部位焊缝无可见裂纹，有怀疑时用 20 倍放大镜或表面探伤进行辅助检查 </w:t>
            </w:r>
          </w:p>
        </w:tc>
        <w:tc>
          <w:tcPr>
            <w:tcW w:w="1154" w:type="dxa"/>
          </w:tcPr>
          <w:p>
            <w:pPr>
              <w:pStyle w:val="TableParagraph"/>
              <w:spacing w:before="9"/>
              <w:rPr>
                <w:rFonts w:ascii="黑体"/>
                <w:sz w:val="16"/>
              </w:rPr>
            </w:pPr>
          </w:p>
          <w:p>
            <w:pPr>
              <w:pStyle w:val="TableParagraph"/>
              <w:ind w:right="289"/>
              <w:jc w:val="right"/>
              <w:rPr>
                <w:sz w:val="18"/>
              </w:rPr>
            </w:pPr>
            <w:r>
              <w:rPr>
                <w:sz w:val="18"/>
              </w:rPr>
              <w:t xml:space="preserve">维修 </w:t>
            </w:r>
          </w:p>
        </w:tc>
        <w:tc>
          <w:tcPr>
            <w:tcW w:w="398" w:type="dxa"/>
          </w:tcPr>
          <w:p>
            <w:pPr>
              <w:pStyle w:val="TableParagraph"/>
              <w:spacing w:before="9"/>
              <w:rPr>
                <w:rFonts w:ascii="黑体"/>
                <w:sz w:val="16"/>
              </w:rPr>
            </w:pPr>
          </w:p>
          <w:p>
            <w:pPr>
              <w:pStyle w:val="TableParagraph"/>
              <w:ind w:left="110"/>
              <w:jc w:val="center"/>
              <w:rPr>
                <w:sz w:val="18"/>
              </w:rPr>
            </w:pPr>
            <w:r>
              <w:rPr>
                <w:sz w:val="18"/>
              </w:rPr>
              <w:t xml:space="preserve"> </w:t>
            </w:r>
          </w:p>
        </w:tc>
        <w:tc>
          <w:tcPr>
            <w:tcW w:w="400" w:type="dxa"/>
          </w:tcPr>
          <w:p>
            <w:pPr>
              <w:pStyle w:val="TableParagraph"/>
              <w:spacing w:before="9"/>
              <w:rPr>
                <w:rFonts w:ascii="黑体"/>
                <w:sz w:val="16"/>
              </w:rPr>
            </w:pPr>
          </w:p>
          <w:p>
            <w:pPr>
              <w:pStyle w:val="TableParagraph"/>
              <w:ind w:right="-15"/>
              <w:jc w:val="right"/>
              <w:rPr>
                <w:sz w:val="18"/>
              </w:rPr>
            </w:pPr>
            <w:r>
              <w:rPr>
                <w:sz w:val="18"/>
              </w:rPr>
              <w:t xml:space="preserve">〇 </w:t>
            </w:r>
          </w:p>
        </w:tc>
        <w:tc>
          <w:tcPr>
            <w:tcW w:w="400" w:type="dxa"/>
          </w:tcPr>
          <w:p>
            <w:pPr>
              <w:pStyle w:val="TableParagraph"/>
              <w:spacing w:before="9"/>
              <w:rPr>
                <w:rFonts w:ascii="黑体"/>
                <w:sz w:val="16"/>
              </w:rPr>
            </w:pPr>
          </w:p>
          <w:p>
            <w:pPr>
              <w:pStyle w:val="TableParagraph"/>
              <w:ind w:left="148" w:right="17"/>
              <w:jc w:val="center"/>
              <w:rPr>
                <w:sz w:val="18"/>
              </w:rPr>
            </w:pPr>
            <w:r>
              <w:rPr>
                <w:sz w:val="18"/>
              </w:rPr>
              <w:t xml:space="preserve">〇 </w:t>
            </w:r>
          </w:p>
        </w:tc>
        <w:tc>
          <w:tcPr>
            <w:tcW w:w="398" w:type="dxa"/>
          </w:tcPr>
          <w:p>
            <w:pPr>
              <w:pStyle w:val="TableParagraph"/>
              <w:spacing w:before="9"/>
              <w:rPr>
                <w:rFonts w:ascii="黑体"/>
                <w:sz w:val="16"/>
              </w:rPr>
            </w:pPr>
          </w:p>
          <w:p>
            <w:pPr>
              <w:pStyle w:val="TableParagraph"/>
              <w:ind w:right="-15"/>
              <w:jc w:val="right"/>
              <w:rPr>
                <w:sz w:val="18"/>
              </w:rPr>
            </w:pPr>
            <w:r>
              <w:rPr>
                <w:sz w:val="18"/>
              </w:rPr>
              <w:t xml:space="preserve">〇 </w:t>
            </w:r>
          </w:p>
        </w:tc>
        <w:tc>
          <w:tcPr>
            <w:tcW w:w="400" w:type="dxa"/>
          </w:tcPr>
          <w:p>
            <w:pPr>
              <w:pStyle w:val="TableParagraph"/>
              <w:spacing w:before="9"/>
              <w:rPr>
                <w:rFonts w:ascii="黑体"/>
                <w:sz w:val="16"/>
              </w:rPr>
            </w:pPr>
          </w:p>
          <w:p>
            <w:pPr>
              <w:pStyle w:val="TableParagraph"/>
              <w:ind w:right="86"/>
              <w:jc w:val="right"/>
              <w:rPr>
                <w:b/>
                <w:sz w:val="18"/>
              </w:rPr>
            </w:pPr>
            <w:r>
              <w:rPr>
                <w:b/>
                <w:w w:val="99"/>
                <w:sz w:val="18"/>
              </w:rPr>
              <w:t xml:space="preserve"> </w:t>
            </w:r>
          </w:p>
        </w:tc>
      </w:tr>
    </w:tbl>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4"/>
        <w:rPr>
          <w:rFonts w:ascii="黑体"/>
          <w:sz w:val="17"/>
        </w:rPr>
      </w:pPr>
      <w:r>
        <w:pict>
          <v:shape id="_x0000_s1086" type="#_x0000_t202" style="width:14.5pt;height:9pt;margin-top:13.04pt;margin-left:66.48pt;mso-position-horizontal-relative:page;mso-wrap-distance-left:0;mso-wrap-distance-right:0;position:absolute;z-index:-251610112" filled="f" stroked="f">
            <v:textbox inset="0,0,0,0">
              <w:txbxContent>
                <w:p>
                  <w:pPr>
                    <w:spacing w:before="0" w:line="180" w:lineRule="exact"/>
                    <w:ind w:left="0" w:right="0" w:firstLine="0"/>
                    <w:jc w:val="left"/>
                    <w:rPr>
                      <w:sz w:val="18"/>
                    </w:rPr>
                  </w:pPr>
                  <w:r>
                    <w:rPr>
                      <w:sz w:val="18"/>
                    </w:rPr>
                    <w:t xml:space="preserve">22 </w:t>
                  </w:r>
                </w:p>
              </w:txbxContent>
            </v:textbox>
            <w10:wrap type="topAndBottom"/>
          </v:shape>
        </w:pict>
      </w:r>
    </w:p>
    <w:p>
      <w:pPr>
        <w:spacing w:after="0"/>
        <w:rPr>
          <w:rFonts w:ascii="黑体"/>
          <w:sz w:val="17"/>
        </w:rPr>
        <w:sectPr>
          <w:headerReference w:type="even" r:id="rId61"/>
          <w:headerReference w:type="default" r:id="rId62"/>
          <w:pgSz w:w="11910" w:h="16840"/>
          <w:pgMar w:top="2160" w:right="260" w:bottom="280" w:left="240" w:header="1448" w:footer="0"/>
          <w:pgNumType w:start="32"/>
          <w:cols w:space="708"/>
        </w:sectPr>
      </w:pPr>
    </w:p>
    <w:p>
      <w:pPr>
        <w:pStyle w:val="BodyText"/>
        <w:spacing w:before="6" w:after="1"/>
        <w:rPr>
          <w:rFonts w:ascii="黑体"/>
          <w:sz w:val="14"/>
        </w:rPr>
      </w:pPr>
      <w:r>
        <w:drawing>
          <wp:anchor distT="0" distB="0" distL="0" distR="0" simplePos="0" relativeHeight="251708416"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7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70739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4"/>
        <w:tblW w:w="0" w:type="auto"/>
        <w:jc w:val="left"/>
        <w:tblInd w:w="9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4"/>
        <w:gridCol w:w="561"/>
        <w:gridCol w:w="1051"/>
        <w:gridCol w:w="4303"/>
        <w:gridCol w:w="1193"/>
        <w:gridCol w:w="415"/>
        <w:gridCol w:w="413"/>
        <w:gridCol w:w="415"/>
        <w:gridCol w:w="413"/>
        <w:gridCol w:w="415"/>
      </w:tblGrid>
      <w:tr>
        <w:tblPrEx>
          <w:tblW w:w="0" w:type="auto"/>
          <w:jc w:val="left"/>
          <w:tblInd w:w="9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6"/>
          <w:jc w:val="left"/>
        </w:trPr>
        <w:tc>
          <w:tcPr>
            <w:tcW w:w="554" w:type="dxa"/>
            <w:vMerge w:val="restart"/>
          </w:tcPr>
          <w:p>
            <w:pPr>
              <w:pStyle w:val="TableParagraph"/>
              <w:spacing w:before="1" w:line="312" w:lineRule="exact"/>
              <w:ind w:left="186" w:right="80"/>
              <w:rPr>
                <w:sz w:val="18"/>
              </w:rPr>
            </w:pPr>
            <w:r>
              <w:rPr>
                <w:sz w:val="18"/>
              </w:rPr>
              <w:t xml:space="preserve">序号 </w:t>
            </w:r>
          </w:p>
        </w:tc>
        <w:tc>
          <w:tcPr>
            <w:tcW w:w="1612" w:type="dxa"/>
            <w:gridSpan w:val="2"/>
            <w:vMerge w:val="restart"/>
          </w:tcPr>
          <w:p>
            <w:pPr>
              <w:pStyle w:val="TableParagraph"/>
              <w:spacing w:before="8"/>
              <w:rPr>
                <w:rFonts w:ascii="黑体"/>
                <w:sz w:val="17"/>
              </w:rPr>
            </w:pPr>
          </w:p>
          <w:p>
            <w:pPr>
              <w:pStyle w:val="TableParagraph"/>
              <w:ind w:left="444"/>
              <w:rPr>
                <w:sz w:val="18"/>
              </w:rPr>
            </w:pPr>
            <w:r>
              <w:rPr>
                <w:sz w:val="18"/>
              </w:rPr>
              <w:t xml:space="preserve">检查项目 </w:t>
            </w:r>
          </w:p>
        </w:tc>
        <w:tc>
          <w:tcPr>
            <w:tcW w:w="4303" w:type="dxa"/>
            <w:vMerge w:val="restart"/>
          </w:tcPr>
          <w:p>
            <w:pPr>
              <w:pStyle w:val="TableParagraph"/>
              <w:spacing w:before="8"/>
              <w:rPr>
                <w:rFonts w:ascii="黑体"/>
                <w:sz w:val="17"/>
              </w:rPr>
            </w:pPr>
          </w:p>
          <w:p>
            <w:pPr>
              <w:pStyle w:val="TableParagraph"/>
              <w:ind w:left="1251"/>
              <w:rPr>
                <w:sz w:val="18"/>
              </w:rPr>
            </w:pPr>
            <w:r>
              <w:rPr>
                <w:sz w:val="18"/>
              </w:rPr>
              <w:t xml:space="preserve">检查方法、内容及要求 </w:t>
            </w:r>
          </w:p>
        </w:tc>
        <w:tc>
          <w:tcPr>
            <w:tcW w:w="1193" w:type="dxa"/>
            <w:vMerge w:val="restart"/>
          </w:tcPr>
          <w:p>
            <w:pPr>
              <w:pStyle w:val="TableParagraph"/>
              <w:spacing w:before="1" w:line="312" w:lineRule="exact"/>
              <w:ind w:left="413" w:right="132" w:hanging="180"/>
              <w:rPr>
                <w:sz w:val="18"/>
              </w:rPr>
            </w:pPr>
            <w:r>
              <w:rPr>
                <w:sz w:val="18"/>
              </w:rPr>
              <w:t xml:space="preserve">建议处置方式 </w:t>
            </w:r>
          </w:p>
        </w:tc>
        <w:tc>
          <w:tcPr>
            <w:tcW w:w="1656" w:type="dxa"/>
            <w:gridSpan w:val="4"/>
          </w:tcPr>
          <w:p>
            <w:pPr>
              <w:pStyle w:val="TableParagraph"/>
              <w:spacing w:before="37"/>
              <w:ind w:left="468"/>
              <w:rPr>
                <w:sz w:val="18"/>
              </w:rPr>
            </w:pPr>
            <w:r>
              <w:rPr>
                <w:sz w:val="18"/>
              </w:rPr>
              <w:t xml:space="preserve">检查周期 </w:t>
            </w:r>
          </w:p>
        </w:tc>
        <w:tc>
          <w:tcPr>
            <w:tcW w:w="415" w:type="dxa"/>
            <w:vMerge w:val="restart"/>
          </w:tcPr>
          <w:p>
            <w:pPr>
              <w:pStyle w:val="TableParagraph"/>
              <w:spacing w:before="1" w:line="312" w:lineRule="exact"/>
              <w:ind w:left="116" w:right="11"/>
              <w:rPr>
                <w:sz w:val="18"/>
              </w:rPr>
            </w:pPr>
            <w:r>
              <w:rPr>
                <w:sz w:val="18"/>
              </w:rPr>
              <w:t xml:space="preserve">备注 </w:t>
            </w:r>
          </w:p>
        </w:tc>
      </w:tr>
      <w:tr>
        <w:tblPrEx>
          <w:tblW w:w="0" w:type="auto"/>
          <w:jc w:val="left"/>
          <w:tblInd w:w="996" w:type="dxa"/>
          <w:tblLayout w:type="fixed"/>
          <w:tblCellMar>
            <w:top w:w="0" w:type="dxa"/>
            <w:left w:w="0" w:type="dxa"/>
            <w:bottom w:w="0" w:type="dxa"/>
            <w:right w:w="0" w:type="dxa"/>
          </w:tblCellMar>
          <w:tblLook w:val="01E0"/>
        </w:tblPrEx>
        <w:trPr>
          <w:trHeight w:val="366"/>
          <w:jc w:val="left"/>
        </w:trPr>
        <w:tc>
          <w:tcPr>
            <w:tcW w:w="554" w:type="dxa"/>
            <w:vMerge/>
            <w:tcBorders>
              <w:top w:val="nil"/>
            </w:tcBorders>
          </w:tcPr>
          <w:p>
            <w:pPr>
              <w:rPr>
                <w:sz w:val="2"/>
                <w:szCs w:val="2"/>
              </w:rPr>
            </w:pPr>
          </w:p>
        </w:tc>
        <w:tc>
          <w:tcPr>
            <w:tcW w:w="1612" w:type="dxa"/>
            <w:gridSpan w:val="2"/>
            <w:vMerge/>
            <w:tcBorders>
              <w:top w:val="nil"/>
            </w:tcBorders>
          </w:tcPr>
          <w:p>
            <w:pPr>
              <w:rPr>
                <w:sz w:val="2"/>
                <w:szCs w:val="2"/>
              </w:rPr>
            </w:pPr>
          </w:p>
        </w:tc>
        <w:tc>
          <w:tcPr>
            <w:tcW w:w="4303" w:type="dxa"/>
            <w:vMerge/>
            <w:tcBorders>
              <w:top w:val="nil"/>
            </w:tcBorders>
          </w:tcPr>
          <w:p>
            <w:pPr>
              <w:rPr>
                <w:sz w:val="2"/>
                <w:szCs w:val="2"/>
              </w:rPr>
            </w:pPr>
          </w:p>
        </w:tc>
        <w:tc>
          <w:tcPr>
            <w:tcW w:w="1193" w:type="dxa"/>
            <w:vMerge/>
            <w:tcBorders>
              <w:top w:val="nil"/>
            </w:tcBorders>
          </w:tcPr>
          <w:p>
            <w:pPr>
              <w:rPr>
                <w:sz w:val="2"/>
                <w:szCs w:val="2"/>
              </w:rPr>
            </w:pPr>
          </w:p>
        </w:tc>
        <w:tc>
          <w:tcPr>
            <w:tcW w:w="415" w:type="dxa"/>
          </w:tcPr>
          <w:p>
            <w:pPr>
              <w:pStyle w:val="TableParagraph"/>
              <w:spacing w:before="65"/>
              <w:ind w:left="135" w:right="33"/>
              <w:jc w:val="center"/>
              <w:rPr>
                <w:sz w:val="18"/>
              </w:rPr>
            </w:pPr>
            <w:r>
              <w:rPr>
                <w:sz w:val="18"/>
              </w:rPr>
              <w:t xml:space="preserve">日 </w:t>
            </w:r>
          </w:p>
        </w:tc>
        <w:tc>
          <w:tcPr>
            <w:tcW w:w="413" w:type="dxa"/>
          </w:tcPr>
          <w:p>
            <w:pPr>
              <w:pStyle w:val="TableParagraph"/>
              <w:spacing w:before="65"/>
              <w:ind w:left="130" w:right="31"/>
              <w:jc w:val="center"/>
              <w:rPr>
                <w:sz w:val="18"/>
              </w:rPr>
            </w:pPr>
            <w:r>
              <w:rPr>
                <w:sz w:val="18"/>
              </w:rPr>
              <w:t xml:space="preserve">周 </w:t>
            </w:r>
          </w:p>
        </w:tc>
        <w:tc>
          <w:tcPr>
            <w:tcW w:w="415" w:type="dxa"/>
          </w:tcPr>
          <w:p>
            <w:pPr>
              <w:pStyle w:val="TableParagraph"/>
              <w:spacing w:before="65"/>
              <w:ind w:right="11"/>
              <w:jc w:val="right"/>
              <w:rPr>
                <w:sz w:val="18"/>
              </w:rPr>
            </w:pPr>
            <w:r>
              <w:rPr>
                <w:sz w:val="18"/>
              </w:rPr>
              <w:t xml:space="preserve">季 </w:t>
            </w:r>
          </w:p>
        </w:tc>
        <w:tc>
          <w:tcPr>
            <w:tcW w:w="413" w:type="dxa"/>
          </w:tcPr>
          <w:p>
            <w:pPr>
              <w:pStyle w:val="TableParagraph"/>
              <w:spacing w:before="65"/>
              <w:ind w:left="130" w:right="31"/>
              <w:jc w:val="center"/>
              <w:rPr>
                <w:sz w:val="18"/>
              </w:rPr>
            </w:pPr>
            <w:r>
              <w:rPr>
                <w:sz w:val="18"/>
              </w:rPr>
              <w:t xml:space="preserve">年 </w:t>
            </w:r>
          </w:p>
        </w:tc>
        <w:tc>
          <w:tcPr>
            <w:tcW w:w="415" w:type="dxa"/>
            <w:vMerge/>
            <w:tcBorders>
              <w:top w:val="nil"/>
            </w:tcBorders>
          </w:tcPr>
          <w:p>
            <w:pPr>
              <w:rPr>
                <w:sz w:val="2"/>
                <w:szCs w:val="2"/>
              </w:rPr>
            </w:pPr>
          </w:p>
        </w:tc>
      </w:tr>
      <w:tr>
        <w:tblPrEx>
          <w:tblW w:w="0" w:type="auto"/>
          <w:jc w:val="left"/>
          <w:tblInd w:w="996" w:type="dxa"/>
          <w:tblLayout w:type="fixed"/>
          <w:tblCellMar>
            <w:top w:w="0" w:type="dxa"/>
            <w:left w:w="0" w:type="dxa"/>
            <w:bottom w:w="0" w:type="dxa"/>
            <w:right w:w="0" w:type="dxa"/>
          </w:tblCellMar>
          <w:tblLook w:val="01E0"/>
        </w:tblPrEx>
        <w:trPr>
          <w:trHeight w:val="930"/>
          <w:jc w:val="left"/>
        </w:trPr>
        <w:tc>
          <w:tcPr>
            <w:tcW w:w="554" w:type="dxa"/>
          </w:tcPr>
          <w:p>
            <w:pPr>
              <w:pStyle w:val="TableParagraph"/>
              <w:rPr>
                <w:rFonts w:ascii="黑体"/>
                <w:sz w:val="18"/>
              </w:rPr>
            </w:pPr>
          </w:p>
          <w:p>
            <w:pPr>
              <w:pStyle w:val="TableParagraph"/>
              <w:spacing w:before="118"/>
              <w:ind w:right="80"/>
              <w:jc w:val="right"/>
              <w:rPr>
                <w:sz w:val="18"/>
              </w:rPr>
            </w:pPr>
            <w:r>
              <w:rPr>
                <w:sz w:val="18"/>
              </w:rPr>
              <w:t xml:space="preserve">62 </w:t>
            </w:r>
          </w:p>
        </w:tc>
        <w:tc>
          <w:tcPr>
            <w:tcW w:w="561" w:type="dxa"/>
          </w:tcPr>
          <w:p>
            <w:pPr>
              <w:pStyle w:val="TableParagraph"/>
              <w:rPr>
                <w:rFonts w:ascii="黑体"/>
                <w:sz w:val="15"/>
              </w:rPr>
            </w:pPr>
          </w:p>
          <w:p>
            <w:pPr>
              <w:pStyle w:val="TableParagraph"/>
              <w:spacing w:line="324" w:lineRule="auto"/>
              <w:ind w:left="189" w:right="84"/>
              <w:rPr>
                <w:sz w:val="18"/>
              </w:rPr>
            </w:pPr>
            <w:r>
              <w:rPr>
                <w:sz w:val="18"/>
              </w:rPr>
              <w:t xml:space="preserve">结构 </w:t>
            </w:r>
          </w:p>
        </w:tc>
        <w:tc>
          <w:tcPr>
            <w:tcW w:w="1051" w:type="dxa"/>
          </w:tcPr>
          <w:p>
            <w:pPr>
              <w:pStyle w:val="TableParagraph"/>
              <w:rPr>
                <w:rFonts w:ascii="黑体"/>
                <w:sz w:val="18"/>
              </w:rPr>
            </w:pPr>
          </w:p>
          <w:p>
            <w:pPr>
              <w:pStyle w:val="TableParagraph"/>
              <w:spacing w:before="118"/>
              <w:ind w:left="252" w:right="148"/>
              <w:jc w:val="center"/>
              <w:rPr>
                <w:sz w:val="18"/>
              </w:rPr>
            </w:pPr>
            <w:r>
              <w:rPr>
                <w:sz w:val="18"/>
              </w:rPr>
              <w:t xml:space="preserve">平衡臂 </w:t>
            </w:r>
          </w:p>
        </w:tc>
        <w:tc>
          <w:tcPr>
            <w:tcW w:w="4303" w:type="dxa"/>
          </w:tcPr>
          <w:p>
            <w:pPr>
              <w:pStyle w:val="TableParagraph"/>
              <w:spacing w:before="37" w:line="324" w:lineRule="auto"/>
              <w:ind w:left="108" w:right="87" w:hanging="3"/>
              <w:jc w:val="center"/>
              <w:rPr>
                <w:sz w:val="18"/>
              </w:rPr>
            </w:pPr>
            <w:r>
              <w:rPr>
                <w:spacing w:val="-14"/>
                <w:sz w:val="18"/>
              </w:rPr>
              <w:t>目测</w:t>
            </w:r>
            <w:r>
              <w:rPr>
                <w:sz w:val="18"/>
              </w:rPr>
              <w:t>（必要时用游标卡尺</w:t>
            </w:r>
            <w:r>
              <w:rPr>
                <w:spacing w:val="-27"/>
                <w:sz w:val="18"/>
              </w:rPr>
              <w:t>）</w:t>
            </w:r>
            <w:r>
              <w:rPr>
                <w:spacing w:val="-1"/>
                <w:sz w:val="18"/>
              </w:rPr>
              <w:t>标准节连接接头连接孔椭</w:t>
            </w:r>
            <w:r>
              <w:rPr>
                <w:sz w:val="18"/>
              </w:rPr>
              <w:t>圆最大方向与轴配合 间隙不大千 Hl</w:t>
            </w:r>
            <w:r>
              <w:rPr>
                <w:spacing w:val="-21"/>
                <w:sz w:val="18"/>
              </w:rPr>
              <w:t xml:space="preserve"> </w:t>
            </w:r>
            <w:r>
              <w:rPr>
                <w:sz w:val="18"/>
              </w:rPr>
              <w:t>3/</w:t>
            </w:r>
            <w:r>
              <w:rPr>
                <w:spacing w:val="-18"/>
                <w:sz w:val="18"/>
              </w:rPr>
              <w:t xml:space="preserve"> </w:t>
            </w:r>
            <w:r>
              <w:rPr>
                <w:sz w:val="18"/>
              </w:rPr>
              <w:t>hl</w:t>
            </w:r>
            <w:r>
              <w:rPr>
                <w:spacing w:val="-18"/>
                <w:sz w:val="18"/>
              </w:rPr>
              <w:t xml:space="preserve"> </w:t>
            </w:r>
            <w:r>
              <w:rPr>
                <w:sz w:val="18"/>
              </w:rPr>
              <w:t>3（</w:t>
            </w:r>
            <w:r>
              <w:rPr>
                <w:spacing w:val="-7"/>
                <w:sz w:val="18"/>
              </w:rPr>
              <w:t>销轴</w:t>
            </w:r>
          </w:p>
          <w:p>
            <w:pPr>
              <w:pStyle w:val="TableParagraph"/>
              <w:spacing w:before="1"/>
              <w:ind w:left="107" w:right="3"/>
              <w:jc w:val="center"/>
              <w:rPr>
                <w:sz w:val="18"/>
              </w:rPr>
            </w:pPr>
            <w:r>
              <w:rPr>
                <w:sz w:val="18"/>
              </w:rPr>
              <w:t>连接</w:t>
            </w:r>
            <w:r>
              <w:rPr>
                <w:spacing w:val="-92"/>
                <w:sz w:val="18"/>
              </w:rPr>
              <w:t>）</w:t>
            </w:r>
            <w:r>
              <w:rPr>
                <w:sz w:val="18"/>
              </w:rPr>
              <w:t>、Hl l / h9（</w:t>
            </w:r>
            <w:r>
              <w:rPr>
                <w:spacing w:val="-1"/>
                <w:sz w:val="18"/>
              </w:rPr>
              <w:t>扭剪型高强度螺栓</w:t>
            </w:r>
            <w:r>
              <w:rPr>
                <w:sz w:val="18"/>
              </w:rPr>
              <w:t xml:space="preserve">） </w:t>
            </w:r>
          </w:p>
        </w:tc>
        <w:tc>
          <w:tcPr>
            <w:tcW w:w="1193" w:type="dxa"/>
          </w:tcPr>
          <w:p>
            <w:pPr>
              <w:pStyle w:val="TableParagraph"/>
              <w:rPr>
                <w:rFonts w:ascii="黑体"/>
                <w:sz w:val="18"/>
              </w:rPr>
            </w:pPr>
          </w:p>
          <w:p>
            <w:pPr>
              <w:pStyle w:val="TableParagraph"/>
              <w:spacing w:before="118"/>
              <w:ind w:right="312"/>
              <w:jc w:val="right"/>
              <w:rPr>
                <w:sz w:val="18"/>
              </w:rPr>
            </w:pPr>
            <w:r>
              <w:rPr>
                <w:sz w:val="18"/>
              </w:rPr>
              <w:t xml:space="preserve">维修 </w:t>
            </w:r>
          </w:p>
        </w:tc>
        <w:tc>
          <w:tcPr>
            <w:tcW w:w="415" w:type="dxa"/>
          </w:tcPr>
          <w:p>
            <w:pPr>
              <w:pStyle w:val="TableParagraph"/>
              <w:rPr>
                <w:rFonts w:ascii="黑体"/>
                <w:sz w:val="18"/>
              </w:rPr>
            </w:pPr>
          </w:p>
          <w:p>
            <w:pPr>
              <w:pStyle w:val="TableParagraph"/>
              <w:spacing w:before="118"/>
              <w:ind w:left="104"/>
              <w:jc w:val="center"/>
              <w:rPr>
                <w:sz w:val="18"/>
              </w:rPr>
            </w:pPr>
            <w:r>
              <w:rPr>
                <w:sz w:val="18"/>
              </w:rPr>
              <w:t xml:space="preserve"> </w:t>
            </w:r>
          </w:p>
        </w:tc>
        <w:tc>
          <w:tcPr>
            <w:tcW w:w="413" w:type="dxa"/>
          </w:tcPr>
          <w:p>
            <w:pPr>
              <w:pStyle w:val="TableParagraph"/>
              <w:rPr>
                <w:rFonts w:ascii="黑体"/>
                <w:sz w:val="18"/>
              </w:rPr>
            </w:pPr>
          </w:p>
          <w:p>
            <w:pPr>
              <w:pStyle w:val="TableParagraph"/>
              <w:spacing w:before="118"/>
              <w:ind w:left="130" w:right="31"/>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right="11"/>
              <w:jc w:val="right"/>
              <w:rPr>
                <w:sz w:val="18"/>
              </w:rPr>
            </w:pPr>
            <w:r>
              <w:rPr>
                <w:sz w:val="18"/>
              </w:rPr>
              <w:t xml:space="preserve">〇 </w:t>
            </w:r>
          </w:p>
        </w:tc>
        <w:tc>
          <w:tcPr>
            <w:tcW w:w="413" w:type="dxa"/>
          </w:tcPr>
          <w:p>
            <w:pPr>
              <w:pStyle w:val="TableParagraph"/>
              <w:rPr>
                <w:rFonts w:ascii="黑体"/>
                <w:sz w:val="18"/>
              </w:rPr>
            </w:pPr>
          </w:p>
          <w:p>
            <w:pPr>
              <w:pStyle w:val="TableParagraph"/>
              <w:spacing w:before="118"/>
              <w:ind w:left="130" w:right="31"/>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63 </w:t>
            </w:r>
          </w:p>
        </w:tc>
        <w:tc>
          <w:tcPr>
            <w:tcW w:w="56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53" w:line="324" w:lineRule="auto"/>
              <w:ind w:left="189" w:right="84"/>
              <w:rPr>
                <w:sz w:val="18"/>
              </w:rPr>
            </w:pPr>
            <w:r>
              <w:rPr>
                <w:sz w:val="18"/>
              </w:rPr>
              <w:t xml:space="preserve">机构 </w:t>
            </w:r>
          </w:p>
        </w:tc>
        <w:tc>
          <w:tcPr>
            <w:tcW w:w="105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8"/>
              <w:rPr>
                <w:rFonts w:ascii="黑体"/>
                <w:sz w:val="25"/>
              </w:rPr>
            </w:pPr>
          </w:p>
          <w:p>
            <w:pPr>
              <w:pStyle w:val="TableParagraph"/>
              <w:spacing w:line="324" w:lineRule="auto"/>
              <w:ind w:left="255" w:right="148"/>
              <w:jc w:val="center"/>
              <w:rPr>
                <w:sz w:val="18"/>
              </w:rPr>
            </w:pPr>
            <w:r>
              <w:rPr>
                <w:sz w:val="18"/>
              </w:rPr>
              <w:t xml:space="preserve">起升、变幅、回转、运 行 机构 </w:t>
            </w:r>
          </w:p>
        </w:tc>
        <w:tc>
          <w:tcPr>
            <w:tcW w:w="4303" w:type="dxa"/>
          </w:tcPr>
          <w:p>
            <w:pPr>
              <w:pStyle w:val="TableParagraph"/>
              <w:spacing w:before="37"/>
              <w:ind w:left="107"/>
              <w:jc w:val="center"/>
              <w:rPr>
                <w:sz w:val="18"/>
              </w:rPr>
            </w:pPr>
            <w:r>
              <w:rPr>
                <w:sz w:val="18"/>
              </w:rPr>
              <w:t xml:space="preserve">机构装配完整无缺损，紧固无松动 </w:t>
            </w:r>
          </w:p>
        </w:tc>
        <w:tc>
          <w:tcPr>
            <w:tcW w:w="1193" w:type="dxa"/>
          </w:tcPr>
          <w:p>
            <w:pPr>
              <w:pStyle w:val="TableParagraph"/>
              <w:spacing w:before="37"/>
              <w:ind w:right="312"/>
              <w:jc w:val="right"/>
              <w:rPr>
                <w:sz w:val="18"/>
              </w:rPr>
            </w:pPr>
            <w:r>
              <w:rPr>
                <w:sz w:val="18"/>
              </w:rPr>
              <w:t xml:space="preserve">维修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64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right="3"/>
              <w:jc w:val="center"/>
              <w:rPr>
                <w:sz w:val="18"/>
              </w:rPr>
            </w:pPr>
            <w:r>
              <w:rPr>
                <w:sz w:val="18"/>
              </w:rPr>
              <w:t xml:space="preserve">目测（必要时用尖头手锤敲击法）箱体及卷筒支座 </w:t>
            </w:r>
          </w:p>
          <w:p>
            <w:pPr>
              <w:pStyle w:val="TableParagraph"/>
              <w:spacing w:before="81"/>
              <w:ind w:left="107"/>
              <w:jc w:val="center"/>
              <w:rPr>
                <w:sz w:val="18"/>
              </w:rPr>
            </w:pPr>
            <w:r>
              <w:rPr>
                <w:sz w:val="18"/>
              </w:rPr>
              <w:t xml:space="preserve">无可见裂纹 </w:t>
            </w:r>
          </w:p>
        </w:tc>
        <w:tc>
          <w:tcPr>
            <w:tcW w:w="1193" w:type="dxa"/>
          </w:tcPr>
          <w:p>
            <w:pPr>
              <w:pStyle w:val="TableParagraph"/>
              <w:rPr>
                <w:rFonts w:ascii="黑体"/>
                <w:sz w:val="15"/>
              </w:rPr>
            </w:pPr>
          </w:p>
          <w:p>
            <w:pPr>
              <w:pStyle w:val="TableParagraph"/>
              <w:ind w:right="312"/>
              <w:jc w:val="right"/>
              <w:rPr>
                <w:sz w:val="18"/>
              </w:rPr>
            </w:pPr>
            <w:r>
              <w:rPr>
                <w:sz w:val="18"/>
              </w:rPr>
              <w:t xml:space="preserve">维修 </w:t>
            </w:r>
          </w:p>
        </w:tc>
        <w:tc>
          <w:tcPr>
            <w:tcW w:w="415" w:type="dxa"/>
          </w:tcPr>
          <w:p>
            <w:pPr>
              <w:pStyle w:val="TableParagraph"/>
              <w:rPr>
                <w:rFonts w:ascii="黑体"/>
                <w:sz w:val="15"/>
              </w:rPr>
            </w:pPr>
          </w:p>
          <w:p>
            <w:pPr>
              <w:pStyle w:val="TableParagraph"/>
              <w:ind w:left="135" w:right="33"/>
              <w:jc w:val="center"/>
              <w:rPr>
                <w:sz w:val="18"/>
              </w:rPr>
            </w:pPr>
            <w:r>
              <w:rPr>
                <w:sz w:val="18"/>
              </w:rPr>
              <w:t xml:space="preserve">〇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1"/>
              <w:jc w:val="right"/>
              <w:rPr>
                <w:sz w:val="18"/>
              </w:rPr>
            </w:pPr>
            <w:r>
              <w:rPr>
                <w:sz w:val="18"/>
              </w:rPr>
              <w:t xml:space="preserve">〇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65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right="3"/>
              <w:jc w:val="center"/>
              <w:rPr>
                <w:sz w:val="18"/>
              </w:rPr>
            </w:pPr>
            <w:r>
              <w:rPr>
                <w:sz w:val="18"/>
              </w:rPr>
              <w:t xml:space="preserve">各传动机构及运动部位润滑良好 </w:t>
            </w:r>
          </w:p>
        </w:tc>
        <w:tc>
          <w:tcPr>
            <w:tcW w:w="1193" w:type="dxa"/>
          </w:tcPr>
          <w:p>
            <w:pPr>
              <w:pStyle w:val="TableParagraph"/>
              <w:spacing w:before="37"/>
              <w:ind w:right="312"/>
              <w:jc w:val="right"/>
              <w:rPr>
                <w:sz w:val="18"/>
              </w:rPr>
            </w:pPr>
            <w:r>
              <w:rPr>
                <w:sz w:val="18"/>
              </w:rPr>
              <w:t xml:space="preserve">维护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8"/>
          <w:jc w:val="left"/>
        </w:trPr>
        <w:tc>
          <w:tcPr>
            <w:tcW w:w="554" w:type="dxa"/>
          </w:tcPr>
          <w:p>
            <w:pPr>
              <w:pStyle w:val="TableParagraph"/>
              <w:spacing w:before="39"/>
              <w:ind w:right="80"/>
              <w:jc w:val="right"/>
              <w:rPr>
                <w:sz w:val="18"/>
              </w:rPr>
            </w:pPr>
            <w:r>
              <w:rPr>
                <w:sz w:val="18"/>
              </w:rPr>
              <w:t xml:space="preserve">66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9"/>
              <w:ind w:left="107"/>
              <w:jc w:val="center"/>
              <w:rPr>
                <w:sz w:val="18"/>
              </w:rPr>
            </w:pPr>
            <w:r>
              <w:rPr>
                <w:sz w:val="18"/>
              </w:rPr>
              <w:t xml:space="preserve">制动部件完整，未达到 GB 5144 的报废条件 </w:t>
            </w:r>
          </w:p>
        </w:tc>
        <w:tc>
          <w:tcPr>
            <w:tcW w:w="1193" w:type="dxa"/>
          </w:tcPr>
          <w:p>
            <w:pPr>
              <w:pStyle w:val="TableParagraph"/>
              <w:spacing w:before="39"/>
              <w:ind w:right="312"/>
              <w:jc w:val="right"/>
              <w:rPr>
                <w:sz w:val="18"/>
              </w:rPr>
            </w:pPr>
            <w:r>
              <w:rPr>
                <w:sz w:val="18"/>
              </w:rPr>
              <w:t xml:space="preserve">维修 </w:t>
            </w:r>
          </w:p>
        </w:tc>
        <w:tc>
          <w:tcPr>
            <w:tcW w:w="415" w:type="dxa"/>
          </w:tcPr>
          <w:p>
            <w:pPr>
              <w:pStyle w:val="TableParagraph"/>
              <w:spacing w:before="39"/>
              <w:ind w:left="135" w:right="33"/>
              <w:jc w:val="center"/>
              <w:rPr>
                <w:sz w:val="18"/>
              </w:rPr>
            </w:pPr>
            <w:r>
              <w:rPr>
                <w:sz w:val="18"/>
              </w:rPr>
              <w:t xml:space="preserve">〇 </w:t>
            </w:r>
          </w:p>
        </w:tc>
        <w:tc>
          <w:tcPr>
            <w:tcW w:w="413" w:type="dxa"/>
          </w:tcPr>
          <w:p>
            <w:pPr>
              <w:pStyle w:val="TableParagraph"/>
              <w:spacing w:before="39"/>
              <w:ind w:left="130" w:right="31"/>
              <w:jc w:val="center"/>
              <w:rPr>
                <w:sz w:val="18"/>
              </w:rPr>
            </w:pPr>
            <w:r>
              <w:rPr>
                <w:sz w:val="18"/>
              </w:rPr>
              <w:t xml:space="preserve">〇 </w:t>
            </w:r>
          </w:p>
        </w:tc>
        <w:tc>
          <w:tcPr>
            <w:tcW w:w="415" w:type="dxa"/>
          </w:tcPr>
          <w:p>
            <w:pPr>
              <w:pStyle w:val="TableParagraph"/>
              <w:spacing w:before="39"/>
              <w:ind w:right="11"/>
              <w:jc w:val="right"/>
              <w:rPr>
                <w:sz w:val="18"/>
              </w:rPr>
            </w:pPr>
            <w:r>
              <w:rPr>
                <w:sz w:val="18"/>
              </w:rPr>
              <w:t xml:space="preserve">〇 </w:t>
            </w:r>
          </w:p>
        </w:tc>
        <w:tc>
          <w:tcPr>
            <w:tcW w:w="413" w:type="dxa"/>
          </w:tcPr>
          <w:p>
            <w:pPr>
              <w:pStyle w:val="TableParagraph"/>
              <w:spacing w:before="39"/>
              <w:ind w:left="130" w:right="31"/>
              <w:jc w:val="center"/>
              <w:rPr>
                <w:sz w:val="18"/>
              </w:rPr>
            </w:pPr>
            <w:r>
              <w:rPr>
                <w:sz w:val="18"/>
              </w:rPr>
              <w:t xml:space="preserve">〇 </w:t>
            </w:r>
          </w:p>
        </w:tc>
        <w:tc>
          <w:tcPr>
            <w:tcW w:w="415" w:type="dxa"/>
          </w:tcPr>
          <w:p>
            <w:pPr>
              <w:pStyle w:val="TableParagraph"/>
              <w:spacing w:before="39"/>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67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jc w:val="center"/>
              <w:rPr>
                <w:sz w:val="18"/>
              </w:rPr>
            </w:pPr>
            <w:r>
              <w:rPr>
                <w:sz w:val="18"/>
              </w:rPr>
              <w:t xml:space="preserve">空运转无异常噪声、制动动作可靠 </w:t>
            </w:r>
          </w:p>
        </w:tc>
        <w:tc>
          <w:tcPr>
            <w:tcW w:w="1193" w:type="dxa"/>
          </w:tcPr>
          <w:p>
            <w:pPr>
              <w:pStyle w:val="TableParagraph"/>
              <w:spacing w:before="37"/>
              <w:ind w:right="312"/>
              <w:jc w:val="right"/>
              <w:rPr>
                <w:sz w:val="18"/>
              </w:rPr>
            </w:pPr>
            <w:r>
              <w:rPr>
                <w:sz w:val="18"/>
              </w:rPr>
              <w:t xml:space="preserve">维护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1554"/>
          <w:jc w:val="left"/>
        </w:trPr>
        <w:tc>
          <w:tcPr>
            <w:tcW w:w="554"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80"/>
              <w:jc w:val="right"/>
              <w:rPr>
                <w:sz w:val="18"/>
              </w:rPr>
            </w:pPr>
            <w:r>
              <w:rPr>
                <w:sz w:val="18"/>
              </w:rPr>
              <w:t xml:space="preserve">68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left="107"/>
              <w:jc w:val="center"/>
              <w:rPr>
                <w:sz w:val="18"/>
              </w:rPr>
            </w:pPr>
            <w:r>
              <w:rPr>
                <w:sz w:val="18"/>
              </w:rPr>
              <w:t xml:space="preserve">箱体、液压马达、泵、油路无渗漏 </w:t>
            </w:r>
          </w:p>
        </w:tc>
        <w:tc>
          <w:tcPr>
            <w:tcW w:w="1193"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312"/>
              <w:jc w:val="right"/>
              <w:rPr>
                <w:sz w:val="18"/>
              </w:rPr>
            </w:pPr>
            <w:r>
              <w:rPr>
                <w:sz w:val="18"/>
              </w:rPr>
              <w:t xml:space="preserve">维修 </w:t>
            </w:r>
          </w:p>
        </w:tc>
        <w:tc>
          <w:tcPr>
            <w:tcW w:w="415"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left="135" w:right="33"/>
              <w:jc w:val="center"/>
              <w:rPr>
                <w:sz w:val="18"/>
              </w:rPr>
            </w:pPr>
            <w:r>
              <w:rPr>
                <w:sz w:val="18"/>
              </w:rPr>
              <w:t xml:space="preserve">〇 </w:t>
            </w:r>
          </w:p>
        </w:tc>
        <w:tc>
          <w:tcPr>
            <w:tcW w:w="413"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right="11"/>
              <w:jc w:val="right"/>
              <w:rPr>
                <w:sz w:val="18"/>
              </w:rPr>
            </w:pPr>
            <w:r>
              <w:rPr>
                <w:sz w:val="18"/>
              </w:rPr>
              <w:t xml:space="preserve">〇 </w:t>
            </w:r>
          </w:p>
        </w:tc>
        <w:tc>
          <w:tcPr>
            <w:tcW w:w="413" w:type="dxa"/>
          </w:tcPr>
          <w:p>
            <w:pPr>
              <w:pStyle w:val="TableParagraph"/>
              <w:rPr>
                <w:rFonts w:ascii="黑体"/>
                <w:sz w:val="18"/>
              </w:rPr>
            </w:pPr>
          </w:p>
          <w:p>
            <w:pPr>
              <w:pStyle w:val="TableParagraph"/>
              <w:rPr>
                <w:rFonts w:ascii="黑体"/>
                <w:sz w:val="18"/>
              </w:rPr>
            </w:pPr>
          </w:p>
          <w:p>
            <w:pPr>
              <w:pStyle w:val="TableParagraph"/>
              <w:spacing w:before="7"/>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spacing w:before="37" w:line="324" w:lineRule="auto"/>
              <w:ind w:left="116" w:right="101"/>
              <w:jc w:val="both"/>
              <w:rPr>
                <w:sz w:val="18"/>
              </w:rPr>
            </w:pPr>
            <w:r>
              <w:rPr>
                <w:sz w:val="18"/>
              </w:rPr>
              <w:t>内燃机驱</w:t>
            </w:r>
          </w:p>
          <w:p>
            <w:pPr>
              <w:pStyle w:val="TableParagraph"/>
              <w:spacing w:before="2"/>
              <w:ind w:left="116"/>
              <w:rPr>
                <w:sz w:val="18"/>
              </w:rPr>
            </w:pPr>
            <w:r>
              <w:rPr>
                <w:sz w:val="18"/>
              </w:rPr>
              <w:t xml:space="preserve">动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69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right="3"/>
              <w:jc w:val="center"/>
              <w:rPr>
                <w:sz w:val="18"/>
              </w:rPr>
            </w:pPr>
            <w:r>
              <w:rPr>
                <w:sz w:val="18"/>
              </w:rPr>
              <w:t xml:space="preserve">内燃机按说明书检查无异常 </w:t>
            </w:r>
          </w:p>
        </w:tc>
        <w:tc>
          <w:tcPr>
            <w:tcW w:w="1193" w:type="dxa"/>
          </w:tcPr>
          <w:p>
            <w:pPr>
              <w:pStyle w:val="TableParagraph"/>
              <w:spacing w:before="37"/>
              <w:ind w:right="312"/>
              <w:jc w:val="right"/>
              <w:rPr>
                <w:sz w:val="18"/>
              </w:rPr>
            </w:pPr>
            <w:r>
              <w:rPr>
                <w:sz w:val="18"/>
              </w:rPr>
              <w:t xml:space="preserve">维修 </w:t>
            </w:r>
          </w:p>
        </w:tc>
        <w:tc>
          <w:tcPr>
            <w:tcW w:w="415" w:type="dxa"/>
          </w:tcPr>
          <w:p>
            <w:pPr>
              <w:pStyle w:val="TableParagraph"/>
              <w:spacing w:before="37"/>
              <w:ind w:left="104"/>
              <w:jc w:val="center"/>
              <w:rPr>
                <w:sz w:val="18"/>
              </w:rPr>
            </w:pPr>
            <w:r>
              <w:rPr>
                <w:sz w:val="18"/>
              </w:rPr>
              <w:t xml:space="preserve">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70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right="3"/>
              <w:jc w:val="center"/>
              <w:rPr>
                <w:sz w:val="18"/>
              </w:rPr>
            </w:pPr>
            <w:r>
              <w:rPr>
                <w:sz w:val="18"/>
              </w:rPr>
              <w:t xml:space="preserve">运行机构支承轮失效保护装置无变动 </w:t>
            </w:r>
          </w:p>
        </w:tc>
        <w:tc>
          <w:tcPr>
            <w:tcW w:w="1193" w:type="dxa"/>
          </w:tcPr>
          <w:p>
            <w:pPr>
              <w:pStyle w:val="TableParagraph"/>
              <w:spacing w:before="37"/>
              <w:ind w:right="312"/>
              <w:jc w:val="right"/>
              <w:rPr>
                <w:sz w:val="18"/>
              </w:rPr>
            </w:pPr>
            <w:r>
              <w:rPr>
                <w:sz w:val="18"/>
              </w:rPr>
              <w:t xml:space="preserve">维修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71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jc w:val="center"/>
              <w:rPr>
                <w:sz w:val="18"/>
              </w:rPr>
            </w:pPr>
            <w:r>
              <w:rPr>
                <w:sz w:val="18"/>
              </w:rPr>
              <w:t xml:space="preserve">抗风防滑装置无缺损、无可见裂纹 </w:t>
            </w:r>
          </w:p>
        </w:tc>
        <w:tc>
          <w:tcPr>
            <w:tcW w:w="1193" w:type="dxa"/>
          </w:tcPr>
          <w:p>
            <w:pPr>
              <w:pStyle w:val="TableParagraph"/>
              <w:spacing w:before="37"/>
              <w:ind w:right="312"/>
              <w:jc w:val="right"/>
              <w:rPr>
                <w:sz w:val="18"/>
              </w:rPr>
            </w:pPr>
            <w:r>
              <w:rPr>
                <w:sz w:val="18"/>
              </w:rPr>
              <w:t xml:space="preserve">维修 </w:t>
            </w:r>
          </w:p>
        </w:tc>
        <w:tc>
          <w:tcPr>
            <w:tcW w:w="415" w:type="dxa"/>
          </w:tcPr>
          <w:p>
            <w:pPr>
              <w:pStyle w:val="TableParagraph"/>
              <w:spacing w:before="37"/>
              <w:ind w:left="104"/>
              <w:jc w:val="center"/>
              <w:rPr>
                <w:sz w:val="18"/>
              </w:rPr>
            </w:pPr>
            <w:r>
              <w:rPr>
                <w:sz w:val="18"/>
              </w:rPr>
              <w:t xml:space="preserve">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8"/>
          <w:jc w:val="left"/>
        </w:trPr>
        <w:tc>
          <w:tcPr>
            <w:tcW w:w="554" w:type="dxa"/>
          </w:tcPr>
          <w:p>
            <w:pPr>
              <w:pStyle w:val="TableParagraph"/>
              <w:spacing w:before="39"/>
              <w:ind w:right="80"/>
              <w:jc w:val="right"/>
              <w:rPr>
                <w:sz w:val="18"/>
              </w:rPr>
            </w:pPr>
            <w:r>
              <w:rPr>
                <w:sz w:val="18"/>
              </w:rPr>
              <w:t xml:space="preserve">72 </w:t>
            </w:r>
          </w:p>
        </w:tc>
        <w:tc>
          <w:tcPr>
            <w:tcW w:w="561" w:type="dxa"/>
            <w:vMerge/>
            <w:tcBorders>
              <w:top w:val="nil"/>
            </w:tcBorders>
          </w:tcPr>
          <w:p>
            <w:pPr>
              <w:rPr>
                <w:sz w:val="2"/>
                <w:szCs w:val="2"/>
              </w:rPr>
            </w:pPr>
          </w:p>
        </w:tc>
        <w:tc>
          <w:tcPr>
            <w:tcW w:w="105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7"/>
              <w:rPr>
                <w:rFonts w:ascii="黑体"/>
                <w:sz w:val="23"/>
              </w:rPr>
            </w:pPr>
          </w:p>
          <w:p>
            <w:pPr>
              <w:pStyle w:val="TableParagraph"/>
              <w:spacing w:before="1" w:line="324" w:lineRule="auto"/>
              <w:ind w:left="346" w:right="147" w:hanging="180"/>
              <w:rPr>
                <w:sz w:val="18"/>
              </w:rPr>
            </w:pPr>
            <w:r>
              <w:rPr>
                <w:sz w:val="18"/>
              </w:rPr>
              <w:t xml:space="preserve">爬升液压系统 </w:t>
            </w:r>
          </w:p>
        </w:tc>
        <w:tc>
          <w:tcPr>
            <w:tcW w:w="4303" w:type="dxa"/>
          </w:tcPr>
          <w:p>
            <w:pPr>
              <w:pStyle w:val="TableParagraph"/>
              <w:spacing w:before="39"/>
              <w:ind w:left="107"/>
              <w:jc w:val="center"/>
              <w:rPr>
                <w:sz w:val="18"/>
              </w:rPr>
            </w:pPr>
            <w:r>
              <w:rPr>
                <w:sz w:val="18"/>
              </w:rPr>
              <w:t xml:space="preserve">目测安全阀固定可靠，无泄漏 </w:t>
            </w:r>
          </w:p>
        </w:tc>
        <w:tc>
          <w:tcPr>
            <w:tcW w:w="1193"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0"/>
              <w:rPr>
                <w:rFonts w:ascii="黑体"/>
                <w:sz w:val="17"/>
              </w:rPr>
            </w:pPr>
          </w:p>
          <w:p>
            <w:pPr>
              <w:pStyle w:val="TableParagraph"/>
              <w:ind w:left="413"/>
              <w:rPr>
                <w:sz w:val="18"/>
              </w:rPr>
            </w:pPr>
            <w:r>
              <w:rPr>
                <w:sz w:val="18"/>
              </w:rPr>
              <w:t xml:space="preserve">维护 </w:t>
            </w:r>
          </w:p>
        </w:tc>
        <w:tc>
          <w:tcPr>
            <w:tcW w:w="415" w:type="dxa"/>
          </w:tcPr>
          <w:p>
            <w:pPr>
              <w:pStyle w:val="TableParagraph"/>
              <w:spacing w:before="39"/>
              <w:ind w:left="135" w:right="33"/>
              <w:jc w:val="center"/>
              <w:rPr>
                <w:sz w:val="18"/>
              </w:rPr>
            </w:pPr>
            <w:r>
              <w:rPr>
                <w:sz w:val="18"/>
              </w:rPr>
              <w:t xml:space="preserve">〇 </w:t>
            </w:r>
          </w:p>
        </w:tc>
        <w:tc>
          <w:tcPr>
            <w:tcW w:w="413" w:type="dxa"/>
          </w:tcPr>
          <w:p>
            <w:pPr>
              <w:pStyle w:val="TableParagraph"/>
              <w:spacing w:before="39"/>
              <w:ind w:left="130" w:right="31"/>
              <w:jc w:val="center"/>
              <w:rPr>
                <w:sz w:val="18"/>
              </w:rPr>
            </w:pPr>
            <w:r>
              <w:rPr>
                <w:sz w:val="18"/>
              </w:rPr>
              <w:t xml:space="preserve">〇 </w:t>
            </w:r>
          </w:p>
        </w:tc>
        <w:tc>
          <w:tcPr>
            <w:tcW w:w="415" w:type="dxa"/>
          </w:tcPr>
          <w:p>
            <w:pPr>
              <w:pStyle w:val="TableParagraph"/>
              <w:spacing w:before="39"/>
              <w:ind w:right="11"/>
              <w:jc w:val="right"/>
              <w:rPr>
                <w:sz w:val="18"/>
              </w:rPr>
            </w:pPr>
            <w:r>
              <w:rPr>
                <w:sz w:val="18"/>
              </w:rPr>
              <w:t xml:space="preserve">〇 </w:t>
            </w:r>
          </w:p>
        </w:tc>
        <w:tc>
          <w:tcPr>
            <w:tcW w:w="413" w:type="dxa"/>
          </w:tcPr>
          <w:p>
            <w:pPr>
              <w:pStyle w:val="TableParagraph"/>
              <w:spacing w:before="39"/>
              <w:ind w:left="130" w:right="31"/>
              <w:jc w:val="center"/>
              <w:rPr>
                <w:sz w:val="18"/>
              </w:rPr>
            </w:pPr>
            <w:r>
              <w:rPr>
                <w:sz w:val="18"/>
              </w:rPr>
              <w:t xml:space="preserve">〇 </w:t>
            </w:r>
          </w:p>
        </w:tc>
        <w:tc>
          <w:tcPr>
            <w:tcW w:w="415" w:type="dxa"/>
          </w:tcPr>
          <w:p>
            <w:pPr>
              <w:pStyle w:val="TableParagraph"/>
              <w:spacing w:before="39"/>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73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right="3"/>
              <w:jc w:val="center"/>
              <w:rPr>
                <w:sz w:val="18"/>
              </w:rPr>
            </w:pPr>
            <w:r>
              <w:rPr>
                <w:sz w:val="18"/>
              </w:rPr>
              <w:t xml:space="preserve">泵站内液压油充足且未变质 </w:t>
            </w:r>
          </w:p>
        </w:tc>
        <w:tc>
          <w:tcPr>
            <w:tcW w:w="1193" w:type="dxa"/>
            <w:vMerge/>
            <w:tcBorders>
              <w:top w:val="nil"/>
            </w:tcBorders>
          </w:tcPr>
          <w:p>
            <w:pPr>
              <w:rPr>
                <w:sz w:val="2"/>
                <w:szCs w:val="2"/>
              </w:rPr>
            </w:pPr>
          </w:p>
        </w:tc>
        <w:tc>
          <w:tcPr>
            <w:tcW w:w="415" w:type="dxa"/>
          </w:tcPr>
          <w:p>
            <w:pPr>
              <w:pStyle w:val="TableParagraph"/>
              <w:spacing w:before="37"/>
              <w:ind w:left="104"/>
              <w:jc w:val="center"/>
              <w:rPr>
                <w:sz w:val="18"/>
              </w:rPr>
            </w:pPr>
            <w:r>
              <w:rPr>
                <w:sz w:val="18"/>
              </w:rPr>
              <w:t xml:space="preserve">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02"/>
              <w:jc w:val="center"/>
              <w:rPr>
                <w:sz w:val="18"/>
              </w:rPr>
            </w:pPr>
            <w:r>
              <w:rPr>
                <w:sz w:val="18"/>
              </w:rPr>
              <w:t xml:space="preserve">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74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59" w:right="45"/>
              <w:jc w:val="center"/>
              <w:rPr>
                <w:sz w:val="18"/>
              </w:rPr>
            </w:pPr>
            <w:r>
              <w:rPr>
                <w:spacing w:val="-11"/>
                <w:w w:val="105"/>
                <w:sz w:val="18"/>
              </w:rPr>
              <w:t xml:space="preserve">油缸空载运行 </w:t>
            </w:r>
            <w:r>
              <w:rPr>
                <w:w w:val="105"/>
                <w:sz w:val="18"/>
              </w:rPr>
              <w:t>2～3</w:t>
            </w:r>
            <w:r>
              <w:rPr>
                <w:spacing w:val="-9"/>
                <w:w w:val="105"/>
                <w:sz w:val="18"/>
              </w:rPr>
              <w:t xml:space="preserve"> 个全行程，确认系统中无空气，</w:t>
            </w:r>
          </w:p>
          <w:p>
            <w:pPr>
              <w:pStyle w:val="TableParagraph"/>
              <w:spacing w:before="81"/>
              <w:ind w:left="107"/>
              <w:jc w:val="center"/>
              <w:rPr>
                <w:sz w:val="18"/>
              </w:rPr>
            </w:pPr>
            <w:r>
              <w:rPr>
                <w:sz w:val="18"/>
              </w:rPr>
              <w:t xml:space="preserve">油缸伸缩平稳无震颤 </w:t>
            </w:r>
          </w:p>
        </w:tc>
        <w:tc>
          <w:tcPr>
            <w:tcW w:w="1193" w:type="dxa"/>
            <w:vMerge/>
            <w:tcBorders>
              <w:top w:val="nil"/>
            </w:tcBorders>
          </w:tcPr>
          <w:p>
            <w:pPr>
              <w:rPr>
                <w:sz w:val="2"/>
                <w:szCs w:val="2"/>
              </w:rPr>
            </w:pPr>
          </w:p>
        </w:tc>
        <w:tc>
          <w:tcPr>
            <w:tcW w:w="415" w:type="dxa"/>
          </w:tcPr>
          <w:p>
            <w:pPr>
              <w:pStyle w:val="TableParagraph"/>
              <w:rPr>
                <w:rFonts w:ascii="黑体"/>
                <w:sz w:val="15"/>
              </w:rPr>
            </w:pPr>
          </w:p>
          <w:p>
            <w:pPr>
              <w:pStyle w:val="TableParagraph"/>
              <w:ind w:left="135" w:right="33"/>
              <w:jc w:val="center"/>
              <w:rPr>
                <w:sz w:val="18"/>
              </w:rPr>
            </w:pPr>
            <w:r>
              <w:rPr>
                <w:sz w:val="18"/>
              </w:rPr>
              <w:t xml:space="preserve">〇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1"/>
              <w:jc w:val="right"/>
              <w:rPr>
                <w:sz w:val="18"/>
              </w:rPr>
            </w:pPr>
            <w:r>
              <w:rPr>
                <w:sz w:val="18"/>
              </w:rPr>
              <w:t xml:space="preserve">〇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75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62" w:right="45"/>
              <w:jc w:val="center"/>
              <w:rPr>
                <w:sz w:val="18"/>
              </w:rPr>
            </w:pPr>
            <w:r>
              <w:rPr>
                <w:sz w:val="18"/>
              </w:rPr>
              <w:t>在油缸全伸状态，用油压表对液压系统溢流阀调定压</w:t>
            </w:r>
          </w:p>
          <w:p>
            <w:pPr>
              <w:pStyle w:val="TableParagraph"/>
              <w:spacing w:before="81"/>
              <w:ind w:left="107"/>
              <w:jc w:val="center"/>
              <w:rPr>
                <w:sz w:val="18"/>
              </w:rPr>
            </w:pPr>
            <w:r>
              <w:rPr>
                <w:sz w:val="18"/>
              </w:rPr>
              <w:t xml:space="preserve">力和油缸能 </w:t>
            </w:r>
          </w:p>
        </w:tc>
        <w:tc>
          <w:tcPr>
            <w:tcW w:w="1193" w:type="dxa"/>
            <w:vMerge/>
            <w:tcBorders>
              <w:top w:val="nil"/>
            </w:tcBorders>
          </w:tcPr>
          <w:p>
            <w:pPr>
              <w:rPr>
                <w:sz w:val="2"/>
                <w:szCs w:val="2"/>
              </w:rPr>
            </w:pPr>
          </w:p>
        </w:tc>
        <w:tc>
          <w:tcPr>
            <w:tcW w:w="415" w:type="dxa"/>
          </w:tcPr>
          <w:p>
            <w:pPr>
              <w:pStyle w:val="TableParagraph"/>
              <w:rPr>
                <w:rFonts w:ascii="黑体"/>
                <w:sz w:val="15"/>
              </w:rPr>
            </w:pPr>
          </w:p>
          <w:p>
            <w:pPr>
              <w:pStyle w:val="TableParagraph"/>
              <w:ind w:left="104"/>
              <w:jc w:val="center"/>
              <w:rPr>
                <w:sz w:val="18"/>
              </w:rPr>
            </w:pPr>
            <w:r>
              <w:rPr>
                <w:sz w:val="18"/>
              </w:rPr>
              <w:t xml:space="preserve">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1"/>
              <w:jc w:val="right"/>
              <w:rPr>
                <w:sz w:val="18"/>
              </w:rPr>
            </w:pPr>
            <w:r>
              <w:rPr>
                <w:sz w:val="18"/>
              </w:rPr>
              <w:t xml:space="preserve">〇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76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62" w:right="45"/>
              <w:jc w:val="center"/>
              <w:rPr>
                <w:sz w:val="18"/>
              </w:rPr>
            </w:pPr>
            <w:r>
              <w:rPr>
                <w:sz w:val="18"/>
              </w:rPr>
              <w:t>在油缸全伸状态，用油压表对液压系统溢流阀调定压</w:t>
            </w:r>
          </w:p>
          <w:p>
            <w:pPr>
              <w:pStyle w:val="TableParagraph"/>
              <w:spacing w:before="81"/>
              <w:ind w:left="107" w:right="3"/>
              <w:jc w:val="center"/>
              <w:rPr>
                <w:sz w:val="18"/>
              </w:rPr>
            </w:pPr>
            <w:r>
              <w:rPr>
                <w:sz w:val="18"/>
              </w:rPr>
              <w:t xml:space="preserve">力和油缸能力进行确认 </w:t>
            </w:r>
          </w:p>
        </w:tc>
        <w:tc>
          <w:tcPr>
            <w:tcW w:w="1193" w:type="dxa"/>
            <w:vMerge/>
            <w:tcBorders>
              <w:top w:val="nil"/>
            </w:tcBorders>
          </w:tcPr>
          <w:p>
            <w:pPr>
              <w:rPr>
                <w:sz w:val="2"/>
                <w:szCs w:val="2"/>
              </w:rPr>
            </w:pPr>
          </w:p>
        </w:tc>
        <w:tc>
          <w:tcPr>
            <w:tcW w:w="415" w:type="dxa"/>
          </w:tcPr>
          <w:p>
            <w:pPr>
              <w:pStyle w:val="TableParagraph"/>
              <w:rPr>
                <w:rFonts w:ascii="黑体"/>
                <w:sz w:val="15"/>
              </w:rPr>
            </w:pPr>
          </w:p>
          <w:p>
            <w:pPr>
              <w:pStyle w:val="TableParagraph"/>
              <w:ind w:left="104"/>
              <w:jc w:val="center"/>
              <w:rPr>
                <w:sz w:val="18"/>
              </w:rPr>
            </w:pPr>
            <w:r>
              <w:rPr>
                <w:sz w:val="18"/>
              </w:rPr>
              <w:t xml:space="preserve">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1"/>
              <w:jc w:val="right"/>
              <w:rPr>
                <w:sz w:val="18"/>
              </w:rPr>
            </w:pPr>
            <w:r>
              <w:rPr>
                <w:sz w:val="18"/>
              </w:rPr>
              <w:t xml:space="preserve">〇 </w:t>
            </w:r>
          </w:p>
        </w:tc>
        <w:tc>
          <w:tcPr>
            <w:tcW w:w="413" w:type="dxa"/>
          </w:tcPr>
          <w:p>
            <w:pPr>
              <w:pStyle w:val="TableParagraph"/>
              <w:rPr>
                <w:rFonts w:ascii="黑体"/>
                <w:sz w:val="15"/>
              </w:rPr>
            </w:pPr>
          </w:p>
          <w:p>
            <w:pPr>
              <w:pStyle w:val="TableParagraph"/>
              <w:ind w:left="102"/>
              <w:jc w:val="center"/>
              <w:rPr>
                <w:sz w:val="18"/>
              </w:rPr>
            </w:pPr>
            <w:r>
              <w:rPr>
                <w:sz w:val="18"/>
              </w:rPr>
              <w:t xml:space="preserve"> </w:t>
            </w:r>
          </w:p>
        </w:tc>
        <w:tc>
          <w:tcPr>
            <w:tcW w:w="415" w:type="dxa"/>
          </w:tcPr>
          <w:p>
            <w:pPr>
              <w:pStyle w:val="TableParagraph"/>
              <w:rPr>
                <w:rFonts w:ascii="黑体"/>
                <w:sz w:val="15"/>
              </w:rPr>
            </w:pPr>
          </w:p>
          <w:p>
            <w:pPr>
              <w:pStyle w:val="TableParagraph"/>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77 </w:t>
            </w:r>
          </w:p>
        </w:tc>
        <w:tc>
          <w:tcPr>
            <w:tcW w:w="561" w:type="dxa"/>
            <w:vMerge/>
            <w:tcBorders>
              <w:top w:val="nil"/>
            </w:tcBorders>
          </w:tcPr>
          <w:p>
            <w:pPr>
              <w:rPr>
                <w:sz w:val="2"/>
                <w:szCs w:val="2"/>
              </w:rPr>
            </w:pPr>
          </w:p>
        </w:tc>
        <w:tc>
          <w:tcPr>
            <w:tcW w:w="1051" w:type="dxa"/>
          </w:tcPr>
          <w:p>
            <w:pPr>
              <w:pStyle w:val="TableParagraph"/>
              <w:spacing w:before="37"/>
              <w:ind w:left="145" w:right="39"/>
              <w:jc w:val="center"/>
              <w:rPr>
                <w:sz w:val="18"/>
              </w:rPr>
            </w:pPr>
            <w:r>
              <w:rPr>
                <w:sz w:val="18"/>
              </w:rPr>
              <w:t xml:space="preserve">架设系统 </w:t>
            </w:r>
          </w:p>
        </w:tc>
        <w:tc>
          <w:tcPr>
            <w:tcW w:w="4303" w:type="dxa"/>
          </w:tcPr>
          <w:p>
            <w:pPr>
              <w:pStyle w:val="TableParagraph"/>
              <w:spacing w:before="37"/>
              <w:ind w:left="107"/>
              <w:jc w:val="center"/>
              <w:rPr>
                <w:sz w:val="18"/>
              </w:rPr>
            </w:pPr>
            <w:r>
              <w:rPr>
                <w:sz w:val="18"/>
              </w:rPr>
              <w:t xml:space="preserve">目测钢丝绳滑轮系统正常、制动装置无异常 </w:t>
            </w:r>
          </w:p>
        </w:tc>
        <w:tc>
          <w:tcPr>
            <w:tcW w:w="1193" w:type="dxa"/>
          </w:tcPr>
          <w:p>
            <w:pPr>
              <w:pStyle w:val="TableParagraph"/>
              <w:spacing w:before="37"/>
              <w:ind w:right="312"/>
              <w:jc w:val="right"/>
              <w:rPr>
                <w:sz w:val="18"/>
              </w:rPr>
            </w:pPr>
            <w:r>
              <w:rPr>
                <w:sz w:val="18"/>
              </w:rPr>
              <w:t xml:space="preserve">维护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02"/>
              <w:jc w:val="center"/>
              <w:rPr>
                <w:sz w:val="18"/>
              </w:rPr>
            </w:pPr>
            <w:r>
              <w:rPr>
                <w:sz w:val="18"/>
              </w:rPr>
              <w:t xml:space="preserve">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21"/>
          <w:jc w:val="left"/>
        </w:trPr>
        <w:tc>
          <w:tcPr>
            <w:tcW w:w="554" w:type="dxa"/>
          </w:tcPr>
          <w:p>
            <w:pPr>
              <w:pStyle w:val="TableParagraph"/>
              <w:spacing w:before="3"/>
              <w:rPr>
                <w:rFonts w:ascii="黑体"/>
                <w:sz w:val="15"/>
              </w:rPr>
            </w:pPr>
          </w:p>
          <w:p>
            <w:pPr>
              <w:pStyle w:val="TableParagraph"/>
              <w:ind w:right="80"/>
              <w:jc w:val="right"/>
              <w:rPr>
                <w:sz w:val="18"/>
              </w:rPr>
            </w:pPr>
            <w:r>
              <w:rPr>
                <w:sz w:val="18"/>
              </w:rPr>
              <w:t xml:space="preserve">78 </w:t>
            </w:r>
          </w:p>
        </w:tc>
        <w:tc>
          <w:tcPr>
            <w:tcW w:w="56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line="324" w:lineRule="auto"/>
              <w:ind w:left="189" w:right="84"/>
              <w:jc w:val="both"/>
              <w:rPr>
                <w:sz w:val="18"/>
              </w:rPr>
            </w:pPr>
            <w:r>
              <w:rPr>
                <w:sz w:val="18"/>
              </w:rPr>
              <w:t xml:space="preserve">关键零部件 </w:t>
            </w:r>
          </w:p>
        </w:tc>
        <w:tc>
          <w:tcPr>
            <w:tcW w:w="1051" w:type="dxa"/>
            <w:vMerge w:val="restart"/>
          </w:tcPr>
          <w:p>
            <w:pPr>
              <w:pStyle w:val="TableParagraph"/>
              <w:rPr>
                <w:rFonts w:ascii="黑体"/>
                <w:sz w:val="18"/>
              </w:rPr>
            </w:pPr>
          </w:p>
          <w:p>
            <w:pPr>
              <w:pStyle w:val="TableParagraph"/>
              <w:spacing w:before="4"/>
              <w:rPr>
                <w:rFonts w:ascii="黑体"/>
                <w:sz w:val="22"/>
              </w:rPr>
            </w:pPr>
          </w:p>
          <w:p>
            <w:pPr>
              <w:pStyle w:val="TableParagraph"/>
              <w:ind w:left="346"/>
              <w:rPr>
                <w:sz w:val="18"/>
              </w:rPr>
            </w:pPr>
            <w:r>
              <w:rPr>
                <w:sz w:val="18"/>
              </w:rPr>
              <w:t xml:space="preserve">吊钩 </w:t>
            </w:r>
          </w:p>
        </w:tc>
        <w:tc>
          <w:tcPr>
            <w:tcW w:w="4303" w:type="dxa"/>
          </w:tcPr>
          <w:p>
            <w:pPr>
              <w:pStyle w:val="TableParagraph"/>
              <w:spacing w:before="39"/>
              <w:ind w:left="62" w:right="45"/>
              <w:jc w:val="center"/>
              <w:rPr>
                <w:sz w:val="18"/>
              </w:rPr>
            </w:pPr>
            <w:r>
              <w:rPr>
                <w:sz w:val="18"/>
              </w:rPr>
              <w:t>目测（必要时用游标卡尺）未达到 GB 5144 规定的</w:t>
            </w:r>
          </w:p>
          <w:p>
            <w:pPr>
              <w:pStyle w:val="TableParagraph"/>
              <w:spacing w:before="81"/>
              <w:ind w:left="107" w:right="3"/>
              <w:jc w:val="center"/>
              <w:rPr>
                <w:sz w:val="18"/>
              </w:rPr>
            </w:pPr>
            <w:r>
              <w:rPr>
                <w:sz w:val="18"/>
              </w:rPr>
              <w:t xml:space="preserve">报废条件 </w:t>
            </w:r>
          </w:p>
        </w:tc>
        <w:tc>
          <w:tcPr>
            <w:tcW w:w="1193" w:type="dxa"/>
          </w:tcPr>
          <w:p>
            <w:pPr>
              <w:pStyle w:val="TableParagraph"/>
              <w:spacing w:before="3"/>
              <w:rPr>
                <w:rFonts w:ascii="黑体"/>
                <w:sz w:val="15"/>
              </w:rPr>
            </w:pPr>
          </w:p>
          <w:p>
            <w:pPr>
              <w:pStyle w:val="TableParagraph"/>
              <w:ind w:right="312"/>
              <w:jc w:val="right"/>
              <w:rPr>
                <w:sz w:val="18"/>
              </w:rPr>
            </w:pPr>
            <w:r>
              <w:rPr>
                <w:sz w:val="18"/>
              </w:rPr>
              <w:t xml:space="preserve">报废 </w:t>
            </w:r>
          </w:p>
        </w:tc>
        <w:tc>
          <w:tcPr>
            <w:tcW w:w="415" w:type="dxa"/>
          </w:tcPr>
          <w:p>
            <w:pPr>
              <w:pStyle w:val="TableParagraph"/>
              <w:spacing w:before="3"/>
              <w:rPr>
                <w:rFonts w:ascii="黑体"/>
                <w:sz w:val="15"/>
              </w:rPr>
            </w:pPr>
          </w:p>
          <w:p>
            <w:pPr>
              <w:pStyle w:val="TableParagraph"/>
              <w:ind w:left="135" w:right="33"/>
              <w:jc w:val="center"/>
              <w:rPr>
                <w:sz w:val="18"/>
              </w:rPr>
            </w:pPr>
            <w:r>
              <w:rPr>
                <w:sz w:val="18"/>
              </w:rPr>
              <w:t xml:space="preserve">〇 </w:t>
            </w:r>
          </w:p>
        </w:tc>
        <w:tc>
          <w:tcPr>
            <w:tcW w:w="413" w:type="dxa"/>
          </w:tcPr>
          <w:p>
            <w:pPr>
              <w:pStyle w:val="TableParagraph"/>
              <w:spacing w:before="3"/>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right="11"/>
              <w:jc w:val="right"/>
              <w:rPr>
                <w:sz w:val="18"/>
              </w:rPr>
            </w:pPr>
            <w:r>
              <w:rPr>
                <w:sz w:val="18"/>
              </w:rPr>
              <w:t xml:space="preserve">〇 </w:t>
            </w:r>
          </w:p>
        </w:tc>
        <w:tc>
          <w:tcPr>
            <w:tcW w:w="413" w:type="dxa"/>
          </w:tcPr>
          <w:p>
            <w:pPr>
              <w:pStyle w:val="TableParagraph"/>
              <w:spacing w:before="3"/>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79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jc w:val="center"/>
              <w:rPr>
                <w:sz w:val="18"/>
              </w:rPr>
            </w:pPr>
            <w:r>
              <w:rPr>
                <w:sz w:val="18"/>
              </w:rPr>
              <w:t xml:space="preserve">目测吊钩螺母固定无变化 </w:t>
            </w:r>
          </w:p>
        </w:tc>
        <w:tc>
          <w:tcPr>
            <w:tcW w:w="1193" w:type="dxa"/>
          </w:tcPr>
          <w:p>
            <w:pPr>
              <w:pStyle w:val="TableParagraph"/>
              <w:spacing w:before="37"/>
              <w:ind w:right="312"/>
              <w:jc w:val="right"/>
              <w:rPr>
                <w:sz w:val="18"/>
              </w:rPr>
            </w:pPr>
            <w:r>
              <w:rPr>
                <w:sz w:val="18"/>
              </w:rPr>
              <w:t xml:space="preserve">维护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80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107"/>
              <w:jc w:val="center"/>
              <w:rPr>
                <w:sz w:val="18"/>
              </w:rPr>
            </w:pPr>
            <w:r>
              <w:rPr>
                <w:sz w:val="18"/>
              </w:rPr>
              <w:t xml:space="preserve">目测防脱钩装置完整有效 </w:t>
            </w:r>
          </w:p>
        </w:tc>
        <w:tc>
          <w:tcPr>
            <w:tcW w:w="1193" w:type="dxa"/>
          </w:tcPr>
          <w:p>
            <w:pPr>
              <w:pStyle w:val="TableParagraph"/>
              <w:spacing w:before="37"/>
              <w:ind w:right="312"/>
              <w:jc w:val="right"/>
              <w:rPr>
                <w:sz w:val="18"/>
              </w:rPr>
            </w:pPr>
            <w:r>
              <w:rPr>
                <w:sz w:val="18"/>
              </w:rPr>
              <w:t xml:space="preserve">维修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81 </w:t>
            </w:r>
          </w:p>
        </w:tc>
        <w:tc>
          <w:tcPr>
            <w:tcW w:w="561" w:type="dxa"/>
            <w:vMerge/>
            <w:tcBorders>
              <w:top w:val="nil"/>
            </w:tcBorders>
          </w:tcPr>
          <w:p>
            <w:pPr>
              <w:rPr>
                <w:sz w:val="2"/>
                <w:szCs w:val="2"/>
              </w:rPr>
            </w:pPr>
          </w:p>
        </w:tc>
        <w:tc>
          <w:tcPr>
            <w:tcW w:w="1051" w:type="dxa"/>
            <w:vMerge w:val="restart"/>
          </w:tcPr>
          <w:p>
            <w:pPr>
              <w:pStyle w:val="TableParagraph"/>
              <w:rPr>
                <w:rFonts w:ascii="黑体"/>
                <w:sz w:val="18"/>
              </w:rPr>
            </w:pPr>
          </w:p>
          <w:p>
            <w:pPr>
              <w:pStyle w:val="TableParagraph"/>
              <w:rPr>
                <w:rFonts w:ascii="黑体"/>
                <w:sz w:val="18"/>
              </w:rPr>
            </w:pPr>
          </w:p>
          <w:p>
            <w:pPr>
              <w:pStyle w:val="TableParagraph"/>
              <w:spacing w:before="9"/>
              <w:rPr>
                <w:rFonts w:ascii="黑体"/>
                <w:sz w:val="16"/>
              </w:rPr>
            </w:pPr>
          </w:p>
          <w:p>
            <w:pPr>
              <w:pStyle w:val="TableParagraph"/>
              <w:ind w:left="346"/>
              <w:rPr>
                <w:sz w:val="18"/>
              </w:rPr>
            </w:pPr>
            <w:r>
              <w:rPr>
                <w:sz w:val="18"/>
              </w:rPr>
              <w:t xml:space="preserve">小车 </w:t>
            </w:r>
          </w:p>
        </w:tc>
        <w:tc>
          <w:tcPr>
            <w:tcW w:w="4303" w:type="dxa"/>
          </w:tcPr>
          <w:p>
            <w:pPr>
              <w:pStyle w:val="TableParagraph"/>
              <w:spacing w:before="37"/>
              <w:ind w:left="107"/>
              <w:jc w:val="center"/>
              <w:rPr>
                <w:sz w:val="18"/>
              </w:rPr>
            </w:pPr>
            <w:r>
              <w:rPr>
                <w:sz w:val="18"/>
              </w:rPr>
              <w:t xml:space="preserve">目测承载结构无塑性变形 </w:t>
            </w:r>
          </w:p>
        </w:tc>
        <w:tc>
          <w:tcPr>
            <w:tcW w:w="1193" w:type="dxa"/>
          </w:tcPr>
          <w:p>
            <w:pPr>
              <w:pStyle w:val="TableParagraph"/>
              <w:spacing w:before="37"/>
              <w:ind w:right="312"/>
              <w:jc w:val="right"/>
              <w:rPr>
                <w:sz w:val="18"/>
              </w:rPr>
            </w:pPr>
            <w:r>
              <w:rPr>
                <w:sz w:val="18"/>
              </w:rPr>
              <w:t xml:space="preserve">维修 </w:t>
            </w:r>
          </w:p>
        </w:tc>
        <w:tc>
          <w:tcPr>
            <w:tcW w:w="415" w:type="dxa"/>
          </w:tcPr>
          <w:p>
            <w:pPr>
              <w:pStyle w:val="TableParagraph"/>
              <w:spacing w:before="37"/>
              <w:ind w:left="135" w:right="33"/>
              <w:jc w:val="center"/>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1"/>
              <w:jc w:val="right"/>
              <w:rPr>
                <w:sz w:val="18"/>
              </w:rPr>
            </w:pPr>
            <w:r>
              <w:rPr>
                <w:sz w:val="18"/>
              </w:rPr>
              <w:t xml:space="preserve">〇 </w:t>
            </w:r>
          </w:p>
        </w:tc>
        <w:tc>
          <w:tcPr>
            <w:tcW w:w="413" w:type="dxa"/>
          </w:tcPr>
          <w:p>
            <w:pPr>
              <w:pStyle w:val="TableParagraph"/>
              <w:spacing w:before="37"/>
              <w:ind w:left="130" w:right="31"/>
              <w:jc w:val="center"/>
              <w:rPr>
                <w:sz w:val="18"/>
              </w:rPr>
            </w:pPr>
            <w:r>
              <w:rPr>
                <w:sz w:val="18"/>
              </w:rPr>
              <w:t xml:space="preserve">〇 </w:t>
            </w:r>
          </w:p>
        </w:tc>
        <w:tc>
          <w:tcPr>
            <w:tcW w:w="415" w:type="dxa"/>
          </w:tcPr>
          <w:p>
            <w:pPr>
              <w:pStyle w:val="TableParagraph"/>
              <w:spacing w:before="37"/>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28"/>
          <w:jc w:val="left"/>
        </w:trPr>
        <w:tc>
          <w:tcPr>
            <w:tcW w:w="554" w:type="dxa"/>
          </w:tcPr>
          <w:p>
            <w:pPr>
              <w:pStyle w:val="TableParagraph"/>
              <w:spacing w:before="5"/>
              <w:rPr>
                <w:rFonts w:ascii="黑体"/>
                <w:sz w:val="15"/>
              </w:rPr>
            </w:pPr>
          </w:p>
          <w:p>
            <w:pPr>
              <w:pStyle w:val="TableParagraph"/>
              <w:ind w:right="80"/>
              <w:jc w:val="right"/>
              <w:rPr>
                <w:sz w:val="18"/>
              </w:rPr>
            </w:pPr>
            <w:r>
              <w:rPr>
                <w:sz w:val="18"/>
              </w:rPr>
              <w:t xml:space="preserve">82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41"/>
              <w:ind w:left="62" w:right="45"/>
              <w:jc w:val="center"/>
              <w:rPr>
                <w:sz w:val="18"/>
              </w:rPr>
            </w:pPr>
            <w:r>
              <w:rPr>
                <w:sz w:val="18"/>
              </w:rPr>
              <w:t>目测钢丝绳防脱槽装置、小车防断绳保护装置、防坠</w:t>
            </w:r>
          </w:p>
          <w:p>
            <w:pPr>
              <w:pStyle w:val="TableParagraph"/>
              <w:spacing w:before="82"/>
              <w:ind w:left="107" w:right="3"/>
              <w:jc w:val="center"/>
              <w:rPr>
                <w:sz w:val="18"/>
              </w:rPr>
            </w:pPr>
            <w:r>
              <w:rPr>
                <w:sz w:val="18"/>
              </w:rPr>
              <w:t xml:space="preserve">落保护装置完好且符合 GB/T 5031 的规定 </w:t>
            </w:r>
          </w:p>
        </w:tc>
        <w:tc>
          <w:tcPr>
            <w:tcW w:w="1193" w:type="dxa"/>
          </w:tcPr>
          <w:p>
            <w:pPr>
              <w:pStyle w:val="TableParagraph"/>
              <w:spacing w:before="5"/>
              <w:rPr>
                <w:rFonts w:ascii="黑体"/>
                <w:sz w:val="15"/>
              </w:rPr>
            </w:pPr>
          </w:p>
          <w:p>
            <w:pPr>
              <w:pStyle w:val="TableParagraph"/>
              <w:ind w:right="312"/>
              <w:jc w:val="right"/>
              <w:rPr>
                <w:sz w:val="18"/>
              </w:rPr>
            </w:pPr>
            <w:r>
              <w:rPr>
                <w:sz w:val="18"/>
              </w:rPr>
              <w:t xml:space="preserve">维护 </w:t>
            </w:r>
          </w:p>
        </w:tc>
        <w:tc>
          <w:tcPr>
            <w:tcW w:w="415" w:type="dxa"/>
          </w:tcPr>
          <w:p>
            <w:pPr>
              <w:pStyle w:val="TableParagraph"/>
              <w:spacing w:before="5"/>
              <w:rPr>
                <w:rFonts w:ascii="黑体"/>
                <w:sz w:val="15"/>
              </w:rPr>
            </w:pPr>
          </w:p>
          <w:p>
            <w:pPr>
              <w:pStyle w:val="TableParagraph"/>
              <w:ind w:left="135" w:right="33"/>
              <w:jc w:val="center"/>
              <w:rPr>
                <w:sz w:val="18"/>
              </w:rPr>
            </w:pPr>
            <w:r>
              <w:rPr>
                <w:sz w:val="18"/>
              </w:rPr>
              <w:t xml:space="preserve">〇 </w:t>
            </w:r>
          </w:p>
        </w:tc>
        <w:tc>
          <w:tcPr>
            <w:tcW w:w="413" w:type="dxa"/>
          </w:tcPr>
          <w:p>
            <w:pPr>
              <w:pStyle w:val="TableParagraph"/>
              <w:spacing w:before="5"/>
              <w:rPr>
                <w:rFonts w:ascii="黑体"/>
                <w:sz w:val="15"/>
              </w:rPr>
            </w:pPr>
          </w:p>
          <w:p>
            <w:pPr>
              <w:pStyle w:val="TableParagraph"/>
              <w:ind w:left="102"/>
              <w:jc w:val="center"/>
              <w:rPr>
                <w:sz w:val="18"/>
              </w:rPr>
            </w:pPr>
            <w:r>
              <w:rPr>
                <w:sz w:val="18"/>
              </w:rPr>
              <w:t xml:space="preserve"> </w:t>
            </w:r>
          </w:p>
        </w:tc>
        <w:tc>
          <w:tcPr>
            <w:tcW w:w="415" w:type="dxa"/>
          </w:tcPr>
          <w:p>
            <w:pPr>
              <w:pStyle w:val="TableParagraph"/>
              <w:spacing w:before="5"/>
              <w:rPr>
                <w:rFonts w:ascii="黑体"/>
                <w:sz w:val="15"/>
              </w:rPr>
            </w:pPr>
          </w:p>
          <w:p>
            <w:pPr>
              <w:pStyle w:val="TableParagraph"/>
              <w:ind w:right="11"/>
              <w:jc w:val="right"/>
              <w:rPr>
                <w:sz w:val="18"/>
              </w:rPr>
            </w:pPr>
            <w:r>
              <w:rPr>
                <w:sz w:val="18"/>
              </w:rPr>
              <w:t xml:space="preserve">〇 </w:t>
            </w:r>
          </w:p>
        </w:tc>
        <w:tc>
          <w:tcPr>
            <w:tcW w:w="413" w:type="dxa"/>
          </w:tcPr>
          <w:p>
            <w:pPr>
              <w:pStyle w:val="TableParagraph"/>
              <w:spacing w:before="5"/>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spacing w:before="5"/>
              <w:rPr>
                <w:rFonts w:ascii="黑体"/>
                <w:sz w:val="15"/>
              </w:rPr>
            </w:pPr>
          </w:p>
          <w:p>
            <w:pPr>
              <w:pStyle w:val="TableParagraph"/>
              <w:ind w:right="100"/>
              <w:jc w:val="right"/>
              <w:rPr>
                <w:sz w:val="18"/>
              </w:rPr>
            </w:pPr>
            <w:r>
              <w:rPr>
                <w:sz w:val="18"/>
              </w:rPr>
              <w:t xml:space="preserve"> </w:t>
            </w:r>
          </w:p>
        </w:tc>
      </w:tr>
      <w:tr>
        <w:tblPrEx>
          <w:tblW w:w="0" w:type="auto"/>
          <w:jc w:val="left"/>
          <w:tblInd w:w="996"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83 </w:t>
            </w:r>
          </w:p>
        </w:tc>
        <w:tc>
          <w:tcPr>
            <w:tcW w:w="561" w:type="dxa"/>
            <w:vMerge/>
            <w:tcBorders>
              <w:top w:val="nil"/>
            </w:tcBorders>
          </w:tcPr>
          <w:p>
            <w:pPr>
              <w:rPr>
                <w:sz w:val="2"/>
                <w:szCs w:val="2"/>
              </w:rPr>
            </w:pPr>
          </w:p>
        </w:tc>
        <w:tc>
          <w:tcPr>
            <w:tcW w:w="1051" w:type="dxa"/>
            <w:vMerge/>
            <w:tcBorders>
              <w:top w:val="nil"/>
            </w:tcBorders>
          </w:tcPr>
          <w:p>
            <w:pPr>
              <w:rPr>
                <w:sz w:val="2"/>
                <w:szCs w:val="2"/>
              </w:rPr>
            </w:pPr>
          </w:p>
        </w:tc>
        <w:tc>
          <w:tcPr>
            <w:tcW w:w="4303" w:type="dxa"/>
          </w:tcPr>
          <w:p>
            <w:pPr>
              <w:pStyle w:val="TableParagraph"/>
              <w:spacing w:before="37"/>
              <w:ind w:left="64" w:right="45"/>
              <w:jc w:val="center"/>
              <w:rPr>
                <w:sz w:val="18"/>
              </w:rPr>
            </w:pPr>
            <w:r>
              <w:rPr>
                <w:sz w:val="18"/>
              </w:rPr>
              <w:t>对无侧轮偏心牵引小车、应按 GB/T 5031 规定验证</w:t>
            </w:r>
          </w:p>
          <w:p>
            <w:pPr>
              <w:pStyle w:val="TableParagraph"/>
              <w:spacing w:before="81"/>
              <w:ind w:left="107"/>
              <w:jc w:val="center"/>
              <w:rPr>
                <w:sz w:val="18"/>
              </w:rPr>
            </w:pPr>
            <w:r>
              <w:rPr>
                <w:sz w:val="18"/>
              </w:rPr>
              <w:t xml:space="preserve">防坠落保护装置的有效性 </w:t>
            </w:r>
          </w:p>
        </w:tc>
        <w:tc>
          <w:tcPr>
            <w:tcW w:w="1193" w:type="dxa"/>
          </w:tcPr>
          <w:p>
            <w:pPr>
              <w:pStyle w:val="TableParagraph"/>
              <w:rPr>
                <w:rFonts w:ascii="黑体"/>
                <w:sz w:val="15"/>
              </w:rPr>
            </w:pPr>
          </w:p>
          <w:p>
            <w:pPr>
              <w:pStyle w:val="TableParagraph"/>
              <w:ind w:right="312"/>
              <w:jc w:val="right"/>
              <w:rPr>
                <w:sz w:val="18"/>
              </w:rPr>
            </w:pPr>
            <w:r>
              <w:rPr>
                <w:sz w:val="18"/>
              </w:rPr>
              <w:t xml:space="preserve">维修 </w:t>
            </w:r>
          </w:p>
        </w:tc>
        <w:tc>
          <w:tcPr>
            <w:tcW w:w="415" w:type="dxa"/>
          </w:tcPr>
          <w:p>
            <w:pPr>
              <w:pStyle w:val="TableParagraph"/>
              <w:rPr>
                <w:rFonts w:ascii="黑体"/>
                <w:sz w:val="15"/>
              </w:rPr>
            </w:pPr>
          </w:p>
          <w:p>
            <w:pPr>
              <w:pStyle w:val="TableParagraph"/>
              <w:ind w:left="104"/>
              <w:jc w:val="center"/>
              <w:rPr>
                <w:sz w:val="18"/>
              </w:rPr>
            </w:pPr>
            <w:r>
              <w:rPr>
                <w:sz w:val="18"/>
              </w:rPr>
              <w:t xml:space="preserve"> </w:t>
            </w:r>
          </w:p>
        </w:tc>
        <w:tc>
          <w:tcPr>
            <w:tcW w:w="413" w:type="dxa"/>
          </w:tcPr>
          <w:p>
            <w:pPr>
              <w:pStyle w:val="TableParagraph"/>
              <w:rPr>
                <w:rFonts w:ascii="黑体"/>
                <w:sz w:val="15"/>
              </w:rPr>
            </w:pPr>
          </w:p>
          <w:p>
            <w:pPr>
              <w:pStyle w:val="TableParagraph"/>
              <w:ind w:left="102"/>
              <w:jc w:val="center"/>
              <w:rPr>
                <w:sz w:val="18"/>
              </w:rPr>
            </w:pPr>
            <w:r>
              <w:rPr>
                <w:sz w:val="18"/>
              </w:rPr>
              <w:t xml:space="preserve"> </w:t>
            </w:r>
          </w:p>
        </w:tc>
        <w:tc>
          <w:tcPr>
            <w:tcW w:w="415" w:type="dxa"/>
          </w:tcPr>
          <w:p>
            <w:pPr>
              <w:pStyle w:val="TableParagraph"/>
              <w:rPr>
                <w:rFonts w:ascii="黑体"/>
                <w:sz w:val="15"/>
              </w:rPr>
            </w:pPr>
          </w:p>
          <w:p>
            <w:pPr>
              <w:pStyle w:val="TableParagraph"/>
              <w:ind w:right="11"/>
              <w:jc w:val="right"/>
              <w:rPr>
                <w:sz w:val="18"/>
              </w:rPr>
            </w:pPr>
            <w:r>
              <w:rPr>
                <w:sz w:val="18"/>
              </w:rPr>
              <w:t xml:space="preserve">〇 </w:t>
            </w:r>
          </w:p>
        </w:tc>
        <w:tc>
          <w:tcPr>
            <w:tcW w:w="413" w:type="dxa"/>
          </w:tcPr>
          <w:p>
            <w:pPr>
              <w:pStyle w:val="TableParagraph"/>
              <w:rPr>
                <w:rFonts w:ascii="黑体"/>
                <w:sz w:val="15"/>
              </w:rPr>
            </w:pPr>
          </w:p>
          <w:p>
            <w:pPr>
              <w:pStyle w:val="TableParagraph"/>
              <w:ind w:left="130" w:right="31"/>
              <w:jc w:val="center"/>
              <w:rPr>
                <w:sz w:val="18"/>
              </w:rPr>
            </w:pPr>
            <w:r>
              <w:rPr>
                <w:sz w:val="18"/>
              </w:rPr>
              <w:t xml:space="preserve">〇 </w:t>
            </w:r>
          </w:p>
        </w:tc>
        <w:tc>
          <w:tcPr>
            <w:tcW w:w="415" w:type="dxa"/>
          </w:tcPr>
          <w:p>
            <w:pPr>
              <w:pStyle w:val="TableParagraph"/>
              <w:rPr>
                <w:rFonts w:ascii="黑体"/>
                <w:sz w:val="15"/>
              </w:rPr>
            </w:pPr>
          </w:p>
          <w:p>
            <w:pPr>
              <w:pStyle w:val="TableParagraph"/>
              <w:ind w:right="100"/>
              <w:jc w:val="right"/>
              <w:rPr>
                <w:sz w:val="18"/>
              </w:rPr>
            </w:pPr>
            <w:r>
              <w:rPr>
                <w:sz w:val="18"/>
              </w:rPr>
              <w:t xml:space="preserve"> </w:t>
            </w:r>
          </w:p>
        </w:tc>
      </w:tr>
    </w:tbl>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9"/>
        <w:rPr>
          <w:rFonts w:ascii="黑体"/>
          <w:sz w:val="16"/>
        </w:rPr>
      </w:pPr>
      <w:r>
        <w:pict>
          <v:shape id="_x0000_s1087" type="#_x0000_t202" style="width:14.5pt;height:9pt;margin-top:12.66pt;margin-left:518.28pt;mso-position-horizontal-relative:page;mso-wrap-distance-left:0;mso-wrap-distance-right:0;position:absolute;z-index:-251607040" filled="f" stroked="f">
            <v:textbox inset="0,0,0,0">
              <w:txbxContent>
                <w:p>
                  <w:pPr>
                    <w:spacing w:before="0" w:line="180" w:lineRule="exact"/>
                    <w:ind w:left="0" w:right="0" w:firstLine="0"/>
                    <w:jc w:val="left"/>
                    <w:rPr>
                      <w:sz w:val="18"/>
                    </w:rPr>
                  </w:pPr>
                  <w:r>
                    <w:rPr>
                      <w:sz w:val="18"/>
                    </w:rPr>
                    <w:t xml:space="preserve">23 </w:t>
                  </w:r>
                </w:p>
              </w:txbxContent>
            </v:textbox>
            <w10:wrap type="topAndBottom"/>
          </v:shape>
        </w:pict>
      </w:r>
    </w:p>
    <w:p>
      <w:pPr>
        <w:spacing w:after="0"/>
        <w:rPr>
          <w:rFonts w:ascii="黑体"/>
          <w:sz w:val="16"/>
        </w:rPr>
        <w:sectPr>
          <w:headerReference w:type="even" r:id="rId63"/>
          <w:headerReference w:type="default" r:id="rId64"/>
          <w:pgSz w:w="11910" w:h="16840"/>
          <w:pgMar w:top="2160" w:right="260" w:bottom="280" w:left="240" w:header="1448" w:footer="0"/>
          <w:pgNumType w:start="33"/>
          <w:cols w:space="708"/>
        </w:sectPr>
      </w:pPr>
    </w:p>
    <w:p>
      <w:pPr>
        <w:pStyle w:val="BodyText"/>
        <w:spacing w:before="6" w:after="1"/>
        <w:rPr>
          <w:rFonts w:ascii="黑体"/>
          <w:sz w:val="14"/>
        </w:rPr>
      </w:pPr>
      <w:r>
        <w:drawing>
          <wp:anchor distT="0" distB="0" distL="0" distR="0" simplePos="0" relativeHeight="251710464"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5"/>
        <w:tblW w:w="0" w:type="auto"/>
        <w:jc w:val="left"/>
        <w:tblInd w:w="7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4"/>
        <w:gridCol w:w="590"/>
        <w:gridCol w:w="1027"/>
        <w:gridCol w:w="4305"/>
        <w:gridCol w:w="1195"/>
        <w:gridCol w:w="415"/>
        <w:gridCol w:w="413"/>
        <w:gridCol w:w="415"/>
        <w:gridCol w:w="415"/>
        <w:gridCol w:w="415"/>
      </w:tblGrid>
      <w:tr>
        <w:tblPrEx>
          <w:tblW w:w="0" w:type="auto"/>
          <w:jc w:val="left"/>
          <w:tblInd w:w="7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06"/>
          <w:jc w:val="left"/>
        </w:trPr>
        <w:tc>
          <w:tcPr>
            <w:tcW w:w="554" w:type="dxa"/>
            <w:vMerge w:val="restart"/>
          </w:tcPr>
          <w:p>
            <w:pPr>
              <w:pStyle w:val="TableParagraph"/>
              <w:spacing w:before="41"/>
              <w:ind w:left="186"/>
              <w:rPr>
                <w:sz w:val="18"/>
              </w:rPr>
            </w:pPr>
            <w:r>
              <w:rPr>
                <w:sz w:val="18"/>
              </w:rPr>
              <w:t>序</w:t>
            </w:r>
          </w:p>
          <w:p>
            <w:pPr>
              <w:pStyle w:val="TableParagraph"/>
              <w:spacing w:before="82"/>
              <w:ind w:left="186"/>
              <w:rPr>
                <w:sz w:val="18"/>
              </w:rPr>
            </w:pPr>
            <w:r>
              <w:rPr>
                <w:sz w:val="18"/>
              </w:rPr>
              <w:t xml:space="preserve">号 </w:t>
            </w:r>
          </w:p>
        </w:tc>
        <w:tc>
          <w:tcPr>
            <w:tcW w:w="1617" w:type="dxa"/>
            <w:gridSpan w:val="2"/>
            <w:vMerge w:val="restart"/>
          </w:tcPr>
          <w:p>
            <w:pPr>
              <w:pStyle w:val="TableParagraph"/>
              <w:spacing w:before="5"/>
              <w:rPr>
                <w:rFonts w:ascii="黑体"/>
                <w:sz w:val="15"/>
              </w:rPr>
            </w:pPr>
          </w:p>
          <w:p>
            <w:pPr>
              <w:pStyle w:val="TableParagraph"/>
              <w:ind w:left="448"/>
              <w:rPr>
                <w:sz w:val="18"/>
              </w:rPr>
            </w:pPr>
            <w:r>
              <w:rPr>
                <w:sz w:val="18"/>
              </w:rPr>
              <w:t xml:space="preserve">检查项目 </w:t>
            </w:r>
          </w:p>
        </w:tc>
        <w:tc>
          <w:tcPr>
            <w:tcW w:w="4305" w:type="dxa"/>
            <w:vMerge w:val="restart"/>
          </w:tcPr>
          <w:p>
            <w:pPr>
              <w:pStyle w:val="TableParagraph"/>
              <w:spacing w:before="5"/>
              <w:rPr>
                <w:rFonts w:ascii="黑体"/>
                <w:sz w:val="15"/>
              </w:rPr>
            </w:pPr>
          </w:p>
          <w:p>
            <w:pPr>
              <w:pStyle w:val="TableParagraph"/>
              <w:ind w:left="1253"/>
              <w:rPr>
                <w:sz w:val="18"/>
              </w:rPr>
            </w:pPr>
            <w:r>
              <w:rPr>
                <w:sz w:val="18"/>
              </w:rPr>
              <w:t xml:space="preserve">检查方法、内容及要求 </w:t>
            </w:r>
          </w:p>
        </w:tc>
        <w:tc>
          <w:tcPr>
            <w:tcW w:w="1195" w:type="dxa"/>
            <w:vMerge w:val="restart"/>
          </w:tcPr>
          <w:p>
            <w:pPr>
              <w:pStyle w:val="TableParagraph"/>
              <w:spacing w:before="41"/>
              <w:ind w:left="172" w:right="65"/>
              <w:jc w:val="center"/>
              <w:rPr>
                <w:sz w:val="18"/>
              </w:rPr>
            </w:pPr>
            <w:r>
              <w:rPr>
                <w:sz w:val="18"/>
              </w:rPr>
              <w:t xml:space="preserve">建议处置 </w:t>
            </w:r>
          </w:p>
          <w:p>
            <w:pPr>
              <w:pStyle w:val="TableParagraph"/>
              <w:spacing w:before="82"/>
              <w:ind w:left="172" w:right="65"/>
              <w:jc w:val="center"/>
              <w:rPr>
                <w:sz w:val="18"/>
              </w:rPr>
            </w:pPr>
            <w:r>
              <w:rPr>
                <w:sz w:val="18"/>
              </w:rPr>
              <w:t xml:space="preserve">方式 </w:t>
            </w:r>
          </w:p>
        </w:tc>
        <w:tc>
          <w:tcPr>
            <w:tcW w:w="1658" w:type="dxa"/>
            <w:gridSpan w:val="4"/>
          </w:tcPr>
          <w:p>
            <w:pPr>
              <w:pStyle w:val="TableParagraph"/>
              <w:spacing w:before="37"/>
              <w:ind w:left="471"/>
              <w:rPr>
                <w:sz w:val="18"/>
              </w:rPr>
            </w:pPr>
            <w:r>
              <w:rPr>
                <w:sz w:val="18"/>
              </w:rPr>
              <w:t xml:space="preserve">检查周期 </w:t>
            </w:r>
          </w:p>
        </w:tc>
        <w:tc>
          <w:tcPr>
            <w:tcW w:w="415" w:type="dxa"/>
            <w:vMerge w:val="restart"/>
          </w:tcPr>
          <w:p>
            <w:pPr>
              <w:pStyle w:val="TableParagraph"/>
              <w:spacing w:before="41"/>
              <w:ind w:left="121"/>
              <w:rPr>
                <w:sz w:val="18"/>
              </w:rPr>
            </w:pPr>
            <w:r>
              <w:rPr>
                <w:sz w:val="18"/>
              </w:rPr>
              <w:t>备</w:t>
            </w:r>
          </w:p>
          <w:p>
            <w:pPr>
              <w:pStyle w:val="TableParagraph"/>
              <w:spacing w:before="82"/>
              <w:ind w:left="121"/>
              <w:rPr>
                <w:sz w:val="18"/>
              </w:rPr>
            </w:pPr>
            <w:r>
              <w:rPr>
                <w:sz w:val="18"/>
              </w:rPr>
              <w:t xml:space="preserve">注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vMerge/>
            <w:tcBorders>
              <w:top w:val="nil"/>
            </w:tcBorders>
          </w:tcPr>
          <w:p>
            <w:pPr>
              <w:rPr>
                <w:sz w:val="2"/>
                <w:szCs w:val="2"/>
              </w:rPr>
            </w:pPr>
          </w:p>
        </w:tc>
        <w:tc>
          <w:tcPr>
            <w:tcW w:w="1617" w:type="dxa"/>
            <w:gridSpan w:val="2"/>
            <w:vMerge/>
            <w:tcBorders>
              <w:top w:val="nil"/>
            </w:tcBorders>
          </w:tcPr>
          <w:p>
            <w:pPr>
              <w:rPr>
                <w:sz w:val="2"/>
                <w:szCs w:val="2"/>
              </w:rPr>
            </w:pPr>
          </w:p>
        </w:tc>
        <w:tc>
          <w:tcPr>
            <w:tcW w:w="4305" w:type="dxa"/>
            <w:vMerge/>
            <w:tcBorders>
              <w:top w:val="nil"/>
            </w:tcBorders>
          </w:tcPr>
          <w:p>
            <w:pPr>
              <w:rPr>
                <w:sz w:val="2"/>
                <w:szCs w:val="2"/>
              </w:rPr>
            </w:pP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日 </w:t>
            </w:r>
          </w:p>
        </w:tc>
        <w:tc>
          <w:tcPr>
            <w:tcW w:w="413" w:type="dxa"/>
          </w:tcPr>
          <w:p>
            <w:pPr>
              <w:pStyle w:val="TableParagraph"/>
              <w:spacing w:before="37"/>
              <w:ind w:left="130" w:right="20"/>
              <w:jc w:val="center"/>
              <w:rPr>
                <w:sz w:val="18"/>
              </w:rPr>
            </w:pPr>
            <w:r>
              <w:rPr>
                <w:sz w:val="18"/>
              </w:rPr>
              <w:t xml:space="preserve">周 </w:t>
            </w:r>
          </w:p>
        </w:tc>
        <w:tc>
          <w:tcPr>
            <w:tcW w:w="415" w:type="dxa"/>
          </w:tcPr>
          <w:p>
            <w:pPr>
              <w:pStyle w:val="TableParagraph"/>
              <w:spacing w:before="37"/>
              <w:ind w:left="141" w:right="28"/>
              <w:jc w:val="center"/>
              <w:rPr>
                <w:sz w:val="18"/>
              </w:rPr>
            </w:pPr>
            <w:r>
              <w:rPr>
                <w:sz w:val="18"/>
              </w:rPr>
              <w:t xml:space="preserve">季 </w:t>
            </w:r>
          </w:p>
        </w:tc>
        <w:tc>
          <w:tcPr>
            <w:tcW w:w="415" w:type="dxa"/>
          </w:tcPr>
          <w:p>
            <w:pPr>
              <w:pStyle w:val="TableParagraph"/>
              <w:spacing w:before="37"/>
              <w:ind w:left="141" w:right="28"/>
              <w:jc w:val="center"/>
              <w:rPr>
                <w:sz w:val="18"/>
              </w:rPr>
            </w:pPr>
            <w:r>
              <w:rPr>
                <w:sz w:val="18"/>
              </w:rPr>
              <w:t xml:space="preserve">年 </w:t>
            </w:r>
          </w:p>
        </w:tc>
        <w:tc>
          <w:tcPr>
            <w:tcW w:w="415" w:type="dxa"/>
            <w:vMerge/>
            <w:tcBorders>
              <w:top w:val="nil"/>
            </w:tcBorders>
          </w:tcPr>
          <w:p>
            <w:pPr>
              <w:rPr>
                <w:sz w:val="2"/>
                <w:szCs w:val="2"/>
              </w:rPr>
            </w:pP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84 </w:t>
            </w:r>
          </w:p>
        </w:tc>
        <w:tc>
          <w:tcPr>
            <w:tcW w:w="590"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4"/>
              <w:rPr>
                <w:rFonts w:ascii="黑体"/>
                <w:sz w:val="13"/>
              </w:rPr>
            </w:pPr>
          </w:p>
          <w:p>
            <w:pPr>
              <w:pStyle w:val="TableParagraph"/>
              <w:spacing w:line="324" w:lineRule="auto"/>
              <w:ind w:left="115" w:right="97"/>
              <w:jc w:val="both"/>
              <w:rPr>
                <w:sz w:val="18"/>
              </w:rPr>
            </w:pPr>
            <w:r>
              <w:rPr>
                <w:sz w:val="18"/>
              </w:rPr>
              <w:t xml:space="preserve">关键零部件 </w:t>
            </w:r>
          </w:p>
        </w:tc>
        <w:tc>
          <w:tcPr>
            <w:tcW w:w="1027" w:type="dxa"/>
            <w:vMerge w:val="restart"/>
          </w:tcPr>
          <w:p>
            <w:pPr>
              <w:pStyle w:val="TableParagraph"/>
              <w:rPr>
                <w:rFonts w:ascii="黑体"/>
                <w:sz w:val="18"/>
              </w:rPr>
            </w:pPr>
          </w:p>
          <w:p>
            <w:pPr>
              <w:pStyle w:val="TableParagraph"/>
              <w:spacing w:before="123"/>
              <w:ind w:left="242"/>
              <w:rPr>
                <w:sz w:val="18"/>
              </w:rPr>
            </w:pPr>
            <w:r>
              <w:rPr>
                <w:sz w:val="18"/>
              </w:rPr>
              <w:t xml:space="preserve">钢丝绳 </w:t>
            </w:r>
          </w:p>
        </w:tc>
        <w:tc>
          <w:tcPr>
            <w:tcW w:w="4305" w:type="dxa"/>
          </w:tcPr>
          <w:p>
            <w:pPr>
              <w:pStyle w:val="TableParagraph"/>
              <w:spacing w:before="37"/>
              <w:ind w:left="107"/>
              <w:jc w:val="center"/>
              <w:rPr>
                <w:sz w:val="18"/>
              </w:rPr>
            </w:pPr>
            <w:r>
              <w:rPr>
                <w:sz w:val="18"/>
              </w:rPr>
              <w:t xml:space="preserve">目测起升、变幅钢丝绳已按规定保养，未达到 </w:t>
            </w:r>
          </w:p>
          <w:p>
            <w:pPr>
              <w:pStyle w:val="TableParagraph"/>
              <w:spacing w:before="81"/>
              <w:ind w:left="104"/>
              <w:jc w:val="center"/>
              <w:rPr>
                <w:sz w:val="18"/>
              </w:rPr>
            </w:pPr>
            <w:r>
              <w:rPr>
                <w:sz w:val="18"/>
              </w:rPr>
              <w:t xml:space="preserve">GB/T 5972 的报废规定 </w:t>
            </w:r>
          </w:p>
        </w:tc>
        <w:tc>
          <w:tcPr>
            <w:tcW w:w="1195" w:type="dxa"/>
          </w:tcPr>
          <w:p>
            <w:pPr>
              <w:pStyle w:val="TableParagraph"/>
              <w:rPr>
                <w:rFonts w:ascii="黑体"/>
                <w:sz w:val="15"/>
              </w:rPr>
            </w:pPr>
          </w:p>
          <w:p>
            <w:pPr>
              <w:pStyle w:val="TableParagraph"/>
              <w:ind w:left="172" w:right="65"/>
              <w:jc w:val="center"/>
              <w:rPr>
                <w:sz w:val="18"/>
              </w:rPr>
            </w:pPr>
            <w:r>
              <w:rPr>
                <w:sz w:val="18"/>
              </w:rPr>
              <w:t xml:space="preserve">报废 </w:t>
            </w: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08"/>
              <w:jc w:val="center"/>
              <w:rPr>
                <w:sz w:val="18"/>
              </w:rPr>
            </w:pPr>
            <w:r>
              <w:rPr>
                <w:sz w:val="18"/>
              </w:rPr>
              <w:t xml:space="preserve">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85 </w:t>
            </w:r>
          </w:p>
        </w:tc>
        <w:tc>
          <w:tcPr>
            <w:tcW w:w="590" w:type="dxa"/>
            <w:vMerge/>
            <w:tcBorders>
              <w:top w:val="nil"/>
            </w:tcBorders>
          </w:tcPr>
          <w:p>
            <w:pPr>
              <w:rPr>
                <w:sz w:val="2"/>
                <w:szCs w:val="2"/>
              </w:rPr>
            </w:pPr>
          </w:p>
        </w:tc>
        <w:tc>
          <w:tcPr>
            <w:tcW w:w="1027" w:type="dxa"/>
            <w:vMerge/>
            <w:tcBorders>
              <w:top w:val="nil"/>
            </w:tcBorders>
          </w:tcPr>
          <w:p>
            <w:pPr>
              <w:rPr>
                <w:sz w:val="2"/>
                <w:szCs w:val="2"/>
              </w:rPr>
            </w:pPr>
          </w:p>
        </w:tc>
        <w:tc>
          <w:tcPr>
            <w:tcW w:w="4305" w:type="dxa"/>
          </w:tcPr>
          <w:p>
            <w:pPr>
              <w:pStyle w:val="TableParagraph"/>
              <w:spacing w:before="37"/>
              <w:ind w:left="107"/>
              <w:jc w:val="center"/>
              <w:rPr>
                <w:sz w:val="18"/>
              </w:rPr>
            </w:pPr>
            <w:r>
              <w:rPr>
                <w:sz w:val="18"/>
              </w:rPr>
              <w:t xml:space="preserve">目测钢丝绳穿绕正确，绳端固定符合要求 </w:t>
            </w:r>
          </w:p>
        </w:tc>
        <w:tc>
          <w:tcPr>
            <w:tcW w:w="1195" w:type="dxa"/>
          </w:tcPr>
          <w:p>
            <w:pPr>
              <w:pStyle w:val="TableParagraph"/>
              <w:spacing w:before="37"/>
              <w:ind w:left="172" w:right="65"/>
              <w:jc w:val="center"/>
              <w:rPr>
                <w:sz w:val="18"/>
              </w:rPr>
            </w:pPr>
            <w:r>
              <w:rPr>
                <w:sz w:val="18"/>
              </w:rPr>
              <w:t xml:space="preserve">调整 </w:t>
            </w: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20"/>
          <w:jc w:val="left"/>
        </w:trPr>
        <w:tc>
          <w:tcPr>
            <w:tcW w:w="554" w:type="dxa"/>
          </w:tcPr>
          <w:p>
            <w:pPr>
              <w:pStyle w:val="TableParagraph"/>
              <w:spacing w:before="3"/>
              <w:rPr>
                <w:rFonts w:ascii="黑体"/>
                <w:sz w:val="15"/>
              </w:rPr>
            </w:pPr>
          </w:p>
          <w:p>
            <w:pPr>
              <w:pStyle w:val="TableParagraph"/>
              <w:ind w:right="80"/>
              <w:jc w:val="right"/>
              <w:rPr>
                <w:sz w:val="18"/>
              </w:rPr>
            </w:pPr>
            <w:r>
              <w:rPr>
                <w:sz w:val="18"/>
              </w:rPr>
              <w:t xml:space="preserve">86 </w:t>
            </w:r>
          </w:p>
        </w:tc>
        <w:tc>
          <w:tcPr>
            <w:tcW w:w="590" w:type="dxa"/>
            <w:vMerge/>
            <w:tcBorders>
              <w:top w:val="nil"/>
            </w:tcBorders>
          </w:tcPr>
          <w:p>
            <w:pPr>
              <w:rPr>
                <w:sz w:val="2"/>
                <w:szCs w:val="2"/>
              </w:rPr>
            </w:pPr>
          </w:p>
        </w:tc>
        <w:tc>
          <w:tcPr>
            <w:tcW w:w="1027" w:type="dxa"/>
            <w:vMerge w:val="restart"/>
          </w:tcPr>
          <w:p>
            <w:pPr>
              <w:pStyle w:val="TableParagraph"/>
              <w:rPr>
                <w:rFonts w:ascii="黑体"/>
                <w:sz w:val="18"/>
              </w:rPr>
            </w:pPr>
          </w:p>
          <w:p>
            <w:pPr>
              <w:pStyle w:val="TableParagraph"/>
              <w:spacing w:before="130" w:line="324" w:lineRule="auto"/>
              <w:ind w:left="334" w:right="137" w:hanging="92"/>
              <w:rPr>
                <w:sz w:val="18"/>
              </w:rPr>
            </w:pPr>
            <w:r>
              <w:rPr>
                <w:sz w:val="18"/>
              </w:rPr>
              <w:t xml:space="preserve">滑轮与卷筒 </w:t>
            </w:r>
          </w:p>
        </w:tc>
        <w:tc>
          <w:tcPr>
            <w:tcW w:w="4305" w:type="dxa"/>
          </w:tcPr>
          <w:p>
            <w:pPr>
              <w:pStyle w:val="TableParagraph"/>
              <w:spacing w:before="39"/>
              <w:ind w:left="104"/>
              <w:jc w:val="center"/>
              <w:rPr>
                <w:sz w:val="18"/>
              </w:rPr>
            </w:pPr>
            <w:r>
              <w:rPr>
                <w:sz w:val="18"/>
              </w:rPr>
              <w:t xml:space="preserve">目测钢丝绳防脱槽装置完好且符合 GB/ T 5031 的 </w:t>
            </w:r>
          </w:p>
          <w:p>
            <w:pPr>
              <w:pStyle w:val="TableParagraph"/>
              <w:spacing w:before="81"/>
              <w:ind w:left="107"/>
              <w:jc w:val="center"/>
              <w:rPr>
                <w:sz w:val="18"/>
              </w:rPr>
            </w:pPr>
            <w:r>
              <w:rPr>
                <w:sz w:val="18"/>
              </w:rPr>
              <w:t xml:space="preserve">规定 </w:t>
            </w:r>
          </w:p>
        </w:tc>
        <w:tc>
          <w:tcPr>
            <w:tcW w:w="1195" w:type="dxa"/>
          </w:tcPr>
          <w:p>
            <w:pPr>
              <w:pStyle w:val="TableParagraph"/>
              <w:spacing w:before="3"/>
              <w:rPr>
                <w:rFonts w:ascii="黑体"/>
                <w:sz w:val="15"/>
              </w:rPr>
            </w:pPr>
          </w:p>
          <w:p>
            <w:pPr>
              <w:pStyle w:val="TableParagraph"/>
              <w:ind w:left="172" w:right="65"/>
              <w:jc w:val="center"/>
              <w:rPr>
                <w:sz w:val="18"/>
              </w:rPr>
            </w:pPr>
            <w:r>
              <w:rPr>
                <w:sz w:val="18"/>
              </w:rPr>
              <w:t xml:space="preserve">维护 </w:t>
            </w:r>
          </w:p>
        </w:tc>
        <w:tc>
          <w:tcPr>
            <w:tcW w:w="415" w:type="dxa"/>
          </w:tcPr>
          <w:p>
            <w:pPr>
              <w:pStyle w:val="TableParagraph"/>
              <w:spacing w:before="3"/>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spacing w:before="3"/>
              <w:rPr>
                <w:rFonts w:ascii="黑体"/>
                <w:sz w:val="15"/>
              </w:rPr>
            </w:pPr>
          </w:p>
          <w:p>
            <w:pPr>
              <w:pStyle w:val="TableParagraph"/>
              <w:ind w:left="108"/>
              <w:jc w:val="center"/>
              <w:rPr>
                <w:sz w:val="18"/>
              </w:rPr>
            </w:pPr>
            <w:r>
              <w:rPr>
                <w:sz w:val="18"/>
              </w:rPr>
              <w:t xml:space="preserve"> </w:t>
            </w:r>
          </w:p>
        </w:tc>
        <w:tc>
          <w:tcPr>
            <w:tcW w:w="415" w:type="dxa"/>
          </w:tcPr>
          <w:p>
            <w:pPr>
              <w:pStyle w:val="TableParagraph"/>
              <w:spacing w:before="3"/>
              <w:rPr>
                <w:rFonts w:ascii="黑体"/>
                <w:sz w:val="15"/>
              </w:rPr>
            </w:pPr>
          </w:p>
          <w:p>
            <w:pPr>
              <w:pStyle w:val="TableParagraph"/>
              <w:ind w:left="110"/>
              <w:jc w:val="center"/>
              <w:rPr>
                <w:sz w:val="18"/>
              </w:rPr>
            </w:pPr>
            <w:r>
              <w:rPr>
                <w:sz w:val="18"/>
              </w:rPr>
              <w:t xml:space="preserve"> </w:t>
            </w:r>
          </w:p>
        </w:tc>
        <w:tc>
          <w:tcPr>
            <w:tcW w:w="415" w:type="dxa"/>
          </w:tcPr>
          <w:p>
            <w:pPr>
              <w:pStyle w:val="TableParagraph"/>
              <w:spacing w:before="3"/>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87 </w:t>
            </w:r>
          </w:p>
        </w:tc>
        <w:tc>
          <w:tcPr>
            <w:tcW w:w="590" w:type="dxa"/>
            <w:vMerge/>
            <w:tcBorders>
              <w:top w:val="nil"/>
            </w:tcBorders>
          </w:tcPr>
          <w:p>
            <w:pPr>
              <w:rPr>
                <w:sz w:val="2"/>
                <w:szCs w:val="2"/>
              </w:rPr>
            </w:pPr>
          </w:p>
        </w:tc>
        <w:tc>
          <w:tcPr>
            <w:tcW w:w="1027" w:type="dxa"/>
            <w:vMerge/>
            <w:tcBorders>
              <w:top w:val="nil"/>
            </w:tcBorders>
          </w:tcPr>
          <w:p>
            <w:pPr>
              <w:rPr>
                <w:sz w:val="2"/>
                <w:szCs w:val="2"/>
              </w:rPr>
            </w:pPr>
          </w:p>
        </w:tc>
        <w:tc>
          <w:tcPr>
            <w:tcW w:w="4305" w:type="dxa"/>
          </w:tcPr>
          <w:p>
            <w:pPr>
              <w:pStyle w:val="TableParagraph"/>
              <w:spacing w:before="37"/>
              <w:ind w:left="107"/>
              <w:jc w:val="center"/>
              <w:rPr>
                <w:sz w:val="18"/>
              </w:rPr>
            </w:pPr>
            <w:r>
              <w:rPr>
                <w:sz w:val="18"/>
              </w:rPr>
              <w:t xml:space="preserve">目测滑轮运转灵活、轮缘尤破损 </w:t>
            </w:r>
          </w:p>
        </w:tc>
        <w:tc>
          <w:tcPr>
            <w:tcW w:w="1195" w:type="dxa"/>
          </w:tcPr>
          <w:p>
            <w:pPr>
              <w:pStyle w:val="TableParagraph"/>
              <w:spacing w:before="37"/>
              <w:ind w:left="175" w:right="65"/>
              <w:jc w:val="center"/>
              <w:rPr>
                <w:sz w:val="18"/>
              </w:rPr>
            </w:pPr>
            <w:r>
              <w:rPr>
                <w:sz w:val="18"/>
              </w:rPr>
              <w:t xml:space="preserve">维修或报废 </w:t>
            </w: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88 </w:t>
            </w:r>
          </w:p>
        </w:tc>
        <w:tc>
          <w:tcPr>
            <w:tcW w:w="590" w:type="dxa"/>
            <w:vMerge/>
            <w:tcBorders>
              <w:top w:val="nil"/>
            </w:tcBorders>
          </w:tcPr>
          <w:p>
            <w:pPr>
              <w:rPr>
                <w:sz w:val="2"/>
                <w:szCs w:val="2"/>
              </w:rPr>
            </w:pPr>
          </w:p>
        </w:tc>
        <w:tc>
          <w:tcPr>
            <w:tcW w:w="1027" w:type="dxa"/>
            <w:vMerge/>
            <w:tcBorders>
              <w:top w:val="nil"/>
            </w:tcBorders>
          </w:tcPr>
          <w:p>
            <w:pPr>
              <w:rPr>
                <w:sz w:val="2"/>
                <w:szCs w:val="2"/>
              </w:rPr>
            </w:pPr>
          </w:p>
        </w:tc>
        <w:tc>
          <w:tcPr>
            <w:tcW w:w="4305" w:type="dxa"/>
          </w:tcPr>
          <w:p>
            <w:pPr>
              <w:pStyle w:val="TableParagraph"/>
              <w:spacing w:before="37"/>
              <w:ind w:left="104"/>
              <w:jc w:val="center"/>
              <w:rPr>
                <w:sz w:val="18"/>
              </w:rPr>
            </w:pPr>
            <w:r>
              <w:rPr>
                <w:sz w:val="18"/>
              </w:rPr>
              <w:t xml:space="preserve">目测磨损等未达到 GB 5144 报废的规定 </w:t>
            </w:r>
          </w:p>
        </w:tc>
        <w:tc>
          <w:tcPr>
            <w:tcW w:w="1195" w:type="dxa"/>
          </w:tcPr>
          <w:p>
            <w:pPr>
              <w:pStyle w:val="TableParagraph"/>
              <w:spacing w:before="37"/>
              <w:ind w:left="172" w:right="65"/>
              <w:jc w:val="center"/>
              <w:rPr>
                <w:sz w:val="18"/>
              </w:rPr>
            </w:pPr>
            <w:r>
              <w:rPr>
                <w:sz w:val="18"/>
              </w:rPr>
              <w:t xml:space="preserve">报废 </w:t>
            </w: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08"/>
              <w:jc w:val="center"/>
              <w:rPr>
                <w:sz w:val="18"/>
              </w:rPr>
            </w:pPr>
            <w:r>
              <w:rPr>
                <w:sz w:val="18"/>
              </w:rPr>
              <w:t xml:space="preserve">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45"/>
          <w:jc w:val="left"/>
        </w:trPr>
        <w:tc>
          <w:tcPr>
            <w:tcW w:w="554" w:type="dxa"/>
          </w:tcPr>
          <w:p>
            <w:pPr>
              <w:pStyle w:val="TableParagraph"/>
              <w:spacing w:before="56"/>
              <w:ind w:right="80"/>
              <w:jc w:val="right"/>
              <w:rPr>
                <w:sz w:val="18"/>
              </w:rPr>
            </w:pPr>
            <w:r>
              <w:rPr>
                <w:sz w:val="18"/>
              </w:rPr>
              <w:t xml:space="preserve">89 </w:t>
            </w:r>
          </w:p>
        </w:tc>
        <w:tc>
          <w:tcPr>
            <w:tcW w:w="590" w:type="dxa"/>
            <w:vMerge/>
            <w:tcBorders>
              <w:top w:val="nil"/>
            </w:tcBorders>
          </w:tcPr>
          <w:p>
            <w:pPr>
              <w:rPr>
                <w:sz w:val="2"/>
                <w:szCs w:val="2"/>
              </w:rPr>
            </w:pPr>
          </w:p>
        </w:tc>
        <w:tc>
          <w:tcPr>
            <w:tcW w:w="1027" w:type="dxa"/>
          </w:tcPr>
          <w:p>
            <w:pPr>
              <w:pStyle w:val="TableParagraph"/>
              <w:spacing w:before="56"/>
              <w:ind w:left="132" w:right="26"/>
              <w:jc w:val="center"/>
              <w:rPr>
                <w:sz w:val="18"/>
              </w:rPr>
            </w:pPr>
            <w:r>
              <w:rPr>
                <w:sz w:val="18"/>
              </w:rPr>
              <w:t xml:space="preserve">车轮 </w:t>
            </w:r>
          </w:p>
        </w:tc>
        <w:tc>
          <w:tcPr>
            <w:tcW w:w="4305" w:type="dxa"/>
          </w:tcPr>
          <w:p>
            <w:pPr>
              <w:pStyle w:val="TableParagraph"/>
              <w:spacing w:before="56"/>
              <w:ind w:left="104"/>
              <w:jc w:val="center"/>
              <w:rPr>
                <w:sz w:val="18"/>
              </w:rPr>
            </w:pPr>
            <w:r>
              <w:rPr>
                <w:sz w:val="18"/>
              </w:rPr>
              <w:t xml:space="preserve">目测车轮运转灵活、未达到 GB 5144 的报废规定 </w:t>
            </w:r>
          </w:p>
        </w:tc>
        <w:tc>
          <w:tcPr>
            <w:tcW w:w="1195" w:type="dxa"/>
          </w:tcPr>
          <w:p>
            <w:pPr>
              <w:pStyle w:val="TableParagraph"/>
              <w:spacing w:before="56"/>
              <w:ind w:left="175" w:right="65"/>
              <w:jc w:val="center"/>
              <w:rPr>
                <w:sz w:val="18"/>
              </w:rPr>
            </w:pPr>
            <w:r>
              <w:rPr>
                <w:sz w:val="18"/>
              </w:rPr>
              <w:t xml:space="preserve">维修或报废 </w:t>
            </w:r>
          </w:p>
        </w:tc>
        <w:tc>
          <w:tcPr>
            <w:tcW w:w="415" w:type="dxa"/>
          </w:tcPr>
          <w:p>
            <w:pPr>
              <w:pStyle w:val="TableParagraph"/>
              <w:spacing w:before="56"/>
              <w:ind w:left="141" w:right="33"/>
              <w:jc w:val="center"/>
              <w:rPr>
                <w:sz w:val="18"/>
              </w:rPr>
            </w:pPr>
            <w:r>
              <w:rPr>
                <w:sz w:val="18"/>
              </w:rPr>
              <w:t xml:space="preserve">〇 </w:t>
            </w:r>
          </w:p>
        </w:tc>
        <w:tc>
          <w:tcPr>
            <w:tcW w:w="413" w:type="dxa"/>
          </w:tcPr>
          <w:p>
            <w:pPr>
              <w:pStyle w:val="TableParagraph"/>
              <w:spacing w:before="56"/>
              <w:ind w:left="108"/>
              <w:jc w:val="center"/>
              <w:rPr>
                <w:sz w:val="18"/>
              </w:rPr>
            </w:pPr>
            <w:r>
              <w:rPr>
                <w:sz w:val="18"/>
              </w:rPr>
              <w:t xml:space="preserve"> </w:t>
            </w:r>
          </w:p>
        </w:tc>
        <w:tc>
          <w:tcPr>
            <w:tcW w:w="415" w:type="dxa"/>
          </w:tcPr>
          <w:p>
            <w:pPr>
              <w:pStyle w:val="TableParagraph"/>
              <w:spacing w:before="56"/>
              <w:ind w:left="141" w:right="28"/>
              <w:jc w:val="center"/>
              <w:rPr>
                <w:sz w:val="18"/>
              </w:rPr>
            </w:pPr>
            <w:r>
              <w:rPr>
                <w:sz w:val="18"/>
              </w:rPr>
              <w:t xml:space="preserve">〇 </w:t>
            </w:r>
          </w:p>
        </w:tc>
        <w:tc>
          <w:tcPr>
            <w:tcW w:w="415" w:type="dxa"/>
          </w:tcPr>
          <w:p>
            <w:pPr>
              <w:pStyle w:val="TableParagraph"/>
              <w:spacing w:before="56"/>
              <w:ind w:left="141" w:right="28"/>
              <w:jc w:val="center"/>
              <w:rPr>
                <w:sz w:val="18"/>
              </w:rPr>
            </w:pPr>
            <w:r>
              <w:rPr>
                <w:sz w:val="18"/>
              </w:rPr>
              <w:t xml:space="preserve">〇 </w:t>
            </w:r>
          </w:p>
        </w:tc>
        <w:tc>
          <w:tcPr>
            <w:tcW w:w="415" w:type="dxa"/>
          </w:tcPr>
          <w:p>
            <w:pPr>
              <w:pStyle w:val="TableParagraph"/>
              <w:spacing w:before="56"/>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37"/>
          <w:jc w:val="left"/>
        </w:trPr>
        <w:tc>
          <w:tcPr>
            <w:tcW w:w="554" w:type="dxa"/>
          </w:tcPr>
          <w:p>
            <w:pPr>
              <w:pStyle w:val="TableParagraph"/>
              <w:spacing w:before="51"/>
              <w:ind w:right="80"/>
              <w:jc w:val="right"/>
              <w:rPr>
                <w:sz w:val="18"/>
              </w:rPr>
            </w:pPr>
            <w:r>
              <w:rPr>
                <w:sz w:val="18"/>
              </w:rPr>
              <w:t xml:space="preserve">90 </w:t>
            </w:r>
          </w:p>
        </w:tc>
        <w:tc>
          <w:tcPr>
            <w:tcW w:w="590" w:type="dxa"/>
            <w:vMerge w:val="restart"/>
          </w:tcPr>
          <w:p>
            <w:pPr>
              <w:pStyle w:val="TableParagraph"/>
              <w:rPr>
                <w:rFonts w:ascii="黑体"/>
                <w:sz w:val="18"/>
              </w:rPr>
            </w:pPr>
          </w:p>
          <w:p>
            <w:pPr>
              <w:pStyle w:val="TableParagraph"/>
              <w:rPr>
                <w:rFonts w:ascii="黑体"/>
                <w:sz w:val="18"/>
              </w:rPr>
            </w:pPr>
          </w:p>
          <w:p>
            <w:pPr>
              <w:pStyle w:val="TableParagraph"/>
              <w:spacing w:before="9"/>
              <w:rPr>
                <w:rFonts w:ascii="黑体"/>
                <w:sz w:val="18"/>
              </w:rPr>
            </w:pPr>
          </w:p>
          <w:p>
            <w:pPr>
              <w:pStyle w:val="TableParagraph"/>
              <w:spacing w:before="1" w:line="324" w:lineRule="auto"/>
              <w:ind w:left="108" w:right="14"/>
              <w:rPr>
                <w:sz w:val="18"/>
              </w:rPr>
            </w:pPr>
            <w:r>
              <w:rPr>
                <w:sz w:val="18"/>
              </w:rPr>
              <w:t xml:space="preserve">电控系统 </w:t>
            </w:r>
          </w:p>
        </w:tc>
        <w:tc>
          <w:tcPr>
            <w:tcW w:w="1027" w:type="dxa"/>
          </w:tcPr>
          <w:p>
            <w:pPr>
              <w:pStyle w:val="TableParagraph"/>
              <w:spacing w:before="51"/>
              <w:ind w:left="132" w:right="26"/>
              <w:jc w:val="center"/>
              <w:rPr>
                <w:sz w:val="18"/>
              </w:rPr>
            </w:pPr>
            <w:r>
              <w:rPr>
                <w:sz w:val="18"/>
              </w:rPr>
              <w:t>电缆（线</w:t>
            </w:r>
            <w:r>
              <w:rPr>
                <w:spacing w:val="-89"/>
                <w:sz w:val="18"/>
              </w:rPr>
              <w:t>）</w:t>
            </w:r>
            <w:r>
              <w:rPr>
                <w:sz w:val="18"/>
              </w:rPr>
              <w:t xml:space="preserve"> </w:t>
            </w:r>
          </w:p>
        </w:tc>
        <w:tc>
          <w:tcPr>
            <w:tcW w:w="4305" w:type="dxa"/>
          </w:tcPr>
          <w:p>
            <w:pPr>
              <w:pStyle w:val="TableParagraph"/>
              <w:spacing w:before="51"/>
              <w:ind w:left="104"/>
              <w:jc w:val="center"/>
              <w:rPr>
                <w:sz w:val="18"/>
              </w:rPr>
            </w:pPr>
            <w:r>
              <w:rPr>
                <w:sz w:val="18"/>
              </w:rPr>
              <w:t xml:space="preserve">目测电缆（线）固定、防护可靠，无老化与破损 </w:t>
            </w:r>
          </w:p>
        </w:tc>
        <w:tc>
          <w:tcPr>
            <w:tcW w:w="1195"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2"/>
              <w:rPr>
                <w:rFonts w:ascii="黑体"/>
                <w:sz w:val="12"/>
              </w:rPr>
            </w:pPr>
          </w:p>
          <w:p>
            <w:pPr>
              <w:pStyle w:val="TableParagraph"/>
              <w:ind w:left="418"/>
              <w:rPr>
                <w:sz w:val="18"/>
              </w:rPr>
            </w:pPr>
            <w:r>
              <w:rPr>
                <w:sz w:val="18"/>
              </w:rPr>
              <w:t xml:space="preserve">维护 </w:t>
            </w:r>
          </w:p>
        </w:tc>
        <w:tc>
          <w:tcPr>
            <w:tcW w:w="415" w:type="dxa"/>
          </w:tcPr>
          <w:p>
            <w:pPr>
              <w:pStyle w:val="TableParagraph"/>
              <w:spacing w:before="51"/>
              <w:ind w:left="141" w:right="33"/>
              <w:jc w:val="center"/>
              <w:rPr>
                <w:sz w:val="18"/>
              </w:rPr>
            </w:pPr>
            <w:r>
              <w:rPr>
                <w:sz w:val="18"/>
              </w:rPr>
              <w:t xml:space="preserve">〇 </w:t>
            </w:r>
          </w:p>
        </w:tc>
        <w:tc>
          <w:tcPr>
            <w:tcW w:w="413" w:type="dxa"/>
          </w:tcPr>
          <w:p>
            <w:pPr>
              <w:pStyle w:val="TableParagraph"/>
              <w:spacing w:before="51"/>
              <w:ind w:left="130" w:right="20"/>
              <w:jc w:val="center"/>
              <w:rPr>
                <w:sz w:val="18"/>
              </w:rPr>
            </w:pPr>
            <w:r>
              <w:rPr>
                <w:sz w:val="18"/>
              </w:rPr>
              <w:t xml:space="preserve">〇 </w:t>
            </w:r>
          </w:p>
        </w:tc>
        <w:tc>
          <w:tcPr>
            <w:tcW w:w="415" w:type="dxa"/>
          </w:tcPr>
          <w:p>
            <w:pPr>
              <w:pStyle w:val="TableParagraph"/>
              <w:spacing w:before="51"/>
              <w:ind w:left="141" w:right="28"/>
              <w:jc w:val="center"/>
              <w:rPr>
                <w:sz w:val="18"/>
              </w:rPr>
            </w:pPr>
            <w:r>
              <w:rPr>
                <w:sz w:val="18"/>
              </w:rPr>
              <w:t xml:space="preserve">〇 </w:t>
            </w:r>
          </w:p>
        </w:tc>
        <w:tc>
          <w:tcPr>
            <w:tcW w:w="415" w:type="dxa"/>
          </w:tcPr>
          <w:p>
            <w:pPr>
              <w:pStyle w:val="TableParagraph"/>
              <w:spacing w:before="51"/>
              <w:ind w:left="141" w:right="28"/>
              <w:jc w:val="center"/>
              <w:rPr>
                <w:sz w:val="18"/>
              </w:rPr>
            </w:pPr>
            <w:r>
              <w:rPr>
                <w:sz w:val="18"/>
              </w:rPr>
              <w:t xml:space="preserve">〇 </w:t>
            </w:r>
          </w:p>
        </w:tc>
        <w:tc>
          <w:tcPr>
            <w:tcW w:w="415" w:type="dxa"/>
          </w:tcPr>
          <w:p>
            <w:pPr>
              <w:pStyle w:val="TableParagraph"/>
              <w:spacing w:before="51"/>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91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连接 </w:t>
            </w:r>
          </w:p>
        </w:tc>
        <w:tc>
          <w:tcPr>
            <w:tcW w:w="4305" w:type="dxa"/>
          </w:tcPr>
          <w:p>
            <w:pPr>
              <w:pStyle w:val="TableParagraph"/>
              <w:spacing w:before="37"/>
              <w:ind w:left="107"/>
              <w:jc w:val="center"/>
              <w:rPr>
                <w:sz w:val="18"/>
              </w:rPr>
            </w:pPr>
            <w:r>
              <w:rPr>
                <w:sz w:val="18"/>
              </w:rPr>
              <w:t xml:space="preserve">目测电缆（线）接头紧固无松动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92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器件 </w:t>
            </w:r>
          </w:p>
        </w:tc>
        <w:tc>
          <w:tcPr>
            <w:tcW w:w="4305" w:type="dxa"/>
          </w:tcPr>
          <w:p>
            <w:pPr>
              <w:pStyle w:val="TableParagraph"/>
              <w:spacing w:before="37"/>
              <w:ind w:left="107"/>
              <w:jc w:val="center"/>
              <w:rPr>
                <w:sz w:val="18"/>
              </w:rPr>
            </w:pPr>
            <w:r>
              <w:rPr>
                <w:sz w:val="18"/>
              </w:rPr>
              <w:t xml:space="preserve">目测电气器件上无积尘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93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绝缘 </w:t>
            </w:r>
          </w:p>
        </w:tc>
        <w:tc>
          <w:tcPr>
            <w:tcW w:w="4305" w:type="dxa"/>
          </w:tcPr>
          <w:p>
            <w:pPr>
              <w:pStyle w:val="TableParagraph"/>
              <w:spacing w:before="37"/>
              <w:ind w:left="107"/>
              <w:jc w:val="center"/>
              <w:rPr>
                <w:sz w:val="18"/>
              </w:rPr>
            </w:pPr>
            <w:r>
              <w:rPr>
                <w:sz w:val="18"/>
              </w:rPr>
              <w:t xml:space="preserve">测量线路对地绝缘电阻符合 GB/T 5031 的规定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08"/>
              <w:jc w:val="center"/>
              <w:rPr>
                <w:sz w:val="18"/>
              </w:rPr>
            </w:pPr>
            <w:r>
              <w:rPr>
                <w:sz w:val="18"/>
              </w:rPr>
              <w:t xml:space="preserve">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94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供电 </w:t>
            </w:r>
          </w:p>
        </w:tc>
        <w:tc>
          <w:tcPr>
            <w:tcW w:w="4305" w:type="dxa"/>
          </w:tcPr>
          <w:p>
            <w:pPr>
              <w:pStyle w:val="TableParagraph"/>
              <w:spacing w:before="37"/>
              <w:ind w:left="107"/>
              <w:jc w:val="center"/>
              <w:rPr>
                <w:sz w:val="18"/>
              </w:rPr>
            </w:pPr>
            <w:r>
              <w:rPr>
                <w:sz w:val="18"/>
              </w:rPr>
              <w:t xml:space="preserve">输入电压、漏电保护开关容量、压降满足设备要求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11"/>
              <w:jc w:val="center"/>
              <w:rPr>
                <w:sz w:val="18"/>
              </w:rPr>
            </w:pPr>
            <w:r>
              <w:rPr>
                <w:sz w:val="18"/>
              </w:rPr>
              <w:t xml:space="preserve">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80"/>
              <w:jc w:val="right"/>
              <w:rPr>
                <w:sz w:val="18"/>
              </w:rPr>
            </w:pPr>
            <w:r>
              <w:rPr>
                <w:sz w:val="18"/>
              </w:rPr>
              <w:t xml:space="preserve">95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电气保护 </w:t>
            </w:r>
          </w:p>
        </w:tc>
        <w:tc>
          <w:tcPr>
            <w:tcW w:w="4305" w:type="dxa"/>
          </w:tcPr>
          <w:p>
            <w:pPr>
              <w:pStyle w:val="TableParagraph"/>
              <w:spacing w:before="37"/>
              <w:ind w:left="104"/>
              <w:jc w:val="center"/>
              <w:rPr>
                <w:sz w:val="18"/>
              </w:rPr>
            </w:pPr>
            <w:r>
              <w:rPr>
                <w:sz w:val="18"/>
              </w:rPr>
              <w:t xml:space="preserve">目测电气器件无缺损，线路无跨接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21"/>
          <w:jc w:val="left"/>
        </w:trPr>
        <w:tc>
          <w:tcPr>
            <w:tcW w:w="554" w:type="dxa"/>
          </w:tcPr>
          <w:p>
            <w:pPr>
              <w:pStyle w:val="TableParagraph"/>
              <w:spacing w:before="3"/>
              <w:rPr>
                <w:rFonts w:ascii="黑体"/>
                <w:sz w:val="15"/>
              </w:rPr>
            </w:pPr>
          </w:p>
          <w:p>
            <w:pPr>
              <w:pStyle w:val="TableParagraph"/>
              <w:ind w:right="80"/>
              <w:jc w:val="right"/>
              <w:rPr>
                <w:sz w:val="18"/>
              </w:rPr>
            </w:pPr>
            <w:r>
              <w:rPr>
                <w:sz w:val="18"/>
              </w:rPr>
              <w:t xml:space="preserve">96 </w:t>
            </w:r>
          </w:p>
        </w:tc>
        <w:tc>
          <w:tcPr>
            <w:tcW w:w="590"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5"/>
              <w:rPr>
                <w:rFonts w:ascii="黑体"/>
                <w:sz w:val="14"/>
              </w:rPr>
            </w:pPr>
          </w:p>
          <w:p>
            <w:pPr>
              <w:pStyle w:val="TableParagraph"/>
              <w:spacing w:line="324" w:lineRule="auto"/>
              <w:ind w:left="108" w:right="14"/>
              <w:rPr>
                <w:sz w:val="18"/>
              </w:rPr>
            </w:pPr>
            <w:r>
              <w:rPr>
                <w:sz w:val="18"/>
              </w:rPr>
              <w:t xml:space="preserve">安全防护 </w:t>
            </w:r>
          </w:p>
        </w:tc>
        <w:tc>
          <w:tcPr>
            <w:tcW w:w="1027" w:type="dxa"/>
          </w:tcPr>
          <w:p>
            <w:pPr>
              <w:pStyle w:val="TableParagraph"/>
              <w:spacing w:before="39"/>
              <w:ind w:right="135"/>
              <w:jc w:val="right"/>
              <w:rPr>
                <w:sz w:val="18"/>
              </w:rPr>
            </w:pPr>
            <w:r>
              <w:rPr>
                <w:sz w:val="18"/>
              </w:rPr>
              <w:t>起重量限</w:t>
            </w:r>
          </w:p>
          <w:p>
            <w:pPr>
              <w:pStyle w:val="TableParagraph"/>
              <w:spacing w:before="81"/>
              <w:ind w:right="225"/>
              <w:jc w:val="right"/>
              <w:rPr>
                <w:sz w:val="18"/>
              </w:rPr>
            </w:pPr>
            <w:r>
              <w:rPr>
                <w:sz w:val="18"/>
              </w:rPr>
              <w:t xml:space="preserve">制器 </w:t>
            </w:r>
          </w:p>
        </w:tc>
        <w:tc>
          <w:tcPr>
            <w:tcW w:w="4305" w:type="dxa"/>
          </w:tcPr>
          <w:p>
            <w:pPr>
              <w:pStyle w:val="TableParagraph"/>
              <w:spacing w:before="3"/>
              <w:rPr>
                <w:rFonts w:ascii="黑体"/>
                <w:sz w:val="15"/>
              </w:rPr>
            </w:pPr>
          </w:p>
          <w:p>
            <w:pPr>
              <w:pStyle w:val="TableParagraph"/>
              <w:ind w:left="104"/>
              <w:jc w:val="center"/>
              <w:rPr>
                <w:sz w:val="18"/>
              </w:rPr>
            </w:pPr>
            <w:r>
              <w:rPr>
                <w:sz w:val="18"/>
              </w:rPr>
              <w:t xml:space="preserve">按 GB/T 5031 方法验证精度符合其规定 </w:t>
            </w:r>
          </w:p>
        </w:tc>
        <w:tc>
          <w:tcPr>
            <w:tcW w:w="1195"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7"/>
              <w:rPr>
                <w:rFonts w:ascii="黑体"/>
                <w:sz w:val="26"/>
              </w:rPr>
            </w:pPr>
          </w:p>
          <w:p>
            <w:pPr>
              <w:pStyle w:val="TableParagraph"/>
              <w:spacing w:before="1"/>
              <w:ind w:left="418"/>
              <w:rPr>
                <w:sz w:val="18"/>
              </w:rPr>
            </w:pPr>
            <w:r>
              <w:rPr>
                <w:sz w:val="18"/>
              </w:rPr>
              <w:t xml:space="preserve">维护 </w:t>
            </w:r>
          </w:p>
        </w:tc>
        <w:tc>
          <w:tcPr>
            <w:tcW w:w="415" w:type="dxa"/>
          </w:tcPr>
          <w:p>
            <w:pPr>
              <w:pStyle w:val="TableParagraph"/>
              <w:spacing w:before="3"/>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spacing w:before="3"/>
              <w:rPr>
                <w:rFonts w:ascii="黑体"/>
                <w:sz w:val="15"/>
              </w:rPr>
            </w:pPr>
          </w:p>
          <w:p>
            <w:pPr>
              <w:pStyle w:val="TableParagraph"/>
              <w:ind w:left="108"/>
              <w:jc w:val="center"/>
              <w:rPr>
                <w:sz w:val="18"/>
              </w:rPr>
            </w:pPr>
            <w:r>
              <w:rPr>
                <w:sz w:val="18"/>
              </w:rPr>
              <w:t xml:space="preserve"> </w:t>
            </w:r>
          </w:p>
        </w:tc>
        <w:tc>
          <w:tcPr>
            <w:tcW w:w="415" w:type="dxa"/>
          </w:tcPr>
          <w:p>
            <w:pPr>
              <w:pStyle w:val="TableParagraph"/>
              <w:spacing w:before="3"/>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97 </w:t>
            </w:r>
          </w:p>
        </w:tc>
        <w:tc>
          <w:tcPr>
            <w:tcW w:w="590" w:type="dxa"/>
            <w:vMerge/>
            <w:tcBorders>
              <w:top w:val="nil"/>
            </w:tcBorders>
          </w:tcPr>
          <w:p>
            <w:pPr>
              <w:rPr>
                <w:sz w:val="2"/>
                <w:szCs w:val="2"/>
              </w:rPr>
            </w:pPr>
          </w:p>
        </w:tc>
        <w:tc>
          <w:tcPr>
            <w:tcW w:w="1027" w:type="dxa"/>
          </w:tcPr>
          <w:p>
            <w:pPr>
              <w:pStyle w:val="TableParagraph"/>
              <w:spacing w:before="37"/>
              <w:ind w:left="154"/>
              <w:rPr>
                <w:sz w:val="18"/>
              </w:rPr>
            </w:pPr>
            <w:r>
              <w:rPr>
                <w:sz w:val="18"/>
              </w:rPr>
              <w:t>起重力矩</w:t>
            </w:r>
          </w:p>
          <w:p>
            <w:pPr>
              <w:pStyle w:val="TableParagraph"/>
              <w:spacing w:before="81"/>
              <w:ind w:left="242"/>
              <w:rPr>
                <w:sz w:val="18"/>
              </w:rPr>
            </w:pPr>
            <w:r>
              <w:rPr>
                <w:sz w:val="18"/>
              </w:rPr>
              <w:t xml:space="preserve">限制器 </w:t>
            </w:r>
          </w:p>
        </w:tc>
        <w:tc>
          <w:tcPr>
            <w:tcW w:w="4305" w:type="dxa"/>
          </w:tcPr>
          <w:p>
            <w:pPr>
              <w:pStyle w:val="TableParagraph"/>
              <w:rPr>
                <w:rFonts w:ascii="黑体"/>
                <w:sz w:val="15"/>
              </w:rPr>
            </w:pPr>
          </w:p>
          <w:p>
            <w:pPr>
              <w:pStyle w:val="TableParagraph"/>
              <w:ind w:left="104"/>
              <w:jc w:val="center"/>
              <w:rPr>
                <w:sz w:val="18"/>
              </w:rPr>
            </w:pPr>
            <w:r>
              <w:rPr>
                <w:sz w:val="18"/>
              </w:rPr>
              <w:t xml:space="preserve">按 GB/T 5031 方法验证精度符合其规定 </w:t>
            </w:r>
          </w:p>
        </w:tc>
        <w:tc>
          <w:tcPr>
            <w:tcW w:w="1195" w:type="dxa"/>
            <w:vMerge/>
            <w:tcBorders>
              <w:top w:val="nil"/>
            </w:tcBorders>
          </w:tcPr>
          <w:p>
            <w:pPr>
              <w:rPr>
                <w:sz w:val="2"/>
                <w:szCs w:val="2"/>
              </w:rPr>
            </w:pP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08"/>
              <w:jc w:val="center"/>
              <w:rPr>
                <w:sz w:val="18"/>
              </w:rPr>
            </w:pPr>
            <w:r>
              <w:rPr>
                <w:sz w:val="18"/>
              </w:rPr>
              <w:t xml:space="preserve">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98 </w:t>
            </w:r>
          </w:p>
        </w:tc>
        <w:tc>
          <w:tcPr>
            <w:tcW w:w="590" w:type="dxa"/>
            <w:vMerge/>
            <w:tcBorders>
              <w:top w:val="nil"/>
            </w:tcBorders>
          </w:tcPr>
          <w:p>
            <w:pPr>
              <w:rPr>
                <w:sz w:val="2"/>
                <w:szCs w:val="2"/>
              </w:rPr>
            </w:pPr>
          </w:p>
        </w:tc>
        <w:tc>
          <w:tcPr>
            <w:tcW w:w="1027" w:type="dxa"/>
          </w:tcPr>
          <w:p>
            <w:pPr>
              <w:pStyle w:val="TableParagraph"/>
              <w:spacing w:before="37"/>
              <w:ind w:left="334"/>
              <w:rPr>
                <w:sz w:val="18"/>
              </w:rPr>
            </w:pPr>
            <w:r>
              <w:rPr>
                <w:sz w:val="18"/>
              </w:rPr>
              <w:t xml:space="preserve">行程 </w:t>
            </w:r>
          </w:p>
          <w:p>
            <w:pPr>
              <w:pStyle w:val="TableParagraph"/>
              <w:spacing w:before="81"/>
              <w:ind w:left="242"/>
              <w:rPr>
                <w:sz w:val="18"/>
              </w:rPr>
            </w:pPr>
            <w:r>
              <w:rPr>
                <w:sz w:val="18"/>
              </w:rPr>
              <w:t xml:space="preserve">限制器 </w:t>
            </w:r>
          </w:p>
        </w:tc>
        <w:tc>
          <w:tcPr>
            <w:tcW w:w="4305" w:type="dxa"/>
          </w:tcPr>
          <w:p>
            <w:pPr>
              <w:pStyle w:val="TableParagraph"/>
              <w:spacing w:before="37"/>
              <w:ind w:left="17"/>
              <w:jc w:val="center"/>
              <w:rPr>
                <w:sz w:val="18"/>
              </w:rPr>
            </w:pPr>
            <w:r>
              <w:rPr>
                <w:sz w:val="18"/>
              </w:rPr>
              <w:t>空载运行试验幅度、高度、行走及回转限位动作灵敏</w:t>
            </w:r>
          </w:p>
          <w:p>
            <w:pPr>
              <w:pStyle w:val="TableParagraph"/>
              <w:spacing w:before="81"/>
              <w:ind w:left="107"/>
              <w:jc w:val="center"/>
              <w:rPr>
                <w:sz w:val="18"/>
              </w:rPr>
            </w:pPr>
            <w:r>
              <w:rPr>
                <w:sz w:val="18"/>
              </w:rPr>
              <w:t xml:space="preserve">有效 </w:t>
            </w:r>
          </w:p>
        </w:tc>
        <w:tc>
          <w:tcPr>
            <w:tcW w:w="1195" w:type="dxa"/>
            <w:vMerge/>
            <w:tcBorders>
              <w:top w:val="nil"/>
            </w:tcBorders>
          </w:tcPr>
          <w:p>
            <w:pPr>
              <w:rPr>
                <w:sz w:val="2"/>
                <w:szCs w:val="2"/>
              </w:rPr>
            </w:pP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30" w:right="20"/>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80"/>
              <w:jc w:val="right"/>
              <w:rPr>
                <w:sz w:val="18"/>
              </w:rPr>
            </w:pPr>
            <w:r>
              <w:rPr>
                <w:sz w:val="18"/>
              </w:rPr>
              <w:t xml:space="preserve">99 </w:t>
            </w:r>
          </w:p>
        </w:tc>
        <w:tc>
          <w:tcPr>
            <w:tcW w:w="590" w:type="dxa"/>
            <w:vMerge/>
            <w:tcBorders>
              <w:top w:val="nil"/>
            </w:tcBorders>
          </w:tcPr>
          <w:p>
            <w:pPr>
              <w:rPr>
                <w:sz w:val="2"/>
                <w:szCs w:val="2"/>
              </w:rPr>
            </w:pPr>
          </w:p>
        </w:tc>
        <w:tc>
          <w:tcPr>
            <w:tcW w:w="1027" w:type="dxa"/>
          </w:tcPr>
          <w:p>
            <w:pPr>
              <w:pStyle w:val="TableParagraph"/>
              <w:rPr>
                <w:rFonts w:ascii="黑体"/>
                <w:sz w:val="15"/>
              </w:rPr>
            </w:pPr>
          </w:p>
          <w:p>
            <w:pPr>
              <w:pStyle w:val="TableParagraph"/>
              <w:ind w:left="132" w:right="26"/>
              <w:jc w:val="center"/>
              <w:rPr>
                <w:sz w:val="18"/>
              </w:rPr>
            </w:pPr>
            <w:r>
              <w:rPr>
                <w:sz w:val="18"/>
              </w:rPr>
              <w:t xml:space="preserve">避雷保护 </w:t>
            </w:r>
          </w:p>
        </w:tc>
        <w:tc>
          <w:tcPr>
            <w:tcW w:w="4305" w:type="dxa"/>
          </w:tcPr>
          <w:p>
            <w:pPr>
              <w:pStyle w:val="TableParagraph"/>
              <w:spacing w:before="37"/>
              <w:ind w:left="107"/>
              <w:jc w:val="center"/>
              <w:rPr>
                <w:sz w:val="18"/>
              </w:rPr>
            </w:pPr>
            <w:r>
              <w:rPr>
                <w:sz w:val="18"/>
              </w:rPr>
              <w:t xml:space="preserve">用接地电阻仪测量塔机接地电阻，阻值应符合 </w:t>
            </w:r>
          </w:p>
          <w:p>
            <w:pPr>
              <w:pStyle w:val="TableParagraph"/>
              <w:spacing w:before="81"/>
              <w:ind w:left="104"/>
              <w:jc w:val="center"/>
              <w:rPr>
                <w:sz w:val="18"/>
              </w:rPr>
            </w:pPr>
            <w:r>
              <w:rPr>
                <w:sz w:val="18"/>
              </w:rPr>
              <w:t xml:space="preserve"> GB/T 5031 的规定</w:t>
            </w:r>
            <w:r>
              <w:rPr>
                <w:color w:val="FF0000"/>
                <w:sz w:val="18"/>
              </w:rPr>
              <w:t xml:space="preserve"> </w:t>
            </w:r>
          </w:p>
        </w:tc>
        <w:tc>
          <w:tcPr>
            <w:tcW w:w="1195" w:type="dxa"/>
            <w:vMerge/>
            <w:tcBorders>
              <w:top w:val="nil"/>
            </w:tcBorders>
          </w:tcPr>
          <w:p>
            <w:pPr>
              <w:rPr>
                <w:sz w:val="2"/>
                <w:szCs w:val="2"/>
              </w:rPr>
            </w:pP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08"/>
              <w:jc w:val="center"/>
              <w:rPr>
                <w:sz w:val="18"/>
              </w:rPr>
            </w:pPr>
            <w:r>
              <w:rPr>
                <w:sz w:val="18"/>
              </w:rPr>
              <w:t xml:space="preserve">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34"/>
              <w:jc w:val="right"/>
              <w:rPr>
                <w:sz w:val="18"/>
              </w:rPr>
            </w:pPr>
            <w:r>
              <w:rPr>
                <w:sz w:val="18"/>
              </w:rPr>
              <w:t xml:space="preserve">100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急停保护 </w:t>
            </w:r>
          </w:p>
        </w:tc>
        <w:tc>
          <w:tcPr>
            <w:tcW w:w="4305" w:type="dxa"/>
          </w:tcPr>
          <w:p>
            <w:pPr>
              <w:pStyle w:val="TableParagraph"/>
              <w:spacing w:before="37"/>
              <w:ind w:left="107"/>
              <w:jc w:val="center"/>
              <w:rPr>
                <w:sz w:val="18"/>
              </w:rPr>
            </w:pPr>
            <w:r>
              <w:rPr>
                <w:sz w:val="18"/>
              </w:rPr>
              <w:t xml:space="preserve">操作检查急停保护开关灵敏有效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34"/>
              <w:jc w:val="right"/>
              <w:rPr>
                <w:sz w:val="18"/>
              </w:rPr>
            </w:pPr>
            <w:r>
              <w:rPr>
                <w:sz w:val="18"/>
              </w:rPr>
              <w:t xml:space="preserve">101 </w:t>
            </w:r>
          </w:p>
        </w:tc>
        <w:tc>
          <w:tcPr>
            <w:tcW w:w="590" w:type="dxa"/>
            <w:vMerge/>
            <w:tcBorders>
              <w:top w:val="nil"/>
            </w:tcBorders>
          </w:tcPr>
          <w:p>
            <w:pPr>
              <w:rPr>
                <w:sz w:val="2"/>
                <w:szCs w:val="2"/>
              </w:rPr>
            </w:pPr>
          </w:p>
        </w:tc>
        <w:tc>
          <w:tcPr>
            <w:tcW w:w="1027" w:type="dxa"/>
          </w:tcPr>
          <w:p>
            <w:pPr>
              <w:pStyle w:val="TableParagraph"/>
              <w:spacing w:before="37"/>
              <w:ind w:left="129" w:right="26"/>
              <w:jc w:val="center"/>
              <w:rPr>
                <w:sz w:val="18"/>
              </w:rPr>
            </w:pPr>
            <w:r>
              <w:rPr>
                <w:sz w:val="18"/>
              </w:rPr>
              <w:t xml:space="preserve">障碍灯 </w:t>
            </w:r>
          </w:p>
        </w:tc>
        <w:tc>
          <w:tcPr>
            <w:tcW w:w="4305" w:type="dxa"/>
          </w:tcPr>
          <w:p>
            <w:pPr>
              <w:pStyle w:val="TableParagraph"/>
              <w:spacing w:before="37"/>
              <w:ind w:left="104"/>
              <w:jc w:val="center"/>
              <w:rPr>
                <w:sz w:val="18"/>
              </w:rPr>
            </w:pPr>
            <w:r>
              <w:rPr>
                <w:sz w:val="18"/>
              </w:rPr>
              <w:t xml:space="preserve">目测障碍灯指示正常，符合 GB 5144 的规定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08"/>
              <w:jc w:val="center"/>
              <w:rPr>
                <w:sz w:val="18"/>
              </w:rPr>
            </w:pPr>
            <w:r>
              <w:rPr>
                <w:sz w:val="18"/>
              </w:rPr>
              <w:t xml:space="preserve">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85"/>
          <w:jc w:val="left"/>
        </w:trPr>
        <w:tc>
          <w:tcPr>
            <w:tcW w:w="554" w:type="dxa"/>
          </w:tcPr>
          <w:p>
            <w:pPr>
              <w:pStyle w:val="TableParagraph"/>
              <w:spacing w:before="77"/>
              <w:ind w:right="34"/>
              <w:jc w:val="right"/>
              <w:rPr>
                <w:sz w:val="18"/>
              </w:rPr>
            </w:pPr>
            <w:r>
              <w:rPr>
                <w:sz w:val="18"/>
              </w:rPr>
              <w:t xml:space="preserve">102 </w:t>
            </w:r>
          </w:p>
        </w:tc>
        <w:tc>
          <w:tcPr>
            <w:tcW w:w="590" w:type="dxa"/>
            <w:vMerge/>
            <w:tcBorders>
              <w:top w:val="nil"/>
            </w:tcBorders>
          </w:tcPr>
          <w:p>
            <w:pPr>
              <w:rPr>
                <w:sz w:val="2"/>
                <w:szCs w:val="2"/>
              </w:rPr>
            </w:pPr>
          </w:p>
        </w:tc>
        <w:tc>
          <w:tcPr>
            <w:tcW w:w="1027" w:type="dxa"/>
          </w:tcPr>
          <w:p>
            <w:pPr>
              <w:pStyle w:val="TableParagraph"/>
              <w:spacing w:before="77"/>
              <w:ind w:left="129" w:right="26"/>
              <w:jc w:val="center"/>
              <w:rPr>
                <w:sz w:val="18"/>
              </w:rPr>
            </w:pPr>
            <w:r>
              <w:rPr>
                <w:sz w:val="18"/>
              </w:rPr>
              <w:t xml:space="preserve">风速仪 </w:t>
            </w:r>
          </w:p>
        </w:tc>
        <w:tc>
          <w:tcPr>
            <w:tcW w:w="4305" w:type="dxa"/>
          </w:tcPr>
          <w:p>
            <w:pPr>
              <w:pStyle w:val="TableParagraph"/>
              <w:spacing w:before="77"/>
              <w:ind w:left="107"/>
              <w:jc w:val="center"/>
              <w:rPr>
                <w:sz w:val="18"/>
              </w:rPr>
            </w:pPr>
            <w:r>
              <w:rPr>
                <w:sz w:val="18"/>
              </w:rPr>
              <w:t xml:space="preserve">目测风速仪风杯转动无卡阻，显示仪显示正常 </w:t>
            </w:r>
          </w:p>
        </w:tc>
        <w:tc>
          <w:tcPr>
            <w:tcW w:w="1195" w:type="dxa"/>
            <w:vMerge/>
            <w:tcBorders>
              <w:top w:val="nil"/>
            </w:tcBorders>
          </w:tcPr>
          <w:p>
            <w:pPr>
              <w:rPr>
                <w:sz w:val="2"/>
                <w:szCs w:val="2"/>
              </w:rPr>
            </w:pPr>
          </w:p>
        </w:tc>
        <w:tc>
          <w:tcPr>
            <w:tcW w:w="415" w:type="dxa"/>
          </w:tcPr>
          <w:p>
            <w:pPr>
              <w:pStyle w:val="TableParagraph"/>
              <w:spacing w:before="77"/>
              <w:ind w:left="141" w:right="33"/>
              <w:jc w:val="center"/>
              <w:rPr>
                <w:sz w:val="18"/>
              </w:rPr>
            </w:pPr>
            <w:r>
              <w:rPr>
                <w:sz w:val="18"/>
              </w:rPr>
              <w:t xml:space="preserve">〇 </w:t>
            </w:r>
          </w:p>
        </w:tc>
        <w:tc>
          <w:tcPr>
            <w:tcW w:w="413" w:type="dxa"/>
          </w:tcPr>
          <w:p>
            <w:pPr>
              <w:pStyle w:val="TableParagraph"/>
              <w:spacing w:before="77"/>
              <w:ind w:left="130" w:right="20"/>
              <w:jc w:val="center"/>
              <w:rPr>
                <w:sz w:val="18"/>
              </w:rPr>
            </w:pPr>
            <w:r>
              <w:rPr>
                <w:sz w:val="18"/>
              </w:rPr>
              <w:t xml:space="preserve">〇 </w:t>
            </w:r>
          </w:p>
        </w:tc>
        <w:tc>
          <w:tcPr>
            <w:tcW w:w="415" w:type="dxa"/>
          </w:tcPr>
          <w:p>
            <w:pPr>
              <w:pStyle w:val="TableParagraph"/>
              <w:spacing w:before="77"/>
              <w:ind w:left="141" w:right="28"/>
              <w:jc w:val="center"/>
              <w:rPr>
                <w:sz w:val="18"/>
              </w:rPr>
            </w:pPr>
            <w:r>
              <w:rPr>
                <w:sz w:val="18"/>
              </w:rPr>
              <w:t xml:space="preserve">〇 </w:t>
            </w:r>
          </w:p>
        </w:tc>
        <w:tc>
          <w:tcPr>
            <w:tcW w:w="415" w:type="dxa"/>
          </w:tcPr>
          <w:p>
            <w:pPr>
              <w:pStyle w:val="TableParagraph"/>
              <w:spacing w:before="77"/>
              <w:ind w:left="141" w:right="28"/>
              <w:jc w:val="center"/>
              <w:rPr>
                <w:sz w:val="18"/>
              </w:rPr>
            </w:pPr>
            <w:r>
              <w:rPr>
                <w:sz w:val="18"/>
              </w:rPr>
              <w:t xml:space="preserve">〇 </w:t>
            </w:r>
          </w:p>
        </w:tc>
        <w:tc>
          <w:tcPr>
            <w:tcW w:w="415" w:type="dxa"/>
          </w:tcPr>
          <w:p>
            <w:pPr>
              <w:pStyle w:val="TableParagraph"/>
              <w:spacing w:before="7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306"/>
          <w:jc w:val="left"/>
        </w:trPr>
        <w:tc>
          <w:tcPr>
            <w:tcW w:w="554" w:type="dxa"/>
          </w:tcPr>
          <w:p>
            <w:pPr>
              <w:pStyle w:val="TableParagraph"/>
              <w:spacing w:before="37"/>
              <w:ind w:right="34"/>
              <w:jc w:val="right"/>
              <w:rPr>
                <w:sz w:val="18"/>
              </w:rPr>
            </w:pPr>
            <w:r>
              <w:rPr>
                <w:sz w:val="18"/>
              </w:rPr>
              <w:t xml:space="preserve">103 </w:t>
            </w:r>
          </w:p>
        </w:tc>
        <w:tc>
          <w:tcPr>
            <w:tcW w:w="590" w:type="dxa"/>
            <w:vMerge/>
            <w:tcBorders>
              <w:top w:val="nil"/>
            </w:tcBorders>
          </w:tcPr>
          <w:p>
            <w:pPr>
              <w:rPr>
                <w:sz w:val="2"/>
                <w:szCs w:val="2"/>
              </w:rPr>
            </w:pPr>
          </w:p>
        </w:tc>
        <w:tc>
          <w:tcPr>
            <w:tcW w:w="1027" w:type="dxa"/>
          </w:tcPr>
          <w:p>
            <w:pPr>
              <w:pStyle w:val="TableParagraph"/>
              <w:spacing w:before="37"/>
              <w:ind w:left="132" w:right="26"/>
              <w:jc w:val="center"/>
              <w:rPr>
                <w:sz w:val="18"/>
              </w:rPr>
            </w:pPr>
            <w:r>
              <w:rPr>
                <w:sz w:val="18"/>
              </w:rPr>
              <w:t xml:space="preserve">超速保护 </w:t>
            </w:r>
          </w:p>
        </w:tc>
        <w:tc>
          <w:tcPr>
            <w:tcW w:w="4305" w:type="dxa"/>
          </w:tcPr>
          <w:p>
            <w:pPr>
              <w:pStyle w:val="TableParagraph"/>
              <w:spacing w:before="37"/>
              <w:ind w:left="104"/>
              <w:jc w:val="center"/>
              <w:rPr>
                <w:sz w:val="18"/>
              </w:rPr>
            </w:pPr>
            <w:r>
              <w:rPr>
                <w:sz w:val="18"/>
              </w:rPr>
              <w:t xml:space="preserve">目测超速保护开关完好并输出正常 </w:t>
            </w:r>
          </w:p>
        </w:tc>
        <w:tc>
          <w:tcPr>
            <w:tcW w:w="1195" w:type="dxa"/>
            <w:vMerge/>
            <w:tcBorders>
              <w:top w:val="nil"/>
            </w:tcBorders>
          </w:tcPr>
          <w:p>
            <w:pPr>
              <w:rPr>
                <w:sz w:val="2"/>
                <w:szCs w:val="2"/>
              </w:rPr>
            </w:pPr>
          </w:p>
        </w:tc>
        <w:tc>
          <w:tcPr>
            <w:tcW w:w="415" w:type="dxa"/>
          </w:tcPr>
          <w:p>
            <w:pPr>
              <w:pStyle w:val="TableParagraph"/>
              <w:spacing w:before="37"/>
              <w:ind w:left="141" w:right="33"/>
              <w:jc w:val="center"/>
              <w:rPr>
                <w:sz w:val="18"/>
              </w:rPr>
            </w:pPr>
            <w:r>
              <w:rPr>
                <w:sz w:val="18"/>
              </w:rPr>
              <w:t xml:space="preserve">〇 </w:t>
            </w:r>
          </w:p>
        </w:tc>
        <w:tc>
          <w:tcPr>
            <w:tcW w:w="413" w:type="dxa"/>
          </w:tcPr>
          <w:p>
            <w:pPr>
              <w:pStyle w:val="TableParagraph"/>
              <w:spacing w:before="37"/>
              <w:ind w:left="130" w:right="20"/>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left="141" w:right="28"/>
              <w:jc w:val="center"/>
              <w:rPr>
                <w:sz w:val="18"/>
              </w:rPr>
            </w:pPr>
            <w:r>
              <w:rPr>
                <w:sz w:val="18"/>
              </w:rPr>
              <w:t xml:space="preserve">〇 </w:t>
            </w:r>
          </w:p>
        </w:tc>
        <w:tc>
          <w:tcPr>
            <w:tcW w:w="415" w:type="dxa"/>
          </w:tcPr>
          <w:p>
            <w:pPr>
              <w:pStyle w:val="TableParagraph"/>
              <w:spacing w:before="37"/>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34"/>
              <w:jc w:val="right"/>
              <w:rPr>
                <w:sz w:val="18"/>
              </w:rPr>
            </w:pPr>
            <w:r>
              <w:rPr>
                <w:sz w:val="18"/>
              </w:rPr>
              <w:t xml:space="preserve">104 </w:t>
            </w:r>
          </w:p>
        </w:tc>
        <w:tc>
          <w:tcPr>
            <w:tcW w:w="590" w:type="dxa"/>
            <w:vMerge/>
            <w:tcBorders>
              <w:top w:val="nil"/>
            </w:tcBorders>
          </w:tcPr>
          <w:p>
            <w:pPr>
              <w:rPr>
                <w:sz w:val="2"/>
                <w:szCs w:val="2"/>
              </w:rPr>
            </w:pPr>
          </w:p>
        </w:tc>
        <w:tc>
          <w:tcPr>
            <w:tcW w:w="1027" w:type="dxa"/>
          </w:tcPr>
          <w:p>
            <w:pPr>
              <w:pStyle w:val="TableParagraph"/>
              <w:spacing w:before="37"/>
              <w:ind w:left="154"/>
              <w:rPr>
                <w:sz w:val="18"/>
              </w:rPr>
            </w:pPr>
            <w:r>
              <w:rPr>
                <w:sz w:val="18"/>
              </w:rPr>
              <w:t>防臂架后</w:t>
            </w:r>
          </w:p>
          <w:p>
            <w:pPr>
              <w:pStyle w:val="TableParagraph"/>
              <w:spacing w:before="81"/>
              <w:ind w:left="242"/>
              <w:rPr>
                <w:sz w:val="18"/>
              </w:rPr>
            </w:pPr>
            <w:r>
              <w:rPr>
                <w:sz w:val="18"/>
              </w:rPr>
              <w:t xml:space="preserve">翻装置 </w:t>
            </w:r>
          </w:p>
        </w:tc>
        <w:tc>
          <w:tcPr>
            <w:tcW w:w="4305" w:type="dxa"/>
          </w:tcPr>
          <w:p>
            <w:pPr>
              <w:pStyle w:val="TableParagraph"/>
              <w:spacing w:before="37"/>
              <w:ind w:left="104"/>
              <w:jc w:val="center"/>
              <w:rPr>
                <w:sz w:val="18"/>
              </w:rPr>
            </w:pPr>
            <w:r>
              <w:rPr>
                <w:sz w:val="18"/>
              </w:rPr>
              <w:t xml:space="preserve">目测防止臂架向后倾翻的装置零部件完整、位置 </w:t>
            </w:r>
          </w:p>
          <w:p>
            <w:pPr>
              <w:pStyle w:val="TableParagraph"/>
              <w:spacing w:before="81"/>
              <w:ind w:left="104"/>
              <w:jc w:val="center"/>
              <w:rPr>
                <w:sz w:val="18"/>
              </w:rPr>
            </w:pPr>
            <w:r>
              <w:rPr>
                <w:sz w:val="18"/>
              </w:rPr>
              <w:t xml:space="preserve">无变动 </w:t>
            </w:r>
          </w:p>
        </w:tc>
        <w:tc>
          <w:tcPr>
            <w:tcW w:w="1195" w:type="dxa"/>
            <w:vMerge/>
            <w:tcBorders>
              <w:top w:val="nil"/>
            </w:tcBorders>
          </w:tcPr>
          <w:p>
            <w:pPr>
              <w:rPr>
                <w:sz w:val="2"/>
                <w:szCs w:val="2"/>
              </w:rPr>
            </w:pP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30" w:right="20"/>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20"/>
          <w:jc w:val="left"/>
        </w:trPr>
        <w:tc>
          <w:tcPr>
            <w:tcW w:w="554" w:type="dxa"/>
          </w:tcPr>
          <w:p>
            <w:pPr>
              <w:pStyle w:val="TableParagraph"/>
              <w:spacing w:before="3"/>
              <w:rPr>
                <w:rFonts w:ascii="黑体"/>
                <w:sz w:val="15"/>
              </w:rPr>
            </w:pPr>
          </w:p>
          <w:p>
            <w:pPr>
              <w:pStyle w:val="TableParagraph"/>
              <w:ind w:right="34"/>
              <w:jc w:val="right"/>
              <w:rPr>
                <w:sz w:val="18"/>
              </w:rPr>
            </w:pPr>
            <w:r>
              <w:rPr>
                <w:sz w:val="18"/>
              </w:rPr>
              <w:t xml:space="preserve">105 </w:t>
            </w:r>
          </w:p>
        </w:tc>
        <w:tc>
          <w:tcPr>
            <w:tcW w:w="590" w:type="dxa"/>
            <w:vMerge/>
            <w:tcBorders>
              <w:top w:val="nil"/>
            </w:tcBorders>
          </w:tcPr>
          <w:p>
            <w:pPr>
              <w:rPr>
                <w:sz w:val="2"/>
                <w:szCs w:val="2"/>
              </w:rPr>
            </w:pPr>
          </w:p>
        </w:tc>
        <w:tc>
          <w:tcPr>
            <w:tcW w:w="1027" w:type="dxa"/>
          </w:tcPr>
          <w:p>
            <w:pPr>
              <w:pStyle w:val="TableParagraph"/>
              <w:spacing w:before="39"/>
              <w:ind w:left="154"/>
              <w:rPr>
                <w:sz w:val="18"/>
              </w:rPr>
            </w:pPr>
            <w:r>
              <w:rPr>
                <w:sz w:val="18"/>
              </w:rPr>
              <w:t>缓冲器及</w:t>
            </w:r>
          </w:p>
          <w:p>
            <w:pPr>
              <w:pStyle w:val="TableParagraph"/>
              <w:spacing w:before="81"/>
              <w:ind w:left="154"/>
              <w:rPr>
                <w:sz w:val="18"/>
              </w:rPr>
            </w:pPr>
            <w:r>
              <w:rPr>
                <w:sz w:val="18"/>
              </w:rPr>
              <w:t xml:space="preserve">端部止挡 </w:t>
            </w:r>
          </w:p>
        </w:tc>
        <w:tc>
          <w:tcPr>
            <w:tcW w:w="4305" w:type="dxa"/>
          </w:tcPr>
          <w:p>
            <w:pPr>
              <w:pStyle w:val="TableParagraph"/>
              <w:spacing w:before="39"/>
              <w:ind w:left="107"/>
              <w:jc w:val="center"/>
              <w:rPr>
                <w:sz w:val="18"/>
              </w:rPr>
            </w:pPr>
            <w:r>
              <w:rPr>
                <w:sz w:val="18"/>
              </w:rPr>
              <w:t xml:space="preserve">目测缓冲器及端部止挡零部件完整、位置设置符合 </w:t>
            </w:r>
          </w:p>
          <w:p>
            <w:pPr>
              <w:pStyle w:val="TableParagraph"/>
              <w:spacing w:before="81"/>
              <w:ind w:left="104"/>
              <w:jc w:val="center"/>
              <w:rPr>
                <w:sz w:val="18"/>
              </w:rPr>
            </w:pPr>
            <w:r>
              <w:rPr>
                <w:sz w:val="18"/>
              </w:rPr>
              <w:t xml:space="preserve">GB/T 5031 的规定 </w:t>
            </w:r>
          </w:p>
        </w:tc>
        <w:tc>
          <w:tcPr>
            <w:tcW w:w="1195" w:type="dxa"/>
            <w:vMerge/>
            <w:tcBorders>
              <w:top w:val="nil"/>
            </w:tcBorders>
          </w:tcPr>
          <w:p>
            <w:pPr>
              <w:rPr>
                <w:sz w:val="2"/>
                <w:szCs w:val="2"/>
              </w:rPr>
            </w:pPr>
          </w:p>
        </w:tc>
        <w:tc>
          <w:tcPr>
            <w:tcW w:w="415" w:type="dxa"/>
          </w:tcPr>
          <w:p>
            <w:pPr>
              <w:pStyle w:val="TableParagraph"/>
              <w:spacing w:before="3"/>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spacing w:before="3"/>
              <w:rPr>
                <w:rFonts w:ascii="黑体"/>
                <w:sz w:val="15"/>
              </w:rPr>
            </w:pPr>
          </w:p>
          <w:p>
            <w:pPr>
              <w:pStyle w:val="TableParagraph"/>
              <w:ind w:left="108"/>
              <w:jc w:val="center"/>
              <w:rPr>
                <w:sz w:val="18"/>
              </w:rPr>
            </w:pPr>
            <w:r>
              <w:rPr>
                <w:sz w:val="18"/>
              </w:rPr>
              <w:t xml:space="preserve"> </w:t>
            </w:r>
          </w:p>
        </w:tc>
        <w:tc>
          <w:tcPr>
            <w:tcW w:w="415" w:type="dxa"/>
          </w:tcPr>
          <w:p>
            <w:pPr>
              <w:pStyle w:val="TableParagraph"/>
              <w:spacing w:before="3"/>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spacing w:before="3"/>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34"/>
              <w:jc w:val="right"/>
              <w:rPr>
                <w:sz w:val="18"/>
              </w:rPr>
            </w:pPr>
            <w:r>
              <w:rPr>
                <w:sz w:val="18"/>
              </w:rPr>
              <w:t xml:space="preserve">106 </w:t>
            </w:r>
          </w:p>
        </w:tc>
        <w:tc>
          <w:tcPr>
            <w:tcW w:w="590" w:type="dxa"/>
            <w:vMerge/>
            <w:tcBorders>
              <w:top w:val="nil"/>
            </w:tcBorders>
          </w:tcPr>
          <w:p>
            <w:pPr>
              <w:rPr>
                <w:sz w:val="2"/>
                <w:szCs w:val="2"/>
              </w:rPr>
            </w:pPr>
          </w:p>
        </w:tc>
        <w:tc>
          <w:tcPr>
            <w:tcW w:w="1027" w:type="dxa"/>
          </w:tcPr>
          <w:p>
            <w:pPr>
              <w:pStyle w:val="TableParagraph"/>
              <w:spacing w:before="37"/>
              <w:ind w:right="135"/>
              <w:jc w:val="right"/>
              <w:rPr>
                <w:sz w:val="18"/>
              </w:rPr>
            </w:pPr>
            <w:r>
              <w:rPr>
                <w:sz w:val="18"/>
              </w:rPr>
              <w:t>安全监控</w:t>
            </w:r>
          </w:p>
          <w:p>
            <w:pPr>
              <w:pStyle w:val="TableParagraph"/>
              <w:spacing w:before="81"/>
              <w:ind w:right="225"/>
              <w:jc w:val="right"/>
              <w:rPr>
                <w:sz w:val="18"/>
              </w:rPr>
            </w:pPr>
            <w:r>
              <w:rPr>
                <w:sz w:val="18"/>
              </w:rPr>
              <w:t xml:space="preserve">系统 </w:t>
            </w:r>
          </w:p>
        </w:tc>
        <w:tc>
          <w:tcPr>
            <w:tcW w:w="4305" w:type="dxa"/>
          </w:tcPr>
          <w:p>
            <w:pPr>
              <w:pStyle w:val="TableParagraph"/>
              <w:spacing w:before="37"/>
              <w:ind w:left="107"/>
              <w:jc w:val="center"/>
              <w:rPr>
                <w:sz w:val="18"/>
              </w:rPr>
            </w:pPr>
            <w:r>
              <w:rPr>
                <w:sz w:val="18"/>
              </w:rPr>
              <w:t xml:space="preserve">目测参数设置与塔机配置相符，功能与性能符合 JGJ </w:t>
            </w:r>
          </w:p>
          <w:p>
            <w:pPr>
              <w:pStyle w:val="TableParagraph"/>
              <w:spacing w:before="81"/>
              <w:ind w:left="104"/>
              <w:jc w:val="center"/>
              <w:rPr>
                <w:sz w:val="18"/>
              </w:rPr>
            </w:pPr>
            <w:r>
              <w:rPr>
                <w:sz w:val="18"/>
              </w:rPr>
              <w:t xml:space="preserve">332 及GB/T 28264 的要求 </w:t>
            </w:r>
          </w:p>
        </w:tc>
        <w:tc>
          <w:tcPr>
            <w:tcW w:w="1195" w:type="dxa"/>
            <w:vMerge/>
            <w:tcBorders>
              <w:top w:val="nil"/>
            </w:tcBorders>
          </w:tcPr>
          <w:p>
            <w:pPr>
              <w:rPr>
                <w:sz w:val="2"/>
                <w:szCs w:val="2"/>
              </w:rPr>
            </w:pP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08"/>
              <w:jc w:val="center"/>
              <w:rPr>
                <w:sz w:val="18"/>
              </w:rPr>
            </w:pPr>
            <w:r>
              <w:rPr>
                <w:sz w:val="18"/>
              </w:rPr>
              <w:t xml:space="preserve">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930"/>
          <w:jc w:val="left"/>
        </w:trPr>
        <w:tc>
          <w:tcPr>
            <w:tcW w:w="554" w:type="dxa"/>
          </w:tcPr>
          <w:p>
            <w:pPr>
              <w:pStyle w:val="TableParagraph"/>
              <w:rPr>
                <w:rFonts w:ascii="黑体"/>
                <w:sz w:val="18"/>
              </w:rPr>
            </w:pPr>
          </w:p>
          <w:p>
            <w:pPr>
              <w:pStyle w:val="TableParagraph"/>
              <w:spacing w:before="118"/>
              <w:ind w:right="34"/>
              <w:jc w:val="right"/>
              <w:rPr>
                <w:sz w:val="18"/>
              </w:rPr>
            </w:pPr>
            <w:r>
              <w:rPr>
                <w:sz w:val="18"/>
              </w:rPr>
              <w:t xml:space="preserve">107 </w:t>
            </w:r>
          </w:p>
        </w:tc>
        <w:tc>
          <w:tcPr>
            <w:tcW w:w="590" w:type="dxa"/>
            <w:vMerge/>
            <w:tcBorders>
              <w:top w:val="nil"/>
            </w:tcBorders>
          </w:tcPr>
          <w:p>
            <w:pPr>
              <w:rPr>
                <w:sz w:val="2"/>
                <w:szCs w:val="2"/>
              </w:rPr>
            </w:pPr>
          </w:p>
        </w:tc>
        <w:tc>
          <w:tcPr>
            <w:tcW w:w="1027" w:type="dxa"/>
          </w:tcPr>
          <w:p>
            <w:pPr>
              <w:pStyle w:val="TableParagraph"/>
              <w:rPr>
                <w:rFonts w:ascii="黑体"/>
                <w:sz w:val="15"/>
              </w:rPr>
            </w:pPr>
          </w:p>
          <w:p>
            <w:pPr>
              <w:pStyle w:val="TableParagraph"/>
              <w:spacing w:line="324" w:lineRule="auto"/>
              <w:ind w:left="334" w:right="137" w:hanging="92"/>
              <w:rPr>
                <w:sz w:val="18"/>
              </w:rPr>
            </w:pPr>
            <w:r>
              <w:rPr>
                <w:sz w:val="18"/>
              </w:rPr>
              <w:t xml:space="preserve">通道与走台 </w:t>
            </w:r>
          </w:p>
        </w:tc>
        <w:tc>
          <w:tcPr>
            <w:tcW w:w="4305" w:type="dxa"/>
          </w:tcPr>
          <w:p>
            <w:pPr>
              <w:pStyle w:val="TableParagraph"/>
              <w:spacing w:before="37" w:line="324" w:lineRule="auto"/>
              <w:ind w:left="76" w:right="57"/>
              <w:jc w:val="center"/>
              <w:rPr>
                <w:sz w:val="18"/>
              </w:rPr>
            </w:pPr>
            <w:r>
              <w:rPr>
                <w:sz w:val="18"/>
              </w:rPr>
              <w:t>目测塔机各安全通道、走台、工作平台已按说明书要定可靠，连接（耳）板（座）无影响安全的缺陷求装</w:t>
            </w:r>
          </w:p>
          <w:p>
            <w:pPr>
              <w:pStyle w:val="TableParagraph"/>
              <w:spacing w:before="1"/>
              <w:ind w:left="104"/>
              <w:jc w:val="center"/>
              <w:rPr>
                <w:sz w:val="18"/>
              </w:rPr>
            </w:pPr>
            <w:r>
              <w:rPr>
                <w:sz w:val="18"/>
              </w:rPr>
              <w:t xml:space="preserve">设牢固 </w:t>
            </w:r>
          </w:p>
        </w:tc>
        <w:tc>
          <w:tcPr>
            <w:tcW w:w="1195" w:type="dxa"/>
            <w:vMerge/>
            <w:tcBorders>
              <w:top w:val="nil"/>
            </w:tcBorders>
          </w:tcPr>
          <w:p>
            <w:pPr>
              <w:rPr>
                <w:sz w:val="2"/>
                <w:szCs w:val="2"/>
              </w:rPr>
            </w:pPr>
          </w:p>
        </w:tc>
        <w:tc>
          <w:tcPr>
            <w:tcW w:w="415" w:type="dxa"/>
          </w:tcPr>
          <w:p>
            <w:pPr>
              <w:pStyle w:val="TableParagraph"/>
              <w:rPr>
                <w:rFonts w:ascii="黑体"/>
                <w:sz w:val="18"/>
              </w:rPr>
            </w:pPr>
          </w:p>
          <w:p>
            <w:pPr>
              <w:pStyle w:val="TableParagraph"/>
              <w:spacing w:before="118"/>
              <w:ind w:left="141" w:right="33"/>
              <w:jc w:val="center"/>
              <w:rPr>
                <w:sz w:val="18"/>
              </w:rPr>
            </w:pPr>
            <w:r>
              <w:rPr>
                <w:sz w:val="18"/>
              </w:rPr>
              <w:t xml:space="preserve">〇 </w:t>
            </w:r>
          </w:p>
        </w:tc>
        <w:tc>
          <w:tcPr>
            <w:tcW w:w="413" w:type="dxa"/>
          </w:tcPr>
          <w:p>
            <w:pPr>
              <w:pStyle w:val="TableParagraph"/>
              <w:rPr>
                <w:rFonts w:ascii="黑体"/>
                <w:sz w:val="18"/>
              </w:rPr>
            </w:pPr>
          </w:p>
          <w:p>
            <w:pPr>
              <w:pStyle w:val="TableParagraph"/>
              <w:spacing w:before="118"/>
              <w:ind w:left="130" w:right="20"/>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left="141" w:right="28"/>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left="141" w:right="28"/>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right="97"/>
              <w:jc w:val="right"/>
              <w:rPr>
                <w:sz w:val="18"/>
              </w:rPr>
            </w:pPr>
            <w:r>
              <w:rPr>
                <w:sz w:val="18"/>
              </w:rPr>
              <w:t xml:space="preserve"> </w:t>
            </w:r>
          </w:p>
        </w:tc>
      </w:tr>
      <w:tr>
        <w:tblPrEx>
          <w:tblW w:w="0" w:type="auto"/>
          <w:jc w:val="left"/>
          <w:tblInd w:w="703"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right="34"/>
              <w:jc w:val="right"/>
              <w:rPr>
                <w:sz w:val="18"/>
              </w:rPr>
            </w:pPr>
            <w:r>
              <w:rPr>
                <w:sz w:val="18"/>
              </w:rPr>
              <w:t xml:space="preserve">108 </w:t>
            </w:r>
          </w:p>
        </w:tc>
        <w:tc>
          <w:tcPr>
            <w:tcW w:w="590" w:type="dxa"/>
            <w:vMerge/>
            <w:tcBorders>
              <w:top w:val="nil"/>
            </w:tcBorders>
          </w:tcPr>
          <w:p>
            <w:pPr>
              <w:rPr>
                <w:sz w:val="2"/>
                <w:szCs w:val="2"/>
              </w:rPr>
            </w:pPr>
          </w:p>
        </w:tc>
        <w:tc>
          <w:tcPr>
            <w:tcW w:w="1027" w:type="dxa"/>
          </w:tcPr>
          <w:p>
            <w:pPr>
              <w:pStyle w:val="TableParagraph"/>
              <w:spacing w:before="37"/>
              <w:ind w:left="242"/>
              <w:rPr>
                <w:sz w:val="18"/>
              </w:rPr>
            </w:pPr>
            <w:r>
              <w:rPr>
                <w:sz w:val="18"/>
              </w:rPr>
              <w:t xml:space="preserve">标志与 </w:t>
            </w:r>
          </w:p>
          <w:p>
            <w:pPr>
              <w:pStyle w:val="TableParagraph"/>
              <w:spacing w:before="81"/>
              <w:ind w:left="334"/>
              <w:rPr>
                <w:sz w:val="18"/>
              </w:rPr>
            </w:pPr>
            <w:r>
              <w:rPr>
                <w:sz w:val="18"/>
              </w:rPr>
              <w:t xml:space="preserve">标牌 </w:t>
            </w:r>
          </w:p>
        </w:tc>
        <w:tc>
          <w:tcPr>
            <w:tcW w:w="4305" w:type="dxa"/>
          </w:tcPr>
          <w:p>
            <w:pPr>
              <w:pStyle w:val="TableParagraph"/>
              <w:spacing w:before="37"/>
              <w:ind w:left="107"/>
              <w:jc w:val="center"/>
              <w:rPr>
                <w:sz w:val="18"/>
              </w:rPr>
            </w:pPr>
            <w:r>
              <w:rPr>
                <w:sz w:val="18"/>
              </w:rPr>
              <w:t xml:space="preserve">目测塔机标志与标牌清晰、无缺失，设置符合 </w:t>
            </w:r>
          </w:p>
          <w:p>
            <w:pPr>
              <w:pStyle w:val="TableParagraph"/>
              <w:spacing w:before="81"/>
              <w:ind w:left="104"/>
              <w:jc w:val="center"/>
              <w:rPr>
                <w:sz w:val="18"/>
              </w:rPr>
            </w:pPr>
            <w:r>
              <w:rPr>
                <w:sz w:val="18"/>
              </w:rPr>
              <w:t xml:space="preserve">GB/T 5031 的规定 </w:t>
            </w:r>
          </w:p>
        </w:tc>
        <w:tc>
          <w:tcPr>
            <w:tcW w:w="1195" w:type="dxa"/>
            <w:vMerge/>
            <w:tcBorders>
              <w:top w:val="nil"/>
            </w:tcBorders>
          </w:tcPr>
          <w:p>
            <w:pPr>
              <w:rPr>
                <w:sz w:val="2"/>
                <w:szCs w:val="2"/>
              </w:rPr>
            </w:pPr>
          </w:p>
        </w:tc>
        <w:tc>
          <w:tcPr>
            <w:tcW w:w="415" w:type="dxa"/>
          </w:tcPr>
          <w:p>
            <w:pPr>
              <w:pStyle w:val="TableParagraph"/>
              <w:rPr>
                <w:rFonts w:ascii="黑体"/>
                <w:sz w:val="15"/>
              </w:rPr>
            </w:pPr>
          </w:p>
          <w:p>
            <w:pPr>
              <w:pStyle w:val="TableParagraph"/>
              <w:ind w:left="141" w:right="33"/>
              <w:jc w:val="center"/>
              <w:rPr>
                <w:sz w:val="18"/>
              </w:rPr>
            </w:pPr>
            <w:r>
              <w:rPr>
                <w:sz w:val="18"/>
              </w:rPr>
              <w:t xml:space="preserve">〇 </w:t>
            </w:r>
          </w:p>
        </w:tc>
        <w:tc>
          <w:tcPr>
            <w:tcW w:w="413" w:type="dxa"/>
          </w:tcPr>
          <w:p>
            <w:pPr>
              <w:pStyle w:val="TableParagraph"/>
              <w:rPr>
                <w:rFonts w:ascii="黑体"/>
                <w:sz w:val="15"/>
              </w:rPr>
            </w:pPr>
          </w:p>
          <w:p>
            <w:pPr>
              <w:pStyle w:val="TableParagraph"/>
              <w:ind w:left="108"/>
              <w:jc w:val="center"/>
              <w:rPr>
                <w:sz w:val="18"/>
              </w:rPr>
            </w:pPr>
            <w:r>
              <w:rPr>
                <w:sz w:val="18"/>
              </w:rPr>
              <w:t xml:space="preserve">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left="141" w:right="28"/>
              <w:jc w:val="center"/>
              <w:rPr>
                <w:sz w:val="18"/>
              </w:rPr>
            </w:pPr>
            <w:r>
              <w:rPr>
                <w:sz w:val="18"/>
              </w:rPr>
              <w:t xml:space="preserve">〇 </w:t>
            </w:r>
          </w:p>
        </w:tc>
        <w:tc>
          <w:tcPr>
            <w:tcW w:w="415" w:type="dxa"/>
          </w:tcPr>
          <w:p>
            <w:pPr>
              <w:pStyle w:val="TableParagraph"/>
              <w:rPr>
                <w:rFonts w:ascii="黑体"/>
                <w:sz w:val="15"/>
              </w:rPr>
            </w:pPr>
          </w:p>
          <w:p>
            <w:pPr>
              <w:pStyle w:val="TableParagraph"/>
              <w:ind w:right="97"/>
              <w:jc w:val="right"/>
              <w:rPr>
                <w:sz w:val="18"/>
              </w:rPr>
            </w:pPr>
            <w:r>
              <w:rPr>
                <w:sz w:val="18"/>
              </w:rPr>
              <w:t xml:space="preserve"> </w:t>
            </w:r>
          </w:p>
        </w:tc>
      </w:tr>
    </w:tbl>
    <w:p>
      <w:pPr>
        <w:pStyle w:val="BodyText"/>
        <w:rPr>
          <w:rFonts w:ascii="黑体"/>
          <w:sz w:val="4"/>
        </w:rPr>
      </w:pPr>
    </w:p>
    <w:p>
      <w:pPr>
        <w:pStyle w:val="BodyText"/>
        <w:ind w:left="1089"/>
        <w:rPr>
          <w:rFonts w:ascii="黑体"/>
          <w:sz w:val="20"/>
        </w:rPr>
      </w:pPr>
      <w:r>
        <w:rPr>
          <w:rFonts w:ascii="黑体"/>
          <w:sz w:val="20"/>
        </w:rPr>
        <w:pict>
          <v:group id="_x0000_i1088" style="width:17.45pt;height:33.75pt;mso-position-horizontal-relative:char;mso-position-vertical-relative:line" coordorigin="0,0" coordsize="349,675">
            <v:shape id="_x0000_s1089" type="#_x0000_t202" style="width:349;height:675;position:absolute" filled="f" stroked="f">
              <v:textbox inset="0,0,0,0">
                <w:txbxContent>
                  <w:p>
                    <w:pPr>
                      <w:spacing w:before="0" w:line="241" w:lineRule="exact"/>
                      <w:ind w:left="0" w:right="18" w:firstLine="0"/>
                      <w:jc w:val="right"/>
                      <w:rPr>
                        <w:sz w:val="21"/>
                      </w:rPr>
                    </w:pPr>
                    <w:r>
                      <w:rPr>
                        <w:w w:val="100"/>
                        <w:sz w:val="21"/>
                      </w:rPr>
                      <w:t xml:space="preserve"> </w:t>
                    </w:r>
                  </w:p>
                  <w:p>
                    <w:pPr>
                      <w:spacing w:before="11" w:line="240" w:lineRule="auto"/>
                      <w:rPr>
                        <w:sz w:val="17"/>
                      </w:rPr>
                    </w:pPr>
                  </w:p>
                  <w:p>
                    <w:pPr>
                      <w:spacing w:before="0" w:line="205" w:lineRule="exact"/>
                      <w:ind w:left="0" w:right="76" w:firstLine="0"/>
                      <w:jc w:val="right"/>
                      <w:rPr>
                        <w:sz w:val="18"/>
                      </w:rPr>
                    </w:pPr>
                    <w:r>
                      <w:rPr>
                        <w:sz w:val="18"/>
                      </w:rPr>
                      <w:t xml:space="preserve">24 </w:t>
                    </w:r>
                  </w:p>
                </w:txbxContent>
              </v:textbox>
            </v:shape>
            <w10:wrap type="none"/>
          </v:group>
        </w:pict>
      </w:r>
    </w:p>
    <w:p>
      <w:pPr>
        <w:spacing w:after="0"/>
        <w:rPr>
          <w:rFonts w:ascii="黑体"/>
          <w:sz w:val="20"/>
        </w:rPr>
        <w:sectPr>
          <w:headerReference w:type="even" r:id="rId65"/>
          <w:headerReference w:type="default" r:id="rId66"/>
          <w:pgSz w:w="11910" w:h="16840"/>
          <w:pgMar w:top="2160" w:right="260" w:bottom="280" w:left="240" w:header="1448" w:footer="0"/>
          <w:pgNumType w:start="34"/>
          <w:cols w:space="708"/>
        </w:sectPr>
      </w:pPr>
    </w:p>
    <w:p>
      <w:pPr>
        <w:pStyle w:val="BodyText"/>
        <w:spacing w:before="1"/>
        <w:rPr>
          <w:rFonts w:ascii="黑体"/>
          <w:sz w:val="17"/>
        </w:rPr>
      </w:pPr>
      <w:r>
        <w:drawing>
          <wp:anchor distT="0" distB="0" distL="0" distR="0" simplePos="0" relativeHeight="251711488"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p>
      <w:pPr>
        <w:pStyle w:val="ListParagraph"/>
        <w:numPr>
          <w:ilvl w:val="1"/>
          <w:numId w:val="19"/>
        </w:numPr>
        <w:tabs>
          <w:tab w:val="left" w:pos="1704"/>
        </w:tabs>
        <w:spacing w:before="72" w:after="0" w:line="240" w:lineRule="auto"/>
        <w:ind w:left="1704" w:right="0" w:hanging="526"/>
        <w:jc w:val="left"/>
        <w:rPr>
          <w:rFonts w:ascii="黑体" w:eastAsia="黑体" w:hint="eastAsia"/>
          <w:sz w:val="21"/>
        </w:rPr>
      </w:pPr>
      <w:r>
        <w:rPr>
          <w:rFonts w:ascii="黑体" w:eastAsia="黑体" w:hint="eastAsia"/>
          <w:spacing w:val="-3"/>
          <w:sz w:val="21"/>
        </w:rPr>
        <w:t>简易升降机检查项目、方法、内容及要求</w:t>
      </w:r>
    </w:p>
    <w:p>
      <w:pPr>
        <w:pStyle w:val="BodyText"/>
        <w:spacing w:before="6"/>
        <w:rPr>
          <w:rFonts w:ascii="黑体"/>
          <w:sz w:val="15"/>
        </w:rPr>
      </w:pPr>
    </w:p>
    <w:p>
      <w:pPr>
        <w:pStyle w:val="BodyText"/>
        <w:ind w:left="1598"/>
      </w:pPr>
      <w:r>
        <w:t xml:space="preserve">见表D.3。 </w:t>
      </w:r>
    </w:p>
    <w:p>
      <w:pPr>
        <w:pStyle w:val="BodyText"/>
        <w:spacing w:before="178"/>
        <w:ind w:left="726" w:right="731"/>
        <w:jc w:val="center"/>
        <w:rPr>
          <w:rFonts w:ascii="黑体" w:eastAsia="黑体" w:hint="eastAsia"/>
        </w:rPr>
      </w:pPr>
      <w:r>
        <w:drawing>
          <wp:anchor distT="0" distB="0" distL="0" distR="0" simplePos="0" relativeHeight="251712512" behindDoc="1" locked="0" layoutInCell="1" allowOverlap="1">
            <wp:simplePos x="0" y="0"/>
            <wp:positionH relativeFrom="page">
              <wp:posOffset>1890001</wp:posOffset>
            </wp:positionH>
            <wp:positionV relativeFrom="paragraph">
              <wp:posOffset>1154709</wp:posOffset>
            </wp:positionV>
            <wp:extent cx="3746182" cy="4926330"/>
            <wp:effectExtent l="0" t="0" r="0" b="0"/>
            <wp:wrapNone/>
            <wp:docPr id="8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rPr>
          <w:rFonts w:ascii="黑体" w:eastAsia="黑体" w:hint="eastAsia"/>
        </w:rPr>
        <w:t>表D.3</w:t>
      </w:r>
      <w:r>
        <w:t xml:space="preserve"> </w:t>
      </w:r>
      <w:r>
        <w:rPr>
          <w:rFonts w:ascii="黑体" w:eastAsia="黑体" w:hint="eastAsia"/>
        </w:rPr>
        <w:t>简易升降机检查项目、方法、内容及要求</w:t>
      </w:r>
    </w:p>
    <w:p>
      <w:pPr>
        <w:pStyle w:val="BodyText"/>
        <w:spacing w:before="3"/>
        <w:rPr>
          <w:rFonts w:ascii="黑体"/>
          <w:sz w:val="12"/>
        </w:rPr>
      </w:pPr>
    </w:p>
    <w:tbl>
      <w:tblPr>
        <w:tblStyle w:val="TableNormal16"/>
        <w:tblW w:w="0" w:type="auto"/>
        <w:jc w:val="left"/>
        <w:tblInd w:w="9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4"/>
        <w:gridCol w:w="590"/>
        <w:gridCol w:w="1032"/>
        <w:gridCol w:w="4320"/>
        <w:gridCol w:w="1200"/>
        <w:gridCol w:w="415"/>
        <w:gridCol w:w="415"/>
        <w:gridCol w:w="417"/>
        <w:gridCol w:w="415"/>
        <w:gridCol w:w="415"/>
      </w:tblGrid>
      <w:tr>
        <w:tblPrEx>
          <w:tblW w:w="0" w:type="auto"/>
          <w:jc w:val="left"/>
          <w:tblInd w:w="9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35"/>
          <w:jc w:val="left"/>
        </w:trPr>
        <w:tc>
          <w:tcPr>
            <w:tcW w:w="554" w:type="dxa"/>
            <w:vMerge w:val="restart"/>
          </w:tcPr>
          <w:p>
            <w:pPr>
              <w:pStyle w:val="TableParagraph"/>
              <w:spacing w:before="1" w:line="312" w:lineRule="exact"/>
              <w:ind w:left="184" w:right="82"/>
              <w:rPr>
                <w:sz w:val="18"/>
              </w:rPr>
            </w:pPr>
            <w:r>
              <w:rPr>
                <w:sz w:val="18"/>
              </w:rPr>
              <w:t xml:space="preserve">序号 </w:t>
            </w:r>
          </w:p>
        </w:tc>
        <w:tc>
          <w:tcPr>
            <w:tcW w:w="1622" w:type="dxa"/>
            <w:gridSpan w:val="2"/>
            <w:vMerge w:val="restart"/>
          </w:tcPr>
          <w:p>
            <w:pPr>
              <w:pStyle w:val="TableParagraph"/>
              <w:spacing w:before="8"/>
              <w:rPr>
                <w:rFonts w:ascii="黑体"/>
                <w:sz w:val="17"/>
              </w:rPr>
            </w:pPr>
          </w:p>
          <w:p>
            <w:pPr>
              <w:pStyle w:val="TableParagraph"/>
              <w:ind w:left="448"/>
              <w:rPr>
                <w:sz w:val="18"/>
              </w:rPr>
            </w:pPr>
            <w:r>
              <w:rPr>
                <w:sz w:val="18"/>
              </w:rPr>
              <w:t xml:space="preserve">检查项目 </w:t>
            </w:r>
          </w:p>
        </w:tc>
        <w:tc>
          <w:tcPr>
            <w:tcW w:w="4320" w:type="dxa"/>
            <w:vMerge w:val="restart"/>
          </w:tcPr>
          <w:p>
            <w:pPr>
              <w:pStyle w:val="TableParagraph"/>
              <w:spacing w:before="8"/>
              <w:rPr>
                <w:rFonts w:ascii="黑体"/>
                <w:sz w:val="17"/>
              </w:rPr>
            </w:pPr>
          </w:p>
          <w:p>
            <w:pPr>
              <w:pStyle w:val="TableParagraph"/>
              <w:ind w:left="1260"/>
              <w:rPr>
                <w:sz w:val="18"/>
              </w:rPr>
            </w:pPr>
            <w:r>
              <w:rPr>
                <w:sz w:val="18"/>
              </w:rPr>
              <w:t xml:space="preserve">检查方法、内容及要求 </w:t>
            </w:r>
          </w:p>
        </w:tc>
        <w:tc>
          <w:tcPr>
            <w:tcW w:w="1200" w:type="dxa"/>
            <w:vMerge w:val="restart"/>
          </w:tcPr>
          <w:p>
            <w:pPr>
              <w:pStyle w:val="TableParagraph"/>
              <w:spacing w:before="1" w:line="312" w:lineRule="exact"/>
              <w:ind w:left="420" w:right="132" w:hanging="180"/>
              <w:rPr>
                <w:sz w:val="18"/>
              </w:rPr>
            </w:pPr>
            <w:r>
              <w:rPr>
                <w:sz w:val="18"/>
              </w:rPr>
              <w:t xml:space="preserve">建议处置方式 </w:t>
            </w:r>
          </w:p>
        </w:tc>
        <w:tc>
          <w:tcPr>
            <w:tcW w:w="1662" w:type="dxa"/>
            <w:gridSpan w:val="4"/>
          </w:tcPr>
          <w:p>
            <w:pPr>
              <w:pStyle w:val="TableParagraph"/>
              <w:spacing w:before="51"/>
              <w:ind w:left="470"/>
              <w:rPr>
                <w:sz w:val="18"/>
              </w:rPr>
            </w:pPr>
            <w:r>
              <w:rPr>
                <w:sz w:val="18"/>
              </w:rPr>
              <w:t xml:space="preserve">检查周期 </w:t>
            </w:r>
          </w:p>
        </w:tc>
        <w:tc>
          <w:tcPr>
            <w:tcW w:w="415" w:type="dxa"/>
            <w:vMerge w:val="restart"/>
          </w:tcPr>
          <w:p>
            <w:pPr>
              <w:pStyle w:val="TableParagraph"/>
              <w:spacing w:before="1" w:line="312" w:lineRule="exact"/>
              <w:ind w:left="119" w:right="8"/>
              <w:rPr>
                <w:sz w:val="18"/>
              </w:rPr>
            </w:pPr>
            <w:r>
              <w:rPr>
                <w:sz w:val="18"/>
              </w:rPr>
              <w:t xml:space="preserve">备注 </w:t>
            </w:r>
          </w:p>
        </w:tc>
      </w:tr>
      <w:tr>
        <w:tblPrEx>
          <w:tblW w:w="0" w:type="auto"/>
          <w:jc w:val="left"/>
          <w:tblInd w:w="975" w:type="dxa"/>
          <w:tblLayout w:type="fixed"/>
          <w:tblCellMar>
            <w:top w:w="0" w:type="dxa"/>
            <w:left w:w="0" w:type="dxa"/>
            <w:bottom w:w="0" w:type="dxa"/>
            <w:right w:w="0" w:type="dxa"/>
          </w:tblCellMar>
          <w:tblLook w:val="01E0"/>
        </w:tblPrEx>
        <w:trPr>
          <w:trHeight w:val="332"/>
          <w:jc w:val="left"/>
        </w:trPr>
        <w:tc>
          <w:tcPr>
            <w:tcW w:w="554" w:type="dxa"/>
            <w:vMerge/>
            <w:tcBorders>
              <w:top w:val="nil"/>
            </w:tcBorders>
          </w:tcPr>
          <w:p>
            <w:pPr>
              <w:rPr>
                <w:sz w:val="2"/>
                <w:szCs w:val="2"/>
              </w:rPr>
            </w:pPr>
          </w:p>
        </w:tc>
        <w:tc>
          <w:tcPr>
            <w:tcW w:w="1622" w:type="dxa"/>
            <w:gridSpan w:val="2"/>
            <w:vMerge/>
            <w:tcBorders>
              <w:top w:val="nil"/>
            </w:tcBorders>
          </w:tcPr>
          <w:p>
            <w:pPr>
              <w:rPr>
                <w:sz w:val="2"/>
                <w:szCs w:val="2"/>
              </w:rPr>
            </w:pPr>
          </w:p>
        </w:tc>
        <w:tc>
          <w:tcPr>
            <w:tcW w:w="4320" w:type="dxa"/>
            <w:vMerge/>
            <w:tcBorders>
              <w:top w:val="nil"/>
            </w:tcBorders>
          </w:tcPr>
          <w:p>
            <w:pPr>
              <w:rPr>
                <w:sz w:val="2"/>
                <w:szCs w:val="2"/>
              </w:rPr>
            </w:pPr>
          </w:p>
        </w:tc>
        <w:tc>
          <w:tcPr>
            <w:tcW w:w="1200" w:type="dxa"/>
            <w:vMerge/>
            <w:tcBorders>
              <w:top w:val="nil"/>
            </w:tcBorders>
          </w:tcPr>
          <w:p>
            <w:pPr>
              <w:rPr>
                <w:sz w:val="2"/>
                <w:szCs w:val="2"/>
              </w:rPr>
            </w:pPr>
          </w:p>
        </w:tc>
        <w:tc>
          <w:tcPr>
            <w:tcW w:w="415" w:type="dxa"/>
          </w:tcPr>
          <w:p>
            <w:pPr>
              <w:pStyle w:val="TableParagraph"/>
              <w:spacing w:before="51"/>
              <w:ind w:left="139" w:right="33"/>
              <w:jc w:val="center"/>
              <w:rPr>
                <w:sz w:val="18"/>
              </w:rPr>
            </w:pPr>
            <w:r>
              <w:rPr>
                <w:sz w:val="18"/>
              </w:rPr>
              <w:t xml:space="preserve">日 </w:t>
            </w:r>
          </w:p>
        </w:tc>
        <w:tc>
          <w:tcPr>
            <w:tcW w:w="415" w:type="dxa"/>
          </w:tcPr>
          <w:p>
            <w:pPr>
              <w:pStyle w:val="TableParagraph"/>
              <w:spacing w:before="51"/>
              <w:ind w:left="139" w:right="33"/>
              <w:jc w:val="center"/>
              <w:rPr>
                <w:sz w:val="18"/>
              </w:rPr>
            </w:pPr>
            <w:r>
              <w:rPr>
                <w:sz w:val="18"/>
              </w:rPr>
              <w:t xml:space="preserve">周 </w:t>
            </w:r>
          </w:p>
        </w:tc>
        <w:tc>
          <w:tcPr>
            <w:tcW w:w="417" w:type="dxa"/>
          </w:tcPr>
          <w:p>
            <w:pPr>
              <w:pStyle w:val="TableParagraph"/>
              <w:spacing w:before="51"/>
              <w:ind w:left="139" w:right="34"/>
              <w:jc w:val="center"/>
              <w:rPr>
                <w:sz w:val="18"/>
              </w:rPr>
            </w:pPr>
            <w:r>
              <w:rPr>
                <w:sz w:val="18"/>
              </w:rPr>
              <w:t xml:space="preserve">季 </w:t>
            </w:r>
          </w:p>
        </w:tc>
        <w:tc>
          <w:tcPr>
            <w:tcW w:w="415" w:type="dxa"/>
          </w:tcPr>
          <w:p>
            <w:pPr>
              <w:pStyle w:val="TableParagraph"/>
              <w:spacing w:before="51"/>
              <w:ind w:right="8"/>
              <w:jc w:val="right"/>
              <w:rPr>
                <w:sz w:val="18"/>
              </w:rPr>
            </w:pPr>
            <w:r>
              <w:rPr>
                <w:sz w:val="18"/>
              </w:rPr>
              <w:t xml:space="preserve">年 </w:t>
            </w:r>
          </w:p>
        </w:tc>
        <w:tc>
          <w:tcPr>
            <w:tcW w:w="415" w:type="dxa"/>
            <w:vMerge/>
            <w:tcBorders>
              <w:top w:val="nil"/>
            </w:tcBorders>
          </w:tcPr>
          <w:p>
            <w:pPr>
              <w:rPr>
                <w:sz w:val="2"/>
                <w:szCs w:val="2"/>
              </w:rPr>
            </w:pP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7"/>
              <w:jc w:val="center"/>
              <w:rPr>
                <w:sz w:val="18"/>
              </w:rPr>
            </w:pPr>
            <w:r>
              <w:rPr>
                <w:sz w:val="18"/>
              </w:rPr>
              <w:t xml:space="preserve">1 </w:t>
            </w:r>
          </w:p>
        </w:tc>
        <w:tc>
          <w:tcPr>
            <w:tcW w:w="590" w:type="dxa"/>
            <w:vMerge w:val="restart"/>
          </w:tcPr>
          <w:p>
            <w:pPr>
              <w:pStyle w:val="TableParagraph"/>
              <w:rPr>
                <w:rFonts w:ascii="黑体"/>
                <w:sz w:val="18"/>
              </w:rPr>
            </w:pPr>
          </w:p>
          <w:p>
            <w:pPr>
              <w:pStyle w:val="TableParagraph"/>
              <w:spacing w:before="10"/>
              <w:rPr>
                <w:rFonts w:ascii="黑体"/>
                <w:sz w:val="14"/>
              </w:rPr>
            </w:pPr>
          </w:p>
          <w:p>
            <w:pPr>
              <w:pStyle w:val="TableParagraph"/>
              <w:spacing w:before="1" w:line="324" w:lineRule="auto"/>
              <w:ind w:left="115" w:right="7"/>
              <w:rPr>
                <w:sz w:val="18"/>
              </w:rPr>
            </w:pPr>
            <w:r>
              <w:rPr>
                <w:sz w:val="18"/>
              </w:rPr>
              <w:t xml:space="preserve">技术文件 </w:t>
            </w:r>
          </w:p>
        </w:tc>
        <w:tc>
          <w:tcPr>
            <w:tcW w:w="1032" w:type="dxa"/>
          </w:tcPr>
          <w:p>
            <w:pPr>
              <w:pStyle w:val="TableParagraph"/>
              <w:spacing w:before="51"/>
              <w:ind w:left="108" w:right="2"/>
              <w:jc w:val="center"/>
              <w:rPr>
                <w:sz w:val="18"/>
              </w:rPr>
            </w:pPr>
            <w:r>
              <w:rPr>
                <w:sz w:val="18"/>
              </w:rPr>
              <w:t xml:space="preserve">随行文件 </w:t>
            </w:r>
          </w:p>
        </w:tc>
        <w:tc>
          <w:tcPr>
            <w:tcW w:w="4320" w:type="dxa"/>
          </w:tcPr>
          <w:p>
            <w:pPr>
              <w:pStyle w:val="TableParagraph"/>
              <w:spacing w:before="51"/>
              <w:ind w:left="108" w:right="5"/>
              <w:jc w:val="center"/>
              <w:rPr>
                <w:sz w:val="18"/>
              </w:rPr>
            </w:pPr>
            <w:r>
              <w:rPr>
                <w:sz w:val="18"/>
              </w:rPr>
              <w:t xml:space="preserve">检查随行图纸、使用说明书、出厂合格证应完整 </w:t>
            </w:r>
          </w:p>
        </w:tc>
        <w:tc>
          <w:tcPr>
            <w:tcW w:w="1200" w:type="dxa"/>
          </w:tcPr>
          <w:p>
            <w:pPr>
              <w:pStyle w:val="TableParagraph"/>
              <w:spacing w:before="51"/>
              <w:ind w:left="129" w:right="23"/>
              <w:jc w:val="center"/>
              <w:rPr>
                <w:sz w:val="18"/>
              </w:rPr>
            </w:pPr>
            <w:r>
              <w:rPr>
                <w:sz w:val="18"/>
              </w:rPr>
              <w:t xml:space="preserve">整改完善 </w:t>
            </w:r>
          </w:p>
        </w:tc>
        <w:tc>
          <w:tcPr>
            <w:tcW w:w="415" w:type="dxa"/>
          </w:tcPr>
          <w:p>
            <w:pPr>
              <w:pStyle w:val="TableParagraph"/>
              <w:spacing w:before="51"/>
              <w:ind w:left="103"/>
              <w:jc w:val="center"/>
              <w:rPr>
                <w:sz w:val="18"/>
              </w:rPr>
            </w:pPr>
            <w:r>
              <w:rPr>
                <w:sz w:val="18"/>
              </w:rPr>
              <w:t xml:space="preserve"> </w:t>
            </w:r>
          </w:p>
        </w:tc>
        <w:tc>
          <w:tcPr>
            <w:tcW w:w="415" w:type="dxa"/>
          </w:tcPr>
          <w:p>
            <w:pPr>
              <w:pStyle w:val="TableParagraph"/>
              <w:spacing w:before="51"/>
              <w:ind w:left="139" w:right="33"/>
              <w:jc w:val="center"/>
              <w:rPr>
                <w:sz w:val="18"/>
              </w:rPr>
            </w:pPr>
            <w:r>
              <w:rPr>
                <w:sz w:val="18"/>
              </w:rPr>
              <w:t xml:space="preserve">〇 </w:t>
            </w:r>
          </w:p>
        </w:tc>
        <w:tc>
          <w:tcPr>
            <w:tcW w:w="417" w:type="dxa"/>
          </w:tcPr>
          <w:p>
            <w:pPr>
              <w:pStyle w:val="TableParagraph"/>
              <w:spacing w:before="51"/>
              <w:ind w:left="102"/>
              <w:jc w:val="center"/>
              <w:rPr>
                <w:sz w:val="18"/>
              </w:rPr>
            </w:pPr>
            <w:r>
              <w:rPr>
                <w:sz w:val="18"/>
              </w:rPr>
              <w:t xml:space="preserve">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7"/>
              <w:jc w:val="center"/>
              <w:rPr>
                <w:sz w:val="18"/>
              </w:rPr>
            </w:pPr>
            <w:r>
              <w:rPr>
                <w:sz w:val="18"/>
              </w:rPr>
              <w:t xml:space="preserve">2 </w:t>
            </w:r>
          </w:p>
        </w:tc>
        <w:tc>
          <w:tcPr>
            <w:tcW w:w="590" w:type="dxa"/>
            <w:vMerge/>
            <w:tcBorders>
              <w:top w:val="nil"/>
            </w:tcBorders>
          </w:tcPr>
          <w:p>
            <w:pPr>
              <w:rPr>
                <w:sz w:val="2"/>
                <w:szCs w:val="2"/>
              </w:rPr>
            </w:pPr>
          </w:p>
        </w:tc>
        <w:tc>
          <w:tcPr>
            <w:tcW w:w="1032" w:type="dxa"/>
          </w:tcPr>
          <w:p>
            <w:pPr>
              <w:pStyle w:val="TableParagraph"/>
              <w:spacing w:before="51"/>
              <w:ind w:left="108" w:right="2"/>
              <w:jc w:val="center"/>
              <w:rPr>
                <w:sz w:val="18"/>
              </w:rPr>
            </w:pPr>
            <w:r>
              <w:rPr>
                <w:sz w:val="18"/>
              </w:rPr>
              <w:t xml:space="preserve">检查记录 </w:t>
            </w:r>
          </w:p>
        </w:tc>
        <w:tc>
          <w:tcPr>
            <w:tcW w:w="4320" w:type="dxa"/>
          </w:tcPr>
          <w:p>
            <w:pPr>
              <w:pStyle w:val="TableParagraph"/>
              <w:spacing w:before="51"/>
              <w:ind w:left="108" w:right="2"/>
              <w:jc w:val="center"/>
              <w:rPr>
                <w:sz w:val="18"/>
              </w:rPr>
            </w:pPr>
            <w:r>
              <w:rPr>
                <w:sz w:val="18"/>
              </w:rPr>
              <w:t xml:space="preserve">检查以往的检查记录应完整、无未处理的缺陷 </w:t>
            </w:r>
          </w:p>
        </w:tc>
        <w:tc>
          <w:tcPr>
            <w:tcW w:w="1200" w:type="dxa"/>
          </w:tcPr>
          <w:p>
            <w:pPr>
              <w:pStyle w:val="TableParagraph"/>
              <w:spacing w:before="51"/>
              <w:ind w:left="129" w:right="23"/>
              <w:jc w:val="center"/>
              <w:rPr>
                <w:sz w:val="18"/>
              </w:rPr>
            </w:pPr>
            <w:r>
              <w:rPr>
                <w:sz w:val="18"/>
              </w:rPr>
              <w:t xml:space="preserve">整改完善 </w:t>
            </w:r>
          </w:p>
        </w:tc>
        <w:tc>
          <w:tcPr>
            <w:tcW w:w="415" w:type="dxa"/>
          </w:tcPr>
          <w:p>
            <w:pPr>
              <w:pStyle w:val="TableParagraph"/>
              <w:spacing w:before="51"/>
              <w:ind w:left="103"/>
              <w:jc w:val="center"/>
              <w:rPr>
                <w:sz w:val="18"/>
              </w:rPr>
            </w:pPr>
            <w:r>
              <w:rPr>
                <w:sz w:val="18"/>
              </w:rPr>
              <w:t xml:space="preserve"> </w:t>
            </w:r>
          </w:p>
        </w:tc>
        <w:tc>
          <w:tcPr>
            <w:tcW w:w="415" w:type="dxa"/>
          </w:tcPr>
          <w:p>
            <w:pPr>
              <w:pStyle w:val="TableParagraph"/>
              <w:spacing w:before="51"/>
              <w:ind w:left="139" w:right="33"/>
              <w:jc w:val="center"/>
              <w:rPr>
                <w:sz w:val="18"/>
              </w:rPr>
            </w:pPr>
            <w:r>
              <w:rPr>
                <w:sz w:val="18"/>
              </w:rPr>
              <w:t xml:space="preserve">〇 </w:t>
            </w:r>
          </w:p>
        </w:tc>
        <w:tc>
          <w:tcPr>
            <w:tcW w:w="417" w:type="dxa"/>
          </w:tcPr>
          <w:p>
            <w:pPr>
              <w:pStyle w:val="TableParagraph"/>
              <w:spacing w:before="51"/>
              <w:ind w:left="139" w:right="34"/>
              <w:jc w:val="center"/>
              <w:rPr>
                <w:sz w:val="18"/>
              </w:rPr>
            </w:pPr>
            <w:r>
              <w:rPr>
                <w:sz w:val="18"/>
              </w:rPr>
              <w:t xml:space="preserve">〇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7"/>
              <w:jc w:val="center"/>
              <w:rPr>
                <w:sz w:val="18"/>
              </w:rPr>
            </w:pPr>
            <w:r>
              <w:rPr>
                <w:sz w:val="18"/>
              </w:rPr>
              <w:t xml:space="preserve">3 </w:t>
            </w:r>
          </w:p>
        </w:tc>
        <w:tc>
          <w:tcPr>
            <w:tcW w:w="590" w:type="dxa"/>
            <w:vMerge/>
            <w:tcBorders>
              <w:top w:val="nil"/>
            </w:tcBorders>
          </w:tcPr>
          <w:p>
            <w:pPr>
              <w:rPr>
                <w:sz w:val="2"/>
                <w:szCs w:val="2"/>
              </w:rPr>
            </w:pPr>
          </w:p>
        </w:tc>
        <w:tc>
          <w:tcPr>
            <w:tcW w:w="1032" w:type="dxa"/>
          </w:tcPr>
          <w:p>
            <w:pPr>
              <w:pStyle w:val="TableParagraph"/>
              <w:spacing w:before="51"/>
              <w:ind w:left="108" w:right="2"/>
              <w:jc w:val="center"/>
              <w:rPr>
                <w:sz w:val="18"/>
              </w:rPr>
            </w:pPr>
            <w:r>
              <w:rPr>
                <w:sz w:val="18"/>
              </w:rPr>
              <w:t xml:space="preserve">维护记录 </w:t>
            </w:r>
          </w:p>
        </w:tc>
        <w:tc>
          <w:tcPr>
            <w:tcW w:w="4320" w:type="dxa"/>
          </w:tcPr>
          <w:p>
            <w:pPr>
              <w:pStyle w:val="TableParagraph"/>
              <w:spacing w:before="51"/>
              <w:ind w:left="108" w:right="2"/>
              <w:jc w:val="center"/>
              <w:rPr>
                <w:sz w:val="18"/>
              </w:rPr>
            </w:pPr>
            <w:r>
              <w:rPr>
                <w:sz w:val="18"/>
              </w:rPr>
              <w:t xml:space="preserve">检查以往的维护记录应完整、无未验证的维护 </w:t>
            </w:r>
          </w:p>
        </w:tc>
        <w:tc>
          <w:tcPr>
            <w:tcW w:w="1200" w:type="dxa"/>
          </w:tcPr>
          <w:p>
            <w:pPr>
              <w:pStyle w:val="TableParagraph"/>
              <w:spacing w:before="51"/>
              <w:ind w:left="129" w:right="23"/>
              <w:jc w:val="center"/>
              <w:rPr>
                <w:sz w:val="18"/>
              </w:rPr>
            </w:pPr>
            <w:r>
              <w:rPr>
                <w:sz w:val="18"/>
              </w:rPr>
              <w:t xml:space="preserve">整改完善 </w:t>
            </w:r>
          </w:p>
        </w:tc>
        <w:tc>
          <w:tcPr>
            <w:tcW w:w="415" w:type="dxa"/>
          </w:tcPr>
          <w:p>
            <w:pPr>
              <w:pStyle w:val="TableParagraph"/>
              <w:spacing w:before="51"/>
              <w:ind w:left="103"/>
              <w:jc w:val="center"/>
              <w:rPr>
                <w:sz w:val="18"/>
              </w:rPr>
            </w:pPr>
            <w:r>
              <w:rPr>
                <w:sz w:val="18"/>
              </w:rPr>
              <w:t xml:space="preserve"> </w:t>
            </w:r>
          </w:p>
        </w:tc>
        <w:tc>
          <w:tcPr>
            <w:tcW w:w="415" w:type="dxa"/>
          </w:tcPr>
          <w:p>
            <w:pPr>
              <w:pStyle w:val="TableParagraph"/>
              <w:spacing w:before="51"/>
              <w:ind w:left="139" w:right="33"/>
              <w:jc w:val="center"/>
              <w:rPr>
                <w:sz w:val="18"/>
              </w:rPr>
            </w:pPr>
            <w:r>
              <w:rPr>
                <w:sz w:val="18"/>
              </w:rPr>
              <w:t xml:space="preserve">〇 </w:t>
            </w:r>
          </w:p>
        </w:tc>
        <w:tc>
          <w:tcPr>
            <w:tcW w:w="417" w:type="dxa"/>
          </w:tcPr>
          <w:p>
            <w:pPr>
              <w:pStyle w:val="TableParagraph"/>
              <w:spacing w:before="51"/>
              <w:ind w:left="102"/>
              <w:jc w:val="center"/>
              <w:rPr>
                <w:sz w:val="18"/>
              </w:rPr>
            </w:pPr>
            <w:r>
              <w:rPr>
                <w:sz w:val="18"/>
              </w:rPr>
              <w:t xml:space="preserve">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7"/>
              <w:jc w:val="center"/>
              <w:rPr>
                <w:sz w:val="18"/>
              </w:rPr>
            </w:pPr>
            <w:r>
              <w:rPr>
                <w:sz w:val="18"/>
              </w:rPr>
              <w:t xml:space="preserve">4 </w:t>
            </w:r>
          </w:p>
        </w:tc>
        <w:tc>
          <w:tcPr>
            <w:tcW w:w="590" w:type="dxa"/>
            <w:vMerge/>
            <w:tcBorders>
              <w:top w:val="nil"/>
            </w:tcBorders>
          </w:tcPr>
          <w:p>
            <w:pPr>
              <w:rPr>
                <w:sz w:val="2"/>
                <w:szCs w:val="2"/>
              </w:rPr>
            </w:pPr>
          </w:p>
        </w:tc>
        <w:tc>
          <w:tcPr>
            <w:tcW w:w="1032" w:type="dxa"/>
          </w:tcPr>
          <w:p>
            <w:pPr>
              <w:pStyle w:val="TableParagraph"/>
              <w:spacing w:before="51"/>
              <w:ind w:left="108" w:right="2"/>
              <w:jc w:val="center"/>
              <w:rPr>
                <w:sz w:val="18"/>
              </w:rPr>
            </w:pPr>
            <w:r>
              <w:rPr>
                <w:sz w:val="18"/>
              </w:rPr>
              <w:t xml:space="preserve">其他档案 </w:t>
            </w:r>
          </w:p>
        </w:tc>
        <w:tc>
          <w:tcPr>
            <w:tcW w:w="4320" w:type="dxa"/>
          </w:tcPr>
          <w:p>
            <w:pPr>
              <w:pStyle w:val="TableParagraph"/>
              <w:spacing w:before="51"/>
              <w:ind w:left="108" w:right="2"/>
              <w:jc w:val="center"/>
              <w:rPr>
                <w:sz w:val="18"/>
              </w:rPr>
            </w:pPr>
            <w:r>
              <w:rPr>
                <w:sz w:val="18"/>
              </w:rPr>
              <w:t xml:space="preserve">检查设备安装、改造、维修、注册登记等其他档案 </w:t>
            </w:r>
          </w:p>
        </w:tc>
        <w:tc>
          <w:tcPr>
            <w:tcW w:w="1200" w:type="dxa"/>
          </w:tcPr>
          <w:p>
            <w:pPr>
              <w:pStyle w:val="TableParagraph"/>
              <w:spacing w:before="51"/>
              <w:ind w:left="129" w:right="23"/>
              <w:jc w:val="center"/>
              <w:rPr>
                <w:sz w:val="18"/>
              </w:rPr>
            </w:pPr>
            <w:r>
              <w:rPr>
                <w:sz w:val="18"/>
              </w:rPr>
              <w:t xml:space="preserve">整改完善 </w:t>
            </w:r>
          </w:p>
        </w:tc>
        <w:tc>
          <w:tcPr>
            <w:tcW w:w="415" w:type="dxa"/>
          </w:tcPr>
          <w:p>
            <w:pPr>
              <w:pStyle w:val="TableParagraph"/>
              <w:spacing w:before="51"/>
              <w:ind w:left="103"/>
              <w:jc w:val="center"/>
              <w:rPr>
                <w:sz w:val="18"/>
              </w:rPr>
            </w:pPr>
            <w:r>
              <w:rPr>
                <w:sz w:val="18"/>
              </w:rPr>
              <w:t xml:space="preserve"> </w:t>
            </w:r>
          </w:p>
        </w:tc>
        <w:tc>
          <w:tcPr>
            <w:tcW w:w="415" w:type="dxa"/>
          </w:tcPr>
          <w:p>
            <w:pPr>
              <w:pStyle w:val="TableParagraph"/>
              <w:spacing w:before="51"/>
              <w:ind w:left="139" w:right="33"/>
              <w:jc w:val="center"/>
              <w:rPr>
                <w:sz w:val="18"/>
              </w:rPr>
            </w:pPr>
            <w:r>
              <w:rPr>
                <w:sz w:val="18"/>
              </w:rPr>
              <w:t xml:space="preserve">〇 </w:t>
            </w:r>
          </w:p>
        </w:tc>
        <w:tc>
          <w:tcPr>
            <w:tcW w:w="417" w:type="dxa"/>
          </w:tcPr>
          <w:p>
            <w:pPr>
              <w:pStyle w:val="TableParagraph"/>
              <w:spacing w:before="51"/>
              <w:ind w:left="139" w:right="34"/>
              <w:jc w:val="center"/>
              <w:rPr>
                <w:sz w:val="18"/>
              </w:rPr>
            </w:pPr>
            <w:r>
              <w:rPr>
                <w:sz w:val="18"/>
              </w:rPr>
              <w:t xml:space="preserve">〇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930"/>
          <w:jc w:val="left"/>
        </w:trPr>
        <w:tc>
          <w:tcPr>
            <w:tcW w:w="554" w:type="dxa"/>
          </w:tcPr>
          <w:p>
            <w:pPr>
              <w:pStyle w:val="TableParagraph"/>
              <w:rPr>
                <w:rFonts w:ascii="黑体"/>
                <w:sz w:val="18"/>
              </w:rPr>
            </w:pPr>
          </w:p>
          <w:p>
            <w:pPr>
              <w:pStyle w:val="TableParagraph"/>
              <w:spacing w:before="118"/>
              <w:ind w:left="209" w:right="107"/>
              <w:jc w:val="center"/>
              <w:rPr>
                <w:sz w:val="18"/>
              </w:rPr>
            </w:pPr>
            <w:r>
              <w:rPr>
                <w:sz w:val="18"/>
              </w:rPr>
              <w:t xml:space="preserve">5 </w:t>
            </w:r>
          </w:p>
        </w:tc>
        <w:tc>
          <w:tcPr>
            <w:tcW w:w="590"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3"/>
              <w:rPr>
                <w:rFonts w:ascii="黑体"/>
                <w:sz w:val="19"/>
              </w:rPr>
            </w:pPr>
          </w:p>
          <w:p>
            <w:pPr>
              <w:pStyle w:val="TableParagraph"/>
              <w:ind w:left="115"/>
              <w:rPr>
                <w:sz w:val="18"/>
              </w:rPr>
            </w:pPr>
            <w:r>
              <w:rPr>
                <w:sz w:val="18"/>
              </w:rPr>
              <w:t xml:space="preserve">整机 </w:t>
            </w:r>
          </w:p>
        </w:tc>
        <w:tc>
          <w:tcPr>
            <w:tcW w:w="1032" w:type="dxa"/>
          </w:tcPr>
          <w:p>
            <w:pPr>
              <w:pStyle w:val="TableParagraph"/>
              <w:rPr>
                <w:rFonts w:ascii="黑体"/>
                <w:sz w:val="18"/>
              </w:rPr>
            </w:pPr>
          </w:p>
          <w:p>
            <w:pPr>
              <w:pStyle w:val="TableParagraph"/>
              <w:spacing w:before="118"/>
              <w:ind w:left="108" w:right="2"/>
              <w:jc w:val="center"/>
              <w:rPr>
                <w:sz w:val="18"/>
              </w:rPr>
            </w:pPr>
            <w:r>
              <w:rPr>
                <w:sz w:val="18"/>
              </w:rPr>
              <w:t xml:space="preserve">作业环境 </w:t>
            </w:r>
          </w:p>
        </w:tc>
        <w:tc>
          <w:tcPr>
            <w:tcW w:w="4320" w:type="dxa"/>
          </w:tcPr>
          <w:p>
            <w:pPr>
              <w:pStyle w:val="TableParagraph"/>
              <w:rPr>
                <w:rFonts w:ascii="黑体"/>
                <w:sz w:val="15"/>
              </w:rPr>
            </w:pPr>
          </w:p>
          <w:p>
            <w:pPr>
              <w:pStyle w:val="TableParagraph"/>
              <w:spacing w:line="324" w:lineRule="auto"/>
              <w:ind w:left="1980" w:right="162" w:hanging="1800"/>
              <w:rPr>
                <w:sz w:val="18"/>
              </w:rPr>
            </w:pPr>
            <w:r>
              <w:rPr>
                <w:sz w:val="18"/>
              </w:rPr>
              <w:t xml:space="preserve">目测检查简易升降机作业环境应无影响作业安全的因素 </w:t>
            </w:r>
          </w:p>
        </w:tc>
        <w:tc>
          <w:tcPr>
            <w:tcW w:w="1200" w:type="dxa"/>
          </w:tcPr>
          <w:p>
            <w:pPr>
              <w:pStyle w:val="TableParagraph"/>
              <w:spacing w:before="37" w:line="324" w:lineRule="auto"/>
              <w:ind w:left="149" w:right="133"/>
              <w:rPr>
                <w:sz w:val="18"/>
              </w:rPr>
            </w:pPr>
            <w:r>
              <w:rPr>
                <w:spacing w:val="-4"/>
                <w:sz w:val="18"/>
              </w:rPr>
              <w:t>按企业管理制度和操作</w:t>
            </w:r>
          </w:p>
          <w:p>
            <w:pPr>
              <w:pStyle w:val="TableParagraph"/>
              <w:spacing w:before="1"/>
              <w:ind w:left="240"/>
              <w:rPr>
                <w:sz w:val="18"/>
              </w:rPr>
            </w:pPr>
            <w:r>
              <w:rPr>
                <w:sz w:val="18"/>
              </w:rPr>
              <w:t xml:space="preserve">规程处理 </w:t>
            </w:r>
          </w:p>
        </w:tc>
        <w:tc>
          <w:tcPr>
            <w:tcW w:w="415" w:type="dxa"/>
          </w:tcPr>
          <w:p>
            <w:pPr>
              <w:pStyle w:val="TableParagraph"/>
              <w:rPr>
                <w:rFonts w:ascii="黑体"/>
                <w:sz w:val="18"/>
              </w:rPr>
            </w:pPr>
          </w:p>
          <w:p>
            <w:pPr>
              <w:pStyle w:val="TableParagraph"/>
              <w:spacing w:before="118"/>
              <w:ind w:left="139" w:right="33"/>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left="139" w:right="33"/>
              <w:jc w:val="center"/>
              <w:rPr>
                <w:sz w:val="18"/>
              </w:rPr>
            </w:pPr>
            <w:r>
              <w:rPr>
                <w:sz w:val="18"/>
              </w:rPr>
              <w:t xml:space="preserve">〇 </w:t>
            </w:r>
          </w:p>
        </w:tc>
        <w:tc>
          <w:tcPr>
            <w:tcW w:w="417" w:type="dxa"/>
          </w:tcPr>
          <w:p>
            <w:pPr>
              <w:pStyle w:val="TableParagraph"/>
              <w:rPr>
                <w:rFonts w:ascii="黑体"/>
                <w:sz w:val="18"/>
              </w:rPr>
            </w:pPr>
          </w:p>
          <w:p>
            <w:pPr>
              <w:pStyle w:val="TableParagraph"/>
              <w:spacing w:before="118"/>
              <w:ind w:left="139" w:right="34"/>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right="8"/>
              <w:jc w:val="right"/>
              <w:rPr>
                <w:sz w:val="18"/>
              </w:rPr>
            </w:pPr>
            <w:r>
              <w:rPr>
                <w:sz w:val="18"/>
              </w:rPr>
              <w:t xml:space="preserve">〇 </w:t>
            </w:r>
          </w:p>
        </w:tc>
        <w:tc>
          <w:tcPr>
            <w:tcW w:w="415" w:type="dxa"/>
          </w:tcPr>
          <w:p>
            <w:pPr>
              <w:pStyle w:val="TableParagraph"/>
              <w:rPr>
                <w:rFonts w:ascii="黑体"/>
                <w:sz w:val="18"/>
              </w:rPr>
            </w:pPr>
          </w:p>
          <w:p>
            <w:pPr>
              <w:pStyle w:val="TableParagraph"/>
              <w:spacing w:before="118"/>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930"/>
          <w:jc w:val="left"/>
        </w:trPr>
        <w:tc>
          <w:tcPr>
            <w:tcW w:w="554" w:type="dxa"/>
          </w:tcPr>
          <w:p>
            <w:pPr>
              <w:pStyle w:val="TableParagraph"/>
              <w:rPr>
                <w:rFonts w:ascii="黑体"/>
                <w:sz w:val="18"/>
              </w:rPr>
            </w:pPr>
          </w:p>
          <w:p>
            <w:pPr>
              <w:pStyle w:val="TableParagraph"/>
              <w:spacing w:before="118"/>
              <w:ind w:left="209" w:right="107"/>
              <w:jc w:val="center"/>
              <w:rPr>
                <w:sz w:val="18"/>
              </w:rPr>
            </w:pPr>
            <w:r>
              <w:rPr>
                <w:sz w:val="18"/>
              </w:rPr>
              <w:t xml:space="preserve">6 </w:t>
            </w:r>
          </w:p>
        </w:tc>
        <w:tc>
          <w:tcPr>
            <w:tcW w:w="590" w:type="dxa"/>
            <w:vMerge/>
            <w:tcBorders>
              <w:top w:val="nil"/>
            </w:tcBorders>
          </w:tcPr>
          <w:p>
            <w:pPr>
              <w:rPr>
                <w:sz w:val="2"/>
                <w:szCs w:val="2"/>
              </w:rPr>
            </w:pPr>
          </w:p>
        </w:tc>
        <w:tc>
          <w:tcPr>
            <w:tcW w:w="1032" w:type="dxa"/>
          </w:tcPr>
          <w:p>
            <w:pPr>
              <w:pStyle w:val="TableParagraph"/>
              <w:spacing w:before="37" w:line="324" w:lineRule="auto"/>
              <w:ind w:left="108" w:right="90"/>
              <w:jc w:val="center"/>
              <w:rPr>
                <w:sz w:val="18"/>
              </w:rPr>
            </w:pPr>
            <w:r>
              <w:rPr>
                <w:spacing w:val="-21"/>
                <w:sz w:val="18"/>
              </w:rPr>
              <w:t>标记、标牌</w:t>
            </w:r>
            <w:r>
              <w:rPr>
                <w:sz w:val="18"/>
              </w:rPr>
              <w:t>与安全标</w:t>
            </w:r>
          </w:p>
          <w:p>
            <w:pPr>
              <w:pStyle w:val="TableParagraph"/>
              <w:spacing w:before="1"/>
              <w:ind w:left="108" w:right="5"/>
              <w:jc w:val="center"/>
              <w:rPr>
                <w:sz w:val="18"/>
              </w:rPr>
            </w:pPr>
            <w:r>
              <w:rPr>
                <w:sz w:val="18"/>
              </w:rPr>
              <w:t xml:space="preserve">志 </w:t>
            </w:r>
          </w:p>
        </w:tc>
        <w:tc>
          <w:tcPr>
            <w:tcW w:w="4320" w:type="dxa"/>
          </w:tcPr>
          <w:p>
            <w:pPr>
              <w:pStyle w:val="TableParagraph"/>
              <w:rPr>
                <w:rFonts w:ascii="黑体"/>
                <w:sz w:val="15"/>
              </w:rPr>
            </w:pPr>
          </w:p>
          <w:p>
            <w:pPr>
              <w:pStyle w:val="TableParagraph"/>
              <w:spacing w:line="324" w:lineRule="auto"/>
              <w:ind w:left="900" w:right="33" w:hanging="792"/>
              <w:rPr>
                <w:sz w:val="18"/>
              </w:rPr>
            </w:pPr>
            <w:r>
              <w:rPr>
                <w:sz w:val="18"/>
              </w:rPr>
              <w:t xml:space="preserve">目测检查简易升降机标记、标牌、安全警示标志、安全使用须知标志应清晰、无缺失 </w:t>
            </w:r>
          </w:p>
        </w:tc>
        <w:tc>
          <w:tcPr>
            <w:tcW w:w="1200" w:type="dxa"/>
          </w:tcPr>
          <w:p>
            <w:pPr>
              <w:pStyle w:val="TableParagraph"/>
              <w:rPr>
                <w:rFonts w:ascii="黑体"/>
                <w:sz w:val="18"/>
              </w:rPr>
            </w:pPr>
          </w:p>
          <w:p>
            <w:pPr>
              <w:pStyle w:val="TableParagraph"/>
              <w:spacing w:before="118"/>
              <w:ind w:left="129" w:right="23"/>
              <w:jc w:val="center"/>
              <w:rPr>
                <w:sz w:val="18"/>
              </w:rPr>
            </w:pPr>
            <w:r>
              <w:rPr>
                <w:sz w:val="18"/>
              </w:rPr>
              <w:t xml:space="preserve">清洁/更换 </w:t>
            </w:r>
          </w:p>
        </w:tc>
        <w:tc>
          <w:tcPr>
            <w:tcW w:w="415" w:type="dxa"/>
          </w:tcPr>
          <w:p>
            <w:pPr>
              <w:pStyle w:val="TableParagraph"/>
              <w:rPr>
                <w:rFonts w:ascii="黑体"/>
                <w:sz w:val="18"/>
              </w:rPr>
            </w:pPr>
          </w:p>
          <w:p>
            <w:pPr>
              <w:pStyle w:val="TableParagraph"/>
              <w:spacing w:before="118"/>
              <w:ind w:left="139" w:right="33"/>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left="139" w:right="33"/>
              <w:jc w:val="center"/>
              <w:rPr>
                <w:sz w:val="18"/>
              </w:rPr>
            </w:pPr>
            <w:r>
              <w:rPr>
                <w:sz w:val="18"/>
              </w:rPr>
              <w:t xml:space="preserve">〇 </w:t>
            </w:r>
          </w:p>
        </w:tc>
        <w:tc>
          <w:tcPr>
            <w:tcW w:w="417" w:type="dxa"/>
          </w:tcPr>
          <w:p>
            <w:pPr>
              <w:pStyle w:val="TableParagraph"/>
              <w:rPr>
                <w:rFonts w:ascii="黑体"/>
                <w:sz w:val="18"/>
              </w:rPr>
            </w:pPr>
          </w:p>
          <w:p>
            <w:pPr>
              <w:pStyle w:val="TableParagraph"/>
              <w:spacing w:before="118"/>
              <w:ind w:left="139" w:right="34"/>
              <w:jc w:val="center"/>
              <w:rPr>
                <w:sz w:val="18"/>
              </w:rPr>
            </w:pPr>
            <w:r>
              <w:rPr>
                <w:sz w:val="18"/>
              </w:rPr>
              <w:t xml:space="preserve">〇 </w:t>
            </w:r>
          </w:p>
        </w:tc>
        <w:tc>
          <w:tcPr>
            <w:tcW w:w="415" w:type="dxa"/>
          </w:tcPr>
          <w:p>
            <w:pPr>
              <w:pStyle w:val="TableParagraph"/>
              <w:rPr>
                <w:rFonts w:ascii="黑体"/>
                <w:sz w:val="18"/>
              </w:rPr>
            </w:pPr>
          </w:p>
          <w:p>
            <w:pPr>
              <w:pStyle w:val="TableParagraph"/>
              <w:spacing w:before="118"/>
              <w:ind w:right="8"/>
              <w:jc w:val="right"/>
              <w:rPr>
                <w:sz w:val="18"/>
              </w:rPr>
            </w:pPr>
            <w:r>
              <w:rPr>
                <w:sz w:val="18"/>
              </w:rPr>
              <w:t xml:space="preserve">〇 </w:t>
            </w:r>
          </w:p>
        </w:tc>
        <w:tc>
          <w:tcPr>
            <w:tcW w:w="415" w:type="dxa"/>
          </w:tcPr>
          <w:p>
            <w:pPr>
              <w:pStyle w:val="TableParagraph"/>
              <w:rPr>
                <w:rFonts w:ascii="黑体"/>
                <w:sz w:val="18"/>
              </w:rPr>
            </w:pPr>
          </w:p>
          <w:p>
            <w:pPr>
              <w:pStyle w:val="TableParagraph"/>
              <w:spacing w:before="118"/>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7"/>
              <w:jc w:val="center"/>
              <w:rPr>
                <w:sz w:val="18"/>
              </w:rPr>
            </w:pPr>
            <w:r>
              <w:rPr>
                <w:sz w:val="18"/>
              </w:rPr>
              <w:t xml:space="preserve">7 </w:t>
            </w:r>
          </w:p>
        </w:tc>
        <w:tc>
          <w:tcPr>
            <w:tcW w:w="590" w:type="dxa"/>
            <w:vMerge/>
            <w:tcBorders>
              <w:top w:val="nil"/>
            </w:tcBorders>
          </w:tcPr>
          <w:p>
            <w:pPr>
              <w:rPr>
                <w:sz w:val="2"/>
                <w:szCs w:val="2"/>
              </w:rPr>
            </w:pPr>
          </w:p>
        </w:tc>
        <w:tc>
          <w:tcPr>
            <w:tcW w:w="1032" w:type="dxa"/>
            <w:vMerge w:val="restart"/>
          </w:tcPr>
          <w:p>
            <w:pPr>
              <w:pStyle w:val="TableParagraph"/>
              <w:rPr>
                <w:rFonts w:ascii="黑体"/>
                <w:sz w:val="18"/>
              </w:rPr>
            </w:pPr>
          </w:p>
          <w:p>
            <w:pPr>
              <w:pStyle w:val="TableParagraph"/>
              <w:rPr>
                <w:rFonts w:ascii="黑体"/>
                <w:sz w:val="18"/>
              </w:rPr>
            </w:pPr>
          </w:p>
          <w:p>
            <w:pPr>
              <w:pStyle w:val="TableParagraph"/>
              <w:spacing w:before="5"/>
              <w:rPr>
                <w:rFonts w:ascii="黑体"/>
                <w:sz w:val="17"/>
              </w:rPr>
            </w:pPr>
          </w:p>
          <w:p>
            <w:pPr>
              <w:pStyle w:val="TableParagraph"/>
              <w:spacing w:before="1"/>
              <w:ind w:left="336"/>
              <w:rPr>
                <w:sz w:val="18"/>
              </w:rPr>
            </w:pPr>
            <w:r>
              <w:rPr>
                <w:sz w:val="18"/>
              </w:rPr>
              <w:t xml:space="preserve">外观 </w:t>
            </w:r>
          </w:p>
        </w:tc>
        <w:tc>
          <w:tcPr>
            <w:tcW w:w="4320" w:type="dxa"/>
          </w:tcPr>
          <w:p>
            <w:pPr>
              <w:pStyle w:val="TableParagraph"/>
              <w:spacing w:before="37"/>
              <w:ind w:left="108" w:right="5"/>
              <w:jc w:val="center"/>
              <w:rPr>
                <w:sz w:val="18"/>
              </w:rPr>
            </w:pPr>
            <w:r>
              <w:rPr>
                <w:sz w:val="18"/>
              </w:rPr>
              <w:t xml:space="preserve">目测检查简易升降机各处应无垃圾、杂物、遗漏 </w:t>
            </w:r>
          </w:p>
          <w:p>
            <w:pPr>
              <w:pStyle w:val="TableParagraph"/>
              <w:spacing w:before="81"/>
              <w:ind w:left="108" w:right="5"/>
              <w:jc w:val="center"/>
              <w:rPr>
                <w:sz w:val="18"/>
              </w:rPr>
            </w:pPr>
            <w:r>
              <w:rPr>
                <w:sz w:val="18"/>
              </w:rPr>
              <w:t xml:space="preserve">工具等 </w:t>
            </w:r>
          </w:p>
        </w:tc>
        <w:tc>
          <w:tcPr>
            <w:tcW w:w="1200" w:type="dxa"/>
          </w:tcPr>
          <w:p>
            <w:pPr>
              <w:pStyle w:val="TableParagraph"/>
              <w:rPr>
                <w:rFonts w:ascii="黑体"/>
                <w:sz w:val="15"/>
              </w:rPr>
            </w:pPr>
          </w:p>
          <w:p>
            <w:pPr>
              <w:pStyle w:val="TableParagraph"/>
              <w:ind w:left="129" w:right="23"/>
              <w:jc w:val="center"/>
              <w:rPr>
                <w:sz w:val="18"/>
              </w:rPr>
            </w:pPr>
            <w:r>
              <w:rPr>
                <w:sz w:val="18"/>
              </w:rPr>
              <w:t xml:space="preserve">清洁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7" w:type="dxa"/>
          </w:tcPr>
          <w:p>
            <w:pPr>
              <w:pStyle w:val="TableParagraph"/>
              <w:rPr>
                <w:rFonts w:ascii="黑体"/>
                <w:sz w:val="15"/>
              </w:rPr>
            </w:pPr>
          </w:p>
          <w:p>
            <w:pPr>
              <w:pStyle w:val="TableParagraph"/>
              <w:ind w:left="102"/>
              <w:jc w:val="center"/>
              <w:rPr>
                <w:sz w:val="18"/>
              </w:rPr>
            </w:pPr>
            <w:r>
              <w:rPr>
                <w:sz w:val="18"/>
              </w:rPr>
              <w:t xml:space="preserve">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7"/>
              <w:jc w:val="center"/>
              <w:rPr>
                <w:sz w:val="18"/>
              </w:rPr>
            </w:pPr>
            <w:r>
              <w:rPr>
                <w:sz w:val="18"/>
              </w:rPr>
              <w:t xml:space="preserve">8 </w:t>
            </w:r>
          </w:p>
        </w:tc>
        <w:tc>
          <w:tcPr>
            <w:tcW w:w="590" w:type="dxa"/>
            <w:vMerge/>
            <w:tcBorders>
              <w:top w:val="nil"/>
            </w:tcBorders>
          </w:tcPr>
          <w:p>
            <w:pPr>
              <w:rPr>
                <w:sz w:val="2"/>
                <w:szCs w:val="2"/>
              </w:rPr>
            </w:pPr>
          </w:p>
        </w:tc>
        <w:tc>
          <w:tcPr>
            <w:tcW w:w="1032" w:type="dxa"/>
            <w:vMerge/>
            <w:tcBorders>
              <w:top w:val="nil"/>
            </w:tcBorders>
          </w:tcPr>
          <w:p>
            <w:pPr>
              <w:rPr>
                <w:sz w:val="2"/>
                <w:szCs w:val="2"/>
              </w:rPr>
            </w:pPr>
          </w:p>
        </w:tc>
        <w:tc>
          <w:tcPr>
            <w:tcW w:w="4320" w:type="dxa"/>
          </w:tcPr>
          <w:p>
            <w:pPr>
              <w:pStyle w:val="TableParagraph"/>
              <w:spacing w:before="51"/>
              <w:ind w:left="108" w:right="2"/>
              <w:jc w:val="center"/>
              <w:rPr>
                <w:sz w:val="18"/>
              </w:rPr>
            </w:pPr>
            <w:r>
              <w:rPr>
                <w:sz w:val="18"/>
              </w:rPr>
              <w:t xml:space="preserve">目测检查简易升降机各处应无积油、积水 </w:t>
            </w:r>
          </w:p>
        </w:tc>
        <w:tc>
          <w:tcPr>
            <w:tcW w:w="1200" w:type="dxa"/>
          </w:tcPr>
          <w:p>
            <w:pPr>
              <w:pStyle w:val="TableParagraph"/>
              <w:spacing w:before="51"/>
              <w:ind w:left="129" w:right="23"/>
              <w:jc w:val="center"/>
              <w:rPr>
                <w:sz w:val="18"/>
              </w:rPr>
            </w:pPr>
            <w:r>
              <w:rPr>
                <w:sz w:val="18"/>
              </w:rPr>
              <w:t xml:space="preserve">清洁 </w:t>
            </w:r>
          </w:p>
        </w:tc>
        <w:tc>
          <w:tcPr>
            <w:tcW w:w="415" w:type="dxa"/>
          </w:tcPr>
          <w:p>
            <w:pPr>
              <w:pStyle w:val="TableParagraph"/>
              <w:spacing w:before="51"/>
              <w:ind w:left="103"/>
              <w:jc w:val="center"/>
              <w:rPr>
                <w:sz w:val="18"/>
              </w:rPr>
            </w:pPr>
            <w:r>
              <w:rPr>
                <w:sz w:val="18"/>
              </w:rPr>
              <w:t xml:space="preserve"> </w:t>
            </w:r>
          </w:p>
        </w:tc>
        <w:tc>
          <w:tcPr>
            <w:tcW w:w="415" w:type="dxa"/>
          </w:tcPr>
          <w:p>
            <w:pPr>
              <w:pStyle w:val="TableParagraph"/>
              <w:spacing w:before="51"/>
              <w:ind w:left="104"/>
              <w:jc w:val="center"/>
              <w:rPr>
                <w:sz w:val="18"/>
              </w:rPr>
            </w:pPr>
            <w:r>
              <w:rPr>
                <w:sz w:val="18"/>
              </w:rPr>
              <w:t xml:space="preserve"> </w:t>
            </w:r>
          </w:p>
        </w:tc>
        <w:tc>
          <w:tcPr>
            <w:tcW w:w="417" w:type="dxa"/>
          </w:tcPr>
          <w:p>
            <w:pPr>
              <w:pStyle w:val="TableParagraph"/>
              <w:spacing w:before="51"/>
              <w:ind w:left="139" w:right="34"/>
              <w:jc w:val="center"/>
              <w:rPr>
                <w:sz w:val="18"/>
              </w:rPr>
            </w:pPr>
            <w:r>
              <w:rPr>
                <w:sz w:val="18"/>
              </w:rPr>
              <w:t xml:space="preserve">〇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7"/>
              <w:jc w:val="center"/>
              <w:rPr>
                <w:sz w:val="18"/>
              </w:rPr>
            </w:pPr>
            <w:r>
              <w:rPr>
                <w:sz w:val="18"/>
              </w:rPr>
              <w:t xml:space="preserve">9 </w:t>
            </w:r>
          </w:p>
        </w:tc>
        <w:tc>
          <w:tcPr>
            <w:tcW w:w="590" w:type="dxa"/>
            <w:vMerge/>
            <w:tcBorders>
              <w:top w:val="nil"/>
            </w:tcBorders>
          </w:tcPr>
          <w:p>
            <w:pPr>
              <w:rPr>
                <w:sz w:val="2"/>
                <w:szCs w:val="2"/>
              </w:rPr>
            </w:pPr>
          </w:p>
        </w:tc>
        <w:tc>
          <w:tcPr>
            <w:tcW w:w="1032" w:type="dxa"/>
            <w:vMerge/>
            <w:tcBorders>
              <w:top w:val="nil"/>
            </w:tcBorders>
          </w:tcPr>
          <w:p>
            <w:pPr>
              <w:rPr>
                <w:sz w:val="2"/>
                <w:szCs w:val="2"/>
              </w:rPr>
            </w:pPr>
          </w:p>
        </w:tc>
        <w:tc>
          <w:tcPr>
            <w:tcW w:w="4320" w:type="dxa"/>
          </w:tcPr>
          <w:p>
            <w:pPr>
              <w:pStyle w:val="TableParagraph"/>
              <w:spacing w:before="37"/>
              <w:ind w:left="69" w:right="53"/>
              <w:jc w:val="center"/>
              <w:rPr>
                <w:sz w:val="18"/>
              </w:rPr>
            </w:pPr>
            <w:r>
              <w:rPr>
                <w:sz w:val="18"/>
              </w:rPr>
              <w:t>目测检查简易升降机各部分表面应无严重的锈蚀、脱</w:t>
            </w:r>
          </w:p>
          <w:p>
            <w:pPr>
              <w:pStyle w:val="TableParagraph"/>
              <w:spacing w:before="81"/>
              <w:ind w:left="108" w:right="5"/>
              <w:jc w:val="center"/>
              <w:rPr>
                <w:sz w:val="18"/>
              </w:rPr>
            </w:pPr>
            <w:r>
              <w:rPr>
                <w:sz w:val="18"/>
              </w:rPr>
              <w:t xml:space="preserve">漆、损伤等缺陷 </w:t>
            </w:r>
          </w:p>
        </w:tc>
        <w:tc>
          <w:tcPr>
            <w:tcW w:w="1200" w:type="dxa"/>
          </w:tcPr>
          <w:p>
            <w:pPr>
              <w:pStyle w:val="TableParagraph"/>
              <w:rPr>
                <w:rFonts w:ascii="黑体"/>
                <w:sz w:val="15"/>
              </w:rPr>
            </w:pPr>
          </w:p>
          <w:p>
            <w:pPr>
              <w:pStyle w:val="TableParagraph"/>
              <w:ind w:left="129" w:right="23"/>
              <w:jc w:val="center"/>
              <w:rPr>
                <w:sz w:val="18"/>
              </w:rPr>
            </w:pPr>
            <w:r>
              <w:rPr>
                <w:sz w:val="18"/>
              </w:rPr>
              <w:t xml:space="preserve">防腐/修理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9"/>
              <w:jc w:val="center"/>
              <w:rPr>
                <w:sz w:val="18"/>
              </w:rPr>
            </w:pPr>
            <w:r>
              <w:rPr>
                <w:sz w:val="18"/>
              </w:rPr>
              <w:t xml:space="preserve">10 </w:t>
            </w:r>
          </w:p>
        </w:tc>
        <w:tc>
          <w:tcPr>
            <w:tcW w:w="590"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42" w:line="324" w:lineRule="auto"/>
              <w:ind w:left="115" w:right="7" w:hanging="90"/>
              <w:jc w:val="center"/>
              <w:rPr>
                <w:sz w:val="18"/>
              </w:rPr>
            </w:pPr>
            <w:r>
              <w:rPr>
                <w:sz w:val="18"/>
              </w:rPr>
              <w:t xml:space="preserve">机 房 和 检 修 平 台 </w:t>
            </w:r>
          </w:p>
        </w:tc>
        <w:tc>
          <w:tcPr>
            <w:tcW w:w="1032" w:type="dxa"/>
          </w:tcPr>
          <w:p>
            <w:pPr>
              <w:pStyle w:val="TableParagraph"/>
              <w:rPr>
                <w:rFonts w:ascii="黑体"/>
                <w:sz w:val="15"/>
              </w:rPr>
            </w:pPr>
          </w:p>
          <w:p>
            <w:pPr>
              <w:pStyle w:val="TableParagraph"/>
              <w:ind w:left="108" w:right="2"/>
              <w:jc w:val="center"/>
              <w:rPr>
                <w:sz w:val="18"/>
              </w:rPr>
            </w:pPr>
            <w:r>
              <w:rPr>
                <w:sz w:val="18"/>
              </w:rPr>
              <w:t xml:space="preserve">通道 </w:t>
            </w:r>
          </w:p>
        </w:tc>
        <w:tc>
          <w:tcPr>
            <w:tcW w:w="4320" w:type="dxa"/>
          </w:tcPr>
          <w:p>
            <w:pPr>
              <w:pStyle w:val="TableParagraph"/>
              <w:spacing w:before="37"/>
              <w:ind w:left="70" w:right="52"/>
              <w:jc w:val="center"/>
              <w:rPr>
                <w:sz w:val="18"/>
              </w:rPr>
            </w:pPr>
            <w:r>
              <w:rPr>
                <w:sz w:val="18"/>
              </w:rPr>
              <w:t>目测检查通向机房、滑轮间和底坑的通道应畅通，永</w:t>
            </w:r>
          </w:p>
          <w:p>
            <w:pPr>
              <w:pStyle w:val="TableParagraph"/>
              <w:spacing w:before="81"/>
              <w:ind w:left="108" w:right="5"/>
              <w:jc w:val="center"/>
              <w:rPr>
                <w:sz w:val="18"/>
              </w:rPr>
            </w:pPr>
            <w:r>
              <w:rPr>
                <w:sz w:val="18"/>
              </w:rPr>
              <w:t xml:space="preserve">久性照明应完好 </w:t>
            </w:r>
          </w:p>
        </w:tc>
        <w:tc>
          <w:tcPr>
            <w:tcW w:w="1200" w:type="dxa"/>
          </w:tcPr>
          <w:p>
            <w:pPr>
              <w:pStyle w:val="TableParagraph"/>
              <w:spacing w:before="37"/>
              <w:ind w:left="128" w:right="114"/>
              <w:jc w:val="center"/>
              <w:rPr>
                <w:sz w:val="18"/>
              </w:rPr>
            </w:pPr>
            <w:r>
              <w:rPr>
                <w:sz w:val="18"/>
              </w:rPr>
              <w:t>清理/修理/</w:t>
            </w:r>
          </w:p>
          <w:p>
            <w:pPr>
              <w:pStyle w:val="TableParagraph"/>
              <w:spacing w:before="81"/>
              <w:ind w:left="129" w:right="23"/>
              <w:jc w:val="center"/>
              <w:rPr>
                <w:sz w:val="18"/>
              </w:rPr>
            </w:pPr>
            <w:r>
              <w:rPr>
                <w:sz w:val="18"/>
              </w:rPr>
              <w:t xml:space="preserve">更换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932"/>
          <w:jc w:val="left"/>
        </w:trPr>
        <w:tc>
          <w:tcPr>
            <w:tcW w:w="554" w:type="dxa"/>
          </w:tcPr>
          <w:p>
            <w:pPr>
              <w:pStyle w:val="TableParagraph"/>
              <w:rPr>
                <w:rFonts w:ascii="黑体"/>
                <w:sz w:val="18"/>
              </w:rPr>
            </w:pPr>
          </w:p>
          <w:p>
            <w:pPr>
              <w:pStyle w:val="TableParagraph"/>
              <w:spacing w:before="120"/>
              <w:ind w:left="209" w:right="109"/>
              <w:jc w:val="center"/>
              <w:rPr>
                <w:sz w:val="18"/>
              </w:rPr>
            </w:pPr>
            <w:r>
              <w:rPr>
                <w:sz w:val="18"/>
              </w:rPr>
              <w:t xml:space="preserve">11 </w:t>
            </w:r>
          </w:p>
        </w:tc>
        <w:tc>
          <w:tcPr>
            <w:tcW w:w="590" w:type="dxa"/>
            <w:vMerge/>
            <w:tcBorders>
              <w:top w:val="nil"/>
            </w:tcBorders>
          </w:tcPr>
          <w:p>
            <w:pPr>
              <w:rPr>
                <w:sz w:val="2"/>
                <w:szCs w:val="2"/>
              </w:rPr>
            </w:pPr>
          </w:p>
        </w:tc>
        <w:tc>
          <w:tcPr>
            <w:tcW w:w="1032" w:type="dxa"/>
          </w:tcPr>
          <w:p>
            <w:pPr>
              <w:pStyle w:val="TableParagraph"/>
              <w:spacing w:before="3"/>
              <w:rPr>
                <w:rFonts w:ascii="黑体"/>
                <w:sz w:val="15"/>
              </w:rPr>
            </w:pPr>
          </w:p>
          <w:p>
            <w:pPr>
              <w:pStyle w:val="TableParagraph"/>
              <w:spacing w:line="324" w:lineRule="auto"/>
              <w:ind w:left="245" w:right="138" w:hanging="89"/>
              <w:rPr>
                <w:sz w:val="18"/>
              </w:rPr>
            </w:pPr>
            <w:r>
              <w:rPr>
                <w:sz w:val="18"/>
              </w:rPr>
              <w:t xml:space="preserve">检修空间和环境 </w:t>
            </w:r>
          </w:p>
        </w:tc>
        <w:tc>
          <w:tcPr>
            <w:tcW w:w="4320" w:type="dxa"/>
          </w:tcPr>
          <w:p>
            <w:pPr>
              <w:pStyle w:val="TableParagraph"/>
              <w:spacing w:before="39" w:line="324" w:lineRule="auto"/>
              <w:ind w:left="108" w:right="90"/>
              <w:jc w:val="center"/>
              <w:rPr>
                <w:sz w:val="18"/>
              </w:rPr>
            </w:pPr>
            <w:r>
              <w:rPr>
                <w:sz w:val="18"/>
              </w:rPr>
              <w:t>目测检查机房和检修平台应不得用来作为升降机以</w:t>
            </w:r>
            <w:r>
              <w:rPr>
                <w:spacing w:val="-5"/>
                <w:sz w:val="18"/>
              </w:rPr>
              <w:t>外的其他用途，机房应通风良好，门窗无破损，机房</w:t>
            </w:r>
          </w:p>
          <w:p>
            <w:pPr>
              <w:pStyle w:val="TableParagraph"/>
              <w:spacing w:before="1"/>
              <w:ind w:left="108" w:right="2"/>
              <w:jc w:val="center"/>
              <w:rPr>
                <w:sz w:val="18"/>
              </w:rPr>
            </w:pPr>
            <w:r>
              <w:rPr>
                <w:sz w:val="18"/>
              </w:rPr>
              <w:t xml:space="preserve">门开闭灵活、锁定可靠 </w:t>
            </w:r>
          </w:p>
        </w:tc>
        <w:tc>
          <w:tcPr>
            <w:tcW w:w="1200" w:type="dxa"/>
          </w:tcPr>
          <w:p>
            <w:pPr>
              <w:pStyle w:val="TableParagraph"/>
              <w:spacing w:before="39"/>
              <w:ind w:left="106"/>
              <w:jc w:val="center"/>
              <w:rPr>
                <w:sz w:val="18"/>
              </w:rPr>
            </w:pPr>
            <w:r>
              <w:rPr>
                <w:sz w:val="18"/>
              </w:rPr>
              <w:t xml:space="preserve"> </w:t>
            </w:r>
          </w:p>
          <w:p>
            <w:pPr>
              <w:pStyle w:val="TableParagraph"/>
              <w:spacing w:before="2" w:line="310" w:lineRule="atLeast"/>
              <w:ind w:left="149" w:right="132"/>
              <w:jc w:val="center"/>
              <w:rPr>
                <w:sz w:val="18"/>
              </w:rPr>
            </w:pPr>
            <w:r>
              <w:rPr>
                <w:sz w:val="18"/>
              </w:rPr>
              <w:t xml:space="preserve">清理/修理/ 更换 </w:t>
            </w:r>
          </w:p>
        </w:tc>
        <w:tc>
          <w:tcPr>
            <w:tcW w:w="415" w:type="dxa"/>
          </w:tcPr>
          <w:p>
            <w:pPr>
              <w:pStyle w:val="TableParagraph"/>
              <w:rPr>
                <w:rFonts w:ascii="黑体"/>
                <w:sz w:val="18"/>
              </w:rPr>
            </w:pPr>
          </w:p>
          <w:p>
            <w:pPr>
              <w:pStyle w:val="TableParagraph"/>
              <w:spacing w:before="120"/>
              <w:ind w:left="139" w:right="33"/>
              <w:jc w:val="center"/>
              <w:rPr>
                <w:sz w:val="18"/>
              </w:rPr>
            </w:pPr>
            <w:r>
              <w:rPr>
                <w:sz w:val="18"/>
              </w:rPr>
              <w:t xml:space="preserve">〇 </w:t>
            </w:r>
          </w:p>
        </w:tc>
        <w:tc>
          <w:tcPr>
            <w:tcW w:w="415" w:type="dxa"/>
          </w:tcPr>
          <w:p>
            <w:pPr>
              <w:pStyle w:val="TableParagraph"/>
              <w:rPr>
                <w:rFonts w:ascii="黑体"/>
                <w:sz w:val="18"/>
              </w:rPr>
            </w:pPr>
          </w:p>
          <w:p>
            <w:pPr>
              <w:pStyle w:val="TableParagraph"/>
              <w:spacing w:before="120"/>
              <w:ind w:left="139" w:right="33"/>
              <w:jc w:val="center"/>
              <w:rPr>
                <w:sz w:val="18"/>
              </w:rPr>
            </w:pPr>
            <w:r>
              <w:rPr>
                <w:sz w:val="18"/>
              </w:rPr>
              <w:t xml:space="preserve">〇 </w:t>
            </w:r>
          </w:p>
        </w:tc>
        <w:tc>
          <w:tcPr>
            <w:tcW w:w="417" w:type="dxa"/>
          </w:tcPr>
          <w:p>
            <w:pPr>
              <w:pStyle w:val="TableParagraph"/>
              <w:rPr>
                <w:rFonts w:ascii="黑体"/>
                <w:sz w:val="18"/>
              </w:rPr>
            </w:pPr>
          </w:p>
          <w:p>
            <w:pPr>
              <w:pStyle w:val="TableParagraph"/>
              <w:spacing w:before="120"/>
              <w:ind w:left="139" w:right="34"/>
              <w:jc w:val="center"/>
              <w:rPr>
                <w:sz w:val="18"/>
              </w:rPr>
            </w:pPr>
            <w:r>
              <w:rPr>
                <w:sz w:val="18"/>
              </w:rPr>
              <w:t xml:space="preserve">〇 </w:t>
            </w:r>
          </w:p>
        </w:tc>
        <w:tc>
          <w:tcPr>
            <w:tcW w:w="415" w:type="dxa"/>
          </w:tcPr>
          <w:p>
            <w:pPr>
              <w:pStyle w:val="TableParagraph"/>
              <w:rPr>
                <w:rFonts w:ascii="黑体"/>
                <w:sz w:val="18"/>
              </w:rPr>
            </w:pPr>
          </w:p>
          <w:p>
            <w:pPr>
              <w:pStyle w:val="TableParagraph"/>
              <w:spacing w:before="120"/>
              <w:ind w:right="8"/>
              <w:jc w:val="right"/>
              <w:rPr>
                <w:sz w:val="18"/>
              </w:rPr>
            </w:pPr>
            <w:r>
              <w:rPr>
                <w:sz w:val="18"/>
              </w:rPr>
              <w:t xml:space="preserve">〇 </w:t>
            </w:r>
          </w:p>
        </w:tc>
        <w:tc>
          <w:tcPr>
            <w:tcW w:w="415" w:type="dxa"/>
          </w:tcPr>
          <w:p>
            <w:pPr>
              <w:pStyle w:val="TableParagraph"/>
              <w:rPr>
                <w:rFonts w:ascii="黑体"/>
                <w:sz w:val="18"/>
              </w:rPr>
            </w:pPr>
          </w:p>
          <w:p>
            <w:pPr>
              <w:pStyle w:val="TableParagraph"/>
              <w:spacing w:before="120"/>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9"/>
              <w:jc w:val="center"/>
              <w:rPr>
                <w:sz w:val="18"/>
              </w:rPr>
            </w:pPr>
            <w:r>
              <w:rPr>
                <w:sz w:val="18"/>
              </w:rPr>
              <w:t xml:space="preserve">12 </w:t>
            </w:r>
          </w:p>
        </w:tc>
        <w:tc>
          <w:tcPr>
            <w:tcW w:w="590" w:type="dxa"/>
            <w:vMerge/>
            <w:tcBorders>
              <w:top w:val="nil"/>
            </w:tcBorders>
          </w:tcPr>
          <w:p>
            <w:pPr>
              <w:rPr>
                <w:sz w:val="2"/>
                <w:szCs w:val="2"/>
              </w:rPr>
            </w:pPr>
          </w:p>
        </w:tc>
        <w:tc>
          <w:tcPr>
            <w:tcW w:w="1032" w:type="dxa"/>
          </w:tcPr>
          <w:p>
            <w:pPr>
              <w:pStyle w:val="TableParagraph"/>
              <w:spacing w:before="37"/>
              <w:ind w:left="108" w:right="2"/>
              <w:jc w:val="center"/>
              <w:rPr>
                <w:sz w:val="18"/>
              </w:rPr>
            </w:pPr>
            <w:r>
              <w:rPr>
                <w:sz w:val="18"/>
              </w:rPr>
              <w:t xml:space="preserve">照明和源 </w:t>
            </w:r>
          </w:p>
          <w:p>
            <w:pPr>
              <w:pStyle w:val="TableParagraph"/>
              <w:spacing w:before="81"/>
              <w:ind w:left="108" w:right="2"/>
              <w:jc w:val="center"/>
              <w:rPr>
                <w:sz w:val="18"/>
              </w:rPr>
            </w:pPr>
            <w:r>
              <w:rPr>
                <w:sz w:val="18"/>
              </w:rPr>
              <w:t xml:space="preserve">插座 </w:t>
            </w:r>
          </w:p>
        </w:tc>
        <w:tc>
          <w:tcPr>
            <w:tcW w:w="4320" w:type="dxa"/>
          </w:tcPr>
          <w:p>
            <w:pPr>
              <w:pStyle w:val="TableParagraph"/>
              <w:spacing w:before="37"/>
              <w:ind w:left="69" w:right="53"/>
              <w:jc w:val="center"/>
              <w:rPr>
                <w:sz w:val="18"/>
              </w:rPr>
            </w:pPr>
            <w:r>
              <w:rPr>
                <w:sz w:val="18"/>
              </w:rPr>
              <w:t>目测检查机房和检修平台的固定照明和电源插座应</w:t>
            </w:r>
          </w:p>
          <w:p>
            <w:pPr>
              <w:pStyle w:val="TableParagraph"/>
              <w:spacing w:before="81"/>
              <w:ind w:left="108" w:right="5"/>
              <w:jc w:val="center"/>
              <w:rPr>
                <w:sz w:val="18"/>
              </w:rPr>
            </w:pPr>
            <w:r>
              <w:rPr>
                <w:sz w:val="18"/>
              </w:rPr>
              <w:t xml:space="preserve">无损坏、松动，工作正常有效 </w:t>
            </w:r>
          </w:p>
        </w:tc>
        <w:tc>
          <w:tcPr>
            <w:tcW w:w="1200" w:type="dxa"/>
          </w:tcPr>
          <w:p>
            <w:pPr>
              <w:pStyle w:val="TableParagraph"/>
              <w:spacing w:before="37"/>
              <w:ind w:left="149"/>
              <w:rPr>
                <w:sz w:val="18"/>
              </w:rPr>
            </w:pPr>
            <w:r>
              <w:rPr>
                <w:sz w:val="18"/>
              </w:rPr>
              <w:t>紧固/调整/</w:t>
            </w:r>
          </w:p>
          <w:p>
            <w:pPr>
              <w:pStyle w:val="TableParagraph"/>
              <w:spacing w:before="81"/>
              <w:ind w:left="194"/>
              <w:rPr>
                <w:sz w:val="18"/>
              </w:rPr>
            </w:pPr>
            <w:r>
              <w:rPr>
                <w:sz w:val="18"/>
              </w:rPr>
              <w:t xml:space="preserve">修理/更换 </w:t>
            </w:r>
          </w:p>
        </w:tc>
        <w:tc>
          <w:tcPr>
            <w:tcW w:w="415" w:type="dxa"/>
          </w:tcPr>
          <w:p>
            <w:pPr>
              <w:pStyle w:val="TableParagraph"/>
              <w:rPr>
                <w:rFonts w:ascii="黑体"/>
                <w:sz w:val="15"/>
              </w:rPr>
            </w:pPr>
          </w:p>
          <w:p>
            <w:pPr>
              <w:pStyle w:val="TableParagraph"/>
              <w:ind w:left="103"/>
              <w:jc w:val="center"/>
              <w:rPr>
                <w:sz w:val="18"/>
              </w:rPr>
            </w:pPr>
            <w:r>
              <w:rPr>
                <w:sz w:val="18"/>
              </w:rPr>
              <w:t xml:space="preserve"> </w:t>
            </w:r>
          </w:p>
        </w:tc>
        <w:tc>
          <w:tcPr>
            <w:tcW w:w="415" w:type="dxa"/>
          </w:tcPr>
          <w:p>
            <w:pPr>
              <w:pStyle w:val="TableParagraph"/>
              <w:rPr>
                <w:rFonts w:ascii="黑体"/>
                <w:sz w:val="15"/>
              </w:rPr>
            </w:pPr>
          </w:p>
          <w:p>
            <w:pPr>
              <w:pStyle w:val="TableParagraph"/>
              <w:ind w:left="104"/>
              <w:jc w:val="center"/>
              <w:rPr>
                <w:sz w:val="18"/>
              </w:rPr>
            </w:pPr>
            <w:r>
              <w:rPr>
                <w:sz w:val="18"/>
              </w:rPr>
              <w:t xml:space="preserve">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9"/>
              <w:jc w:val="center"/>
              <w:rPr>
                <w:sz w:val="18"/>
              </w:rPr>
            </w:pPr>
            <w:r>
              <w:rPr>
                <w:sz w:val="18"/>
              </w:rPr>
              <w:t xml:space="preserve">13 </w:t>
            </w:r>
          </w:p>
        </w:tc>
        <w:tc>
          <w:tcPr>
            <w:tcW w:w="590" w:type="dxa"/>
            <w:vMerge/>
            <w:tcBorders>
              <w:top w:val="nil"/>
            </w:tcBorders>
          </w:tcPr>
          <w:p>
            <w:pPr>
              <w:rPr>
                <w:sz w:val="2"/>
                <w:szCs w:val="2"/>
              </w:rPr>
            </w:pPr>
          </w:p>
        </w:tc>
        <w:tc>
          <w:tcPr>
            <w:tcW w:w="1032" w:type="dxa"/>
          </w:tcPr>
          <w:p>
            <w:pPr>
              <w:pStyle w:val="TableParagraph"/>
              <w:rPr>
                <w:rFonts w:ascii="黑体"/>
                <w:sz w:val="15"/>
              </w:rPr>
            </w:pPr>
          </w:p>
          <w:p>
            <w:pPr>
              <w:pStyle w:val="TableParagraph"/>
              <w:ind w:left="108" w:right="2"/>
              <w:jc w:val="center"/>
              <w:rPr>
                <w:sz w:val="18"/>
              </w:rPr>
            </w:pPr>
            <w:r>
              <w:rPr>
                <w:sz w:val="18"/>
              </w:rPr>
              <w:t xml:space="preserve">消防设施 </w:t>
            </w:r>
          </w:p>
        </w:tc>
        <w:tc>
          <w:tcPr>
            <w:tcW w:w="4320" w:type="dxa"/>
          </w:tcPr>
          <w:p>
            <w:pPr>
              <w:pStyle w:val="TableParagraph"/>
              <w:spacing w:before="37"/>
              <w:ind w:left="108" w:right="5"/>
              <w:jc w:val="center"/>
              <w:rPr>
                <w:sz w:val="18"/>
              </w:rPr>
            </w:pPr>
            <w:r>
              <w:rPr>
                <w:sz w:val="18"/>
              </w:rPr>
              <w:t xml:space="preserve">目测检查消防设施的存放位置应正确，灭火器在 </w:t>
            </w:r>
          </w:p>
          <w:p>
            <w:pPr>
              <w:pStyle w:val="TableParagraph"/>
              <w:spacing w:before="81"/>
              <w:ind w:left="108" w:right="2"/>
              <w:jc w:val="center"/>
              <w:rPr>
                <w:sz w:val="18"/>
              </w:rPr>
            </w:pPr>
            <w:r>
              <w:rPr>
                <w:sz w:val="18"/>
              </w:rPr>
              <w:t xml:space="preserve">有效期内 </w:t>
            </w:r>
          </w:p>
        </w:tc>
        <w:tc>
          <w:tcPr>
            <w:tcW w:w="1200" w:type="dxa"/>
          </w:tcPr>
          <w:p>
            <w:pPr>
              <w:pStyle w:val="TableParagraph"/>
              <w:rPr>
                <w:rFonts w:ascii="黑体"/>
                <w:sz w:val="15"/>
              </w:rPr>
            </w:pPr>
          </w:p>
          <w:p>
            <w:pPr>
              <w:pStyle w:val="TableParagraph"/>
              <w:ind w:left="129" w:right="23"/>
              <w:jc w:val="center"/>
              <w:rPr>
                <w:sz w:val="18"/>
              </w:rPr>
            </w:pPr>
            <w:r>
              <w:rPr>
                <w:sz w:val="18"/>
              </w:rPr>
              <w:t xml:space="preserve">调整/更换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9"/>
              <w:jc w:val="center"/>
              <w:rPr>
                <w:sz w:val="18"/>
              </w:rPr>
            </w:pPr>
            <w:r>
              <w:rPr>
                <w:sz w:val="18"/>
              </w:rPr>
              <w:t xml:space="preserve">14 </w:t>
            </w:r>
          </w:p>
        </w:tc>
        <w:tc>
          <w:tcPr>
            <w:tcW w:w="590"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0"/>
              <w:rPr>
                <w:rFonts w:ascii="黑体"/>
                <w:sz w:val="19"/>
              </w:rPr>
            </w:pPr>
          </w:p>
          <w:p>
            <w:pPr>
              <w:pStyle w:val="TableParagraph"/>
              <w:spacing w:before="1"/>
              <w:ind w:left="115"/>
              <w:rPr>
                <w:sz w:val="18"/>
              </w:rPr>
            </w:pPr>
            <w:r>
              <w:rPr>
                <w:sz w:val="18"/>
              </w:rPr>
              <w:t xml:space="preserve">井道 </w:t>
            </w:r>
          </w:p>
        </w:tc>
        <w:tc>
          <w:tcPr>
            <w:tcW w:w="1032" w:type="dxa"/>
          </w:tcPr>
          <w:p>
            <w:pPr>
              <w:pStyle w:val="TableParagraph"/>
              <w:spacing w:before="51"/>
              <w:ind w:left="108" w:right="2"/>
              <w:jc w:val="center"/>
              <w:rPr>
                <w:sz w:val="18"/>
              </w:rPr>
            </w:pPr>
            <w:r>
              <w:rPr>
                <w:sz w:val="18"/>
              </w:rPr>
              <w:t xml:space="preserve">封闭 </w:t>
            </w:r>
          </w:p>
        </w:tc>
        <w:tc>
          <w:tcPr>
            <w:tcW w:w="4320" w:type="dxa"/>
          </w:tcPr>
          <w:p>
            <w:pPr>
              <w:pStyle w:val="TableParagraph"/>
              <w:spacing w:before="51"/>
              <w:ind w:left="108" w:right="2"/>
              <w:jc w:val="center"/>
              <w:rPr>
                <w:sz w:val="18"/>
              </w:rPr>
            </w:pPr>
            <w:r>
              <w:rPr>
                <w:sz w:val="18"/>
              </w:rPr>
              <w:t xml:space="preserve">目测检查除必要的开口外井道应完全封闭 </w:t>
            </w:r>
          </w:p>
        </w:tc>
        <w:tc>
          <w:tcPr>
            <w:tcW w:w="1200" w:type="dxa"/>
          </w:tcPr>
          <w:p>
            <w:pPr>
              <w:pStyle w:val="TableParagraph"/>
              <w:spacing w:before="51"/>
              <w:ind w:left="129" w:right="23"/>
              <w:jc w:val="center"/>
              <w:rPr>
                <w:sz w:val="18"/>
              </w:rPr>
            </w:pPr>
            <w:r>
              <w:rPr>
                <w:sz w:val="18"/>
              </w:rPr>
              <w:t xml:space="preserve">封闭 </w:t>
            </w:r>
          </w:p>
        </w:tc>
        <w:tc>
          <w:tcPr>
            <w:tcW w:w="415" w:type="dxa"/>
          </w:tcPr>
          <w:p>
            <w:pPr>
              <w:pStyle w:val="TableParagraph"/>
              <w:spacing w:before="51"/>
              <w:ind w:left="139" w:right="33"/>
              <w:jc w:val="center"/>
              <w:rPr>
                <w:sz w:val="18"/>
              </w:rPr>
            </w:pPr>
            <w:r>
              <w:rPr>
                <w:sz w:val="18"/>
              </w:rPr>
              <w:t xml:space="preserve">〇 </w:t>
            </w:r>
          </w:p>
        </w:tc>
        <w:tc>
          <w:tcPr>
            <w:tcW w:w="415" w:type="dxa"/>
          </w:tcPr>
          <w:p>
            <w:pPr>
              <w:pStyle w:val="TableParagraph"/>
              <w:spacing w:before="51"/>
              <w:ind w:left="139" w:right="33"/>
              <w:jc w:val="center"/>
              <w:rPr>
                <w:sz w:val="18"/>
              </w:rPr>
            </w:pPr>
            <w:r>
              <w:rPr>
                <w:sz w:val="18"/>
              </w:rPr>
              <w:t xml:space="preserve">〇 </w:t>
            </w:r>
          </w:p>
        </w:tc>
        <w:tc>
          <w:tcPr>
            <w:tcW w:w="417" w:type="dxa"/>
          </w:tcPr>
          <w:p>
            <w:pPr>
              <w:pStyle w:val="TableParagraph"/>
              <w:spacing w:before="51"/>
              <w:ind w:left="139" w:right="34"/>
              <w:jc w:val="center"/>
              <w:rPr>
                <w:sz w:val="18"/>
              </w:rPr>
            </w:pPr>
            <w:r>
              <w:rPr>
                <w:sz w:val="18"/>
              </w:rPr>
              <w:t xml:space="preserve">〇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9"/>
              <w:jc w:val="center"/>
              <w:rPr>
                <w:sz w:val="18"/>
              </w:rPr>
            </w:pPr>
            <w:r>
              <w:rPr>
                <w:sz w:val="18"/>
              </w:rPr>
              <w:t xml:space="preserve">15 </w:t>
            </w:r>
          </w:p>
        </w:tc>
        <w:tc>
          <w:tcPr>
            <w:tcW w:w="590" w:type="dxa"/>
            <w:vMerge/>
            <w:tcBorders>
              <w:top w:val="nil"/>
            </w:tcBorders>
          </w:tcPr>
          <w:p>
            <w:pPr>
              <w:rPr>
                <w:sz w:val="2"/>
                <w:szCs w:val="2"/>
              </w:rPr>
            </w:pPr>
          </w:p>
        </w:tc>
        <w:tc>
          <w:tcPr>
            <w:tcW w:w="1032" w:type="dxa"/>
          </w:tcPr>
          <w:p>
            <w:pPr>
              <w:pStyle w:val="TableParagraph"/>
              <w:spacing w:before="37"/>
              <w:ind w:left="108"/>
              <w:rPr>
                <w:sz w:val="18"/>
              </w:rPr>
            </w:pPr>
            <w:r>
              <w:rPr>
                <w:sz w:val="18"/>
              </w:rPr>
              <w:t>井道壁、底</w:t>
            </w:r>
          </w:p>
          <w:p>
            <w:pPr>
              <w:pStyle w:val="TableParagraph"/>
              <w:spacing w:before="81"/>
              <w:ind w:left="156"/>
              <w:rPr>
                <w:sz w:val="18"/>
              </w:rPr>
            </w:pPr>
            <w:r>
              <w:rPr>
                <w:sz w:val="18"/>
              </w:rPr>
              <w:t xml:space="preserve">板和顶板 </w:t>
            </w:r>
          </w:p>
        </w:tc>
        <w:tc>
          <w:tcPr>
            <w:tcW w:w="4320" w:type="dxa"/>
          </w:tcPr>
          <w:p>
            <w:pPr>
              <w:pStyle w:val="TableParagraph"/>
              <w:spacing w:before="37"/>
              <w:ind w:left="70" w:right="52"/>
              <w:jc w:val="center"/>
              <w:rPr>
                <w:sz w:val="18"/>
              </w:rPr>
            </w:pPr>
            <w:r>
              <w:rPr>
                <w:sz w:val="18"/>
              </w:rPr>
              <w:t>目测检查井道壁、底板和顶板应无明显变形、损坏等</w:t>
            </w:r>
          </w:p>
          <w:p>
            <w:pPr>
              <w:pStyle w:val="TableParagraph"/>
              <w:spacing w:before="81"/>
              <w:ind w:left="108" w:right="5"/>
              <w:jc w:val="center"/>
              <w:rPr>
                <w:sz w:val="18"/>
              </w:rPr>
            </w:pPr>
            <w:r>
              <w:rPr>
                <w:sz w:val="18"/>
              </w:rPr>
              <w:t xml:space="preserve">影响安全使用的缺陷 </w:t>
            </w:r>
          </w:p>
        </w:tc>
        <w:tc>
          <w:tcPr>
            <w:tcW w:w="1200" w:type="dxa"/>
          </w:tcPr>
          <w:p>
            <w:pPr>
              <w:pStyle w:val="TableParagraph"/>
              <w:rPr>
                <w:rFonts w:ascii="黑体"/>
                <w:sz w:val="15"/>
              </w:rPr>
            </w:pPr>
          </w:p>
          <w:p>
            <w:pPr>
              <w:pStyle w:val="TableParagraph"/>
              <w:ind w:left="129" w:right="23"/>
              <w:jc w:val="center"/>
              <w:rPr>
                <w:sz w:val="18"/>
              </w:rPr>
            </w:pPr>
            <w:r>
              <w:rPr>
                <w:sz w:val="18"/>
              </w:rPr>
              <w:t xml:space="preserve">修理 </w:t>
            </w:r>
          </w:p>
        </w:tc>
        <w:tc>
          <w:tcPr>
            <w:tcW w:w="415" w:type="dxa"/>
          </w:tcPr>
          <w:p>
            <w:pPr>
              <w:pStyle w:val="TableParagraph"/>
              <w:rPr>
                <w:rFonts w:ascii="黑体"/>
                <w:sz w:val="15"/>
              </w:rPr>
            </w:pPr>
          </w:p>
          <w:p>
            <w:pPr>
              <w:pStyle w:val="TableParagraph"/>
              <w:ind w:left="103"/>
              <w:jc w:val="center"/>
              <w:rPr>
                <w:sz w:val="18"/>
              </w:rPr>
            </w:pPr>
            <w:r>
              <w:rPr>
                <w:sz w:val="18"/>
              </w:rPr>
              <w:t xml:space="preserve"> </w:t>
            </w:r>
          </w:p>
        </w:tc>
        <w:tc>
          <w:tcPr>
            <w:tcW w:w="415" w:type="dxa"/>
          </w:tcPr>
          <w:p>
            <w:pPr>
              <w:pStyle w:val="TableParagraph"/>
              <w:rPr>
                <w:rFonts w:ascii="黑体"/>
                <w:sz w:val="15"/>
              </w:rPr>
            </w:pPr>
          </w:p>
          <w:p>
            <w:pPr>
              <w:pStyle w:val="TableParagraph"/>
              <w:ind w:left="104"/>
              <w:jc w:val="center"/>
              <w:rPr>
                <w:sz w:val="18"/>
              </w:rPr>
            </w:pPr>
            <w:r>
              <w:rPr>
                <w:sz w:val="18"/>
              </w:rPr>
              <w:t xml:space="preserve">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9"/>
              <w:jc w:val="center"/>
              <w:rPr>
                <w:sz w:val="18"/>
              </w:rPr>
            </w:pPr>
            <w:r>
              <w:rPr>
                <w:sz w:val="18"/>
              </w:rPr>
              <w:t xml:space="preserve">16 </w:t>
            </w:r>
          </w:p>
        </w:tc>
        <w:tc>
          <w:tcPr>
            <w:tcW w:w="590" w:type="dxa"/>
            <w:vMerge/>
            <w:tcBorders>
              <w:top w:val="nil"/>
            </w:tcBorders>
          </w:tcPr>
          <w:p>
            <w:pPr>
              <w:rPr>
                <w:sz w:val="2"/>
                <w:szCs w:val="2"/>
              </w:rPr>
            </w:pPr>
          </w:p>
        </w:tc>
        <w:tc>
          <w:tcPr>
            <w:tcW w:w="1032" w:type="dxa"/>
          </w:tcPr>
          <w:p>
            <w:pPr>
              <w:pStyle w:val="TableParagraph"/>
              <w:spacing w:before="37"/>
              <w:ind w:left="156"/>
              <w:rPr>
                <w:sz w:val="18"/>
              </w:rPr>
            </w:pPr>
            <w:r>
              <w:rPr>
                <w:sz w:val="18"/>
              </w:rPr>
              <w:t>照明和电</w:t>
            </w:r>
          </w:p>
          <w:p>
            <w:pPr>
              <w:pStyle w:val="TableParagraph"/>
              <w:spacing w:before="81"/>
              <w:ind w:left="245"/>
              <w:rPr>
                <w:sz w:val="18"/>
              </w:rPr>
            </w:pPr>
            <w:r>
              <w:rPr>
                <w:sz w:val="18"/>
              </w:rPr>
              <w:t xml:space="preserve">源插座 </w:t>
            </w:r>
          </w:p>
        </w:tc>
        <w:tc>
          <w:tcPr>
            <w:tcW w:w="4320" w:type="dxa"/>
          </w:tcPr>
          <w:p>
            <w:pPr>
              <w:pStyle w:val="TableParagraph"/>
              <w:spacing w:before="37"/>
              <w:ind w:left="70" w:right="52"/>
              <w:jc w:val="center"/>
              <w:rPr>
                <w:sz w:val="18"/>
              </w:rPr>
            </w:pPr>
            <w:r>
              <w:rPr>
                <w:sz w:val="18"/>
              </w:rPr>
              <w:t>目测检查井道照明和电源插座应无损坏、松动，工作</w:t>
            </w:r>
          </w:p>
          <w:p>
            <w:pPr>
              <w:pStyle w:val="TableParagraph"/>
              <w:spacing w:before="81"/>
              <w:ind w:left="108" w:right="2"/>
              <w:jc w:val="center"/>
              <w:rPr>
                <w:sz w:val="18"/>
              </w:rPr>
            </w:pPr>
            <w:r>
              <w:rPr>
                <w:sz w:val="18"/>
              </w:rPr>
              <w:t xml:space="preserve">正常有效 </w:t>
            </w:r>
          </w:p>
        </w:tc>
        <w:tc>
          <w:tcPr>
            <w:tcW w:w="1200" w:type="dxa"/>
          </w:tcPr>
          <w:p>
            <w:pPr>
              <w:pStyle w:val="TableParagraph"/>
              <w:rPr>
                <w:rFonts w:ascii="黑体"/>
                <w:sz w:val="15"/>
              </w:rPr>
            </w:pPr>
          </w:p>
          <w:p>
            <w:pPr>
              <w:pStyle w:val="TableParagraph"/>
              <w:ind w:left="129" w:right="23"/>
              <w:jc w:val="center"/>
              <w:rPr>
                <w:sz w:val="18"/>
              </w:rPr>
            </w:pPr>
            <w:r>
              <w:rPr>
                <w:sz w:val="18"/>
              </w:rPr>
              <w:t xml:space="preserve">修理/更换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618"/>
          <w:jc w:val="left"/>
        </w:trPr>
        <w:tc>
          <w:tcPr>
            <w:tcW w:w="554" w:type="dxa"/>
          </w:tcPr>
          <w:p>
            <w:pPr>
              <w:pStyle w:val="TableParagraph"/>
              <w:rPr>
                <w:rFonts w:ascii="黑体"/>
                <w:sz w:val="15"/>
              </w:rPr>
            </w:pPr>
          </w:p>
          <w:p>
            <w:pPr>
              <w:pStyle w:val="TableParagraph"/>
              <w:ind w:left="209" w:right="109"/>
              <w:jc w:val="center"/>
              <w:rPr>
                <w:sz w:val="18"/>
              </w:rPr>
            </w:pPr>
            <w:r>
              <w:rPr>
                <w:sz w:val="18"/>
              </w:rPr>
              <w:t xml:space="preserve">17 </w:t>
            </w:r>
          </w:p>
        </w:tc>
        <w:tc>
          <w:tcPr>
            <w:tcW w:w="590" w:type="dxa"/>
            <w:vMerge/>
            <w:tcBorders>
              <w:top w:val="nil"/>
            </w:tcBorders>
          </w:tcPr>
          <w:p>
            <w:pPr>
              <w:rPr>
                <w:sz w:val="2"/>
                <w:szCs w:val="2"/>
              </w:rPr>
            </w:pPr>
          </w:p>
        </w:tc>
        <w:tc>
          <w:tcPr>
            <w:tcW w:w="1032" w:type="dxa"/>
          </w:tcPr>
          <w:p>
            <w:pPr>
              <w:pStyle w:val="TableParagraph"/>
              <w:spacing w:before="37"/>
              <w:ind w:right="138"/>
              <w:jc w:val="right"/>
              <w:rPr>
                <w:sz w:val="18"/>
              </w:rPr>
            </w:pPr>
            <w:r>
              <w:rPr>
                <w:sz w:val="18"/>
              </w:rPr>
              <w:t>底坑停止</w:t>
            </w:r>
          </w:p>
          <w:p>
            <w:pPr>
              <w:pStyle w:val="TableParagraph"/>
              <w:spacing w:before="81"/>
              <w:ind w:right="228"/>
              <w:jc w:val="right"/>
              <w:rPr>
                <w:sz w:val="18"/>
              </w:rPr>
            </w:pPr>
            <w:r>
              <w:rPr>
                <w:sz w:val="18"/>
              </w:rPr>
              <w:t xml:space="preserve">装置 </w:t>
            </w:r>
          </w:p>
        </w:tc>
        <w:tc>
          <w:tcPr>
            <w:tcW w:w="4320" w:type="dxa"/>
          </w:tcPr>
          <w:p>
            <w:pPr>
              <w:pStyle w:val="TableParagraph"/>
              <w:spacing w:before="37"/>
              <w:ind w:left="70" w:right="52"/>
              <w:jc w:val="center"/>
              <w:rPr>
                <w:sz w:val="18"/>
              </w:rPr>
            </w:pPr>
            <w:r>
              <w:rPr>
                <w:sz w:val="18"/>
              </w:rPr>
              <w:t>通过功能试验，检查底坑的停止装置应工作正常，其</w:t>
            </w:r>
          </w:p>
          <w:p>
            <w:pPr>
              <w:pStyle w:val="TableParagraph"/>
              <w:spacing w:before="81"/>
              <w:ind w:left="108" w:right="5"/>
              <w:jc w:val="center"/>
              <w:rPr>
                <w:sz w:val="18"/>
              </w:rPr>
            </w:pPr>
            <w:r>
              <w:rPr>
                <w:sz w:val="18"/>
              </w:rPr>
              <w:t xml:space="preserve">型式应符合 GB 28755-2012 中 9.8.2 的要求 </w:t>
            </w:r>
          </w:p>
        </w:tc>
        <w:tc>
          <w:tcPr>
            <w:tcW w:w="1200" w:type="dxa"/>
          </w:tcPr>
          <w:p>
            <w:pPr>
              <w:pStyle w:val="TableParagraph"/>
              <w:rPr>
                <w:rFonts w:ascii="黑体"/>
                <w:sz w:val="15"/>
              </w:rPr>
            </w:pPr>
          </w:p>
          <w:p>
            <w:pPr>
              <w:pStyle w:val="TableParagraph"/>
              <w:ind w:left="129" w:right="23"/>
              <w:jc w:val="center"/>
              <w:rPr>
                <w:sz w:val="18"/>
              </w:rPr>
            </w:pPr>
            <w:r>
              <w:rPr>
                <w:sz w:val="18"/>
              </w:rPr>
              <w:t xml:space="preserve">修理/更换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5" w:type="dxa"/>
          </w:tcPr>
          <w:p>
            <w:pPr>
              <w:pStyle w:val="TableParagraph"/>
              <w:rPr>
                <w:rFonts w:ascii="黑体"/>
                <w:sz w:val="15"/>
              </w:rPr>
            </w:pPr>
          </w:p>
          <w:p>
            <w:pPr>
              <w:pStyle w:val="TableParagraph"/>
              <w:ind w:left="139" w:right="33"/>
              <w:jc w:val="center"/>
              <w:rPr>
                <w:sz w:val="18"/>
              </w:rPr>
            </w:pPr>
            <w:r>
              <w:rPr>
                <w:sz w:val="18"/>
              </w:rPr>
              <w:t xml:space="preserve">〇 </w:t>
            </w:r>
          </w:p>
        </w:tc>
        <w:tc>
          <w:tcPr>
            <w:tcW w:w="417" w:type="dxa"/>
          </w:tcPr>
          <w:p>
            <w:pPr>
              <w:pStyle w:val="TableParagraph"/>
              <w:rPr>
                <w:rFonts w:ascii="黑体"/>
                <w:sz w:val="15"/>
              </w:rPr>
            </w:pPr>
          </w:p>
          <w:p>
            <w:pPr>
              <w:pStyle w:val="TableParagraph"/>
              <w:ind w:left="139" w:right="34"/>
              <w:jc w:val="center"/>
              <w:rPr>
                <w:sz w:val="18"/>
              </w:rPr>
            </w:pPr>
            <w:r>
              <w:rPr>
                <w:sz w:val="18"/>
              </w:rPr>
              <w:t xml:space="preserve">〇 </w:t>
            </w:r>
          </w:p>
        </w:tc>
        <w:tc>
          <w:tcPr>
            <w:tcW w:w="415" w:type="dxa"/>
          </w:tcPr>
          <w:p>
            <w:pPr>
              <w:pStyle w:val="TableParagraph"/>
              <w:rPr>
                <w:rFonts w:ascii="黑体"/>
                <w:sz w:val="15"/>
              </w:rPr>
            </w:pPr>
          </w:p>
          <w:p>
            <w:pPr>
              <w:pStyle w:val="TableParagraph"/>
              <w:ind w:right="8"/>
              <w:jc w:val="right"/>
              <w:rPr>
                <w:sz w:val="18"/>
              </w:rPr>
            </w:pPr>
            <w:r>
              <w:rPr>
                <w:sz w:val="18"/>
              </w:rPr>
              <w:t xml:space="preserve">〇 </w:t>
            </w:r>
          </w:p>
        </w:tc>
        <w:tc>
          <w:tcPr>
            <w:tcW w:w="415" w:type="dxa"/>
          </w:tcPr>
          <w:p>
            <w:pPr>
              <w:pStyle w:val="TableParagraph"/>
              <w:rPr>
                <w:rFonts w:ascii="黑体"/>
                <w:sz w:val="15"/>
              </w:rPr>
            </w:pPr>
          </w:p>
          <w:p>
            <w:pPr>
              <w:pStyle w:val="TableParagraph"/>
              <w:ind w:right="99"/>
              <w:jc w:val="right"/>
              <w:rPr>
                <w:sz w:val="18"/>
              </w:rPr>
            </w:pPr>
            <w:r>
              <w:rPr>
                <w:sz w:val="18"/>
              </w:rPr>
              <w:t xml:space="preserve"> </w:t>
            </w:r>
          </w:p>
        </w:tc>
      </w:tr>
      <w:tr>
        <w:tblPrEx>
          <w:tblW w:w="0" w:type="auto"/>
          <w:jc w:val="left"/>
          <w:tblInd w:w="975" w:type="dxa"/>
          <w:tblLayout w:type="fixed"/>
          <w:tblCellMar>
            <w:top w:w="0" w:type="dxa"/>
            <w:left w:w="0" w:type="dxa"/>
            <w:bottom w:w="0" w:type="dxa"/>
            <w:right w:w="0" w:type="dxa"/>
          </w:tblCellMar>
          <w:tblLook w:val="01E0"/>
        </w:tblPrEx>
        <w:trPr>
          <w:trHeight w:val="335"/>
          <w:jc w:val="left"/>
        </w:trPr>
        <w:tc>
          <w:tcPr>
            <w:tcW w:w="554" w:type="dxa"/>
          </w:tcPr>
          <w:p>
            <w:pPr>
              <w:pStyle w:val="TableParagraph"/>
              <w:spacing w:before="51"/>
              <w:ind w:left="209" w:right="109"/>
              <w:jc w:val="center"/>
              <w:rPr>
                <w:sz w:val="18"/>
              </w:rPr>
            </w:pPr>
            <w:r>
              <w:rPr>
                <w:sz w:val="18"/>
              </w:rPr>
              <w:t xml:space="preserve">18 </w:t>
            </w:r>
          </w:p>
        </w:tc>
        <w:tc>
          <w:tcPr>
            <w:tcW w:w="590" w:type="dxa"/>
            <w:vMerge/>
            <w:tcBorders>
              <w:top w:val="nil"/>
            </w:tcBorders>
          </w:tcPr>
          <w:p>
            <w:pPr>
              <w:rPr>
                <w:sz w:val="2"/>
                <w:szCs w:val="2"/>
              </w:rPr>
            </w:pPr>
          </w:p>
        </w:tc>
        <w:tc>
          <w:tcPr>
            <w:tcW w:w="1032" w:type="dxa"/>
          </w:tcPr>
          <w:p>
            <w:pPr>
              <w:pStyle w:val="TableParagraph"/>
              <w:spacing w:before="51"/>
              <w:ind w:left="108" w:right="2"/>
              <w:jc w:val="center"/>
              <w:rPr>
                <w:sz w:val="18"/>
              </w:rPr>
            </w:pPr>
            <w:r>
              <w:rPr>
                <w:sz w:val="18"/>
              </w:rPr>
              <w:t xml:space="preserve">底坑爬梯 </w:t>
            </w:r>
          </w:p>
        </w:tc>
        <w:tc>
          <w:tcPr>
            <w:tcW w:w="4320" w:type="dxa"/>
          </w:tcPr>
          <w:p>
            <w:pPr>
              <w:pStyle w:val="TableParagraph"/>
              <w:spacing w:before="51"/>
              <w:ind w:left="108" w:right="2"/>
              <w:jc w:val="center"/>
              <w:rPr>
                <w:sz w:val="18"/>
              </w:rPr>
            </w:pPr>
            <w:r>
              <w:rPr>
                <w:sz w:val="18"/>
              </w:rPr>
              <w:t xml:space="preserve">目测检查底坑爬梯应完好且牢固 </w:t>
            </w:r>
          </w:p>
        </w:tc>
        <w:tc>
          <w:tcPr>
            <w:tcW w:w="1200" w:type="dxa"/>
          </w:tcPr>
          <w:p>
            <w:pPr>
              <w:pStyle w:val="TableParagraph"/>
              <w:spacing w:before="51"/>
              <w:ind w:left="129" w:right="23"/>
              <w:jc w:val="center"/>
              <w:rPr>
                <w:sz w:val="18"/>
              </w:rPr>
            </w:pPr>
            <w:r>
              <w:rPr>
                <w:sz w:val="18"/>
              </w:rPr>
              <w:t xml:space="preserve">紧固/修理 </w:t>
            </w:r>
          </w:p>
        </w:tc>
        <w:tc>
          <w:tcPr>
            <w:tcW w:w="415" w:type="dxa"/>
          </w:tcPr>
          <w:p>
            <w:pPr>
              <w:pStyle w:val="TableParagraph"/>
              <w:spacing w:before="51"/>
              <w:ind w:left="139" w:right="33"/>
              <w:jc w:val="center"/>
              <w:rPr>
                <w:sz w:val="18"/>
              </w:rPr>
            </w:pPr>
            <w:r>
              <w:rPr>
                <w:sz w:val="18"/>
              </w:rPr>
              <w:t xml:space="preserve">〇 </w:t>
            </w:r>
          </w:p>
        </w:tc>
        <w:tc>
          <w:tcPr>
            <w:tcW w:w="415" w:type="dxa"/>
          </w:tcPr>
          <w:p>
            <w:pPr>
              <w:pStyle w:val="TableParagraph"/>
              <w:spacing w:before="51"/>
              <w:ind w:left="139" w:right="33"/>
              <w:jc w:val="center"/>
              <w:rPr>
                <w:sz w:val="18"/>
              </w:rPr>
            </w:pPr>
            <w:r>
              <w:rPr>
                <w:sz w:val="18"/>
              </w:rPr>
              <w:t xml:space="preserve">〇 </w:t>
            </w:r>
          </w:p>
        </w:tc>
        <w:tc>
          <w:tcPr>
            <w:tcW w:w="417" w:type="dxa"/>
          </w:tcPr>
          <w:p>
            <w:pPr>
              <w:pStyle w:val="TableParagraph"/>
              <w:spacing w:before="51"/>
              <w:ind w:left="139" w:right="34"/>
              <w:jc w:val="center"/>
              <w:rPr>
                <w:sz w:val="18"/>
              </w:rPr>
            </w:pPr>
            <w:r>
              <w:rPr>
                <w:sz w:val="18"/>
              </w:rPr>
              <w:t xml:space="preserve">〇 </w:t>
            </w:r>
          </w:p>
        </w:tc>
        <w:tc>
          <w:tcPr>
            <w:tcW w:w="415" w:type="dxa"/>
          </w:tcPr>
          <w:p>
            <w:pPr>
              <w:pStyle w:val="TableParagraph"/>
              <w:spacing w:before="51"/>
              <w:ind w:right="8"/>
              <w:jc w:val="right"/>
              <w:rPr>
                <w:sz w:val="18"/>
              </w:rPr>
            </w:pPr>
            <w:r>
              <w:rPr>
                <w:sz w:val="18"/>
              </w:rPr>
              <w:t xml:space="preserve">〇 </w:t>
            </w:r>
          </w:p>
        </w:tc>
        <w:tc>
          <w:tcPr>
            <w:tcW w:w="415" w:type="dxa"/>
          </w:tcPr>
          <w:p>
            <w:pPr>
              <w:pStyle w:val="TableParagraph"/>
              <w:spacing w:before="51"/>
              <w:ind w:right="99"/>
              <w:jc w:val="right"/>
              <w:rPr>
                <w:sz w:val="18"/>
              </w:rPr>
            </w:pPr>
            <w:r>
              <w:rPr>
                <w:sz w:val="18"/>
              </w:rPr>
              <w:t xml:space="preserve"> </w:t>
            </w:r>
          </w:p>
        </w:tc>
      </w:tr>
    </w:tbl>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6"/>
        <w:rPr>
          <w:rFonts w:ascii="黑体"/>
          <w:sz w:val="25"/>
        </w:rPr>
      </w:pPr>
      <w:r>
        <w:pict>
          <v:shape id="_x0000_s1090" type="#_x0000_t202" style="width:14.5pt;height:9pt;margin-top:18.27pt;margin-left:518.28pt;mso-position-horizontal-relative:page;mso-wrap-distance-left:0;mso-wrap-distance-right:0;position:absolute;z-index:-251602944" filled="f" stroked="f">
            <v:textbox inset="0,0,0,0">
              <w:txbxContent>
                <w:p>
                  <w:pPr>
                    <w:spacing w:before="0" w:line="180" w:lineRule="exact"/>
                    <w:ind w:left="0" w:right="0" w:firstLine="0"/>
                    <w:jc w:val="left"/>
                    <w:rPr>
                      <w:sz w:val="18"/>
                    </w:rPr>
                  </w:pPr>
                  <w:r>
                    <w:rPr>
                      <w:sz w:val="18"/>
                    </w:rPr>
                    <w:t xml:space="preserve">25 </w:t>
                  </w:r>
                </w:p>
              </w:txbxContent>
            </v:textbox>
            <w10:wrap type="topAndBottom"/>
          </v:shape>
        </w:pict>
      </w:r>
    </w:p>
    <w:p>
      <w:pPr>
        <w:spacing w:after="0"/>
        <w:rPr>
          <w:rFonts w:ascii="黑体"/>
          <w:sz w:val="25"/>
        </w:rPr>
        <w:sectPr>
          <w:headerReference w:type="even" r:id="rId67"/>
          <w:headerReference w:type="default" r:id="rId68"/>
          <w:pgSz w:w="11910" w:h="16840"/>
          <w:pgMar w:top="1640" w:right="260" w:bottom="280" w:left="240" w:header="1448" w:footer="0"/>
          <w:pgNumType w:start="35"/>
          <w:cols w:space="708"/>
        </w:sectPr>
      </w:pPr>
    </w:p>
    <w:p>
      <w:pPr>
        <w:pStyle w:val="BodyText"/>
        <w:spacing w:before="6" w:after="1"/>
        <w:rPr>
          <w:rFonts w:ascii="黑体"/>
          <w:sz w:val="14"/>
        </w:rPr>
      </w:pPr>
      <w:r>
        <w:drawing>
          <wp:anchor distT="0" distB="0" distL="0" distR="0" simplePos="0" relativeHeight="251714560"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7"/>
        <w:tblW w:w="0" w:type="auto"/>
        <w:jc w:val="left"/>
        <w:tblInd w:w="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22"/>
        <w:gridCol w:w="566"/>
        <w:gridCol w:w="991"/>
        <w:gridCol w:w="4469"/>
        <w:gridCol w:w="1109"/>
        <w:gridCol w:w="413"/>
        <w:gridCol w:w="415"/>
        <w:gridCol w:w="413"/>
        <w:gridCol w:w="415"/>
        <w:gridCol w:w="561"/>
      </w:tblGrid>
      <w:tr>
        <w:tblPrEx>
          <w:tblW w:w="0" w:type="auto"/>
          <w:jc w:val="left"/>
          <w:tblInd w:w="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265"/>
          <w:jc w:val="left"/>
        </w:trPr>
        <w:tc>
          <w:tcPr>
            <w:tcW w:w="422" w:type="dxa"/>
            <w:vMerge w:val="restart"/>
          </w:tcPr>
          <w:p>
            <w:pPr>
              <w:pStyle w:val="TableParagraph"/>
              <w:spacing w:before="49" w:line="249" w:lineRule="auto"/>
              <w:ind w:left="122" w:right="12"/>
              <w:rPr>
                <w:sz w:val="18"/>
              </w:rPr>
            </w:pPr>
            <w:r>
              <w:rPr>
                <w:sz w:val="18"/>
              </w:rPr>
              <w:t xml:space="preserve">序号 </w:t>
            </w:r>
          </w:p>
        </w:tc>
        <w:tc>
          <w:tcPr>
            <w:tcW w:w="1557" w:type="dxa"/>
            <w:gridSpan w:val="2"/>
            <w:vMerge w:val="restart"/>
          </w:tcPr>
          <w:p>
            <w:pPr>
              <w:pStyle w:val="TableParagraph"/>
              <w:spacing w:before="2"/>
              <w:rPr>
                <w:rFonts w:ascii="黑体"/>
                <w:sz w:val="13"/>
              </w:rPr>
            </w:pPr>
          </w:p>
          <w:p>
            <w:pPr>
              <w:pStyle w:val="TableParagraph"/>
              <w:ind w:left="420"/>
              <w:rPr>
                <w:sz w:val="18"/>
              </w:rPr>
            </w:pPr>
            <w:r>
              <w:rPr>
                <w:sz w:val="18"/>
              </w:rPr>
              <w:t xml:space="preserve">检查项目 </w:t>
            </w:r>
          </w:p>
        </w:tc>
        <w:tc>
          <w:tcPr>
            <w:tcW w:w="4469" w:type="dxa"/>
            <w:vMerge w:val="restart"/>
          </w:tcPr>
          <w:p>
            <w:pPr>
              <w:pStyle w:val="TableParagraph"/>
              <w:spacing w:before="2"/>
              <w:rPr>
                <w:rFonts w:ascii="黑体"/>
                <w:sz w:val="13"/>
              </w:rPr>
            </w:pPr>
          </w:p>
          <w:p>
            <w:pPr>
              <w:pStyle w:val="TableParagraph"/>
              <w:ind w:left="1337"/>
              <w:rPr>
                <w:sz w:val="18"/>
              </w:rPr>
            </w:pPr>
            <w:r>
              <w:rPr>
                <w:sz w:val="18"/>
              </w:rPr>
              <w:t xml:space="preserve">检查方法、内容及要求 </w:t>
            </w:r>
          </w:p>
        </w:tc>
        <w:tc>
          <w:tcPr>
            <w:tcW w:w="1109" w:type="dxa"/>
            <w:vMerge w:val="restart"/>
          </w:tcPr>
          <w:p>
            <w:pPr>
              <w:pStyle w:val="TableParagraph"/>
              <w:spacing w:before="49" w:line="249" w:lineRule="auto"/>
              <w:ind w:left="374" w:right="87" w:hanging="180"/>
              <w:rPr>
                <w:sz w:val="18"/>
              </w:rPr>
            </w:pPr>
            <w:r>
              <w:rPr>
                <w:sz w:val="18"/>
              </w:rPr>
              <w:t xml:space="preserve">建议处置方式 </w:t>
            </w:r>
          </w:p>
        </w:tc>
        <w:tc>
          <w:tcPr>
            <w:tcW w:w="1656" w:type="dxa"/>
            <w:gridSpan w:val="4"/>
          </w:tcPr>
          <w:p>
            <w:pPr>
              <w:pStyle w:val="TableParagraph"/>
              <w:spacing w:before="25" w:line="221" w:lineRule="exact"/>
              <w:ind w:left="468"/>
              <w:rPr>
                <w:sz w:val="18"/>
              </w:rPr>
            </w:pPr>
            <w:r>
              <w:rPr>
                <w:sz w:val="18"/>
              </w:rPr>
              <w:t xml:space="preserve">检查周期 </w:t>
            </w:r>
          </w:p>
        </w:tc>
        <w:tc>
          <w:tcPr>
            <w:tcW w:w="561" w:type="dxa"/>
            <w:vMerge w:val="restart"/>
          </w:tcPr>
          <w:p>
            <w:pPr>
              <w:pStyle w:val="TableParagraph"/>
              <w:spacing w:before="49" w:line="249" w:lineRule="auto"/>
              <w:ind w:left="192" w:right="81"/>
              <w:rPr>
                <w:sz w:val="18"/>
              </w:rPr>
            </w:pPr>
            <w:r>
              <w:rPr>
                <w:sz w:val="18"/>
              </w:rPr>
              <w:t xml:space="preserve">备注 </w:t>
            </w:r>
          </w:p>
        </w:tc>
      </w:tr>
      <w:tr>
        <w:tblPrEx>
          <w:tblW w:w="0" w:type="auto"/>
          <w:jc w:val="left"/>
          <w:tblInd w:w="689" w:type="dxa"/>
          <w:tblLayout w:type="fixed"/>
          <w:tblCellMar>
            <w:top w:w="0" w:type="dxa"/>
            <w:left w:w="0" w:type="dxa"/>
            <w:bottom w:w="0" w:type="dxa"/>
            <w:right w:w="0" w:type="dxa"/>
          </w:tblCellMar>
          <w:tblLook w:val="01E0"/>
        </w:tblPrEx>
        <w:trPr>
          <w:trHeight w:val="270"/>
          <w:jc w:val="left"/>
        </w:trPr>
        <w:tc>
          <w:tcPr>
            <w:tcW w:w="422" w:type="dxa"/>
            <w:vMerge/>
            <w:tcBorders>
              <w:top w:val="nil"/>
            </w:tcBorders>
          </w:tcPr>
          <w:p>
            <w:pPr>
              <w:rPr>
                <w:sz w:val="2"/>
                <w:szCs w:val="2"/>
              </w:rPr>
            </w:pPr>
          </w:p>
        </w:tc>
        <w:tc>
          <w:tcPr>
            <w:tcW w:w="1557" w:type="dxa"/>
            <w:gridSpan w:val="2"/>
            <w:vMerge/>
            <w:tcBorders>
              <w:top w:val="nil"/>
            </w:tcBorders>
          </w:tcPr>
          <w:p>
            <w:pPr>
              <w:rPr>
                <w:sz w:val="2"/>
                <w:szCs w:val="2"/>
              </w:rPr>
            </w:pPr>
          </w:p>
        </w:tc>
        <w:tc>
          <w:tcPr>
            <w:tcW w:w="4469" w:type="dxa"/>
            <w:vMerge/>
            <w:tcBorders>
              <w:top w:val="nil"/>
            </w:tcBorders>
          </w:tcPr>
          <w:p>
            <w:pPr>
              <w:rPr>
                <w:sz w:val="2"/>
                <w:szCs w:val="2"/>
              </w:rPr>
            </w:pPr>
          </w:p>
        </w:tc>
        <w:tc>
          <w:tcPr>
            <w:tcW w:w="1109" w:type="dxa"/>
            <w:vMerge/>
            <w:tcBorders>
              <w:top w:val="nil"/>
            </w:tcBorders>
          </w:tcPr>
          <w:p>
            <w:pPr>
              <w:rPr>
                <w:sz w:val="2"/>
                <w:szCs w:val="2"/>
              </w:rPr>
            </w:pPr>
          </w:p>
        </w:tc>
        <w:tc>
          <w:tcPr>
            <w:tcW w:w="413" w:type="dxa"/>
          </w:tcPr>
          <w:p>
            <w:pPr>
              <w:pStyle w:val="TableParagraph"/>
              <w:spacing w:before="27" w:line="223" w:lineRule="exact"/>
              <w:ind w:left="130" w:right="27"/>
              <w:jc w:val="center"/>
              <w:rPr>
                <w:sz w:val="18"/>
              </w:rPr>
            </w:pPr>
            <w:r>
              <w:rPr>
                <w:sz w:val="18"/>
              </w:rPr>
              <w:t xml:space="preserve">日 </w:t>
            </w:r>
          </w:p>
        </w:tc>
        <w:tc>
          <w:tcPr>
            <w:tcW w:w="415" w:type="dxa"/>
          </w:tcPr>
          <w:p>
            <w:pPr>
              <w:pStyle w:val="TableParagraph"/>
              <w:spacing w:before="27" w:line="223" w:lineRule="exact"/>
              <w:ind w:left="138" w:right="33"/>
              <w:jc w:val="center"/>
              <w:rPr>
                <w:sz w:val="18"/>
              </w:rPr>
            </w:pPr>
            <w:r>
              <w:rPr>
                <w:sz w:val="18"/>
              </w:rPr>
              <w:t xml:space="preserve">周 </w:t>
            </w:r>
          </w:p>
        </w:tc>
        <w:tc>
          <w:tcPr>
            <w:tcW w:w="413" w:type="dxa"/>
          </w:tcPr>
          <w:p>
            <w:pPr>
              <w:pStyle w:val="TableParagraph"/>
              <w:spacing w:before="27" w:line="223" w:lineRule="exact"/>
              <w:ind w:left="130" w:right="27"/>
              <w:jc w:val="center"/>
              <w:rPr>
                <w:sz w:val="18"/>
              </w:rPr>
            </w:pPr>
            <w:r>
              <w:rPr>
                <w:sz w:val="18"/>
              </w:rPr>
              <w:t xml:space="preserve">季 </w:t>
            </w:r>
          </w:p>
        </w:tc>
        <w:tc>
          <w:tcPr>
            <w:tcW w:w="415" w:type="dxa"/>
          </w:tcPr>
          <w:p>
            <w:pPr>
              <w:pStyle w:val="TableParagraph"/>
              <w:spacing w:before="27" w:line="223" w:lineRule="exact"/>
              <w:ind w:left="138" w:right="33"/>
              <w:jc w:val="center"/>
              <w:rPr>
                <w:sz w:val="18"/>
              </w:rPr>
            </w:pPr>
            <w:r>
              <w:rPr>
                <w:sz w:val="18"/>
              </w:rPr>
              <w:t xml:space="preserve">年 </w:t>
            </w:r>
          </w:p>
        </w:tc>
        <w:tc>
          <w:tcPr>
            <w:tcW w:w="561" w:type="dxa"/>
            <w:vMerge/>
            <w:tcBorders>
              <w:top w:val="nil"/>
            </w:tcBorders>
          </w:tcPr>
          <w:p>
            <w:pPr>
              <w:rPr>
                <w:sz w:val="2"/>
                <w:szCs w:val="2"/>
              </w:rPr>
            </w:pPr>
          </w:p>
        </w:tc>
      </w:tr>
      <w:tr>
        <w:tblPrEx>
          <w:tblW w:w="0" w:type="auto"/>
          <w:jc w:val="left"/>
          <w:tblInd w:w="689" w:type="dxa"/>
          <w:tblLayout w:type="fixed"/>
          <w:tblCellMar>
            <w:top w:w="0" w:type="dxa"/>
            <w:left w:w="0" w:type="dxa"/>
            <w:bottom w:w="0" w:type="dxa"/>
            <w:right w:w="0" w:type="dxa"/>
          </w:tblCellMar>
          <w:tblLook w:val="01E0"/>
        </w:tblPrEx>
        <w:trPr>
          <w:trHeight w:val="544"/>
          <w:jc w:val="left"/>
        </w:trPr>
        <w:tc>
          <w:tcPr>
            <w:tcW w:w="422" w:type="dxa"/>
          </w:tcPr>
          <w:p>
            <w:pPr>
              <w:pStyle w:val="TableParagraph"/>
              <w:spacing w:before="10"/>
              <w:rPr>
                <w:rFonts w:ascii="黑体"/>
                <w:sz w:val="12"/>
              </w:rPr>
            </w:pPr>
          </w:p>
          <w:p>
            <w:pPr>
              <w:pStyle w:val="TableParagraph"/>
              <w:ind w:left="147" w:right="40"/>
              <w:jc w:val="center"/>
              <w:rPr>
                <w:sz w:val="18"/>
              </w:rPr>
            </w:pPr>
            <w:r>
              <w:rPr>
                <w:sz w:val="18"/>
              </w:rPr>
              <w:t xml:space="preserve">19 </w:t>
            </w:r>
          </w:p>
        </w:tc>
        <w:tc>
          <w:tcPr>
            <w:tcW w:w="566"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line="249" w:lineRule="auto"/>
              <w:ind w:left="192" w:right="86"/>
              <w:rPr>
                <w:sz w:val="18"/>
              </w:rPr>
            </w:pPr>
            <w:r>
              <w:rPr>
                <w:sz w:val="18"/>
              </w:rPr>
              <w:t xml:space="preserve">井道 </w:t>
            </w:r>
          </w:p>
        </w:tc>
        <w:tc>
          <w:tcPr>
            <w:tcW w:w="99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line="249" w:lineRule="auto"/>
              <w:ind w:left="226" w:right="117" w:hanging="92"/>
              <w:rPr>
                <w:sz w:val="18"/>
              </w:rPr>
            </w:pPr>
            <w:r>
              <w:rPr>
                <w:sz w:val="18"/>
              </w:rPr>
              <w:t xml:space="preserve">检修门和活板门 </w:t>
            </w:r>
          </w:p>
        </w:tc>
        <w:tc>
          <w:tcPr>
            <w:tcW w:w="4469" w:type="dxa"/>
          </w:tcPr>
          <w:p>
            <w:pPr>
              <w:pStyle w:val="TableParagraph"/>
              <w:spacing w:before="44" w:line="249" w:lineRule="auto"/>
              <w:ind w:left="2146" w:right="16" w:hanging="2036"/>
              <w:rPr>
                <w:sz w:val="18"/>
              </w:rPr>
            </w:pPr>
            <w:r>
              <w:rPr>
                <w:sz w:val="18"/>
              </w:rPr>
              <w:t xml:space="preserve">目测检查检修门和活板门应无破损，相应的门锁应无缺损 </w:t>
            </w:r>
          </w:p>
        </w:tc>
        <w:tc>
          <w:tcPr>
            <w:tcW w:w="1109" w:type="dxa"/>
          </w:tcPr>
          <w:p>
            <w:pPr>
              <w:pStyle w:val="TableParagraph"/>
              <w:spacing w:before="44"/>
              <w:ind w:right="131"/>
              <w:jc w:val="right"/>
              <w:rPr>
                <w:sz w:val="18"/>
              </w:rPr>
            </w:pPr>
            <w:r>
              <w:rPr>
                <w:sz w:val="18"/>
              </w:rPr>
              <w:t>紧固/修理</w:t>
            </w:r>
          </w:p>
          <w:p>
            <w:pPr>
              <w:pStyle w:val="TableParagraph"/>
              <w:spacing w:before="9"/>
              <w:ind w:right="221"/>
              <w:jc w:val="right"/>
              <w:rPr>
                <w:sz w:val="18"/>
              </w:rPr>
            </w:pPr>
            <w:r>
              <w:rPr>
                <w:sz w:val="18"/>
              </w:rPr>
              <w:t xml:space="preserve">/更换 </w:t>
            </w:r>
          </w:p>
        </w:tc>
        <w:tc>
          <w:tcPr>
            <w:tcW w:w="413" w:type="dxa"/>
          </w:tcPr>
          <w:p>
            <w:pPr>
              <w:pStyle w:val="TableParagraph"/>
              <w:spacing w:before="10"/>
              <w:rPr>
                <w:rFonts w:ascii="黑体"/>
                <w:sz w:val="12"/>
              </w:rPr>
            </w:pPr>
          </w:p>
          <w:p>
            <w:pPr>
              <w:pStyle w:val="TableParagraph"/>
              <w:ind w:left="130" w:right="27"/>
              <w:jc w:val="center"/>
              <w:rPr>
                <w:sz w:val="18"/>
              </w:rPr>
            </w:pPr>
            <w:r>
              <w:rPr>
                <w:sz w:val="18"/>
              </w:rPr>
              <w:t xml:space="preserve">〇 </w:t>
            </w:r>
          </w:p>
        </w:tc>
        <w:tc>
          <w:tcPr>
            <w:tcW w:w="415" w:type="dxa"/>
          </w:tcPr>
          <w:p>
            <w:pPr>
              <w:pStyle w:val="TableParagraph"/>
              <w:spacing w:before="10"/>
              <w:rPr>
                <w:rFonts w:ascii="黑体"/>
                <w:sz w:val="12"/>
              </w:rPr>
            </w:pPr>
          </w:p>
          <w:p>
            <w:pPr>
              <w:pStyle w:val="TableParagraph"/>
              <w:ind w:left="107"/>
              <w:jc w:val="center"/>
              <w:rPr>
                <w:sz w:val="18"/>
              </w:rPr>
            </w:pPr>
            <w:r>
              <w:rPr>
                <w:sz w:val="18"/>
              </w:rPr>
              <w:t xml:space="preserve"> </w:t>
            </w:r>
          </w:p>
        </w:tc>
        <w:tc>
          <w:tcPr>
            <w:tcW w:w="413" w:type="dxa"/>
          </w:tcPr>
          <w:p>
            <w:pPr>
              <w:pStyle w:val="TableParagraph"/>
              <w:spacing w:before="10"/>
              <w:rPr>
                <w:rFonts w:ascii="黑体"/>
                <w:sz w:val="12"/>
              </w:rPr>
            </w:pPr>
          </w:p>
          <w:p>
            <w:pPr>
              <w:pStyle w:val="TableParagraph"/>
              <w:ind w:left="130" w:right="27"/>
              <w:jc w:val="center"/>
              <w:rPr>
                <w:sz w:val="18"/>
              </w:rPr>
            </w:pPr>
            <w:r>
              <w:rPr>
                <w:sz w:val="18"/>
              </w:rPr>
              <w:t xml:space="preserve">〇 </w:t>
            </w:r>
          </w:p>
        </w:tc>
        <w:tc>
          <w:tcPr>
            <w:tcW w:w="415" w:type="dxa"/>
          </w:tcPr>
          <w:p>
            <w:pPr>
              <w:pStyle w:val="TableParagraph"/>
              <w:spacing w:before="10"/>
              <w:rPr>
                <w:rFonts w:ascii="黑体"/>
                <w:sz w:val="12"/>
              </w:rPr>
            </w:pPr>
          </w:p>
          <w:p>
            <w:pPr>
              <w:pStyle w:val="TableParagraph"/>
              <w:ind w:left="138" w:right="33"/>
              <w:jc w:val="center"/>
              <w:rPr>
                <w:sz w:val="18"/>
              </w:rPr>
            </w:pPr>
            <w:r>
              <w:rPr>
                <w:sz w:val="18"/>
              </w:rPr>
              <w:t xml:space="preserve">〇 </w:t>
            </w:r>
          </w:p>
        </w:tc>
        <w:tc>
          <w:tcPr>
            <w:tcW w:w="561" w:type="dxa"/>
          </w:tcPr>
          <w:p>
            <w:pPr>
              <w:pStyle w:val="TableParagraph"/>
              <w:spacing w:before="154"/>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1280"/>
          <w:jc w:val="left"/>
        </w:trPr>
        <w:tc>
          <w:tcPr>
            <w:tcW w:w="422" w:type="dxa"/>
          </w:tcPr>
          <w:p>
            <w:pPr>
              <w:pStyle w:val="TableParagraph"/>
              <w:rPr>
                <w:rFonts w:ascii="黑体"/>
                <w:sz w:val="18"/>
              </w:rPr>
            </w:pPr>
          </w:p>
          <w:p>
            <w:pPr>
              <w:pStyle w:val="TableParagraph"/>
              <w:spacing w:before="8"/>
              <w:rPr>
                <w:rFonts w:ascii="黑体"/>
                <w:sz w:val="23"/>
              </w:rPr>
            </w:pPr>
          </w:p>
          <w:p>
            <w:pPr>
              <w:pStyle w:val="TableParagraph"/>
              <w:ind w:left="147" w:right="40"/>
              <w:jc w:val="center"/>
              <w:rPr>
                <w:sz w:val="18"/>
              </w:rPr>
            </w:pPr>
            <w:r>
              <w:rPr>
                <w:sz w:val="18"/>
              </w:rPr>
              <w:t xml:space="preserve">20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53" w:line="249" w:lineRule="auto"/>
              <w:ind w:left="346" w:right="16" w:hanging="236"/>
              <w:rPr>
                <w:sz w:val="18"/>
              </w:rPr>
            </w:pPr>
            <w:r>
              <w:rPr>
                <w:sz w:val="18"/>
              </w:rPr>
              <w:t>目测检查检修门和活板门的门锁应锁定可靠，门的开启方向和门锁的锁定方式应符合 GB 28755-2012 中</w:t>
            </w:r>
          </w:p>
          <w:p>
            <w:pPr>
              <w:pStyle w:val="TableParagraph"/>
              <w:spacing w:before="1" w:line="249" w:lineRule="auto"/>
              <w:ind w:left="617" w:right="90" w:hanging="507"/>
              <w:rPr>
                <w:sz w:val="18"/>
              </w:rPr>
            </w:pPr>
            <w:r>
              <w:rPr>
                <w:sz w:val="18"/>
              </w:rPr>
              <w:t>5.1.2.2.2</w:t>
            </w:r>
            <w:r>
              <w:rPr>
                <w:spacing w:val="-32"/>
                <w:sz w:val="18"/>
              </w:rPr>
              <w:t xml:space="preserve"> 和 </w:t>
            </w:r>
            <w:r>
              <w:rPr>
                <w:sz w:val="18"/>
              </w:rPr>
              <w:t>5.1.2.2.3</w:t>
            </w:r>
            <w:r>
              <w:rPr>
                <w:spacing w:val="-9"/>
                <w:sz w:val="18"/>
              </w:rPr>
              <w:t xml:space="preserve"> 的要求，通过功能试验，检查电气联锁装置应工作正常，其型式应符合 </w:t>
            </w:r>
          </w:p>
          <w:p>
            <w:pPr>
              <w:pStyle w:val="TableParagraph"/>
              <w:ind w:left="1066"/>
              <w:rPr>
                <w:sz w:val="18"/>
              </w:rPr>
            </w:pPr>
            <w:r>
              <w:rPr>
                <w:sz w:val="18"/>
              </w:rPr>
              <w:t xml:space="preserve">GB 28755-2012 中 8.5 的要求 </w:t>
            </w:r>
          </w:p>
        </w:tc>
        <w:tc>
          <w:tcPr>
            <w:tcW w:w="1109" w:type="dxa"/>
          </w:tcPr>
          <w:p>
            <w:pPr>
              <w:pStyle w:val="TableParagraph"/>
              <w:rPr>
                <w:rFonts w:ascii="黑体"/>
                <w:sz w:val="18"/>
              </w:rPr>
            </w:pPr>
          </w:p>
          <w:p>
            <w:pPr>
              <w:pStyle w:val="TableParagraph"/>
              <w:spacing w:before="3"/>
              <w:rPr>
                <w:rFonts w:ascii="黑体"/>
                <w:sz w:val="14"/>
              </w:rPr>
            </w:pPr>
          </w:p>
          <w:p>
            <w:pPr>
              <w:pStyle w:val="TableParagraph"/>
              <w:ind w:right="131"/>
              <w:jc w:val="right"/>
              <w:rPr>
                <w:sz w:val="18"/>
              </w:rPr>
            </w:pPr>
            <w:r>
              <w:rPr>
                <w:sz w:val="18"/>
              </w:rPr>
              <w:t>调整/修理</w:t>
            </w:r>
          </w:p>
          <w:p>
            <w:pPr>
              <w:pStyle w:val="TableParagraph"/>
              <w:spacing w:before="10"/>
              <w:ind w:right="221"/>
              <w:jc w:val="right"/>
              <w:rPr>
                <w:sz w:val="18"/>
              </w:rPr>
            </w:pPr>
            <w:r>
              <w:rPr>
                <w:sz w:val="18"/>
              </w:rPr>
              <w:t xml:space="preserve">/更换 </w:t>
            </w:r>
          </w:p>
        </w:tc>
        <w:tc>
          <w:tcPr>
            <w:tcW w:w="413" w:type="dxa"/>
          </w:tcPr>
          <w:p>
            <w:pPr>
              <w:pStyle w:val="TableParagraph"/>
              <w:rPr>
                <w:rFonts w:ascii="黑体"/>
                <w:sz w:val="18"/>
              </w:rPr>
            </w:pPr>
          </w:p>
          <w:p>
            <w:pPr>
              <w:pStyle w:val="TableParagraph"/>
              <w:spacing w:before="8"/>
              <w:rPr>
                <w:rFonts w:ascii="黑体"/>
                <w:sz w:val="23"/>
              </w:rPr>
            </w:pPr>
          </w:p>
          <w:p>
            <w:pPr>
              <w:pStyle w:val="TableParagraph"/>
              <w:ind w:left="105"/>
              <w:jc w:val="center"/>
              <w:rPr>
                <w:sz w:val="18"/>
              </w:rPr>
            </w:pPr>
            <w:r>
              <w:rPr>
                <w:sz w:val="18"/>
              </w:rPr>
              <w:t xml:space="preserve"> </w:t>
            </w:r>
          </w:p>
        </w:tc>
        <w:tc>
          <w:tcPr>
            <w:tcW w:w="415" w:type="dxa"/>
          </w:tcPr>
          <w:p>
            <w:pPr>
              <w:pStyle w:val="TableParagraph"/>
              <w:rPr>
                <w:rFonts w:ascii="黑体"/>
                <w:sz w:val="18"/>
              </w:rPr>
            </w:pPr>
          </w:p>
          <w:p>
            <w:pPr>
              <w:pStyle w:val="TableParagraph"/>
              <w:spacing w:before="8"/>
              <w:rPr>
                <w:rFonts w:ascii="黑体"/>
                <w:sz w:val="23"/>
              </w:rPr>
            </w:pPr>
          </w:p>
          <w:p>
            <w:pPr>
              <w:pStyle w:val="TableParagraph"/>
              <w:ind w:left="138" w:right="33"/>
              <w:jc w:val="center"/>
              <w:rPr>
                <w:sz w:val="18"/>
              </w:rPr>
            </w:pPr>
            <w:r>
              <w:rPr>
                <w:sz w:val="18"/>
              </w:rPr>
              <w:t xml:space="preserve">〇 </w:t>
            </w:r>
          </w:p>
        </w:tc>
        <w:tc>
          <w:tcPr>
            <w:tcW w:w="413" w:type="dxa"/>
          </w:tcPr>
          <w:p>
            <w:pPr>
              <w:pStyle w:val="TableParagraph"/>
              <w:rPr>
                <w:rFonts w:ascii="黑体"/>
                <w:sz w:val="18"/>
              </w:rPr>
            </w:pPr>
          </w:p>
          <w:p>
            <w:pPr>
              <w:pStyle w:val="TableParagraph"/>
              <w:spacing w:before="8"/>
              <w:rPr>
                <w:rFonts w:ascii="黑体"/>
                <w:sz w:val="23"/>
              </w:rPr>
            </w:pPr>
          </w:p>
          <w:p>
            <w:pPr>
              <w:pStyle w:val="TableParagraph"/>
              <w:ind w:left="130" w:right="27"/>
              <w:jc w:val="center"/>
              <w:rPr>
                <w:sz w:val="18"/>
              </w:rPr>
            </w:pPr>
            <w:r>
              <w:rPr>
                <w:sz w:val="18"/>
              </w:rPr>
              <w:t xml:space="preserve">〇 </w:t>
            </w:r>
          </w:p>
        </w:tc>
        <w:tc>
          <w:tcPr>
            <w:tcW w:w="415" w:type="dxa"/>
          </w:tcPr>
          <w:p>
            <w:pPr>
              <w:pStyle w:val="TableParagraph"/>
              <w:rPr>
                <w:rFonts w:ascii="黑体"/>
                <w:sz w:val="18"/>
              </w:rPr>
            </w:pPr>
          </w:p>
          <w:p>
            <w:pPr>
              <w:pStyle w:val="TableParagraph"/>
              <w:spacing w:before="8"/>
              <w:rPr>
                <w:rFonts w:ascii="黑体"/>
                <w:sz w:val="23"/>
              </w:rPr>
            </w:pPr>
          </w:p>
          <w:p>
            <w:pPr>
              <w:pStyle w:val="TableParagraph"/>
              <w:ind w:left="138" w:right="33"/>
              <w:jc w:val="center"/>
              <w:rPr>
                <w:sz w:val="18"/>
              </w:rPr>
            </w:pPr>
            <w:r>
              <w:rPr>
                <w:sz w:val="18"/>
              </w:rPr>
              <w:t xml:space="preserve">〇 </w:t>
            </w:r>
          </w:p>
        </w:tc>
        <w:tc>
          <w:tcPr>
            <w:tcW w:w="561" w:type="dxa"/>
          </w:tcPr>
          <w:p>
            <w:pPr>
              <w:pStyle w:val="TableParagraph"/>
              <w:rPr>
                <w:rFonts w:ascii="黑体"/>
                <w:sz w:val="18"/>
              </w:rPr>
            </w:pPr>
          </w:p>
          <w:p>
            <w:pPr>
              <w:pStyle w:val="TableParagraph"/>
              <w:spacing w:before="11"/>
              <w:rPr>
                <w:rFonts w:ascii="黑体"/>
                <w:sz w:val="22"/>
              </w:rPr>
            </w:pPr>
          </w:p>
          <w:p>
            <w:pPr>
              <w:pStyle w:val="TableParagraph"/>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572"/>
          <w:jc w:val="left"/>
        </w:trPr>
        <w:tc>
          <w:tcPr>
            <w:tcW w:w="422" w:type="dxa"/>
          </w:tcPr>
          <w:p>
            <w:pPr>
              <w:pStyle w:val="TableParagraph"/>
              <w:spacing w:before="11"/>
              <w:rPr>
                <w:rFonts w:ascii="黑体"/>
                <w:sz w:val="13"/>
              </w:rPr>
            </w:pPr>
          </w:p>
          <w:p>
            <w:pPr>
              <w:pStyle w:val="TableParagraph"/>
              <w:spacing w:before="1"/>
              <w:ind w:left="147" w:right="40"/>
              <w:jc w:val="center"/>
              <w:rPr>
                <w:sz w:val="18"/>
              </w:rPr>
            </w:pPr>
            <w:r>
              <w:rPr>
                <w:sz w:val="18"/>
              </w:rPr>
              <w:t xml:space="preserve">21 </w:t>
            </w:r>
          </w:p>
        </w:tc>
        <w:tc>
          <w:tcPr>
            <w:tcW w:w="566"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22" w:line="249" w:lineRule="auto"/>
              <w:ind w:left="192" w:right="86"/>
              <w:rPr>
                <w:sz w:val="18"/>
              </w:rPr>
            </w:pPr>
            <w:r>
              <w:rPr>
                <w:sz w:val="18"/>
              </w:rPr>
              <w:t xml:space="preserve">金属结构 </w:t>
            </w:r>
          </w:p>
        </w:tc>
        <w:tc>
          <w:tcPr>
            <w:tcW w:w="991" w:type="dxa"/>
            <w:vMerge w:val="restart"/>
          </w:tcPr>
          <w:p>
            <w:pPr>
              <w:pStyle w:val="TableParagraph"/>
              <w:rPr>
                <w:rFonts w:ascii="黑体"/>
                <w:sz w:val="18"/>
              </w:rPr>
            </w:pPr>
          </w:p>
          <w:p>
            <w:pPr>
              <w:pStyle w:val="TableParagraph"/>
              <w:rPr>
                <w:rFonts w:ascii="黑体"/>
                <w:sz w:val="18"/>
              </w:rPr>
            </w:pPr>
          </w:p>
          <w:p>
            <w:pPr>
              <w:pStyle w:val="TableParagraph"/>
              <w:spacing w:before="7"/>
              <w:rPr>
                <w:rFonts w:ascii="黑体"/>
                <w:sz w:val="18"/>
              </w:rPr>
            </w:pPr>
          </w:p>
          <w:p>
            <w:pPr>
              <w:pStyle w:val="TableParagraph"/>
              <w:spacing w:line="249" w:lineRule="auto"/>
              <w:ind w:left="314" w:right="119" w:hanging="180"/>
              <w:rPr>
                <w:sz w:val="18"/>
              </w:rPr>
            </w:pPr>
            <w:r>
              <w:rPr>
                <w:sz w:val="18"/>
              </w:rPr>
              <w:t xml:space="preserve">货厢和货厢门 </w:t>
            </w:r>
          </w:p>
        </w:tc>
        <w:tc>
          <w:tcPr>
            <w:tcW w:w="4469" w:type="dxa"/>
          </w:tcPr>
          <w:p>
            <w:pPr>
              <w:pStyle w:val="TableParagraph"/>
              <w:spacing w:before="58" w:line="249" w:lineRule="auto"/>
              <w:ind w:left="1786" w:right="16" w:hanging="1676"/>
              <w:rPr>
                <w:sz w:val="18"/>
              </w:rPr>
            </w:pPr>
            <w:r>
              <w:rPr>
                <w:sz w:val="18"/>
              </w:rPr>
              <w:t xml:space="preserve">目测检查货厢和货厢门应无明显变形、损坏等影响安全使用的缺陷 </w:t>
            </w:r>
          </w:p>
        </w:tc>
        <w:tc>
          <w:tcPr>
            <w:tcW w:w="1109" w:type="dxa"/>
          </w:tcPr>
          <w:p>
            <w:pPr>
              <w:pStyle w:val="TableParagraph"/>
              <w:spacing w:before="58"/>
              <w:ind w:right="131"/>
              <w:jc w:val="right"/>
              <w:rPr>
                <w:sz w:val="18"/>
              </w:rPr>
            </w:pPr>
            <w:r>
              <w:rPr>
                <w:sz w:val="18"/>
              </w:rPr>
              <w:t>调整/修理</w:t>
            </w:r>
          </w:p>
          <w:p>
            <w:pPr>
              <w:pStyle w:val="TableParagraph"/>
              <w:spacing w:before="10"/>
              <w:ind w:right="221"/>
              <w:jc w:val="right"/>
              <w:rPr>
                <w:sz w:val="18"/>
              </w:rPr>
            </w:pPr>
            <w:r>
              <w:rPr>
                <w:sz w:val="18"/>
              </w:rPr>
              <w:t xml:space="preserve">/更换 </w:t>
            </w:r>
          </w:p>
        </w:tc>
        <w:tc>
          <w:tcPr>
            <w:tcW w:w="413" w:type="dxa"/>
          </w:tcPr>
          <w:p>
            <w:pPr>
              <w:pStyle w:val="TableParagraph"/>
              <w:spacing w:before="11"/>
              <w:rPr>
                <w:rFonts w:ascii="黑体"/>
                <w:sz w:val="13"/>
              </w:rPr>
            </w:pPr>
          </w:p>
          <w:p>
            <w:pPr>
              <w:pStyle w:val="TableParagraph"/>
              <w:spacing w:before="1"/>
              <w:ind w:left="130" w:right="27"/>
              <w:jc w:val="center"/>
              <w:rPr>
                <w:sz w:val="18"/>
              </w:rPr>
            </w:pPr>
            <w:r>
              <w:rPr>
                <w:sz w:val="18"/>
              </w:rPr>
              <w:t xml:space="preserve">〇 </w:t>
            </w:r>
          </w:p>
        </w:tc>
        <w:tc>
          <w:tcPr>
            <w:tcW w:w="415" w:type="dxa"/>
          </w:tcPr>
          <w:p>
            <w:pPr>
              <w:pStyle w:val="TableParagraph"/>
              <w:spacing w:before="11"/>
              <w:rPr>
                <w:rFonts w:ascii="黑体"/>
                <w:sz w:val="13"/>
              </w:rPr>
            </w:pPr>
          </w:p>
          <w:p>
            <w:pPr>
              <w:pStyle w:val="TableParagraph"/>
              <w:spacing w:before="1"/>
              <w:ind w:left="138" w:right="33"/>
              <w:jc w:val="center"/>
              <w:rPr>
                <w:sz w:val="18"/>
              </w:rPr>
            </w:pPr>
            <w:r>
              <w:rPr>
                <w:sz w:val="18"/>
              </w:rPr>
              <w:t xml:space="preserve">〇 </w:t>
            </w:r>
          </w:p>
        </w:tc>
        <w:tc>
          <w:tcPr>
            <w:tcW w:w="413" w:type="dxa"/>
          </w:tcPr>
          <w:p>
            <w:pPr>
              <w:pStyle w:val="TableParagraph"/>
              <w:spacing w:before="11"/>
              <w:rPr>
                <w:rFonts w:ascii="黑体"/>
                <w:sz w:val="13"/>
              </w:rPr>
            </w:pPr>
          </w:p>
          <w:p>
            <w:pPr>
              <w:pStyle w:val="TableParagraph"/>
              <w:spacing w:before="1"/>
              <w:ind w:left="130" w:right="27"/>
              <w:jc w:val="center"/>
              <w:rPr>
                <w:sz w:val="18"/>
              </w:rPr>
            </w:pPr>
            <w:r>
              <w:rPr>
                <w:sz w:val="18"/>
              </w:rPr>
              <w:t xml:space="preserve">〇 </w:t>
            </w:r>
          </w:p>
        </w:tc>
        <w:tc>
          <w:tcPr>
            <w:tcW w:w="415" w:type="dxa"/>
          </w:tcPr>
          <w:p>
            <w:pPr>
              <w:pStyle w:val="TableParagraph"/>
              <w:spacing w:before="11"/>
              <w:rPr>
                <w:rFonts w:ascii="黑体"/>
                <w:sz w:val="13"/>
              </w:rPr>
            </w:pPr>
          </w:p>
          <w:p>
            <w:pPr>
              <w:pStyle w:val="TableParagraph"/>
              <w:spacing w:before="1"/>
              <w:ind w:left="138" w:right="33"/>
              <w:jc w:val="center"/>
              <w:rPr>
                <w:sz w:val="18"/>
              </w:rPr>
            </w:pPr>
            <w:r>
              <w:rPr>
                <w:sz w:val="18"/>
              </w:rPr>
              <w:t xml:space="preserve">〇 </w:t>
            </w:r>
          </w:p>
        </w:tc>
        <w:tc>
          <w:tcPr>
            <w:tcW w:w="561" w:type="dxa"/>
          </w:tcPr>
          <w:p>
            <w:pPr>
              <w:pStyle w:val="TableParagraph"/>
              <w:spacing w:before="2"/>
              <w:rPr>
                <w:rFonts w:ascii="黑体"/>
                <w:sz w:val="13"/>
              </w:rPr>
            </w:pPr>
          </w:p>
          <w:p>
            <w:pPr>
              <w:pStyle w:val="TableParagraph"/>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553"/>
          <w:jc w:val="left"/>
        </w:trPr>
        <w:tc>
          <w:tcPr>
            <w:tcW w:w="422" w:type="dxa"/>
          </w:tcPr>
          <w:p>
            <w:pPr>
              <w:pStyle w:val="TableParagraph"/>
              <w:spacing w:before="4"/>
              <w:rPr>
                <w:rFonts w:ascii="黑体"/>
                <w:sz w:val="13"/>
              </w:rPr>
            </w:pPr>
          </w:p>
          <w:p>
            <w:pPr>
              <w:pStyle w:val="TableParagraph"/>
              <w:ind w:left="147" w:right="40"/>
              <w:jc w:val="center"/>
              <w:rPr>
                <w:sz w:val="18"/>
              </w:rPr>
            </w:pPr>
            <w:r>
              <w:rPr>
                <w:sz w:val="18"/>
              </w:rPr>
              <w:t xml:space="preserve">22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51" w:line="249" w:lineRule="auto"/>
              <w:ind w:left="907" w:right="20" w:hanging="797"/>
              <w:rPr>
                <w:sz w:val="18"/>
              </w:rPr>
            </w:pPr>
            <w:r>
              <w:rPr>
                <w:sz w:val="18"/>
              </w:rPr>
              <w:t xml:space="preserve">目测检查货厢门关闭后，门扇之间及门扇与立柱、门帽和地坎之间的间隙应不大于 10 mm </w:t>
            </w:r>
          </w:p>
        </w:tc>
        <w:tc>
          <w:tcPr>
            <w:tcW w:w="1109" w:type="dxa"/>
          </w:tcPr>
          <w:p>
            <w:pPr>
              <w:pStyle w:val="TableParagraph"/>
              <w:spacing w:before="4"/>
              <w:rPr>
                <w:rFonts w:ascii="黑体"/>
                <w:sz w:val="13"/>
              </w:rPr>
            </w:pPr>
          </w:p>
          <w:p>
            <w:pPr>
              <w:pStyle w:val="TableParagraph"/>
              <w:ind w:left="174" w:right="69"/>
              <w:jc w:val="center"/>
              <w:rPr>
                <w:sz w:val="18"/>
              </w:rPr>
            </w:pPr>
            <w:r>
              <w:rPr>
                <w:sz w:val="18"/>
              </w:rPr>
              <w:t xml:space="preserve">调整 </w:t>
            </w:r>
          </w:p>
        </w:tc>
        <w:tc>
          <w:tcPr>
            <w:tcW w:w="413" w:type="dxa"/>
          </w:tcPr>
          <w:p>
            <w:pPr>
              <w:pStyle w:val="TableParagraph"/>
              <w:spacing w:before="4"/>
              <w:rPr>
                <w:rFonts w:ascii="黑体"/>
                <w:sz w:val="13"/>
              </w:rPr>
            </w:pPr>
          </w:p>
          <w:p>
            <w:pPr>
              <w:pStyle w:val="TableParagraph"/>
              <w:ind w:left="105"/>
              <w:jc w:val="center"/>
              <w:rPr>
                <w:sz w:val="18"/>
              </w:rPr>
            </w:pPr>
            <w:r>
              <w:rPr>
                <w:sz w:val="18"/>
              </w:rPr>
              <w:t xml:space="preserve"> </w:t>
            </w:r>
          </w:p>
        </w:tc>
        <w:tc>
          <w:tcPr>
            <w:tcW w:w="415" w:type="dxa"/>
          </w:tcPr>
          <w:p>
            <w:pPr>
              <w:pStyle w:val="TableParagraph"/>
              <w:spacing w:before="4"/>
              <w:rPr>
                <w:rFonts w:ascii="黑体"/>
                <w:sz w:val="13"/>
              </w:rPr>
            </w:pPr>
          </w:p>
          <w:p>
            <w:pPr>
              <w:pStyle w:val="TableParagraph"/>
              <w:ind w:left="107"/>
              <w:jc w:val="center"/>
              <w:rPr>
                <w:sz w:val="18"/>
              </w:rPr>
            </w:pPr>
            <w:r>
              <w:rPr>
                <w:sz w:val="18"/>
              </w:rPr>
              <w:t xml:space="preserve"> </w:t>
            </w:r>
          </w:p>
        </w:tc>
        <w:tc>
          <w:tcPr>
            <w:tcW w:w="413" w:type="dxa"/>
          </w:tcPr>
          <w:p>
            <w:pPr>
              <w:pStyle w:val="TableParagraph"/>
              <w:spacing w:before="4"/>
              <w:rPr>
                <w:rFonts w:ascii="黑体"/>
                <w:sz w:val="13"/>
              </w:rPr>
            </w:pPr>
          </w:p>
          <w:p>
            <w:pPr>
              <w:pStyle w:val="TableParagraph"/>
              <w:ind w:left="130" w:right="27"/>
              <w:jc w:val="center"/>
              <w:rPr>
                <w:sz w:val="18"/>
              </w:rPr>
            </w:pPr>
            <w:r>
              <w:rPr>
                <w:sz w:val="18"/>
              </w:rPr>
              <w:t xml:space="preserve">〇 </w:t>
            </w:r>
          </w:p>
        </w:tc>
        <w:tc>
          <w:tcPr>
            <w:tcW w:w="415" w:type="dxa"/>
          </w:tcPr>
          <w:p>
            <w:pPr>
              <w:pStyle w:val="TableParagraph"/>
              <w:spacing w:before="4"/>
              <w:rPr>
                <w:rFonts w:ascii="黑体"/>
                <w:sz w:val="13"/>
              </w:rPr>
            </w:pPr>
          </w:p>
          <w:p>
            <w:pPr>
              <w:pStyle w:val="TableParagraph"/>
              <w:ind w:left="138" w:right="33"/>
              <w:jc w:val="center"/>
              <w:rPr>
                <w:sz w:val="18"/>
              </w:rPr>
            </w:pPr>
            <w:r>
              <w:rPr>
                <w:sz w:val="18"/>
              </w:rPr>
              <w:t xml:space="preserve">〇 </w:t>
            </w:r>
          </w:p>
        </w:tc>
        <w:tc>
          <w:tcPr>
            <w:tcW w:w="561" w:type="dxa"/>
          </w:tcPr>
          <w:p>
            <w:pPr>
              <w:pStyle w:val="TableParagraph"/>
              <w:spacing w:before="161"/>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697"/>
          <w:jc w:val="left"/>
        </w:trPr>
        <w:tc>
          <w:tcPr>
            <w:tcW w:w="422" w:type="dxa"/>
          </w:tcPr>
          <w:p>
            <w:pPr>
              <w:pStyle w:val="TableParagraph"/>
              <w:spacing w:before="10"/>
              <w:rPr>
                <w:rFonts w:ascii="黑体"/>
                <w:sz w:val="18"/>
              </w:rPr>
            </w:pPr>
          </w:p>
          <w:p>
            <w:pPr>
              <w:pStyle w:val="TableParagraph"/>
              <w:ind w:left="147" w:right="40"/>
              <w:jc w:val="center"/>
              <w:rPr>
                <w:sz w:val="18"/>
              </w:rPr>
            </w:pPr>
            <w:r>
              <w:rPr>
                <w:sz w:val="18"/>
              </w:rPr>
              <w:t xml:space="preserve">23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121" w:line="249" w:lineRule="auto"/>
              <w:ind w:left="346" w:right="145" w:hanging="180"/>
              <w:rPr>
                <w:sz w:val="18"/>
              </w:rPr>
            </w:pPr>
            <w:r>
              <w:rPr>
                <w:sz w:val="18"/>
              </w:rPr>
              <w:t xml:space="preserve">通过功能试验，检查货厢门的电气联锁装置应工作正常，其型式应符合 GB 28755-2012 中 8.5 的要求 </w:t>
            </w:r>
          </w:p>
        </w:tc>
        <w:tc>
          <w:tcPr>
            <w:tcW w:w="1109" w:type="dxa"/>
          </w:tcPr>
          <w:p>
            <w:pPr>
              <w:pStyle w:val="TableParagraph"/>
              <w:spacing w:before="121"/>
              <w:ind w:right="131"/>
              <w:jc w:val="right"/>
              <w:rPr>
                <w:sz w:val="18"/>
              </w:rPr>
            </w:pPr>
            <w:r>
              <w:rPr>
                <w:sz w:val="18"/>
              </w:rPr>
              <w:t>调整/修理</w:t>
            </w:r>
          </w:p>
          <w:p>
            <w:pPr>
              <w:pStyle w:val="TableParagraph"/>
              <w:spacing w:before="9"/>
              <w:ind w:right="221"/>
              <w:jc w:val="right"/>
              <w:rPr>
                <w:sz w:val="18"/>
              </w:rPr>
            </w:pPr>
            <w:r>
              <w:rPr>
                <w:sz w:val="18"/>
              </w:rPr>
              <w:t xml:space="preserve">/更换 </w:t>
            </w:r>
          </w:p>
        </w:tc>
        <w:tc>
          <w:tcPr>
            <w:tcW w:w="413" w:type="dxa"/>
          </w:tcPr>
          <w:p>
            <w:pPr>
              <w:pStyle w:val="TableParagraph"/>
              <w:spacing w:before="10"/>
              <w:rPr>
                <w:rFonts w:ascii="黑体"/>
                <w:sz w:val="18"/>
              </w:rPr>
            </w:pPr>
          </w:p>
          <w:p>
            <w:pPr>
              <w:pStyle w:val="TableParagraph"/>
              <w:ind w:left="130" w:right="27"/>
              <w:jc w:val="center"/>
              <w:rPr>
                <w:sz w:val="18"/>
              </w:rPr>
            </w:pPr>
            <w:r>
              <w:rPr>
                <w:sz w:val="18"/>
              </w:rPr>
              <w:t xml:space="preserve">〇 </w:t>
            </w:r>
          </w:p>
        </w:tc>
        <w:tc>
          <w:tcPr>
            <w:tcW w:w="415" w:type="dxa"/>
          </w:tcPr>
          <w:p>
            <w:pPr>
              <w:pStyle w:val="TableParagraph"/>
              <w:spacing w:before="10"/>
              <w:rPr>
                <w:rFonts w:ascii="黑体"/>
                <w:sz w:val="18"/>
              </w:rPr>
            </w:pPr>
          </w:p>
          <w:p>
            <w:pPr>
              <w:pStyle w:val="TableParagraph"/>
              <w:ind w:left="138" w:right="33"/>
              <w:jc w:val="center"/>
              <w:rPr>
                <w:sz w:val="18"/>
              </w:rPr>
            </w:pPr>
            <w:r>
              <w:rPr>
                <w:sz w:val="18"/>
              </w:rPr>
              <w:t xml:space="preserve">〇 </w:t>
            </w:r>
          </w:p>
        </w:tc>
        <w:tc>
          <w:tcPr>
            <w:tcW w:w="413" w:type="dxa"/>
          </w:tcPr>
          <w:p>
            <w:pPr>
              <w:pStyle w:val="TableParagraph"/>
              <w:spacing w:before="10"/>
              <w:rPr>
                <w:rFonts w:ascii="黑体"/>
                <w:sz w:val="18"/>
              </w:rPr>
            </w:pPr>
          </w:p>
          <w:p>
            <w:pPr>
              <w:pStyle w:val="TableParagraph"/>
              <w:ind w:left="130" w:right="27"/>
              <w:jc w:val="center"/>
              <w:rPr>
                <w:sz w:val="18"/>
              </w:rPr>
            </w:pPr>
            <w:r>
              <w:rPr>
                <w:sz w:val="18"/>
              </w:rPr>
              <w:t xml:space="preserve">〇 </w:t>
            </w:r>
          </w:p>
        </w:tc>
        <w:tc>
          <w:tcPr>
            <w:tcW w:w="415" w:type="dxa"/>
          </w:tcPr>
          <w:p>
            <w:pPr>
              <w:pStyle w:val="TableParagraph"/>
              <w:spacing w:before="10"/>
              <w:rPr>
                <w:rFonts w:ascii="黑体"/>
                <w:sz w:val="18"/>
              </w:rPr>
            </w:pPr>
          </w:p>
          <w:p>
            <w:pPr>
              <w:pStyle w:val="TableParagraph"/>
              <w:ind w:left="138" w:right="33"/>
              <w:jc w:val="center"/>
              <w:rPr>
                <w:sz w:val="18"/>
              </w:rPr>
            </w:pPr>
            <w:r>
              <w:rPr>
                <w:sz w:val="18"/>
              </w:rPr>
              <w:t xml:space="preserve">〇 </w:t>
            </w:r>
          </w:p>
        </w:tc>
        <w:tc>
          <w:tcPr>
            <w:tcW w:w="561" w:type="dxa"/>
          </w:tcPr>
          <w:p>
            <w:pPr>
              <w:pStyle w:val="TableParagraph"/>
              <w:rPr>
                <w:rFonts w:ascii="黑体"/>
                <w:sz w:val="18"/>
              </w:rPr>
            </w:pPr>
          </w:p>
          <w:p>
            <w:pPr>
              <w:pStyle w:val="TableParagraph"/>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373"/>
          <w:jc w:val="left"/>
        </w:trPr>
        <w:tc>
          <w:tcPr>
            <w:tcW w:w="422" w:type="dxa"/>
          </w:tcPr>
          <w:p>
            <w:pPr>
              <w:pStyle w:val="TableParagraph"/>
              <w:spacing w:before="80"/>
              <w:ind w:left="147" w:right="40"/>
              <w:jc w:val="center"/>
              <w:rPr>
                <w:sz w:val="18"/>
              </w:rPr>
            </w:pPr>
            <w:r>
              <w:rPr>
                <w:sz w:val="18"/>
              </w:rPr>
              <w:t xml:space="preserve">24 </w:t>
            </w:r>
          </w:p>
        </w:tc>
        <w:tc>
          <w:tcPr>
            <w:tcW w:w="566" w:type="dxa"/>
            <w:vMerge/>
            <w:tcBorders>
              <w:top w:val="nil"/>
            </w:tcBorders>
          </w:tcPr>
          <w:p>
            <w:pPr>
              <w:rPr>
                <w:sz w:val="2"/>
                <w:szCs w:val="2"/>
              </w:rPr>
            </w:pPr>
          </w:p>
        </w:tc>
        <w:tc>
          <w:tcPr>
            <w:tcW w:w="991" w:type="dxa"/>
            <w:vMerge w:val="restart"/>
          </w:tcPr>
          <w:p>
            <w:pPr>
              <w:pStyle w:val="TableParagraph"/>
              <w:rPr>
                <w:rFonts w:ascii="黑体"/>
                <w:sz w:val="18"/>
              </w:rPr>
            </w:pPr>
          </w:p>
          <w:p>
            <w:pPr>
              <w:pStyle w:val="TableParagraph"/>
              <w:spacing w:before="156" w:line="249" w:lineRule="auto"/>
              <w:ind w:left="314" w:right="119" w:hanging="180"/>
              <w:rPr>
                <w:sz w:val="18"/>
              </w:rPr>
            </w:pPr>
            <w:r>
              <w:rPr>
                <w:sz w:val="18"/>
              </w:rPr>
              <w:t xml:space="preserve">货厢和货厢门 </w:t>
            </w:r>
          </w:p>
        </w:tc>
        <w:tc>
          <w:tcPr>
            <w:tcW w:w="4469" w:type="dxa"/>
          </w:tcPr>
          <w:p>
            <w:pPr>
              <w:pStyle w:val="TableParagraph"/>
              <w:spacing w:before="80"/>
              <w:ind w:left="111"/>
              <w:jc w:val="center"/>
              <w:rPr>
                <w:sz w:val="18"/>
              </w:rPr>
            </w:pPr>
            <w:r>
              <w:rPr>
                <w:sz w:val="18"/>
              </w:rPr>
              <w:t xml:space="preserve">目测检查货厢门应开闭灵活、无卡阻、脱离导轨等现象 </w:t>
            </w:r>
          </w:p>
        </w:tc>
        <w:tc>
          <w:tcPr>
            <w:tcW w:w="1109" w:type="dxa"/>
          </w:tcPr>
          <w:p>
            <w:pPr>
              <w:pStyle w:val="TableParagraph"/>
              <w:spacing w:before="80"/>
              <w:ind w:left="174" w:right="69"/>
              <w:jc w:val="center"/>
              <w:rPr>
                <w:sz w:val="18"/>
              </w:rPr>
            </w:pPr>
            <w:r>
              <w:rPr>
                <w:sz w:val="18"/>
              </w:rPr>
              <w:t xml:space="preserve">调整/修理 </w:t>
            </w:r>
          </w:p>
        </w:tc>
        <w:tc>
          <w:tcPr>
            <w:tcW w:w="413" w:type="dxa"/>
          </w:tcPr>
          <w:p>
            <w:pPr>
              <w:pStyle w:val="TableParagraph"/>
              <w:spacing w:before="80"/>
              <w:ind w:left="130" w:right="27"/>
              <w:jc w:val="center"/>
              <w:rPr>
                <w:sz w:val="18"/>
              </w:rPr>
            </w:pPr>
            <w:r>
              <w:rPr>
                <w:sz w:val="18"/>
              </w:rPr>
              <w:t xml:space="preserve">〇 </w:t>
            </w:r>
          </w:p>
        </w:tc>
        <w:tc>
          <w:tcPr>
            <w:tcW w:w="415" w:type="dxa"/>
          </w:tcPr>
          <w:p>
            <w:pPr>
              <w:pStyle w:val="TableParagraph"/>
              <w:spacing w:before="80"/>
              <w:ind w:left="138" w:right="33"/>
              <w:jc w:val="center"/>
              <w:rPr>
                <w:sz w:val="18"/>
              </w:rPr>
            </w:pPr>
            <w:r>
              <w:rPr>
                <w:sz w:val="18"/>
              </w:rPr>
              <w:t xml:space="preserve">〇 </w:t>
            </w:r>
          </w:p>
        </w:tc>
        <w:tc>
          <w:tcPr>
            <w:tcW w:w="413" w:type="dxa"/>
          </w:tcPr>
          <w:p>
            <w:pPr>
              <w:pStyle w:val="TableParagraph"/>
              <w:spacing w:before="80"/>
              <w:ind w:left="130" w:right="27"/>
              <w:jc w:val="center"/>
              <w:rPr>
                <w:sz w:val="18"/>
              </w:rPr>
            </w:pPr>
            <w:r>
              <w:rPr>
                <w:sz w:val="18"/>
              </w:rPr>
              <w:t xml:space="preserve">〇 </w:t>
            </w:r>
          </w:p>
        </w:tc>
        <w:tc>
          <w:tcPr>
            <w:tcW w:w="415" w:type="dxa"/>
          </w:tcPr>
          <w:p>
            <w:pPr>
              <w:pStyle w:val="TableParagraph"/>
              <w:spacing w:before="80"/>
              <w:ind w:left="138" w:right="33"/>
              <w:jc w:val="center"/>
              <w:rPr>
                <w:sz w:val="18"/>
              </w:rPr>
            </w:pPr>
            <w:r>
              <w:rPr>
                <w:sz w:val="18"/>
              </w:rPr>
              <w:t xml:space="preserve">〇 </w:t>
            </w:r>
          </w:p>
        </w:tc>
        <w:tc>
          <w:tcPr>
            <w:tcW w:w="561" w:type="dxa"/>
          </w:tcPr>
          <w:p>
            <w:pPr>
              <w:pStyle w:val="TableParagraph"/>
              <w:spacing w:before="70"/>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424"/>
          <w:jc w:val="left"/>
        </w:trPr>
        <w:tc>
          <w:tcPr>
            <w:tcW w:w="422" w:type="dxa"/>
          </w:tcPr>
          <w:p>
            <w:pPr>
              <w:pStyle w:val="TableParagraph"/>
              <w:spacing w:before="106"/>
              <w:ind w:left="147" w:right="40"/>
              <w:jc w:val="center"/>
              <w:rPr>
                <w:sz w:val="18"/>
              </w:rPr>
            </w:pPr>
            <w:r>
              <w:rPr>
                <w:sz w:val="18"/>
              </w:rPr>
              <w:t xml:space="preserve">25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106"/>
              <w:ind w:left="111"/>
              <w:jc w:val="center"/>
              <w:rPr>
                <w:sz w:val="18"/>
              </w:rPr>
            </w:pPr>
            <w:r>
              <w:rPr>
                <w:sz w:val="18"/>
              </w:rPr>
              <w:t xml:space="preserve">目测检查货厢门机械锁定装置应锁定可靠 </w:t>
            </w:r>
          </w:p>
        </w:tc>
        <w:tc>
          <w:tcPr>
            <w:tcW w:w="1109" w:type="dxa"/>
          </w:tcPr>
          <w:p>
            <w:pPr>
              <w:pStyle w:val="TableParagraph"/>
              <w:spacing w:before="106"/>
              <w:ind w:left="174" w:right="69"/>
              <w:jc w:val="center"/>
              <w:rPr>
                <w:sz w:val="18"/>
              </w:rPr>
            </w:pPr>
            <w:r>
              <w:rPr>
                <w:sz w:val="18"/>
              </w:rPr>
              <w:t xml:space="preserve">修理/更换 </w:t>
            </w:r>
          </w:p>
        </w:tc>
        <w:tc>
          <w:tcPr>
            <w:tcW w:w="413" w:type="dxa"/>
          </w:tcPr>
          <w:p>
            <w:pPr>
              <w:pStyle w:val="TableParagraph"/>
              <w:spacing w:before="106"/>
              <w:ind w:left="130" w:right="27"/>
              <w:jc w:val="center"/>
              <w:rPr>
                <w:sz w:val="18"/>
              </w:rPr>
            </w:pPr>
            <w:r>
              <w:rPr>
                <w:sz w:val="18"/>
              </w:rPr>
              <w:t xml:space="preserve">〇 </w:t>
            </w:r>
          </w:p>
        </w:tc>
        <w:tc>
          <w:tcPr>
            <w:tcW w:w="415" w:type="dxa"/>
          </w:tcPr>
          <w:p>
            <w:pPr>
              <w:pStyle w:val="TableParagraph"/>
              <w:spacing w:before="106"/>
              <w:ind w:left="138" w:right="33"/>
              <w:jc w:val="center"/>
              <w:rPr>
                <w:sz w:val="18"/>
              </w:rPr>
            </w:pPr>
            <w:r>
              <w:rPr>
                <w:sz w:val="18"/>
              </w:rPr>
              <w:t xml:space="preserve">〇 </w:t>
            </w:r>
          </w:p>
        </w:tc>
        <w:tc>
          <w:tcPr>
            <w:tcW w:w="413" w:type="dxa"/>
          </w:tcPr>
          <w:p>
            <w:pPr>
              <w:pStyle w:val="TableParagraph"/>
              <w:spacing w:before="106"/>
              <w:ind w:left="130" w:right="27"/>
              <w:jc w:val="center"/>
              <w:rPr>
                <w:sz w:val="18"/>
              </w:rPr>
            </w:pPr>
            <w:r>
              <w:rPr>
                <w:sz w:val="18"/>
              </w:rPr>
              <w:t xml:space="preserve">〇 </w:t>
            </w:r>
          </w:p>
        </w:tc>
        <w:tc>
          <w:tcPr>
            <w:tcW w:w="415" w:type="dxa"/>
          </w:tcPr>
          <w:p>
            <w:pPr>
              <w:pStyle w:val="TableParagraph"/>
              <w:spacing w:before="106"/>
              <w:ind w:left="138" w:right="33"/>
              <w:jc w:val="center"/>
              <w:rPr>
                <w:sz w:val="18"/>
              </w:rPr>
            </w:pPr>
            <w:r>
              <w:rPr>
                <w:sz w:val="18"/>
              </w:rPr>
              <w:t xml:space="preserve">〇 </w:t>
            </w:r>
          </w:p>
        </w:tc>
        <w:tc>
          <w:tcPr>
            <w:tcW w:w="561" w:type="dxa"/>
          </w:tcPr>
          <w:p>
            <w:pPr>
              <w:pStyle w:val="TableParagraph"/>
              <w:spacing w:before="97"/>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400"/>
          <w:jc w:val="left"/>
        </w:trPr>
        <w:tc>
          <w:tcPr>
            <w:tcW w:w="422" w:type="dxa"/>
          </w:tcPr>
          <w:p>
            <w:pPr>
              <w:pStyle w:val="TableParagraph"/>
              <w:spacing w:before="92"/>
              <w:ind w:left="147" w:right="40"/>
              <w:jc w:val="center"/>
              <w:rPr>
                <w:sz w:val="18"/>
              </w:rPr>
            </w:pPr>
            <w:r>
              <w:rPr>
                <w:sz w:val="18"/>
              </w:rPr>
              <w:t xml:space="preserve">26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92"/>
              <w:ind w:left="111"/>
              <w:jc w:val="center"/>
              <w:rPr>
                <w:sz w:val="18"/>
              </w:rPr>
            </w:pPr>
            <w:r>
              <w:rPr>
                <w:sz w:val="18"/>
              </w:rPr>
              <w:t xml:space="preserve">目测检查货厢顶部栏杆应完好且牢固 </w:t>
            </w:r>
          </w:p>
        </w:tc>
        <w:tc>
          <w:tcPr>
            <w:tcW w:w="1109" w:type="dxa"/>
          </w:tcPr>
          <w:p>
            <w:pPr>
              <w:pStyle w:val="TableParagraph"/>
              <w:spacing w:before="92"/>
              <w:ind w:left="174" w:right="69"/>
              <w:jc w:val="center"/>
              <w:rPr>
                <w:sz w:val="18"/>
              </w:rPr>
            </w:pPr>
            <w:r>
              <w:rPr>
                <w:sz w:val="18"/>
              </w:rPr>
              <w:t xml:space="preserve">紧固/修理 </w:t>
            </w:r>
          </w:p>
        </w:tc>
        <w:tc>
          <w:tcPr>
            <w:tcW w:w="413" w:type="dxa"/>
          </w:tcPr>
          <w:p>
            <w:pPr>
              <w:pStyle w:val="TableParagraph"/>
              <w:spacing w:before="92"/>
              <w:ind w:left="105"/>
              <w:jc w:val="center"/>
              <w:rPr>
                <w:sz w:val="18"/>
              </w:rPr>
            </w:pPr>
            <w:r>
              <w:rPr>
                <w:sz w:val="18"/>
              </w:rPr>
              <w:t xml:space="preserve"> </w:t>
            </w:r>
          </w:p>
        </w:tc>
        <w:tc>
          <w:tcPr>
            <w:tcW w:w="415" w:type="dxa"/>
          </w:tcPr>
          <w:p>
            <w:pPr>
              <w:pStyle w:val="TableParagraph"/>
              <w:spacing w:before="92"/>
              <w:ind w:left="107"/>
              <w:jc w:val="center"/>
              <w:rPr>
                <w:sz w:val="18"/>
              </w:rPr>
            </w:pPr>
            <w:r>
              <w:rPr>
                <w:sz w:val="18"/>
              </w:rPr>
              <w:t xml:space="preserve"> </w:t>
            </w:r>
          </w:p>
        </w:tc>
        <w:tc>
          <w:tcPr>
            <w:tcW w:w="413" w:type="dxa"/>
          </w:tcPr>
          <w:p>
            <w:pPr>
              <w:pStyle w:val="TableParagraph"/>
              <w:spacing w:before="92"/>
              <w:ind w:left="130" w:right="27"/>
              <w:jc w:val="center"/>
              <w:rPr>
                <w:sz w:val="18"/>
              </w:rPr>
            </w:pPr>
            <w:r>
              <w:rPr>
                <w:sz w:val="18"/>
              </w:rPr>
              <w:t xml:space="preserve">〇 </w:t>
            </w:r>
          </w:p>
        </w:tc>
        <w:tc>
          <w:tcPr>
            <w:tcW w:w="415" w:type="dxa"/>
          </w:tcPr>
          <w:p>
            <w:pPr>
              <w:pStyle w:val="TableParagraph"/>
              <w:spacing w:before="92"/>
              <w:ind w:left="107"/>
              <w:jc w:val="center"/>
              <w:rPr>
                <w:sz w:val="18"/>
              </w:rPr>
            </w:pPr>
            <w:r>
              <w:rPr>
                <w:sz w:val="18"/>
              </w:rPr>
              <w:t xml:space="preserve"> </w:t>
            </w:r>
          </w:p>
        </w:tc>
        <w:tc>
          <w:tcPr>
            <w:tcW w:w="561" w:type="dxa"/>
          </w:tcPr>
          <w:p>
            <w:pPr>
              <w:pStyle w:val="TableParagraph"/>
              <w:spacing w:before="82"/>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407"/>
          <w:jc w:val="left"/>
        </w:trPr>
        <w:tc>
          <w:tcPr>
            <w:tcW w:w="422" w:type="dxa"/>
          </w:tcPr>
          <w:p>
            <w:pPr>
              <w:pStyle w:val="TableParagraph"/>
              <w:spacing w:before="97"/>
              <w:ind w:left="147" w:right="40"/>
              <w:jc w:val="center"/>
              <w:rPr>
                <w:sz w:val="18"/>
              </w:rPr>
            </w:pPr>
            <w:r>
              <w:rPr>
                <w:sz w:val="18"/>
              </w:rPr>
              <w:t xml:space="preserve">27 </w:t>
            </w:r>
          </w:p>
        </w:tc>
        <w:tc>
          <w:tcPr>
            <w:tcW w:w="566" w:type="dxa"/>
            <w:vMerge/>
            <w:tcBorders>
              <w:top w:val="nil"/>
            </w:tcBorders>
          </w:tcPr>
          <w:p>
            <w:pPr>
              <w:rPr>
                <w:sz w:val="2"/>
                <w:szCs w:val="2"/>
              </w:rPr>
            </w:pPr>
          </w:p>
        </w:tc>
        <w:tc>
          <w:tcPr>
            <w:tcW w:w="991" w:type="dxa"/>
            <w:vMerge w:val="restart"/>
          </w:tcPr>
          <w:p>
            <w:pPr>
              <w:pStyle w:val="TableParagraph"/>
              <w:spacing w:before="11"/>
              <w:rPr>
                <w:rFonts w:ascii="黑体"/>
                <w:sz w:val="14"/>
              </w:rPr>
            </w:pPr>
          </w:p>
          <w:p>
            <w:pPr>
              <w:pStyle w:val="TableParagraph"/>
              <w:spacing w:line="249" w:lineRule="auto"/>
              <w:ind w:left="314" w:right="119" w:hanging="180"/>
              <w:rPr>
                <w:sz w:val="18"/>
              </w:rPr>
            </w:pPr>
            <w:r>
              <w:rPr>
                <w:sz w:val="18"/>
              </w:rPr>
              <w:t xml:space="preserve">对重或平衡重 </w:t>
            </w:r>
          </w:p>
        </w:tc>
        <w:tc>
          <w:tcPr>
            <w:tcW w:w="4469" w:type="dxa"/>
          </w:tcPr>
          <w:p>
            <w:pPr>
              <w:pStyle w:val="TableParagraph"/>
              <w:spacing w:before="97"/>
              <w:ind w:left="111"/>
              <w:jc w:val="center"/>
              <w:rPr>
                <w:sz w:val="18"/>
              </w:rPr>
            </w:pPr>
            <w:r>
              <w:rPr>
                <w:sz w:val="18"/>
              </w:rPr>
              <w:t xml:space="preserve">目测检查对重或平衡重的金属框架或拉杆应无损坏 </w:t>
            </w:r>
          </w:p>
        </w:tc>
        <w:tc>
          <w:tcPr>
            <w:tcW w:w="1109" w:type="dxa"/>
          </w:tcPr>
          <w:p>
            <w:pPr>
              <w:pStyle w:val="TableParagraph"/>
              <w:spacing w:before="97"/>
              <w:ind w:left="174" w:right="69"/>
              <w:jc w:val="center"/>
              <w:rPr>
                <w:sz w:val="18"/>
              </w:rPr>
            </w:pPr>
            <w:r>
              <w:rPr>
                <w:sz w:val="18"/>
              </w:rPr>
              <w:t xml:space="preserve">调整/修理 </w:t>
            </w:r>
          </w:p>
        </w:tc>
        <w:tc>
          <w:tcPr>
            <w:tcW w:w="413" w:type="dxa"/>
          </w:tcPr>
          <w:p>
            <w:pPr>
              <w:pStyle w:val="TableParagraph"/>
              <w:spacing w:before="97"/>
              <w:ind w:left="130" w:right="27"/>
              <w:jc w:val="center"/>
              <w:rPr>
                <w:sz w:val="18"/>
              </w:rPr>
            </w:pPr>
            <w:r>
              <w:rPr>
                <w:sz w:val="18"/>
              </w:rPr>
              <w:t xml:space="preserve">〇 </w:t>
            </w:r>
          </w:p>
        </w:tc>
        <w:tc>
          <w:tcPr>
            <w:tcW w:w="415" w:type="dxa"/>
          </w:tcPr>
          <w:p>
            <w:pPr>
              <w:pStyle w:val="TableParagraph"/>
              <w:spacing w:before="97"/>
              <w:ind w:left="107"/>
              <w:jc w:val="center"/>
              <w:rPr>
                <w:sz w:val="18"/>
              </w:rPr>
            </w:pPr>
            <w:r>
              <w:rPr>
                <w:sz w:val="18"/>
              </w:rPr>
              <w:t xml:space="preserve"> </w:t>
            </w:r>
          </w:p>
        </w:tc>
        <w:tc>
          <w:tcPr>
            <w:tcW w:w="413" w:type="dxa"/>
          </w:tcPr>
          <w:p>
            <w:pPr>
              <w:pStyle w:val="TableParagraph"/>
              <w:spacing w:before="97"/>
              <w:ind w:left="130" w:right="27"/>
              <w:jc w:val="center"/>
              <w:rPr>
                <w:sz w:val="18"/>
              </w:rPr>
            </w:pPr>
            <w:r>
              <w:rPr>
                <w:sz w:val="18"/>
              </w:rPr>
              <w:t xml:space="preserve">〇 </w:t>
            </w:r>
          </w:p>
        </w:tc>
        <w:tc>
          <w:tcPr>
            <w:tcW w:w="415" w:type="dxa"/>
          </w:tcPr>
          <w:p>
            <w:pPr>
              <w:pStyle w:val="TableParagraph"/>
              <w:spacing w:before="97"/>
              <w:ind w:left="107"/>
              <w:jc w:val="center"/>
              <w:rPr>
                <w:sz w:val="18"/>
              </w:rPr>
            </w:pPr>
            <w:r>
              <w:rPr>
                <w:sz w:val="18"/>
              </w:rPr>
              <w:t xml:space="preserve"> </w:t>
            </w:r>
          </w:p>
        </w:tc>
        <w:tc>
          <w:tcPr>
            <w:tcW w:w="561" w:type="dxa"/>
          </w:tcPr>
          <w:p>
            <w:pPr>
              <w:pStyle w:val="TableParagraph"/>
              <w:spacing w:before="87"/>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412"/>
          <w:jc w:val="left"/>
        </w:trPr>
        <w:tc>
          <w:tcPr>
            <w:tcW w:w="422" w:type="dxa"/>
          </w:tcPr>
          <w:p>
            <w:pPr>
              <w:pStyle w:val="TableParagraph"/>
              <w:spacing w:before="99"/>
              <w:ind w:left="147" w:right="40"/>
              <w:jc w:val="center"/>
              <w:rPr>
                <w:sz w:val="18"/>
              </w:rPr>
            </w:pPr>
            <w:r>
              <w:rPr>
                <w:sz w:val="18"/>
              </w:rPr>
              <w:t xml:space="preserve">28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99"/>
              <w:ind w:left="111"/>
              <w:jc w:val="center"/>
              <w:rPr>
                <w:sz w:val="18"/>
              </w:rPr>
            </w:pPr>
            <w:r>
              <w:rPr>
                <w:sz w:val="18"/>
              </w:rPr>
              <w:t xml:space="preserve">目测检查对重或平衡重块应固定可靠、无缺损 </w:t>
            </w:r>
          </w:p>
        </w:tc>
        <w:tc>
          <w:tcPr>
            <w:tcW w:w="1109" w:type="dxa"/>
          </w:tcPr>
          <w:p>
            <w:pPr>
              <w:pStyle w:val="TableParagraph"/>
              <w:spacing w:before="99"/>
              <w:ind w:left="174" w:right="69"/>
              <w:jc w:val="center"/>
              <w:rPr>
                <w:sz w:val="18"/>
              </w:rPr>
            </w:pPr>
            <w:r>
              <w:rPr>
                <w:sz w:val="18"/>
              </w:rPr>
              <w:t xml:space="preserve">紧固/更换 </w:t>
            </w:r>
          </w:p>
        </w:tc>
        <w:tc>
          <w:tcPr>
            <w:tcW w:w="413" w:type="dxa"/>
          </w:tcPr>
          <w:p>
            <w:pPr>
              <w:pStyle w:val="TableParagraph"/>
              <w:spacing w:before="99"/>
              <w:ind w:left="130" w:right="27"/>
              <w:jc w:val="center"/>
              <w:rPr>
                <w:sz w:val="18"/>
              </w:rPr>
            </w:pPr>
            <w:r>
              <w:rPr>
                <w:sz w:val="18"/>
              </w:rPr>
              <w:t xml:space="preserve">〇 </w:t>
            </w:r>
          </w:p>
        </w:tc>
        <w:tc>
          <w:tcPr>
            <w:tcW w:w="415" w:type="dxa"/>
          </w:tcPr>
          <w:p>
            <w:pPr>
              <w:pStyle w:val="TableParagraph"/>
              <w:spacing w:before="99"/>
              <w:ind w:left="138" w:right="33"/>
              <w:jc w:val="center"/>
              <w:rPr>
                <w:sz w:val="18"/>
              </w:rPr>
            </w:pPr>
            <w:r>
              <w:rPr>
                <w:sz w:val="18"/>
              </w:rPr>
              <w:t xml:space="preserve">〇 </w:t>
            </w:r>
          </w:p>
        </w:tc>
        <w:tc>
          <w:tcPr>
            <w:tcW w:w="413" w:type="dxa"/>
          </w:tcPr>
          <w:p>
            <w:pPr>
              <w:pStyle w:val="TableParagraph"/>
              <w:spacing w:before="99"/>
              <w:ind w:left="130" w:right="27"/>
              <w:jc w:val="center"/>
              <w:rPr>
                <w:sz w:val="18"/>
              </w:rPr>
            </w:pPr>
            <w:r>
              <w:rPr>
                <w:sz w:val="18"/>
              </w:rPr>
              <w:t xml:space="preserve">〇 </w:t>
            </w:r>
          </w:p>
        </w:tc>
        <w:tc>
          <w:tcPr>
            <w:tcW w:w="415" w:type="dxa"/>
          </w:tcPr>
          <w:p>
            <w:pPr>
              <w:pStyle w:val="TableParagraph"/>
              <w:spacing w:before="99"/>
              <w:ind w:left="138" w:right="33"/>
              <w:jc w:val="center"/>
              <w:rPr>
                <w:sz w:val="18"/>
              </w:rPr>
            </w:pPr>
            <w:r>
              <w:rPr>
                <w:sz w:val="18"/>
              </w:rPr>
              <w:t xml:space="preserve">〇 </w:t>
            </w:r>
          </w:p>
        </w:tc>
        <w:tc>
          <w:tcPr>
            <w:tcW w:w="561" w:type="dxa"/>
          </w:tcPr>
          <w:p>
            <w:pPr>
              <w:pStyle w:val="TableParagraph"/>
              <w:spacing w:before="89"/>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405"/>
          <w:jc w:val="left"/>
        </w:trPr>
        <w:tc>
          <w:tcPr>
            <w:tcW w:w="422" w:type="dxa"/>
          </w:tcPr>
          <w:p>
            <w:pPr>
              <w:pStyle w:val="TableParagraph"/>
              <w:spacing w:before="97"/>
              <w:ind w:left="147" w:right="40"/>
              <w:jc w:val="center"/>
              <w:rPr>
                <w:sz w:val="18"/>
              </w:rPr>
            </w:pPr>
            <w:r>
              <w:rPr>
                <w:sz w:val="18"/>
              </w:rPr>
              <w:t xml:space="preserve">29 </w:t>
            </w:r>
          </w:p>
        </w:tc>
        <w:tc>
          <w:tcPr>
            <w:tcW w:w="566" w:type="dxa"/>
            <w:vMerge w:val="restart"/>
          </w:tcPr>
          <w:p>
            <w:pPr>
              <w:pStyle w:val="TableParagraph"/>
              <w:rPr>
                <w:rFonts w:ascii="黑体"/>
                <w:sz w:val="18"/>
              </w:rPr>
            </w:pPr>
          </w:p>
          <w:p>
            <w:pPr>
              <w:pStyle w:val="TableParagraph"/>
              <w:rPr>
                <w:rFonts w:ascii="黑体"/>
                <w:sz w:val="18"/>
              </w:rPr>
            </w:pPr>
          </w:p>
          <w:p>
            <w:pPr>
              <w:pStyle w:val="TableParagraph"/>
              <w:spacing w:before="135" w:line="249" w:lineRule="auto"/>
              <w:ind w:left="192" w:right="86"/>
              <w:rPr>
                <w:sz w:val="18"/>
              </w:rPr>
            </w:pPr>
            <w:r>
              <w:rPr>
                <w:sz w:val="18"/>
              </w:rPr>
              <w:t xml:space="preserve">金属结构 </w:t>
            </w:r>
          </w:p>
        </w:tc>
        <w:tc>
          <w:tcPr>
            <w:tcW w:w="99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7"/>
              <w:rPr>
                <w:rFonts w:ascii="黑体"/>
                <w:sz w:val="20"/>
              </w:rPr>
            </w:pPr>
          </w:p>
          <w:p>
            <w:pPr>
              <w:pStyle w:val="TableParagraph"/>
              <w:spacing w:before="1"/>
              <w:ind w:left="134"/>
              <w:rPr>
                <w:sz w:val="18"/>
              </w:rPr>
            </w:pPr>
            <w:r>
              <w:rPr>
                <w:sz w:val="18"/>
              </w:rPr>
              <w:t xml:space="preserve">导向装置 </w:t>
            </w:r>
          </w:p>
        </w:tc>
        <w:tc>
          <w:tcPr>
            <w:tcW w:w="4469" w:type="dxa"/>
          </w:tcPr>
          <w:p>
            <w:pPr>
              <w:pStyle w:val="TableParagraph"/>
              <w:spacing w:before="97"/>
              <w:ind w:left="108"/>
              <w:jc w:val="center"/>
              <w:rPr>
                <w:sz w:val="18"/>
              </w:rPr>
            </w:pPr>
            <w:r>
              <w:rPr>
                <w:sz w:val="18"/>
              </w:rPr>
              <w:t xml:space="preserve">目测检查导向装置及其固定支架应固定牢固 </w:t>
            </w:r>
          </w:p>
        </w:tc>
        <w:tc>
          <w:tcPr>
            <w:tcW w:w="1109" w:type="dxa"/>
          </w:tcPr>
          <w:p>
            <w:pPr>
              <w:pStyle w:val="TableParagraph"/>
              <w:spacing w:before="97"/>
              <w:ind w:left="174" w:right="69"/>
              <w:jc w:val="center"/>
              <w:rPr>
                <w:sz w:val="18"/>
              </w:rPr>
            </w:pPr>
            <w:r>
              <w:rPr>
                <w:sz w:val="18"/>
              </w:rPr>
              <w:t xml:space="preserve">紧固/修理 </w:t>
            </w:r>
          </w:p>
        </w:tc>
        <w:tc>
          <w:tcPr>
            <w:tcW w:w="413" w:type="dxa"/>
          </w:tcPr>
          <w:p>
            <w:pPr>
              <w:pStyle w:val="TableParagraph"/>
              <w:spacing w:before="97"/>
              <w:ind w:left="130" w:right="27"/>
              <w:jc w:val="center"/>
              <w:rPr>
                <w:sz w:val="18"/>
              </w:rPr>
            </w:pPr>
            <w:r>
              <w:rPr>
                <w:sz w:val="18"/>
              </w:rPr>
              <w:t xml:space="preserve">〇 </w:t>
            </w:r>
          </w:p>
        </w:tc>
        <w:tc>
          <w:tcPr>
            <w:tcW w:w="415" w:type="dxa"/>
          </w:tcPr>
          <w:p>
            <w:pPr>
              <w:pStyle w:val="TableParagraph"/>
              <w:spacing w:before="97"/>
              <w:ind w:left="138" w:right="33"/>
              <w:jc w:val="center"/>
              <w:rPr>
                <w:sz w:val="18"/>
              </w:rPr>
            </w:pPr>
            <w:r>
              <w:rPr>
                <w:sz w:val="18"/>
              </w:rPr>
              <w:t xml:space="preserve">〇 </w:t>
            </w:r>
          </w:p>
        </w:tc>
        <w:tc>
          <w:tcPr>
            <w:tcW w:w="413" w:type="dxa"/>
          </w:tcPr>
          <w:p>
            <w:pPr>
              <w:pStyle w:val="TableParagraph"/>
              <w:spacing w:before="97"/>
              <w:ind w:left="130" w:right="27"/>
              <w:jc w:val="center"/>
              <w:rPr>
                <w:sz w:val="18"/>
              </w:rPr>
            </w:pPr>
            <w:r>
              <w:rPr>
                <w:sz w:val="18"/>
              </w:rPr>
              <w:t xml:space="preserve">〇 </w:t>
            </w:r>
          </w:p>
        </w:tc>
        <w:tc>
          <w:tcPr>
            <w:tcW w:w="415" w:type="dxa"/>
          </w:tcPr>
          <w:p>
            <w:pPr>
              <w:pStyle w:val="TableParagraph"/>
              <w:spacing w:before="97"/>
              <w:ind w:left="138" w:right="33"/>
              <w:jc w:val="center"/>
              <w:rPr>
                <w:sz w:val="18"/>
              </w:rPr>
            </w:pPr>
            <w:r>
              <w:rPr>
                <w:sz w:val="18"/>
              </w:rPr>
              <w:t xml:space="preserve">〇 </w:t>
            </w:r>
          </w:p>
        </w:tc>
        <w:tc>
          <w:tcPr>
            <w:tcW w:w="561" w:type="dxa"/>
          </w:tcPr>
          <w:p>
            <w:pPr>
              <w:pStyle w:val="TableParagraph"/>
              <w:spacing w:before="87"/>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553"/>
          <w:jc w:val="left"/>
        </w:trPr>
        <w:tc>
          <w:tcPr>
            <w:tcW w:w="422" w:type="dxa"/>
          </w:tcPr>
          <w:p>
            <w:pPr>
              <w:pStyle w:val="TableParagraph"/>
              <w:spacing w:before="4"/>
              <w:rPr>
                <w:rFonts w:ascii="黑体"/>
                <w:sz w:val="13"/>
              </w:rPr>
            </w:pPr>
          </w:p>
          <w:p>
            <w:pPr>
              <w:pStyle w:val="TableParagraph"/>
              <w:ind w:left="147" w:right="40"/>
              <w:jc w:val="center"/>
              <w:rPr>
                <w:sz w:val="18"/>
              </w:rPr>
            </w:pPr>
            <w:r>
              <w:rPr>
                <w:sz w:val="18"/>
              </w:rPr>
              <w:t xml:space="preserve">30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51" w:line="249" w:lineRule="auto"/>
              <w:ind w:left="1606" w:right="16" w:hanging="1496"/>
              <w:rPr>
                <w:sz w:val="18"/>
              </w:rPr>
            </w:pPr>
            <w:r>
              <w:rPr>
                <w:sz w:val="18"/>
              </w:rPr>
              <w:t xml:space="preserve">目测检查导向装置不应有裂纹、严重磨损及变形等影响安全使用的缺陷 </w:t>
            </w:r>
          </w:p>
        </w:tc>
        <w:tc>
          <w:tcPr>
            <w:tcW w:w="1109" w:type="dxa"/>
          </w:tcPr>
          <w:p>
            <w:pPr>
              <w:pStyle w:val="TableParagraph"/>
              <w:spacing w:before="4"/>
              <w:rPr>
                <w:rFonts w:ascii="黑体"/>
                <w:sz w:val="13"/>
              </w:rPr>
            </w:pPr>
          </w:p>
          <w:p>
            <w:pPr>
              <w:pStyle w:val="TableParagraph"/>
              <w:ind w:left="174" w:right="69"/>
              <w:jc w:val="center"/>
              <w:rPr>
                <w:sz w:val="18"/>
              </w:rPr>
            </w:pPr>
            <w:r>
              <w:rPr>
                <w:sz w:val="18"/>
              </w:rPr>
              <w:t xml:space="preserve">修理/更换 </w:t>
            </w:r>
          </w:p>
        </w:tc>
        <w:tc>
          <w:tcPr>
            <w:tcW w:w="413" w:type="dxa"/>
          </w:tcPr>
          <w:p>
            <w:pPr>
              <w:pStyle w:val="TableParagraph"/>
              <w:spacing w:before="4"/>
              <w:rPr>
                <w:rFonts w:ascii="黑体"/>
                <w:sz w:val="13"/>
              </w:rPr>
            </w:pPr>
          </w:p>
          <w:p>
            <w:pPr>
              <w:pStyle w:val="TableParagraph"/>
              <w:ind w:left="130" w:right="27"/>
              <w:jc w:val="center"/>
              <w:rPr>
                <w:sz w:val="18"/>
              </w:rPr>
            </w:pPr>
            <w:r>
              <w:rPr>
                <w:sz w:val="18"/>
              </w:rPr>
              <w:t xml:space="preserve">〇 </w:t>
            </w:r>
          </w:p>
        </w:tc>
        <w:tc>
          <w:tcPr>
            <w:tcW w:w="415" w:type="dxa"/>
          </w:tcPr>
          <w:p>
            <w:pPr>
              <w:pStyle w:val="TableParagraph"/>
              <w:spacing w:before="4"/>
              <w:rPr>
                <w:rFonts w:ascii="黑体"/>
                <w:sz w:val="13"/>
              </w:rPr>
            </w:pPr>
          </w:p>
          <w:p>
            <w:pPr>
              <w:pStyle w:val="TableParagraph"/>
              <w:ind w:left="138" w:right="33"/>
              <w:jc w:val="center"/>
              <w:rPr>
                <w:sz w:val="18"/>
              </w:rPr>
            </w:pPr>
            <w:r>
              <w:rPr>
                <w:sz w:val="18"/>
              </w:rPr>
              <w:t xml:space="preserve">〇 </w:t>
            </w:r>
          </w:p>
        </w:tc>
        <w:tc>
          <w:tcPr>
            <w:tcW w:w="413" w:type="dxa"/>
          </w:tcPr>
          <w:p>
            <w:pPr>
              <w:pStyle w:val="TableParagraph"/>
              <w:spacing w:before="4"/>
              <w:rPr>
                <w:rFonts w:ascii="黑体"/>
                <w:sz w:val="13"/>
              </w:rPr>
            </w:pPr>
          </w:p>
          <w:p>
            <w:pPr>
              <w:pStyle w:val="TableParagraph"/>
              <w:ind w:left="130" w:right="27"/>
              <w:jc w:val="center"/>
              <w:rPr>
                <w:sz w:val="18"/>
              </w:rPr>
            </w:pPr>
            <w:r>
              <w:rPr>
                <w:sz w:val="18"/>
              </w:rPr>
              <w:t xml:space="preserve">〇 </w:t>
            </w:r>
          </w:p>
        </w:tc>
        <w:tc>
          <w:tcPr>
            <w:tcW w:w="415" w:type="dxa"/>
          </w:tcPr>
          <w:p>
            <w:pPr>
              <w:pStyle w:val="TableParagraph"/>
              <w:spacing w:before="4"/>
              <w:rPr>
                <w:rFonts w:ascii="黑体"/>
                <w:sz w:val="13"/>
              </w:rPr>
            </w:pPr>
          </w:p>
          <w:p>
            <w:pPr>
              <w:pStyle w:val="TableParagraph"/>
              <w:ind w:left="138" w:right="33"/>
              <w:jc w:val="center"/>
              <w:rPr>
                <w:sz w:val="18"/>
              </w:rPr>
            </w:pPr>
            <w:r>
              <w:rPr>
                <w:sz w:val="18"/>
              </w:rPr>
              <w:t xml:space="preserve">〇 </w:t>
            </w:r>
          </w:p>
        </w:tc>
        <w:tc>
          <w:tcPr>
            <w:tcW w:w="561" w:type="dxa"/>
          </w:tcPr>
          <w:p>
            <w:pPr>
              <w:pStyle w:val="TableParagraph"/>
              <w:spacing w:before="161"/>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546"/>
          <w:jc w:val="left"/>
        </w:trPr>
        <w:tc>
          <w:tcPr>
            <w:tcW w:w="422" w:type="dxa"/>
          </w:tcPr>
          <w:p>
            <w:pPr>
              <w:pStyle w:val="TableParagraph"/>
              <w:spacing w:before="12"/>
              <w:rPr>
                <w:rFonts w:ascii="黑体"/>
                <w:sz w:val="12"/>
              </w:rPr>
            </w:pPr>
          </w:p>
          <w:p>
            <w:pPr>
              <w:pStyle w:val="TableParagraph"/>
              <w:ind w:left="147" w:right="40"/>
              <w:jc w:val="center"/>
              <w:rPr>
                <w:sz w:val="18"/>
              </w:rPr>
            </w:pPr>
            <w:r>
              <w:rPr>
                <w:sz w:val="18"/>
              </w:rPr>
              <w:t xml:space="preserve">31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46" w:line="249" w:lineRule="auto"/>
              <w:ind w:left="999" w:right="100" w:hanging="879"/>
              <w:rPr>
                <w:sz w:val="18"/>
              </w:rPr>
            </w:pPr>
            <w:r>
              <w:rPr>
                <w:sz w:val="18"/>
              </w:rPr>
              <w:t xml:space="preserve">目测检查两导向装置顶面间距偏差和接头台阶应符 合GB 28755-2012 中 6.3.4 的要求 </w:t>
            </w:r>
          </w:p>
        </w:tc>
        <w:tc>
          <w:tcPr>
            <w:tcW w:w="1109" w:type="dxa"/>
          </w:tcPr>
          <w:p>
            <w:pPr>
              <w:pStyle w:val="TableParagraph"/>
              <w:spacing w:before="12"/>
              <w:rPr>
                <w:rFonts w:ascii="黑体"/>
                <w:sz w:val="12"/>
              </w:rPr>
            </w:pPr>
          </w:p>
          <w:p>
            <w:pPr>
              <w:pStyle w:val="TableParagraph"/>
              <w:ind w:left="174" w:right="69"/>
              <w:jc w:val="center"/>
              <w:rPr>
                <w:sz w:val="18"/>
              </w:rPr>
            </w:pPr>
            <w:r>
              <w:rPr>
                <w:sz w:val="18"/>
              </w:rPr>
              <w:t xml:space="preserve">调整 </w:t>
            </w:r>
          </w:p>
        </w:tc>
        <w:tc>
          <w:tcPr>
            <w:tcW w:w="413" w:type="dxa"/>
          </w:tcPr>
          <w:p>
            <w:pPr>
              <w:pStyle w:val="TableParagraph"/>
              <w:spacing w:before="12"/>
              <w:rPr>
                <w:rFonts w:ascii="黑体"/>
                <w:sz w:val="12"/>
              </w:rPr>
            </w:pPr>
          </w:p>
          <w:p>
            <w:pPr>
              <w:pStyle w:val="TableParagraph"/>
              <w:ind w:left="130" w:right="27"/>
              <w:jc w:val="center"/>
              <w:rPr>
                <w:sz w:val="18"/>
              </w:rPr>
            </w:pPr>
            <w:r>
              <w:rPr>
                <w:sz w:val="18"/>
              </w:rPr>
              <w:t xml:space="preserve">〇 </w:t>
            </w:r>
          </w:p>
        </w:tc>
        <w:tc>
          <w:tcPr>
            <w:tcW w:w="415" w:type="dxa"/>
          </w:tcPr>
          <w:p>
            <w:pPr>
              <w:pStyle w:val="TableParagraph"/>
              <w:spacing w:before="12"/>
              <w:rPr>
                <w:rFonts w:ascii="黑体"/>
                <w:sz w:val="12"/>
              </w:rPr>
            </w:pPr>
          </w:p>
          <w:p>
            <w:pPr>
              <w:pStyle w:val="TableParagraph"/>
              <w:ind w:left="107"/>
              <w:jc w:val="center"/>
              <w:rPr>
                <w:sz w:val="18"/>
              </w:rPr>
            </w:pPr>
            <w:r>
              <w:rPr>
                <w:sz w:val="18"/>
              </w:rPr>
              <w:t xml:space="preserve"> </w:t>
            </w:r>
          </w:p>
        </w:tc>
        <w:tc>
          <w:tcPr>
            <w:tcW w:w="413" w:type="dxa"/>
          </w:tcPr>
          <w:p>
            <w:pPr>
              <w:pStyle w:val="TableParagraph"/>
              <w:spacing w:before="12"/>
              <w:rPr>
                <w:rFonts w:ascii="黑体"/>
                <w:sz w:val="12"/>
              </w:rPr>
            </w:pPr>
          </w:p>
          <w:p>
            <w:pPr>
              <w:pStyle w:val="TableParagraph"/>
              <w:ind w:left="105"/>
              <w:jc w:val="center"/>
              <w:rPr>
                <w:sz w:val="18"/>
              </w:rPr>
            </w:pPr>
            <w:r>
              <w:rPr>
                <w:sz w:val="18"/>
              </w:rPr>
              <w:t xml:space="preserve"> </w:t>
            </w:r>
          </w:p>
        </w:tc>
        <w:tc>
          <w:tcPr>
            <w:tcW w:w="415" w:type="dxa"/>
          </w:tcPr>
          <w:p>
            <w:pPr>
              <w:pStyle w:val="TableParagraph"/>
              <w:spacing w:before="12"/>
              <w:rPr>
                <w:rFonts w:ascii="黑体"/>
                <w:sz w:val="12"/>
              </w:rPr>
            </w:pPr>
          </w:p>
          <w:p>
            <w:pPr>
              <w:pStyle w:val="TableParagraph"/>
              <w:ind w:left="138" w:right="33"/>
              <w:jc w:val="center"/>
              <w:rPr>
                <w:sz w:val="18"/>
              </w:rPr>
            </w:pPr>
            <w:r>
              <w:rPr>
                <w:sz w:val="18"/>
              </w:rPr>
              <w:t xml:space="preserve">〇 </w:t>
            </w:r>
          </w:p>
        </w:tc>
        <w:tc>
          <w:tcPr>
            <w:tcW w:w="561" w:type="dxa"/>
          </w:tcPr>
          <w:p>
            <w:pPr>
              <w:pStyle w:val="TableParagraph"/>
              <w:spacing w:before="157"/>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572"/>
          <w:jc w:val="left"/>
        </w:trPr>
        <w:tc>
          <w:tcPr>
            <w:tcW w:w="422" w:type="dxa"/>
          </w:tcPr>
          <w:p>
            <w:pPr>
              <w:pStyle w:val="TableParagraph"/>
              <w:spacing w:before="11"/>
              <w:rPr>
                <w:rFonts w:ascii="黑体"/>
                <w:sz w:val="13"/>
              </w:rPr>
            </w:pPr>
          </w:p>
          <w:p>
            <w:pPr>
              <w:pStyle w:val="TableParagraph"/>
              <w:spacing w:before="1"/>
              <w:ind w:left="147" w:right="40"/>
              <w:jc w:val="center"/>
              <w:rPr>
                <w:sz w:val="18"/>
              </w:rPr>
            </w:pPr>
            <w:r>
              <w:rPr>
                <w:sz w:val="18"/>
              </w:rPr>
              <w:t xml:space="preserve">32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58" w:line="249" w:lineRule="auto"/>
              <w:ind w:left="1313" w:right="143" w:hanging="1148"/>
              <w:rPr>
                <w:sz w:val="18"/>
              </w:rPr>
            </w:pPr>
            <w:r>
              <w:rPr>
                <w:sz w:val="18"/>
              </w:rPr>
              <w:t xml:space="preserve">目测检查导向装置顶面与导靴(或导轮)工作面之间的水平间隙不应大于 5 mm </w:t>
            </w:r>
          </w:p>
        </w:tc>
        <w:tc>
          <w:tcPr>
            <w:tcW w:w="1109" w:type="dxa"/>
          </w:tcPr>
          <w:p>
            <w:pPr>
              <w:pStyle w:val="TableParagraph"/>
              <w:spacing w:before="11"/>
              <w:rPr>
                <w:rFonts w:ascii="黑体"/>
                <w:sz w:val="13"/>
              </w:rPr>
            </w:pPr>
          </w:p>
          <w:p>
            <w:pPr>
              <w:pStyle w:val="TableParagraph"/>
              <w:spacing w:before="1"/>
              <w:ind w:left="174" w:right="69"/>
              <w:jc w:val="center"/>
              <w:rPr>
                <w:sz w:val="18"/>
              </w:rPr>
            </w:pPr>
            <w:r>
              <w:rPr>
                <w:sz w:val="18"/>
              </w:rPr>
              <w:t xml:space="preserve">调整 </w:t>
            </w:r>
          </w:p>
        </w:tc>
        <w:tc>
          <w:tcPr>
            <w:tcW w:w="413" w:type="dxa"/>
          </w:tcPr>
          <w:p>
            <w:pPr>
              <w:pStyle w:val="TableParagraph"/>
              <w:spacing w:before="11"/>
              <w:rPr>
                <w:rFonts w:ascii="黑体"/>
                <w:sz w:val="13"/>
              </w:rPr>
            </w:pPr>
          </w:p>
          <w:p>
            <w:pPr>
              <w:pStyle w:val="TableParagraph"/>
              <w:spacing w:before="1"/>
              <w:ind w:left="130" w:right="27"/>
              <w:jc w:val="center"/>
              <w:rPr>
                <w:sz w:val="18"/>
              </w:rPr>
            </w:pPr>
            <w:r>
              <w:rPr>
                <w:sz w:val="18"/>
              </w:rPr>
              <w:t xml:space="preserve">〇 </w:t>
            </w:r>
          </w:p>
        </w:tc>
        <w:tc>
          <w:tcPr>
            <w:tcW w:w="415" w:type="dxa"/>
          </w:tcPr>
          <w:p>
            <w:pPr>
              <w:pStyle w:val="TableParagraph"/>
              <w:spacing w:before="11"/>
              <w:rPr>
                <w:rFonts w:ascii="黑体"/>
                <w:sz w:val="13"/>
              </w:rPr>
            </w:pPr>
          </w:p>
          <w:p>
            <w:pPr>
              <w:pStyle w:val="TableParagraph"/>
              <w:spacing w:before="1"/>
              <w:ind w:left="107"/>
              <w:jc w:val="center"/>
              <w:rPr>
                <w:sz w:val="18"/>
              </w:rPr>
            </w:pPr>
            <w:r>
              <w:rPr>
                <w:sz w:val="18"/>
              </w:rPr>
              <w:t xml:space="preserve"> </w:t>
            </w:r>
          </w:p>
        </w:tc>
        <w:tc>
          <w:tcPr>
            <w:tcW w:w="413" w:type="dxa"/>
          </w:tcPr>
          <w:p>
            <w:pPr>
              <w:pStyle w:val="TableParagraph"/>
              <w:spacing w:before="11"/>
              <w:rPr>
                <w:rFonts w:ascii="黑体"/>
                <w:sz w:val="13"/>
              </w:rPr>
            </w:pPr>
          </w:p>
          <w:p>
            <w:pPr>
              <w:pStyle w:val="TableParagraph"/>
              <w:spacing w:before="1"/>
              <w:ind w:left="105"/>
              <w:jc w:val="center"/>
              <w:rPr>
                <w:sz w:val="18"/>
              </w:rPr>
            </w:pPr>
            <w:r>
              <w:rPr>
                <w:sz w:val="18"/>
              </w:rPr>
              <w:t xml:space="preserve"> </w:t>
            </w:r>
          </w:p>
        </w:tc>
        <w:tc>
          <w:tcPr>
            <w:tcW w:w="415" w:type="dxa"/>
          </w:tcPr>
          <w:p>
            <w:pPr>
              <w:pStyle w:val="TableParagraph"/>
              <w:spacing w:before="11"/>
              <w:rPr>
                <w:rFonts w:ascii="黑体"/>
                <w:sz w:val="13"/>
              </w:rPr>
            </w:pPr>
          </w:p>
          <w:p>
            <w:pPr>
              <w:pStyle w:val="TableParagraph"/>
              <w:spacing w:before="1"/>
              <w:ind w:left="138" w:right="33"/>
              <w:jc w:val="center"/>
              <w:rPr>
                <w:sz w:val="18"/>
              </w:rPr>
            </w:pPr>
            <w:r>
              <w:rPr>
                <w:sz w:val="18"/>
              </w:rPr>
              <w:t xml:space="preserve">〇 </w:t>
            </w:r>
          </w:p>
        </w:tc>
        <w:tc>
          <w:tcPr>
            <w:tcW w:w="561" w:type="dxa"/>
          </w:tcPr>
          <w:p>
            <w:pPr>
              <w:pStyle w:val="TableParagraph"/>
              <w:spacing w:before="2"/>
              <w:rPr>
                <w:rFonts w:ascii="黑体"/>
                <w:sz w:val="13"/>
              </w:rPr>
            </w:pPr>
          </w:p>
          <w:p>
            <w:pPr>
              <w:pStyle w:val="TableParagraph"/>
              <w:ind w:left="106"/>
              <w:jc w:val="center"/>
              <w:rPr>
                <w:sz w:val="18"/>
              </w:rPr>
            </w:pPr>
            <w:r>
              <w:rPr>
                <w:sz w:val="18"/>
              </w:rPr>
              <w:t xml:space="preserve"> </w:t>
            </w:r>
          </w:p>
        </w:tc>
      </w:tr>
      <w:tr>
        <w:tblPrEx>
          <w:tblW w:w="0" w:type="auto"/>
          <w:jc w:val="left"/>
          <w:tblInd w:w="689" w:type="dxa"/>
          <w:tblLayout w:type="fixed"/>
          <w:tblCellMar>
            <w:top w:w="0" w:type="dxa"/>
            <w:left w:w="0" w:type="dxa"/>
            <w:bottom w:w="0" w:type="dxa"/>
            <w:right w:w="0" w:type="dxa"/>
          </w:tblCellMar>
          <w:tblLook w:val="01E0"/>
        </w:tblPrEx>
        <w:trPr>
          <w:trHeight w:val="498"/>
          <w:jc w:val="left"/>
        </w:trPr>
        <w:tc>
          <w:tcPr>
            <w:tcW w:w="422" w:type="dxa"/>
          </w:tcPr>
          <w:p>
            <w:pPr>
              <w:pStyle w:val="TableParagraph"/>
              <w:spacing w:before="142"/>
              <w:ind w:left="147" w:right="40"/>
              <w:jc w:val="center"/>
              <w:rPr>
                <w:sz w:val="18"/>
              </w:rPr>
            </w:pPr>
            <w:r>
              <w:rPr>
                <w:sz w:val="18"/>
              </w:rPr>
              <w:t xml:space="preserve">33 </w:t>
            </w:r>
          </w:p>
        </w:tc>
        <w:tc>
          <w:tcPr>
            <w:tcW w:w="566"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5"/>
              <w:rPr>
                <w:rFonts w:ascii="黑体"/>
                <w:sz w:val="22"/>
              </w:rPr>
            </w:pPr>
          </w:p>
          <w:p>
            <w:pPr>
              <w:pStyle w:val="TableParagraph"/>
              <w:spacing w:before="1" w:line="249" w:lineRule="auto"/>
              <w:ind w:left="192" w:right="86"/>
              <w:rPr>
                <w:sz w:val="18"/>
              </w:rPr>
            </w:pPr>
            <w:r>
              <w:rPr>
                <w:sz w:val="18"/>
              </w:rPr>
              <w:t xml:space="preserve">驱动装置 </w:t>
            </w:r>
          </w:p>
        </w:tc>
        <w:tc>
          <w:tcPr>
            <w:tcW w:w="991"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0"/>
              <w:rPr>
                <w:rFonts w:ascii="黑体"/>
                <w:sz w:val="14"/>
              </w:rPr>
            </w:pPr>
          </w:p>
          <w:p>
            <w:pPr>
              <w:pStyle w:val="TableParagraph"/>
              <w:ind w:left="134"/>
              <w:rPr>
                <w:sz w:val="18"/>
              </w:rPr>
            </w:pPr>
            <w:r>
              <w:rPr>
                <w:sz w:val="18"/>
              </w:rPr>
              <w:t xml:space="preserve">电动葫芦 </w:t>
            </w:r>
          </w:p>
        </w:tc>
        <w:tc>
          <w:tcPr>
            <w:tcW w:w="4469" w:type="dxa"/>
          </w:tcPr>
          <w:p>
            <w:pPr>
              <w:pStyle w:val="TableParagraph"/>
              <w:spacing w:before="142"/>
              <w:ind w:left="111"/>
              <w:jc w:val="center"/>
              <w:rPr>
                <w:sz w:val="18"/>
              </w:rPr>
            </w:pPr>
            <w:r>
              <w:rPr>
                <w:sz w:val="18"/>
              </w:rPr>
              <w:t xml:space="preserve">目测检查电动葫芦及其承重梁应固定可靠，无损坏 </w:t>
            </w:r>
          </w:p>
        </w:tc>
        <w:tc>
          <w:tcPr>
            <w:tcW w:w="1109" w:type="dxa"/>
          </w:tcPr>
          <w:p>
            <w:pPr>
              <w:pStyle w:val="TableParagraph"/>
              <w:spacing w:before="22"/>
              <w:ind w:right="131"/>
              <w:jc w:val="right"/>
              <w:rPr>
                <w:sz w:val="18"/>
              </w:rPr>
            </w:pPr>
            <w:r>
              <w:rPr>
                <w:sz w:val="18"/>
              </w:rPr>
              <w:t>紧固/修理</w:t>
            </w:r>
          </w:p>
          <w:p>
            <w:pPr>
              <w:pStyle w:val="TableParagraph"/>
              <w:spacing w:before="10" w:line="216" w:lineRule="exact"/>
              <w:ind w:right="221"/>
              <w:jc w:val="right"/>
              <w:rPr>
                <w:sz w:val="18"/>
              </w:rPr>
            </w:pPr>
            <w:r>
              <w:rPr>
                <w:sz w:val="18"/>
              </w:rPr>
              <w:t xml:space="preserve">/更换 </w:t>
            </w:r>
          </w:p>
        </w:tc>
        <w:tc>
          <w:tcPr>
            <w:tcW w:w="413" w:type="dxa"/>
          </w:tcPr>
          <w:p>
            <w:pPr>
              <w:pStyle w:val="TableParagraph"/>
              <w:spacing w:before="142"/>
              <w:ind w:left="105"/>
              <w:jc w:val="center"/>
              <w:rPr>
                <w:sz w:val="18"/>
              </w:rPr>
            </w:pPr>
            <w:r>
              <w:rPr>
                <w:sz w:val="18"/>
              </w:rPr>
              <w:t xml:space="preserve"> </w:t>
            </w:r>
          </w:p>
        </w:tc>
        <w:tc>
          <w:tcPr>
            <w:tcW w:w="415" w:type="dxa"/>
          </w:tcPr>
          <w:p>
            <w:pPr>
              <w:pStyle w:val="TableParagraph"/>
              <w:spacing w:before="142"/>
              <w:ind w:left="107"/>
              <w:jc w:val="center"/>
              <w:rPr>
                <w:sz w:val="18"/>
              </w:rPr>
            </w:pPr>
            <w:r>
              <w:rPr>
                <w:sz w:val="18"/>
              </w:rPr>
              <w:t xml:space="preserve"> </w:t>
            </w:r>
          </w:p>
        </w:tc>
        <w:tc>
          <w:tcPr>
            <w:tcW w:w="413" w:type="dxa"/>
          </w:tcPr>
          <w:p>
            <w:pPr>
              <w:pStyle w:val="TableParagraph"/>
              <w:spacing w:before="142"/>
              <w:ind w:left="130" w:right="27"/>
              <w:jc w:val="center"/>
              <w:rPr>
                <w:sz w:val="18"/>
              </w:rPr>
            </w:pPr>
            <w:r>
              <w:rPr>
                <w:sz w:val="18"/>
              </w:rPr>
              <w:t xml:space="preserve">〇 </w:t>
            </w:r>
          </w:p>
        </w:tc>
        <w:tc>
          <w:tcPr>
            <w:tcW w:w="415" w:type="dxa"/>
          </w:tcPr>
          <w:p>
            <w:pPr>
              <w:pStyle w:val="TableParagraph"/>
              <w:spacing w:before="142"/>
              <w:ind w:left="138" w:right="33"/>
              <w:jc w:val="center"/>
              <w:rPr>
                <w:sz w:val="18"/>
              </w:rPr>
            </w:pPr>
            <w:r>
              <w:rPr>
                <w:sz w:val="18"/>
              </w:rPr>
              <w:t xml:space="preserve">〇 </w:t>
            </w:r>
          </w:p>
        </w:tc>
        <w:tc>
          <w:tcPr>
            <w:tcW w:w="561" w:type="dxa"/>
            <w:vMerge w:val="restart"/>
          </w:tcPr>
          <w:p>
            <w:pPr>
              <w:pStyle w:val="TableParagraph"/>
              <w:spacing w:before="10" w:line="249" w:lineRule="auto"/>
              <w:ind w:left="192" w:right="81"/>
              <w:jc w:val="both"/>
              <w:rPr>
                <w:sz w:val="18"/>
              </w:rPr>
            </w:pPr>
            <w:r>
              <w:rPr>
                <w:sz w:val="18"/>
              </w:rPr>
              <w:t xml:space="preserve">强制式简易升降机 </w:t>
            </w:r>
          </w:p>
        </w:tc>
      </w:tr>
      <w:tr>
        <w:tblPrEx>
          <w:tblW w:w="0" w:type="auto"/>
          <w:jc w:val="left"/>
          <w:tblInd w:w="689" w:type="dxa"/>
          <w:tblLayout w:type="fixed"/>
          <w:tblCellMar>
            <w:top w:w="0" w:type="dxa"/>
            <w:left w:w="0" w:type="dxa"/>
            <w:bottom w:w="0" w:type="dxa"/>
            <w:right w:w="0" w:type="dxa"/>
          </w:tblCellMar>
          <w:tblLook w:val="01E0"/>
        </w:tblPrEx>
        <w:trPr>
          <w:trHeight w:val="585"/>
          <w:jc w:val="left"/>
        </w:trPr>
        <w:tc>
          <w:tcPr>
            <w:tcW w:w="422" w:type="dxa"/>
          </w:tcPr>
          <w:p>
            <w:pPr>
              <w:pStyle w:val="TableParagraph"/>
              <w:spacing w:before="6"/>
              <w:rPr>
                <w:rFonts w:ascii="黑体"/>
                <w:sz w:val="14"/>
              </w:rPr>
            </w:pPr>
          </w:p>
          <w:p>
            <w:pPr>
              <w:pStyle w:val="TableParagraph"/>
              <w:ind w:left="147" w:right="40"/>
              <w:jc w:val="center"/>
              <w:rPr>
                <w:sz w:val="18"/>
              </w:rPr>
            </w:pPr>
            <w:r>
              <w:rPr>
                <w:sz w:val="18"/>
              </w:rPr>
              <w:t xml:space="preserve">34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65" w:line="249" w:lineRule="auto"/>
              <w:ind w:left="1966" w:right="18" w:hanging="1856"/>
              <w:rPr>
                <w:sz w:val="18"/>
              </w:rPr>
            </w:pPr>
            <w:r>
              <w:rPr>
                <w:sz w:val="18"/>
              </w:rPr>
              <w:t xml:space="preserve">通过空载试验，检查电动葫芦应无异常声响、振动，运行平稳 </w:t>
            </w:r>
          </w:p>
        </w:tc>
        <w:tc>
          <w:tcPr>
            <w:tcW w:w="1109" w:type="dxa"/>
          </w:tcPr>
          <w:p>
            <w:pPr>
              <w:pStyle w:val="TableParagraph"/>
              <w:spacing w:before="6"/>
              <w:rPr>
                <w:rFonts w:ascii="黑体"/>
                <w:sz w:val="14"/>
              </w:rPr>
            </w:pPr>
          </w:p>
          <w:p>
            <w:pPr>
              <w:pStyle w:val="TableParagraph"/>
              <w:ind w:left="174" w:right="69"/>
              <w:jc w:val="center"/>
              <w:rPr>
                <w:sz w:val="18"/>
              </w:rPr>
            </w:pPr>
            <w:r>
              <w:rPr>
                <w:sz w:val="18"/>
              </w:rPr>
              <w:t xml:space="preserve">维护/修理 </w:t>
            </w:r>
          </w:p>
        </w:tc>
        <w:tc>
          <w:tcPr>
            <w:tcW w:w="413" w:type="dxa"/>
          </w:tcPr>
          <w:p>
            <w:pPr>
              <w:pStyle w:val="TableParagraph"/>
              <w:spacing w:before="6"/>
              <w:rPr>
                <w:rFonts w:ascii="黑体"/>
                <w:sz w:val="14"/>
              </w:rPr>
            </w:pPr>
          </w:p>
          <w:p>
            <w:pPr>
              <w:pStyle w:val="TableParagraph"/>
              <w:ind w:left="130" w:right="27"/>
              <w:jc w:val="center"/>
              <w:rPr>
                <w:sz w:val="18"/>
              </w:rPr>
            </w:pPr>
            <w:r>
              <w:rPr>
                <w:sz w:val="18"/>
              </w:rPr>
              <w:t xml:space="preserve">〇 </w:t>
            </w:r>
          </w:p>
        </w:tc>
        <w:tc>
          <w:tcPr>
            <w:tcW w:w="415" w:type="dxa"/>
          </w:tcPr>
          <w:p>
            <w:pPr>
              <w:pStyle w:val="TableParagraph"/>
              <w:spacing w:before="6"/>
              <w:rPr>
                <w:rFonts w:ascii="黑体"/>
                <w:sz w:val="14"/>
              </w:rPr>
            </w:pPr>
          </w:p>
          <w:p>
            <w:pPr>
              <w:pStyle w:val="TableParagraph"/>
              <w:ind w:left="138" w:right="33"/>
              <w:jc w:val="center"/>
              <w:rPr>
                <w:sz w:val="18"/>
              </w:rPr>
            </w:pPr>
            <w:r>
              <w:rPr>
                <w:sz w:val="18"/>
              </w:rPr>
              <w:t xml:space="preserve">〇 </w:t>
            </w:r>
          </w:p>
        </w:tc>
        <w:tc>
          <w:tcPr>
            <w:tcW w:w="413" w:type="dxa"/>
          </w:tcPr>
          <w:p>
            <w:pPr>
              <w:pStyle w:val="TableParagraph"/>
              <w:spacing w:before="6"/>
              <w:rPr>
                <w:rFonts w:ascii="黑体"/>
                <w:sz w:val="14"/>
              </w:rPr>
            </w:pPr>
          </w:p>
          <w:p>
            <w:pPr>
              <w:pStyle w:val="TableParagraph"/>
              <w:ind w:left="130" w:right="27"/>
              <w:jc w:val="center"/>
              <w:rPr>
                <w:sz w:val="18"/>
              </w:rPr>
            </w:pPr>
            <w:r>
              <w:rPr>
                <w:sz w:val="18"/>
              </w:rPr>
              <w:t xml:space="preserve">〇 </w:t>
            </w:r>
          </w:p>
        </w:tc>
        <w:tc>
          <w:tcPr>
            <w:tcW w:w="415" w:type="dxa"/>
          </w:tcPr>
          <w:p>
            <w:pPr>
              <w:pStyle w:val="TableParagraph"/>
              <w:spacing w:before="6"/>
              <w:rPr>
                <w:rFonts w:ascii="黑体"/>
                <w:sz w:val="14"/>
              </w:rPr>
            </w:pPr>
          </w:p>
          <w:p>
            <w:pPr>
              <w:pStyle w:val="TableParagraph"/>
              <w:ind w:left="138" w:right="33"/>
              <w:jc w:val="center"/>
              <w:rPr>
                <w:sz w:val="18"/>
              </w:rPr>
            </w:pPr>
            <w:r>
              <w:rPr>
                <w:sz w:val="18"/>
              </w:rPr>
              <w:t xml:space="preserve">〇 </w:t>
            </w:r>
          </w:p>
        </w:tc>
        <w:tc>
          <w:tcPr>
            <w:tcW w:w="561" w:type="dxa"/>
            <w:vMerge/>
            <w:tcBorders>
              <w:top w:val="nil"/>
            </w:tcBorders>
          </w:tcPr>
          <w:p>
            <w:pPr>
              <w:rPr>
                <w:sz w:val="2"/>
                <w:szCs w:val="2"/>
              </w:rPr>
            </w:pPr>
          </w:p>
        </w:tc>
      </w:tr>
      <w:tr>
        <w:tblPrEx>
          <w:tblW w:w="0" w:type="auto"/>
          <w:jc w:val="left"/>
          <w:tblInd w:w="689" w:type="dxa"/>
          <w:tblLayout w:type="fixed"/>
          <w:tblCellMar>
            <w:top w:w="0" w:type="dxa"/>
            <w:left w:w="0" w:type="dxa"/>
            <w:bottom w:w="0" w:type="dxa"/>
            <w:right w:w="0" w:type="dxa"/>
          </w:tblCellMar>
          <w:tblLook w:val="01E0"/>
        </w:tblPrEx>
        <w:trPr>
          <w:trHeight w:val="306"/>
          <w:jc w:val="left"/>
        </w:trPr>
        <w:tc>
          <w:tcPr>
            <w:tcW w:w="422" w:type="dxa"/>
          </w:tcPr>
          <w:p>
            <w:pPr>
              <w:pStyle w:val="TableParagraph"/>
              <w:spacing w:before="46"/>
              <w:ind w:left="147" w:right="40"/>
              <w:jc w:val="center"/>
              <w:rPr>
                <w:sz w:val="18"/>
              </w:rPr>
            </w:pPr>
            <w:r>
              <w:rPr>
                <w:sz w:val="18"/>
              </w:rPr>
              <w:t xml:space="preserve">35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46"/>
              <w:ind w:left="108"/>
              <w:jc w:val="center"/>
              <w:rPr>
                <w:sz w:val="18"/>
              </w:rPr>
            </w:pPr>
            <w:r>
              <w:rPr>
                <w:sz w:val="18"/>
              </w:rPr>
              <w:t xml:space="preserve">目测检查导绳装置应工作正常 </w:t>
            </w:r>
          </w:p>
        </w:tc>
        <w:tc>
          <w:tcPr>
            <w:tcW w:w="1109" w:type="dxa"/>
          </w:tcPr>
          <w:p>
            <w:pPr>
              <w:pStyle w:val="TableParagraph"/>
              <w:spacing w:before="46"/>
              <w:ind w:left="174" w:right="69"/>
              <w:jc w:val="center"/>
              <w:rPr>
                <w:sz w:val="18"/>
              </w:rPr>
            </w:pPr>
            <w:r>
              <w:rPr>
                <w:sz w:val="18"/>
              </w:rPr>
              <w:t xml:space="preserve">调整/更换 </w:t>
            </w:r>
          </w:p>
        </w:tc>
        <w:tc>
          <w:tcPr>
            <w:tcW w:w="413" w:type="dxa"/>
          </w:tcPr>
          <w:p>
            <w:pPr>
              <w:pStyle w:val="TableParagraph"/>
              <w:spacing w:before="46"/>
              <w:ind w:left="130" w:right="27"/>
              <w:jc w:val="center"/>
              <w:rPr>
                <w:sz w:val="18"/>
              </w:rPr>
            </w:pPr>
            <w:r>
              <w:rPr>
                <w:sz w:val="18"/>
              </w:rPr>
              <w:t xml:space="preserve">〇 </w:t>
            </w:r>
          </w:p>
        </w:tc>
        <w:tc>
          <w:tcPr>
            <w:tcW w:w="415" w:type="dxa"/>
          </w:tcPr>
          <w:p>
            <w:pPr>
              <w:pStyle w:val="TableParagraph"/>
              <w:spacing w:before="46"/>
              <w:ind w:left="138" w:right="33"/>
              <w:jc w:val="center"/>
              <w:rPr>
                <w:sz w:val="18"/>
              </w:rPr>
            </w:pPr>
            <w:r>
              <w:rPr>
                <w:sz w:val="18"/>
              </w:rPr>
              <w:t xml:space="preserve">〇 </w:t>
            </w:r>
          </w:p>
        </w:tc>
        <w:tc>
          <w:tcPr>
            <w:tcW w:w="413" w:type="dxa"/>
          </w:tcPr>
          <w:p>
            <w:pPr>
              <w:pStyle w:val="TableParagraph"/>
              <w:spacing w:before="46"/>
              <w:ind w:left="130" w:right="27"/>
              <w:jc w:val="center"/>
              <w:rPr>
                <w:sz w:val="18"/>
              </w:rPr>
            </w:pPr>
            <w:r>
              <w:rPr>
                <w:sz w:val="18"/>
              </w:rPr>
              <w:t xml:space="preserve">〇 </w:t>
            </w:r>
          </w:p>
        </w:tc>
        <w:tc>
          <w:tcPr>
            <w:tcW w:w="415" w:type="dxa"/>
          </w:tcPr>
          <w:p>
            <w:pPr>
              <w:pStyle w:val="TableParagraph"/>
              <w:spacing w:before="46"/>
              <w:ind w:left="138" w:right="33"/>
              <w:jc w:val="center"/>
              <w:rPr>
                <w:sz w:val="18"/>
              </w:rPr>
            </w:pPr>
            <w:r>
              <w:rPr>
                <w:sz w:val="18"/>
              </w:rPr>
              <w:t xml:space="preserve">〇 </w:t>
            </w:r>
          </w:p>
        </w:tc>
        <w:tc>
          <w:tcPr>
            <w:tcW w:w="561" w:type="dxa"/>
            <w:vMerge/>
            <w:tcBorders>
              <w:top w:val="nil"/>
            </w:tcBorders>
          </w:tcPr>
          <w:p>
            <w:pPr>
              <w:rPr>
                <w:sz w:val="2"/>
                <w:szCs w:val="2"/>
              </w:rPr>
            </w:pPr>
          </w:p>
        </w:tc>
      </w:tr>
      <w:tr>
        <w:tblPrEx>
          <w:tblW w:w="0" w:type="auto"/>
          <w:jc w:val="left"/>
          <w:tblInd w:w="689" w:type="dxa"/>
          <w:tblLayout w:type="fixed"/>
          <w:tblCellMar>
            <w:top w:w="0" w:type="dxa"/>
            <w:left w:w="0" w:type="dxa"/>
            <w:bottom w:w="0" w:type="dxa"/>
            <w:right w:w="0" w:type="dxa"/>
          </w:tblCellMar>
          <w:tblLook w:val="01E0"/>
        </w:tblPrEx>
        <w:trPr>
          <w:trHeight w:val="544"/>
          <w:jc w:val="left"/>
        </w:trPr>
        <w:tc>
          <w:tcPr>
            <w:tcW w:w="422" w:type="dxa"/>
          </w:tcPr>
          <w:p>
            <w:pPr>
              <w:pStyle w:val="TableParagraph"/>
              <w:spacing w:before="12"/>
              <w:rPr>
                <w:rFonts w:ascii="黑体"/>
                <w:sz w:val="12"/>
              </w:rPr>
            </w:pPr>
          </w:p>
          <w:p>
            <w:pPr>
              <w:pStyle w:val="TableParagraph"/>
              <w:ind w:left="147" w:right="40"/>
              <w:jc w:val="center"/>
              <w:rPr>
                <w:sz w:val="18"/>
              </w:rPr>
            </w:pPr>
            <w:r>
              <w:rPr>
                <w:sz w:val="18"/>
              </w:rPr>
              <w:t xml:space="preserve">36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12"/>
              <w:rPr>
                <w:rFonts w:ascii="黑体"/>
                <w:sz w:val="12"/>
              </w:rPr>
            </w:pPr>
          </w:p>
          <w:p>
            <w:pPr>
              <w:pStyle w:val="TableParagraph"/>
              <w:ind w:left="111"/>
              <w:jc w:val="center"/>
              <w:rPr>
                <w:sz w:val="18"/>
              </w:rPr>
            </w:pPr>
            <w:r>
              <w:rPr>
                <w:sz w:val="18"/>
              </w:rPr>
              <w:t xml:space="preserve">通过功能试验，检查断火限位器应动作可靠、功能有效 </w:t>
            </w:r>
          </w:p>
        </w:tc>
        <w:tc>
          <w:tcPr>
            <w:tcW w:w="1109" w:type="dxa"/>
          </w:tcPr>
          <w:p>
            <w:pPr>
              <w:pStyle w:val="TableParagraph"/>
              <w:spacing w:before="46"/>
              <w:ind w:right="131"/>
              <w:jc w:val="right"/>
              <w:rPr>
                <w:sz w:val="18"/>
              </w:rPr>
            </w:pPr>
            <w:r>
              <w:rPr>
                <w:sz w:val="18"/>
              </w:rPr>
              <w:t>调整/修理</w:t>
            </w:r>
          </w:p>
          <w:p>
            <w:pPr>
              <w:pStyle w:val="TableParagraph"/>
              <w:spacing w:before="10"/>
              <w:ind w:right="221"/>
              <w:jc w:val="right"/>
              <w:rPr>
                <w:sz w:val="18"/>
              </w:rPr>
            </w:pPr>
            <w:r>
              <w:rPr>
                <w:sz w:val="18"/>
              </w:rPr>
              <w:t xml:space="preserve">/更换 </w:t>
            </w:r>
          </w:p>
        </w:tc>
        <w:tc>
          <w:tcPr>
            <w:tcW w:w="413" w:type="dxa"/>
          </w:tcPr>
          <w:p>
            <w:pPr>
              <w:pStyle w:val="TableParagraph"/>
              <w:spacing w:before="12"/>
              <w:rPr>
                <w:rFonts w:ascii="黑体"/>
                <w:sz w:val="12"/>
              </w:rPr>
            </w:pPr>
          </w:p>
          <w:p>
            <w:pPr>
              <w:pStyle w:val="TableParagraph"/>
              <w:ind w:left="105"/>
              <w:jc w:val="center"/>
              <w:rPr>
                <w:sz w:val="18"/>
              </w:rPr>
            </w:pPr>
            <w:r>
              <w:rPr>
                <w:sz w:val="18"/>
              </w:rPr>
              <w:t xml:space="preserve"> </w:t>
            </w:r>
          </w:p>
        </w:tc>
        <w:tc>
          <w:tcPr>
            <w:tcW w:w="415" w:type="dxa"/>
          </w:tcPr>
          <w:p>
            <w:pPr>
              <w:pStyle w:val="TableParagraph"/>
              <w:spacing w:before="12"/>
              <w:rPr>
                <w:rFonts w:ascii="黑体"/>
                <w:sz w:val="12"/>
              </w:rPr>
            </w:pPr>
          </w:p>
          <w:p>
            <w:pPr>
              <w:pStyle w:val="TableParagraph"/>
              <w:ind w:left="107"/>
              <w:jc w:val="center"/>
              <w:rPr>
                <w:sz w:val="18"/>
              </w:rPr>
            </w:pPr>
            <w:r>
              <w:rPr>
                <w:sz w:val="18"/>
              </w:rPr>
              <w:t xml:space="preserve"> </w:t>
            </w:r>
          </w:p>
        </w:tc>
        <w:tc>
          <w:tcPr>
            <w:tcW w:w="413" w:type="dxa"/>
          </w:tcPr>
          <w:p>
            <w:pPr>
              <w:pStyle w:val="TableParagraph"/>
              <w:spacing w:before="12"/>
              <w:rPr>
                <w:rFonts w:ascii="黑体"/>
                <w:sz w:val="12"/>
              </w:rPr>
            </w:pPr>
          </w:p>
          <w:p>
            <w:pPr>
              <w:pStyle w:val="TableParagraph"/>
              <w:ind w:left="130" w:right="27"/>
              <w:jc w:val="center"/>
              <w:rPr>
                <w:sz w:val="18"/>
              </w:rPr>
            </w:pPr>
            <w:r>
              <w:rPr>
                <w:sz w:val="18"/>
              </w:rPr>
              <w:t xml:space="preserve">〇 </w:t>
            </w:r>
          </w:p>
        </w:tc>
        <w:tc>
          <w:tcPr>
            <w:tcW w:w="415" w:type="dxa"/>
          </w:tcPr>
          <w:p>
            <w:pPr>
              <w:pStyle w:val="TableParagraph"/>
              <w:spacing w:before="12"/>
              <w:rPr>
                <w:rFonts w:ascii="黑体"/>
                <w:sz w:val="12"/>
              </w:rPr>
            </w:pPr>
          </w:p>
          <w:p>
            <w:pPr>
              <w:pStyle w:val="TableParagraph"/>
              <w:ind w:left="138" w:right="33"/>
              <w:jc w:val="center"/>
              <w:rPr>
                <w:sz w:val="18"/>
              </w:rPr>
            </w:pPr>
            <w:r>
              <w:rPr>
                <w:sz w:val="18"/>
              </w:rPr>
              <w:t xml:space="preserve">〇 </w:t>
            </w:r>
          </w:p>
        </w:tc>
        <w:tc>
          <w:tcPr>
            <w:tcW w:w="561" w:type="dxa"/>
            <w:vMerge/>
            <w:tcBorders>
              <w:top w:val="nil"/>
            </w:tcBorders>
          </w:tcPr>
          <w:p>
            <w:pPr>
              <w:rPr>
                <w:sz w:val="2"/>
                <w:szCs w:val="2"/>
              </w:rPr>
            </w:pPr>
          </w:p>
        </w:tc>
      </w:tr>
      <w:tr>
        <w:tblPrEx>
          <w:tblW w:w="0" w:type="auto"/>
          <w:jc w:val="left"/>
          <w:tblInd w:w="689" w:type="dxa"/>
          <w:tblLayout w:type="fixed"/>
          <w:tblCellMar>
            <w:top w:w="0" w:type="dxa"/>
            <w:left w:w="0" w:type="dxa"/>
            <w:bottom w:w="0" w:type="dxa"/>
            <w:right w:w="0" w:type="dxa"/>
          </w:tblCellMar>
          <w:tblLook w:val="01E0"/>
        </w:tblPrEx>
        <w:trPr>
          <w:trHeight w:val="546"/>
          <w:jc w:val="left"/>
        </w:trPr>
        <w:tc>
          <w:tcPr>
            <w:tcW w:w="422" w:type="dxa"/>
          </w:tcPr>
          <w:p>
            <w:pPr>
              <w:pStyle w:val="TableParagraph"/>
              <w:spacing w:before="12"/>
              <w:rPr>
                <w:rFonts w:ascii="黑体"/>
                <w:sz w:val="12"/>
              </w:rPr>
            </w:pPr>
          </w:p>
          <w:p>
            <w:pPr>
              <w:pStyle w:val="TableParagraph"/>
              <w:ind w:left="147" w:right="40"/>
              <w:jc w:val="center"/>
              <w:rPr>
                <w:sz w:val="18"/>
              </w:rPr>
            </w:pPr>
            <w:r>
              <w:rPr>
                <w:sz w:val="18"/>
              </w:rPr>
              <w:t xml:space="preserve">37 </w:t>
            </w:r>
          </w:p>
        </w:tc>
        <w:tc>
          <w:tcPr>
            <w:tcW w:w="566" w:type="dxa"/>
            <w:vMerge/>
            <w:tcBorders>
              <w:top w:val="nil"/>
            </w:tcBorders>
          </w:tcPr>
          <w:p>
            <w:pPr>
              <w:rPr>
                <w:sz w:val="2"/>
                <w:szCs w:val="2"/>
              </w:rPr>
            </w:pPr>
          </w:p>
        </w:tc>
        <w:tc>
          <w:tcPr>
            <w:tcW w:w="991" w:type="dxa"/>
            <w:vMerge w:val="restart"/>
          </w:tcPr>
          <w:p>
            <w:pPr>
              <w:pStyle w:val="TableParagraph"/>
              <w:rPr>
                <w:rFonts w:ascii="黑体"/>
                <w:sz w:val="18"/>
              </w:rPr>
            </w:pPr>
          </w:p>
          <w:p>
            <w:pPr>
              <w:pStyle w:val="TableParagraph"/>
              <w:rPr>
                <w:rFonts w:ascii="黑体"/>
                <w:sz w:val="18"/>
              </w:rPr>
            </w:pPr>
          </w:p>
          <w:p>
            <w:pPr>
              <w:pStyle w:val="TableParagraph"/>
              <w:spacing w:before="10"/>
              <w:rPr>
                <w:rFonts w:ascii="黑体"/>
                <w:sz w:val="26"/>
              </w:rPr>
            </w:pPr>
          </w:p>
          <w:p>
            <w:pPr>
              <w:pStyle w:val="TableParagraph"/>
              <w:ind w:left="226"/>
              <w:rPr>
                <w:sz w:val="18"/>
              </w:rPr>
            </w:pPr>
            <w:r>
              <w:rPr>
                <w:sz w:val="18"/>
              </w:rPr>
              <w:t xml:space="preserve">曳引机 </w:t>
            </w:r>
          </w:p>
        </w:tc>
        <w:tc>
          <w:tcPr>
            <w:tcW w:w="4469" w:type="dxa"/>
          </w:tcPr>
          <w:p>
            <w:pPr>
              <w:pStyle w:val="TableParagraph"/>
              <w:spacing w:before="12"/>
              <w:rPr>
                <w:rFonts w:ascii="黑体"/>
                <w:sz w:val="12"/>
              </w:rPr>
            </w:pPr>
          </w:p>
          <w:p>
            <w:pPr>
              <w:pStyle w:val="TableParagraph"/>
              <w:ind w:left="111"/>
              <w:jc w:val="center"/>
              <w:rPr>
                <w:sz w:val="18"/>
              </w:rPr>
            </w:pPr>
            <w:r>
              <w:rPr>
                <w:sz w:val="18"/>
              </w:rPr>
              <w:t xml:space="preserve">目测检查曳引机及其承重梁应应固定可靠，无损坏 </w:t>
            </w:r>
          </w:p>
        </w:tc>
        <w:tc>
          <w:tcPr>
            <w:tcW w:w="1109" w:type="dxa"/>
          </w:tcPr>
          <w:p>
            <w:pPr>
              <w:pStyle w:val="TableParagraph"/>
              <w:spacing w:before="46"/>
              <w:ind w:right="131"/>
              <w:jc w:val="right"/>
              <w:rPr>
                <w:sz w:val="18"/>
              </w:rPr>
            </w:pPr>
            <w:r>
              <w:rPr>
                <w:sz w:val="18"/>
              </w:rPr>
              <w:t>紧固/修理</w:t>
            </w:r>
          </w:p>
          <w:p>
            <w:pPr>
              <w:pStyle w:val="TableParagraph"/>
              <w:spacing w:before="10"/>
              <w:ind w:right="221"/>
              <w:jc w:val="right"/>
              <w:rPr>
                <w:sz w:val="18"/>
              </w:rPr>
            </w:pPr>
            <w:r>
              <w:rPr>
                <w:sz w:val="18"/>
              </w:rPr>
              <w:t xml:space="preserve">/更换 </w:t>
            </w:r>
          </w:p>
        </w:tc>
        <w:tc>
          <w:tcPr>
            <w:tcW w:w="413" w:type="dxa"/>
          </w:tcPr>
          <w:p>
            <w:pPr>
              <w:pStyle w:val="TableParagraph"/>
              <w:spacing w:before="12"/>
              <w:rPr>
                <w:rFonts w:ascii="黑体"/>
                <w:sz w:val="12"/>
              </w:rPr>
            </w:pPr>
          </w:p>
          <w:p>
            <w:pPr>
              <w:pStyle w:val="TableParagraph"/>
              <w:ind w:left="105"/>
              <w:jc w:val="center"/>
              <w:rPr>
                <w:sz w:val="18"/>
              </w:rPr>
            </w:pPr>
            <w:r>
              <w:rPr>
                <w:sz w:val="18"/>
              </w:rPr>
              <w:t xml:space="preserve"> </w:t>
            </w:r>
          </w:p>
        </w:tc>
        <w:tc>
          <w:tcPr>
            <w:tcW w:w="415" w:type="dxa"/>
          </w:tcPr>
          <w:p>
            <w:pPr>
              <w:pStyle w:val="TableParagraph"/>
              <w:spacing w:before="12"/>
              <w:rPr>
                <w:rFonts w:ascii="黑体"/>
                <w:sz w:val="12"/>
              </w:rPr>
            </w:pPr>
          </w:p>
          <w:p>
            <w:pPr>
              <w:pStyle w:val="TableParagraph"/>
              <w:ind w:left="138" w:right="33"/>
              <w:jc w:val="center"/>
              <w:rPr>
                <w:sz w:val="18"/>
              </w:rPr>
            </w:pPr>
            <w:r>
              <w:rPr>
                <w:sz w:val="18"/>
              </w:rPr>
              <w:t xml:space="preserve">〇 </w:t>
            </w:r>
          </w:p>
        </w:tc>
        <w:tc>
          <w:tcPr>
            <w:tcW w:w="413" w:type="dxa"/>
          </w:tcPr>
          <w:p>
            <w:pPr>
              <w:pStyle w:val="TableParagraph"/>
              <w:spacing w:before="12"/>
              <w:rPr>
                <w:rFonts w:ascii="黑体"/>
                <w:sz w:val="12"/>
              </w:rPr>
            </w:pPr>
          </w:p>
          <w:p>
            <w:pPr>
              <w:pStyle w:val="TableParagraph"/>
              <w:ind w:left="130" w:right="27"/>
              <w:jc w:val="center"/>
              <w:rPr>
                <w:sz w:val="18"/>
              </w:rPr>
            </w:pPr>
            <w:r>
              <w:rPr>
                <w:sz w:val="18"/>
              </w:rPr>
              <w:t xml:space="preserve">〇 </w:t>
            </w:r>
          </w:p>
        </w:tc>
        <w:tc>
          <w:tcPr>
            <w:tcW w:w="415" w:type="dxa"/>
          </w:tcPr>
          <w:p>
            <w:pPr>
              <w:pStyle w:val="TableParagraph"/>
              <w:spacing w:before="12"/>
              <w:rPr>
                <w:rFonts w:ascii="黑体"/>
                <w:sz w:val="12"/>
              </w:rPr>
            </w:pPr>
          </w:p>
          <w:p>
            <w:pPr>
              <w:pStyle w:val="TableParagraph"/>
              <w:ind w:left="138" w:right="33"/>
              <w:jc w:val="center"/>
              <w:rPr>
                <w:sz w:val="18"/>
              </w:rPr>
            </w:pPr>
            <w:r>
              <w:rPr>
                <w:sz w:val="18"/>
              </w:rPr>
              <w:t xml:space="preserve">〇 </w:t>
            </w:r>
          </w:p>
        </w:tc>
        <w:tc>
          <w:tcPr>
            <w:tcW w:w="561" w:type="dxa"/>
            <w:vMerge w:val="restart"/>
          </w:tcPr>
          <w:p>
            <w:pPr>
              <w:pStyle w:val="TableParagraph"/>
              <w:spacing w:before="85" w:line="249" w:lineRule="auto"/>
              <w:ind w:left="192" w:right="81"/>
              <w:jc w:val="both"/>
              <w:rPr>
                <w:sz w:val="18"/>
              </w:rPr>
            </w:pPr>
            <w:r>
              <w:rPr>
                <w:sz w:val="18"/>
              </w:rPr>
              <w:t xml:space="preserve">曳引式简易升降 </w:t>
            </w:r>
          </w:p>
        </w:tc>
      </w:tr>
      <w:tr>
        <w:tblPrEx>
          <w:tblW w:w="0" w:type="auto"/>
          <w:jc w:val="left"/>
          <w:tblInd w:w="689" w:type="dxa"/>
          <w:tblLayout w:type="fixed"/>
          <w:tblCellMar>
            <w:top w:w="0" w:type="dxa"/>
            <w:left w:w="0" w:type="dxa"/>
            <w:bottom w:w="0" w:type="dxa"/>
            <w:right w:w="0" w:type="dxa"/>
          </w:tblCellMar>
          <w:tblLook w:val="01E0"/>
        </w:tblPrEx>
        <w:trPr>
          <w:trHeight w:val="594"/>
          <w:jc w:val="left"/>
        </w:trPr>
        <w:tc>
          <w:tcPr>
            <w:tcW w:w="422" w:type="dxa"/>
          </w:tcPr>
          <w:p>
            <w:pPr>
              <w:pStyle w:val="TableParagraph"/>
              <w:spacing w:before="11"/>
              <w:rPr>
                <w:rFonts w:ascii="黑体"/>
                <w:sz w:val="14"/>
              </w:rPr>
            </w:pPr>
          </w:p>
          <w:p>
            <w:pPr>
              <w:pStyle w:val="TableParagraph"/>
              <w:ind w:left="147" w:right="40"/>
              <w:jc w:val="center"/>
              <w:rPr>
                <w:sz w:val="18"/>
              </w:rPr>
            </w:pPr>
            <w:r>
              <w:rPr>
                <w:sz w:val="18"/>
              </w:rPr>
              <w:t xml:space="preserve">38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70" w:line="249" w:lineRule="auto"/>
              <w:ind w:left="2057" w:right="18" w:hanging="1947"/>
              <w:rPr>
                <w:sz w:val="18"/>
              </w:rPr>
            </w:pPr>
            <w:r>
              <w:rPr>
                <w:sz w:val="18"/>
              </w:rPr>
              <w:t xml:space="preserve">通过空载试验，检查曳引机应无异常声响、振动，运行平稳 </w:t>
            </w:r>
          </w:p>
        </w:tc>
        <w:tc>
          <w:tcPr>
            <w:tcW w:w="1109" w:type="dxa"/>
          </w:tcPr>
          <w:p>
            <w:pPr>
              <w:pStyle w:val="TableParagraph"/>
              <w:spacing w:before="11"/>
              <w:rPr>
                <w:rFonts w:ascii="黑体"/>
                <w:sz w:val="14"/>
              </w:rPr>
            </w:pPr>
          </w:p>
          <w:p>
            <w:pPr>
              <w:pStyle w:val="TableParagraph"/>
              <w:ind w:left="174" w:right="69"/>
              <w:jc w:val="center"/>
              <w:rPr>
                <w:sz w:val="18"/>
              </w:rPr>
            </w:pPr>
            <w:r>
              <w:rPr>
                <w:sz w:val="18"/>
              </w:rPr>
              <w:t xml:space="preserve">维护/修理 </w:t>
            </w:r>
          </w:p>
        </w:tc>
        <w:tc>
          <w:tcPr>
            <w:tcW w:w="413" w:type="dxa"/>
          </w:tcPr>
          <w:p>
            <w:pPr>
              <w:pStyle w:val="TableParagraph"/>
              <w:spacing w:before="11"/>
              <w:rPr>
                <w:rFonts w:ascii="黑体"/>
                <w:sz w:val="14"/>
              </w:rPr>
            </w:pPr>
          </w:p>
          <w:p>
            <w:pPr>
              <w:pStyle w:val="TableParagraph"/>
              <w:ind w:left="130" w:right="27"/>
              <w:jc w:val="center"/>
              <w:rPr>
                <w:sz w:val="18"/>
              </w:rPr>
            </w:pPr>
            <w:r>
              <w:rPr>
                <w:sz w:val="18"/>
              </w:rPr>
              <w:t xml:space="preserve">〇 </w:t>
            </w:r>
          </w:p>
        </w:tc>
        <w:tc>
          <w:tcPr>
            <w:tcW w:w="415" w:type="dxa"/>
          </w:tcPr>
          <w:p>
            <w:pPr>
              <w:pStyle w:val="TableParagraph"/>
              <w:spacing w:before="11"/>
              <w:rPr>
                <w:rFonts w:ascii="黑体"/>
                <w:sz w:val="14"/>
              </w:rPr>
            </w:pPr>
          </w:p>
          <w:p>
            <w:pPr>
              <w:pStyle w:val="TableParagraph"/>
              <w:ind w:left="138" w:right="33"/>
              <w:jc w:val="center"/>
              <w:rPr>
                <w:sz w:val="18"/>
              </w:rPr>
            </w:pPr>
            <w:r>
              <w:rPr>
                <w:sz w:val="18"/>
              </w:rPr>
              <w:t xml:space="preserve">〇 </w:t>
            </w:r>
          </w:p>
        </w:tc>
        <w:tc>
          <w:tcPr>
            <w:tcW w:w="413" w:type="dxa"/>
          </w:tcPr>
          <w:p>
            <w:pPr>
              <w:pStyle w:val="TableParagraph"/>
              <w:spacing w:before="11"/>
              <w:rPr>
                <w:rFonts w:ascii="黑体"/>
                <w:sz w:val="14"/>
              </w:rPr>
            </w:pPr>
          </w:p>
          <w:p>
            <w:pPr>
              <w:pStyle w:val="TableParagraph"/>
              <w:ind w:left="130" w:right="27"/>
              <w:jc w:val="center"/>
              <w:rPr>
                <w:sz w:val="18"/>
              </w:rPr>
            </w:pPr>
            <w:r>
              <w:rPr>
                <w:sz w:val="18"/>
              </w:rPr>
              <w:t xml:space="preserve">〇 </w:t>
            </w:r>
          </w:p>
        </w:tc>
        <w:tc>
          <w:tcPr>
            <w:tcW w:w="415" w:type="dxa"/>
          </w:tcPr>
          <w:p>
            <w:pPr>
              <w:pStyle w:val="TableParagraph"/>
              <w:spacing w:before="11"/>
              <w:rPr>
                <w:rFonts w:ascii="黑体"/>
                <w:sz w:val="14"/>
              </w:rPr>
            </w:pPr>
          </w:p>
          <w:p>
            <w:pPr>
              <w:pStyle w:val="TableParagraph"/>
              <w:ind w:left="138" w:right="33"/>
              <w:jc w:val="center"/>
              <w:rPr>
                <w:sz w:val="18"/>
              </w:rPr>
            </w:pPr>
            <w:r>
              <w:rPr>
                <w:sz w:val="18"/>
              </w:rPr>
              <w:t xml:space="preserve">〇 </w:t>
            </w:r>
          </w:p>
        </w:tc>
        <w:tc>
          <w:tcPr>
            <w:tcW w:w="561" w:type="dxa"/>
            <w:vMerge/>
            <w:tcBorders>
              <w:top w:val="nil"/>
            </w:tcBorders>
          </w:tcPr>
          <w:p>
            <w:pPr>
              <w:rPr>
                <w:sz w:val="2"/>
                <w:szCs w:val="2"/>
              </w:rPr>
            </w:pPr>
          </w:p>
        </w:tc>
      </w:tr>
      <w:tr>
        <w:tblPrEx>
          <w:tblW w:w="0" w:type="auto"/>
          <w:jc w:val="left"/>
          <w:tblInd w:w="689" w:type="dxa"/>
          <w:tblLayout w:type="fixed"/>
          <w:tblCellMar>
            <w:top w:w="0" w:type="dxa"/>
            <w:left w:w="0" w:type="dxa"/>
            <w:bottom w:w="0" w:type="dxa"/>
            <w:right w:w="0" w:type="dxa"/>
          </w:tblCellMar>
          <w:tblLook w:val="01E0"/>
        </w:tblPrEx>
        <w:trPr>
          <w:trHeight w:val="649"/>
          <w:jc w:val="left"/>
        </w:trPr>
        <w:tc>
          <w:tcPr>
            <w:tcW w:w="422" w:type="dxa"/>
          </w:tcPr>
          <w:p>
            <w:pPr>
              <w:pStyle w:val="TableParagraph"/>
              <w:spacing w:before="1"/>
              <w:rPr>
                <w:rFonts w:ascii="黑体"/>
                <w:sz w:val="17"/>
              </w:rPr>
            </w:pPr>
          </w:p>
          <w:p>
            <w:pPr>
              <w:pStyle w:val="TableParagraph"/>
              <w:ind w:left="147" w:right="40"/>
              <w:jc w:val="center"/>
              <w:rPr>
                <w:sz w:val="18"/>
              </w:rPr>
            </w:pPr>
            <w:r>
              <w:rPr>
                <w:sz w:val="18"/>
              </w:rPr>
              <w:t xml:space="preserve">39 </w:t>
            </w:r>
          </w:p>
        </w:tc>
        <w:tc>
          <w:tcPr>
            <w:tcW w:w="566" w:type="dxa"/>
            <w:vMerge/>
            <w:tcBorders>
              <w:top w:val="nil"/>
            </w:tcBorders>
          </w:tcPr>
          <w:p>
            <w:pPr>
              <w:rPr>
                <w:sz w:val="2"/>
                <w:szCs w:val="2"/>
              </w:rPr>
            </w:pPr>
          </w:p>
        </w:tc>
        <w:tc>
          <w:tcPr>
            <w:tcW w:w="991" w:type="dxa"/>
            <w:vMerge/>
            <w:tcBorders>
              <w:top w:val="nil"/>
            </w:tcBorders>
          </w:tcPr>
          <w:p>
            <w:pPr>
              <w:rPr>
                <w:sz w:val="2"/>
                <w:szCs w:val="2"/>
              </w:rPr>
            </w:pPr>
          </w:p>
        </w:tc>
        <w:tc>
          <w:tcPr>
            <w:tcW w:w="4469" w:type="dxa"/>
          </w:tcPr>
          <w:p>
            <w:pPr>
              <w:pStyle w:val="TableParagraph"/>
              <w:spacing w:before="1"/>
              <w:rPr>
                <w:rFonts w:ascii="黑体"/>
                <w:sz w:val="17"/>
              </w:rPr>
            </w:pPr>
          </w:p>
          <w:p>
            <w:pPr>
              <w:pStyle w:val="TableParagraph"/>
              <w:ind w:left="111"/>
              <w:jc w:val="center"/>
              <w:rPr>
                <w:sz w:val="18"/>
              </w:rPr>
            </w:pPr>
            <w:r>
              <w:rPr>
                <w:sz w:val="18"/>
              </w:rPr>
              <w:t xml:space="preserve">目测检查曳引轮轮槽不应有严重磨损、裂纹等缺陷 </w:t>
            </w:r>
          </w:p>
        </w:tc>
        <w:tc>
          <w:tcPr>
            <w:tcW w:w="1109" w:type="dxa"/>
          </w:tcPr>
          <w:p>
            <w:pPr>
              <w:pStyle w:val="TableParagraph"/>
              <w:spacing w:before="1"/>
              <w:rPr>
                <w:rFonts w:ascii="黑体"/>
                <w:sz w:val="17"/>
              </w:rPr>
            </w:pPr>
          </w:p>
          <w:p>
            <w:pPr>
              <w:pStyle w:val="TableParagraph"/>
              <w:ind w:left="174" w:right="69"/>
              <w:jc w:val="center"/>
              <w:rPr>
                <w:sz w:val="18"/>
              </w:rPr>
            </w:pPr>
            <w:r>
              <w:rPr>
                <w:sz w:val="18"/>
              </w:rPr>
              <w:t xml:space="preserve">更换 </w:t>
            </w:r>
          </w:p>
        </w:tc>
        <w:tc>
          <w:tcPr>
            <w:tcW w:w="413" w:type="dxa"/>
          </w:tcPr>
          <w:p>
            <w:pPr>
              <w:pStyle w:val="TableParagraph"/>
              <w:spacing w:before="1"/>
              <w:rPr>
                <w:rFonts w:ascii="黑体"/>
                <w:sz w:val="17"/>
              </w:rPr>
            </w:pPr>
          </w:p>
          <w:p>
            <w:pPr>
              <w:pStyle w:val="TableParagraph"/>
              <w:ind w:left="130" w:right="27"/>
              <w:jc w:val="center"/>
              <w:rPr>
                <w:sz w:val="18"/>
              </w:rPr>
            </w:pPr>
            <w:r>
              <w:rPr>
                <w:sz w:val="18"/>
              </w:rPr>
              <w:t xml:space="preserve">〇 </w:t>
            </w:r>
          </w:p>
        </w:tc>
        <w:tc>
          <w:tcPr>
            <w:tcW w:w="415" w:type="dxa"/>
          </w:tcPr>
          <w:p>
            <w:pPr>
              <w:pStyle w:val="TableParagraph"/>
              <w:spacing w:before="1"/>
              <w:rPr>
                <w:rFonts w:ascii="黑体"/>
                <w:sz w:val="17"/>
              </w:rPr>
            </w:pPr>
          </w:p>
          <w:p>
            <w:pPr>
              <w:pStyle w:val="TableParagraph"/>
              <w:ind w:left="138" w:right="33"/>
              <w:jc w:val="center"/>
              <w:rPr>
                <w:sz w:val="18"/>
              </w:rPr>
            </w:pPr>
            <w:r>
              <w:rPr>
                <w:sz w:val="18"/>
              </w:rPr>
              <w:t xml:space="preserve">〇 </w:t>
            </w:r>
          </w:p>
        </w:tc>
        <w:tc>
          <w:tcPr>
            <w:tcW w:w="413" w:type="dxa"/>
          </w:tcPr>
          <w:p>
            <w:pPr>
              <w:pStyle w:val="TableParagraph"/>
              <w:spacing w:before="1"/>
              <w:rPr>
                <w:rFonts w:ascii="黑体"/>
                <w:sz w:val="17"/>
              </w:rPr>
            </w:pPr>
          </w:p>
          <w:p>
            <w:pPr>
              <w:pStyle w:val="TableParagraph"/>
              <w:ind w:left="130" w:right="27"/>
              <w:jc w:val="center"/>
              <w:rPr>
                <w:sz w:val="18"/>
              </w:rPr>
            </w:pPr>
            <w:r>
              <w:rPr>
                <w:sz w:val="18"/>
              </w:rPr>
              <w:t xml:space="preserve">〇 </w:t>
            </w:r>
          </w:p>
        </w:tc>
        <w:tc>
          <w:tcPr>
            <w:tcW w:w="415" w:type="dxa"/>
          </w:tcPr>
          <w:p>
            <w:pPr>
              <w:pStyle w:val="TableParagraph"/>
              <w:spacing w:before="1"/>
              <w:rPr>
                <w:rFonts w:ascii="黑体"/>
                <w:sz w:val="17"/>
              </w:rPr>
            </w:pPr>
          </w:p>
          <w:p>
            <w:pPr>
              <w:pStyle w:val="TableParagraph"/>
              <w:ind w:left="138" w:right="33"/>
              <w:jc w:val="center"/>
              <w:rPr>
                <w:sz w:val="18"/>
              </w:rPr>
            </w:pPr>
            <w:r>
              <w:rPr>
                <w:sz w:val="18"/>
              </w:rPr>
              <w:t xml:space="preserve">〇 </w:t>
            </w:r>
          </w:p>
        </w:tc>
        <w:tc>
          <w:tcPr>
            <w:tcW w:w="561" w:type="dxa"/>
            <w:vMerge/>
            <w:tcBorders>
              <w:top w:val="nil"/>
            </w:tcBorders>
          </w:tcPr>
          <w:p>
            <w:pPr>
              <w:rPr>
                <w:sz w:val="2"/>
                <w:szCs w:val="2"/>
              </w:rPr>
            </w:pPr>
          </w:p>
        </w:tc>
      </w:tr>
    </w:tbl>
    <w:p>
      <w:pPr>
        <w:pStyle w:val="BodyText"/>
        <w:spacing w:before="3"/>
        <w:rPr>
          <w:rFonts w:ascii="黑体"/>
          <w:sz w:val="25"/>
        </w:rPr>
      </w:pPr>
      <w:r>
        <w:pict>
          <v:group id="_x0000_s1091" style="width:24.35pt;height:29.7pt;margin-top:18.17pt;margin-left:56.64pt;mso-position-horizontal-relative:page;mso-wrap-distance-left:0;mso-wrap-distance-right:0;position:absolute;z-index:-251600896" coordorigin="1133,363" coordsize="487,594">
            <v:shape id="_x0000_s1092" type="#_x0000_t202" style="width:126;height:212;left:1132;position:absolute;top:363"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93" type="#_x0000_t202" style="width:290;height:180;left:1329;position:absolute;top:776" filled="f" stroked="f">
              <v:textbox inset="0,0,0,0">
                <w:txbxContent>
                  <w:p>
                    <w:pPr>
                      <w:spacing w:before="0" w:line="180" w:lineRule="exact"/>
                      <w:ind w:left="0" w:right="0" w:firstLine="0"/>
                      <w:jc w:val="left"/>
                      <w:rPr>
                        <w:sz w:val="18"/>
                      </w:rPr>
                    </w:pPr>
                    <w:r>
                      <w:rPr>
                        <w:sz w:val="18"/>
                      </w:rPr>
                      <w:t xml:space="preserve">26 </w:t>
                    </w:r>
                  </w:p>
                </w:txbxContent>
              </v:textbox>
            </v:shape>
            <w10:wrap type="topAndBottom"/>
          </v:group>
        </w:pict>
      </w:r>
    </w:p>
    <w:p>
      <w:pPr>
        <w:spacing w:after="0"/>
        <w:rPr>
          <w:rFonts w:ascii="黑体"/>
          <w:sz w:val="25"/>
        </w:rPr>
        <w:sectPr>
          <w:headerReference w:type="even" r:id="rId69"/>
          <w:headerReference w:type="default" r:id="rId70"/>
          <w:pgSz w:w="11910" w:h="16840"/>
          <w:pgMar w:top="2160" w:right="260" w:bottom="280" w:left="240" w:header="1448" w:footer="0"/>
          <w:pgNumType w:start="36"/>
          <w:cols w:space="708"/>
        </w:sectPr>
      </w:pPr>
    </w:p>
    <w:p>
      <w:pPr>
        <w:pStyle w:val="BodyText"/>
        <w:spacing w:before="6" w:after="1"/>
        <w:rPr>
          <w:rFonts w:ascii="黑体"/>
          <w:sz w:val="14"/>
        </w:rPr>
      </w:pPr>
      <w:r>
        <w:drawing>
          <wp:anchor distT="0" distB="0" distL="0" distR="0" simplePos="0" relativeHeight="251717632"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8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716608"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8"/>
        <w:tblW w:w="0" w:type="auto"/>
        <w:jc w:val="left"/>
        <w:tblInd w:w="8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66"/>
        <w:gridCol w:w="446"/>
        <w:gridCol w:w="710"/>
        <w:gridCol w:w="4819"/>
        <w:gridCol w:w="1173"/>
        <w:gridCol w:w="412"/>
        <w:gridCol w:w="412"/>
        <w:gridCol w:w="410"/>
        <w:gridCol w:w="412"/>
        <w:gridCol w:w="597"/>
      </w:tblGrid>
      <w:tr>
        <w:tblPrEx>
          <w:tblW w:w="0" w:type="auto"/>
          <w:jc w:val="left"/>
          <w:tblInd w:w="8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414"/>
          <w:jc w:val="left"/>
        </w:trPr>
        <w:tc>
          <w:tcPr>
            <w:tcW w:w="566" w:type="dxa"/>
            <w:vMerge w:val="restart"/>
          </w:tcPr>
          <w:p>
            <w:pPr>
              <w:pStyle w:val="TableParagraph"/>
              <w:spacing w:before="11"/>
              <w:rPr>
                <w:rFonts w:ascii="黑体"/>
                <w:sz w:val="14"/>
              </w:rPr>
            </w:pPr>
          </w:p>
          <w:p>
            <w:pPr>
              <w:pStyle w:val="TableParagraph"/>
              <w:spacing w:line="249" w:lineRule="auto"/>
              <w:ind w:left="191" w:right="87"/>
              <w:rPr>
                <w:sz w:val="18"/>
              </w:rPr>
            </w:pPr>
            <w:r>
              <w:rPr>
                <w:sz w:val="18"/>
              </w:rPr>
              <w:t xml:space="preserve">序号 </w:t>
            </w:r>
          </w:p>
        </w:tc>
        <w:tc>
          <w:tcPr>
            <w:tcW w:w="1156" w:type="dxa"/>
            <w:gridSpan w:val="2"/>
            <w:vMerge w:val="restart"/>
          </w:tcPr>
          <w:p>
            <w:pPr>
              <w:pStyle w:val="TableParagraph"/>
              <w:spacing w:before="3"/>
              <w:rPr>
                <w:rFonts w:ascii="黑体"/>
                <w:sz w:val="24"/>
              </w:rPr>
            </w:pPr>
          </w:p>
          <w:p>
            <w:pPr>
              <w:pStyle w:val="TableParagraph"/>
              <w:ind w:left="218"/>
              <w:rPr>
                <w:sz w:val="18"/>
              </w:rPr>
            </w:pPr>
            <w:r>
              <w:rPr>
                <w:sz w:val="18"/>
              </w:rPr>
              <w:t xml:space="preserve">检查项目 </w:t>
            </w:r>
          </w:p>
        </w:tc>
        <w:tc>
          <w:tcPr>
            <w:tcW w:w="4819" w:type="dxa"/>
            <w:vMerge w:val="restart"/>
          </w:tcPr>
          <w:p>
            <w:pPr>
              <w:pStyle w:val="TableParagraph"/>
              <w:spacing w:before="3"/>
              <w:rPr>
                <w:rFonts w:ascii="黑体"/>
                <w:sz w:val="24"/>
              </w:rPr>
            </w:pPr>
          </w:p>
          <w:p>
            <w:pPr>
              <w:pStyle w:val="TableParagraph"/>
              <w:ind w:left="1510"/>
              <w:rPr>
                <w:sz w:val="18"/>
              </w:rPr>
            </w:pPr>
            <w:r>
              <w:rPr>
                <w:sz w:val="18"/>
              </w:rPr>
              <w:t xml:space="preserve">检查方法、内容及要求 </w:t>
            </w:r>
          </w:p>
        </w:tc>
        <w:tc>
          <w:tcPr>
            <w:tcW w:w="1173" w:type="dxa"/>
            <w:vMerge w:val="restart"/>
          </w:tcPr>
          <w:p>
            <w:pPr>
              <w:pStyle w:val="TableParagraph"/>
              <w:spacing w:before="11"/>
              <w:rPr>
                <w:rFonts w:ascii="黑体"/>
                <w:sz w:val="14"/>
              </w:rPr>
            </w:pPr>
          </w:p>
          <w:p>
            <w:pPr>
              <w:pStyle w:val="TableParagraph"/>
              <w:spacing w:line="249" w:lineRule="auto"/>
              <w:ind w:left="409" w:right="116" w:hanging="180"/>
              <w:rPr>
                <w:sz w:val="18"/>
              </w:rPr>
            </w:pPr>
            <w:r>
              <w:rPr>
                <w:sz w:val="18"/>
              </w:rPr>
              <w:t xml:space="preserve">建议处置方式 </w:t>
            </w:r>
          </w:p>
        </w:tc>
        <w:tc>
          <w:tcPr>
            <w:tcW w:w="1646" w:type="dxa"/>
            <w:gridSpan w:val="4"/>
          </w:tcPr>
          <w:p>
            <w:pPr>
              <w:pStyle w:val="TableParagraph"/>
              <w:spacing w:before="99"/>
              <w:ind w:left="464"/>
              <w:rPr>
                <w:sz w:val="18"/>
              </w:rPr>
            </w:pPr>
            <w:r>
              <w:rPr>
                <w:sz w:val="18"/>
              </w:rPr>
              <w:t xml:space="preserve">检查周期 </w:t>
            </w:r>
          </w:p>
        </w:tc>
        <w:tc>
          <w:tcPr>
            <w:tcW w:w="597" w:type="dxa"/>
            <w:vMerge w:val="restart"/>
          </w:tcPr>
          <w:p>
            <w:pPr>
              <w:pStyle w:val="TableParagraph"/>
              <w:spacing w:before="3"/>
              <w:rPr>
                <w:rFonts w:ascii="黑体"/>
                <w:sz w:val="24"/>
              </w:rPr>
            </w:pPr>
          </w:p>
          <w:p>
            <w:pPr>
              <w:pStyle w:val="TableParagraph"/>
              <w:ind w:left="122"/>
              <w:rPr>
                <w:sz w:val="18"/>
              </w:rPr>
            </w:pPr>
            <w:r>
              <w:rPr>
                <w:sz w:val="18"/>
              </w:rPr>
              <w:t xml:space="preserve">备注 </w:t>
            </w:r>
          </w:p>
        </w:tc>
      </w:tr>
      <w:tr>
        <w:tblPrEx>
          <w:tblW w:w="0" w:type="auto"/>
          <w:jc w:val="left"/>
          <w:tblInd w:w="881" w:type="dxa"/>
          <w:tblLayout w:type="fixed"/>
          <w:tblCellMar>
            <w:top w:w="0" w:type="dxa"/>
            <w:left w:w="0" w:type="dxa"/>
            <w:bottom w:w="0" w:type="dxa"/>
            <w:right w:w="0" w:type="dxa"/>
          </w:tblCellMar>
          <w:tblLook w:val="01E0"/>
        </w:tblPrEx>
        <w:trPr>
          <w:trHeight w:val="405"/>
          <w:jc w:val="left"/>
        </w:trPr>
        <w:tc>
          <w:tcPr>
            <w:tcW w:w="566" w:type="dxa"/>
            <w:vMerge/>
            <w:tcBorders>
              <w:top w:val="nil"/>
            </w:tcBorders>
          </w:tcPr>
          <w:p>
            <w:pPr>
              <w:rPr>
                <w:sz w:val="2"/>
                <w:szCs w:val="2"/>
              </w:rPr>
            </w:pPr>
          </w:p>
        </w:tc>
        <w:tc>
          <w:tcPr>
            <w:tcW w:w="1156" w:type="dxa"/>
            <w:gridSpan w:val="2"/>
            <w:vMerge/>
            <w:tcBorders>
              <w:top w:val="nil"/>
            </w:tcBorders>
          </w:tcPr>
          <w:p>
            <w:pPr>
              <w:rPr>
                <w:sz w:val="2"/>
                <w:szCs w:val="2"/>
              </w:rPr>
            </w:pPr>
          </w:p>
        </w:tc>
        <w:tc>
          <w:tcPr>
            <w:tcW w:w="4819" w:type="dxa"/>
            <w:vMerge/>
            <w:tcBorders>
              <w:top w:val="nil"/>
            </w:tcBorders>
          </w:tcPr>
          <w:p>
            <w:pPr>
              <w:rPr>
                <w:sz w:val="2"/>
                <w:szCs w:val="2"/>
              </w:rPr>
            </w:pPr>
          </w:p>
        </w:tc>
        <w:tc>
          <w:tcPr>
            <w:tcW w:w="1173" w:type="dxa"/>
            <w:vMerge/>
            <w:tcBorders>
              <w:top w:val="nil"/>
            </w:tcBorders>
          </w:tcPr>
          <w:p>
            <w:pPr>
              <w:rPr>
                <w:sz w:val="2"/>
                <w:szCs w:val="2"/>
              </w:rPr>
            </w:pPr>
          </w:p>
        </w:tc>
        <w:tc>
          <w:tcPr>
            <w:tcW w:w="412" w:type="dxa"/>
          </w:tcPr>
          <w:p>
            <w:pPr>
              <w:pStyle w:val="TableParagraph"/>
              <w:spacing w:before="94"/>
              <w:ind w:left="140" w:right="34"/>
              <w:jc w:val="center"/>
              <w:rPr>
                <w:sz w:val="18"/>
              </w:rPr>
            </w:pPr>
            <w:r>
              <w:rPr>
                <w:sz w:val="18"/>
              </w:rPr>
              <w:t xml:space="preserve">日 </w:t>
            </w:r>
          </w:p>
        </w:tc>
        <w:tc>
          <w:tcPr>
            <w:tcW w:w="412" w:type="dxa"/>
          </w:tcPr>
          <w:p>
            <w:pPr>
              <w:pStyle w:val="TableParagraph"/>
              <w:spacing w:before="94"/>
              <w:ind w:left="141" w:right="33"/>
              <w:jc w:val="center"/>
              <w:rPr>
                <w:sz w:val="18"/>
              </w:rPr>
            </w:pPr>
            <w:r>
              <w:rPr>
                <w:sz w:val="18"/>
              </w:rPr>
              <w:t xml:space="preserve">周 </w:t>
            </w:r>
          </w:p>
        </w:tc>
        <w:tc>
          <w:tcPr>
            <w:tcW w:w="410" w:type="dxa"/>
          </w:tcPr>
          <w:p>
            <w:pPr>
              <w:pStyle w:val="TableParagraph"/>
              <w:spacing w:before="94"/>
              <w:ind w:left="139" w:right="32"/>
              <w:jc w:val="center"/>
              <w:rPr>
                <w:sz w:val="18"/>
              </w:rPr>
            </w:pPr>
            <w:r>
              <w:rPr>
                <w:sz w:val="18"/>
              </w:rPr>
              <w:t xml:space="preserve">季 </w:t>
            </w:r>
          </w:p>
        </w:tc>
        <w:tc>
          <w:tcPr>
            <w:tcW w:w="412" w:type="dxa"/>
          </w:tcPr>
          <w:p>
            <w:pPr>
              <w:pStyle w:val="TableParagraph"/>
              <w:spacing w:before="94"/>
              <w:ind w:right="6"/>
              <w:jc w:val="right"/>
              <w:rPr>
                <w:sz w:val="18"/>
              </w:rPr>
            </w:pPr>
            <w:r>
              <w:rPr>
                <w:sz w:val="18"/>
              </w:rPr>
              <w:t xml:space="preserve">年 </w:t>
            </w:r>
          </w:p>
        </w:tc>
        <w:tc>
          <w:tcPr>
            <w:tcW w:w="597" w:type="dxa"/>
            <w:vMerge/>
            <w:tcBorders>
              <w:top w:val="nil"/>
            </w:tcBorders>
          </w:tcPr>
          <w:p>
            <w:pPr>
              <w:rPr>
                <w:sz w:val="2"/>
                <w:szCs w:val="2"/>
              </w:rPr>
            </w:pPr>
          </w:p>
        </w:tc>
      </w:tr>
      <w:tr>
        <w:tblPrEx>
          <w:tblW w:w="0" w:type="auto"/>
          <w:jc w:val="left"/>
          <w:tblInd w:w="881" w:type="dxa"/>
          <w:tblLayout w:type="fixed"/>
          <w:tblCellMar>
            <w:top w:w="0" w:type="dxa"/>
            <w:left w:w="0" w:type="dxa"/>
            <w:bottom w:w="0" w:type="dxa"/>
            <w:right w:w="0" w:type="dxa"/>
          </w:tblCellMar>
          <w:tblLook w:val="01E0"/>
        </w:tblPrEx>
        <w:trPr>
          <w:trHeight w:val="563"/>
          <w:jc w:val="left"/>
        </w:trPr>
        <w:tc>
          <w:tcPr>
            <w:tcW w:w="566" w:type="dxa"/>
          </w:tcPr>
          <w:p>
            <w:pPr>
              <w:pStyle w:val="TableParagraph"/>
              <w:spacing w:before="9"/>
              <w:rPr>
                <w:rFonts w:ascii="黑体"/>
                <w:sz w:val="13"/>
              </w:rPr>
            </w:pPr>
          </w:p>
          <w:p>
            <w:pPr>
              <w:pStyle w:val="TableParagraph"/>
              <w:ind w:right="87"/>
              <w:jc w:val="right"/>
              <w:rPr>
                <w:sz w:val="18"/>
              </w:rPr>
            </w:pPr>
            <w:r>
              <w:rPr>
                <w:sz w:val="18"/>
              </w:rPr>
              <w:t xml:space="preserve">40 </w:t>
            </w:r>
          </w:p>
        </w:tc>
        <w:tc>
          <w:tcPr>
            <w:tcW w:w="446" w:type="dxa"/>
            <w:vMerge w:val="restart"/>
          </w:tcPr>
          <w:p>
            <w:pPr>
              <w:pStyle w:val="TableParagraph"/>
              <w:rPr>
                <w:rFonts w:ascii="黑体"/>
                <w:sz w:val="24"/>
              </w:rPr>
            </w:pPr>
          </w:p>
          <w:p>
            <w:pPr>
              <w:pStyle w:val="TableParagraph"/>
              <w:spacing w:line="249" w:lineRule="auto"/>
              <w:ind w:left="132" w:right="26"/>
              <w:rPr>
                <w:sz w:val="18"/>
              </w:rPr>
            </w:pPr>
            <w:r>
              <w:rPr>
                <w:sz w:val="18"/>
              </w:rPr>
              <w:t xml:space="preserve">驱动装置 </w:t>
            </w:r>
          </w:p>
        </w:tc>
        <w:tc>
          <w:tcPr>
            <w:tcW w:w="710" w:type="dxa"/>
            <w:vMerge w:val="restart"/>
          </w:tcPr>
          <w:p>
            <w:pPr>
              <w:pStyle w:val="TableParagraph"/>
              <w:rPr>
                <w:rFonts w:ascii="黑体"/>
                <w:sz w:val="18"/>
              </w:rPr>
            </w:pPr>
          </w:p>
          <w:p>
            <w:pPr>
              <w:pStyle w:val="TableParagraph"/>
              <w:spacing w:before="9"/>
              <w:rPr>
                <w:rFonts w:ascii="黑体"/>
                <w:sz w:val="24"/>
              </w:rPr>
            </w:pPr>
          </w:p>
          <w:p>
            <w:pPr>
              <w:pStyle w:val="TableParagraph"/>
              <w:spacing w:before="1" w:line="249" w:lineRule="auto"/>
              <w:ind w:left="173" w:right="69"/>
              <w:rPr>
                <w:sz w:val="18"/>
              </w:rPr>
            </w:pPr>
            <w:r>
              <w:rPr>
                <w:sz w:val="18"/>
              </w:rPr>
              <w:t xml:space="preserve">液压泵站 </w:t>
            </w:r>
          </w:p>
        </w:tc>
        <w:tc>
          <w:tcPr>
            <w:tcW w:w="4819" w:type="dxa"/>
          </w:tcPr>
          <w:p>
            <w:pPr>
              <w:pStyle w:val="TableParagraph"/>
              <w:spacing w:before="56" w:line="249" w:lineRule="auto"/>
              <w:ind w:left="2230" w:right="52" w:hanging="2072"/>
              <w:rPr>
                <w:sz w:val="18"/>
              </w:rPr>
            </w:pPr>
            <w:r>
              <w:rPr>
                <w:sz w:val="18"/>
              </w:rPr>
              <w:t xml:space="preserve">通过空载试验，检查液压泵站应无异常声响、振动，运行平稳 </w:t>
            </w:r>
          </w:p>
        </w:tc>
        <w:tc>
          <w:tcPr>
            <w:tcW w:w="1173" w:type="dxa"/>
          </w:tcPr>
          <w:p>
            <w:pPr>
              <w:pStyle w:val="TableParagraph"/>
              <w:spacing w:before="9"/>
              <w:rPr>
                <w:rFonts w:ascii="黑体"/>
                <w:sz w:val="13"/>
              </w:rPr>
            </w:pPr>
          </w:p>
          <w:p>
            <w:pPr>
              <w:pStyle w:val="TableParagraph"/>
              <w:ind w:left="209" w:right="99"/>
              <w:jc w:val="center"/>
              <w:rPr>
                <w:sz w:val="18"/>
              </w:rPr>
            </w:pPr>
            <w:r>
              <w:rPr>
                <w:sz w:val="18"/>
              </w:rPr>
              <w:t xml:space="preserve">维护/修理 </w:t>
            </w:r>
          </w:p>
        </w:tc>
        <w:tc>
          <w:tcPr>
            <w:tcW w:w="412" w:type="dxa"/>
          </w:tcPr>
          <w:p>
            <w:pPr>
              <w:pStyle w:val="TableParagraph"/>
              <w:spacing w:before="9"/>
              <w:rPr>
                <w:rFonts w:ascii="黑体"/>
                <w:sz w:val="13"/>
              </w:rPr>
            </w:pPr>
          </w:p>
          <w:p>
            <w:pPr>
              <w:pStyle w:val="TableParagraph"/>
              <w:ind w:left="140" w:right="34"/>
              <w:jc w:val="center"/>
              <w:rPr>
                <w:sz w:val="18"/>
              </w:rPr>
            </w:pPr>
            <w:r>
              <w:rPr>
                <w:sz w:val="18"/>
              </w:rPr>
              <w:t xml:space="preserve">〇 </w:t>
            </w:r>
          </w:p>
        </w:tc>
        <w:tc>
          <w:tcPr>
            <w:tcW w:w="412" w:type="dxa"/>
          </w:tcPr>
          <w:p>
            <w:pPr>
              <w:pStyle w:val="TableParagraph"/>
              <w:spacing w:before="9"/>
              <w:rPr>
                <w:rFonts w:ascii="黑体"/>
                <w:sz w:val="13"/>
              </w:rPr>
            </w:pPr>
          </w:p>
          <w:p>
            <w:pPr>
              <w:pStyle w:val="TableParagraph"/>
              <w:ind w:left="141" w:right="33"/>
              <w:jc w:val="center"/>
              <w:rPr>
                <w:sz w:val="18"/>
              </w:rPr>
            </w:pPr>
            <w:r>
              <w:rPr>
                <w:sz w:val="18"/>
              </w:rPr>
              <w:t xml:space="preserve">〇 </w:t>
            </w:r>
          </w:p>
        </w:tc>
        <w:tc>
          <w:tcPr>
            <w:tcW w:w="410" w:type="dxa"/>
          </w:tcPr>
          <w:p>
            <w:pPr>
              <w:pStyle w:val="TableParagraph"/>
              <w:spacing w:before="9"/>
              <w:rPr>
                <w:rFonts w:ascii="黑体"/>
                <w:sz w:val="13"/>
              </w:rPr>
            </w:pPr>
          </w:p>
          <w:p>
            <w:pPr>
              <w:pStyle w:val="TableParagraph"/>
              <w:ind w:left="139" w:right="32"/>
              <w:jc w:val="center"/>
              <w:rPr>
                <w:sz w:val="18"/>
              </w:rPr>
            </w:pPr>
            <w:r>
              <w:rPr>
                <w:sz w:val="18"/>
              </w:rPr>
              <w:t xml:space="preserve">〇 </w:t>
            </w:r>
          </w:p>
        </w:tc>
        <w:tc>
          <w:tcPr>
            <w:tcW w:w="412" w:type="dxa"/>
          </w:tcPr>
          <w:p>
            <w:pPr>
              <w:pStyle w:val="TableParagraph"/>
              <w:spacing w:before="9"/>
              <w:rPr>
                <w:rFonts w:ascii="黑体"/>
                <w:sz w:val="13"/>
              </w:rPr>
            </w:pPr>
          </w:p>
          <w:p>
            <w:pPr>
              <w:pStyle w:val="TableParagraph"/>
              <w:ind w:right="6"/>
              <w:jc w:val="right"/>
              <w:rPr>
                <w:sz w:val="18"/>
              </w:rPr>
            </w:pPr>
            <w:r>
              <w:rPr>
                <w:sz w:val="18"/>
              </w:rPr>
              <w:t xml:space="preserve">〇 </w:t>
            </w:r>
          </w:p>
        </w:tc>
        <w:tc>
          <w:tcPr>
            <w:tcW w:w="597" w:type="dxa"/>
            <w:vMerge w:val="restart"/>
          </w:tcPr>
          <w:p>
            <w:pPr>
              <w:pStyle w:val="TableParagraph"/>
              <w:spacing w:before="68" w:line="249" w:lineRule="auto"/>
              <w:ind w:left="122" w:right="7"/>
              <w:jc w:val="both"/>
              <w:rPr>
                <w:sz w:val="18"/>
              </w:rPr>
            </w:pPr>
            <w:r>
              <w:rPr>
                <w:sz w:val="18"/>
              </w:rPr>
              <w:t xml:space="preserve">直接作用液压式简易升降机 </w:t>
            </w:r>
          </w:p>
        </w:tc>
      </w:tr>
      <w:tr>
        <w:tblPrEx>
          <w:tblW w:w="0" w:type="auto"/>
          <w:jc w:val="left"/>
          <w:tblInd w:w="881" w:type="dxa"/>
          <w:tblLayout w:type="fixed"/>
          <w:tblCellMar>
            <w:top w:w="0" w:type="dxa"/>
            <w:left w:w="0" w:type="dxa"/>
            <w:bottom w:w="0" w:type="dxa"/>
            <w:right w:w="0" w:type="dxa"/>
          </w:tblCellMar>
          <w:tblLook w:val="01E0"/>
        </w:tblPrEx>
        <w:trPr>
          <w:trHeight w:val="546"/>
          <w:jc w:val="left"/>
        </w:trPr>
        <w:tc>
          <w:tcPr>
            <w:tcW w:w="566" w:type="dxa"/>
          </w:tcPr>
          <w:p>
            <w:pPr>
              <w:pStyle w:val="TableParagraph"/>
              <w:spacing w:before="12"/>
              <w:rPr>
                <w:rFonts w:ascii="黑体"/>
                <w:sz w:val="12"/>
              </w:rPr>
            </w:pPr>
          </w:p>
          <w:p>
            <w:pPr>
              <w:pStyle w:val="TableParagraph"/>
              <w:ind w:right="87"/>
              <w:jc w:val="right"/>
              <w:rPr>
                <w:sz w:val="18"/>
              </w:rPr>
            </w:pPr>
            <w:r>
              <w:rPr>
                <w:sz w:val="18"/>
              </w:rPr>
              <w:t xml:space="preserve">41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46" w:line="249" w:lineRule="auto"/>
              <w:ind w:left="1757" w:right="89" w:hanging="1649"/>
              <w:rPr>
                <w:sz w:val="18"/>
              </w:rPr>
            </w:pPr>
            <w:r>
              <w:rPr>
                <w:spacing w:val="-10"/>
                <w:sz w:val="18"/>
              </w:rPr>
              <w:t>通过功能试验，检查安全阀的调定压力不应超过额定工作载</w:t>
            </w:r>
            <w:r>
              <w:rPr>
                <w:spacing w:val="-8"/>
                <w:sz w:val="18"/>
              </w:rPr>
              <w:t xml:space="preserve">荷时压力的 </w:t>
            </w:r>
            <w:r>
              <w:rPr>
                <w:sz w:val="18"/>
              </w:rPr>
              <w:t xml:space="preserve">120% </w:t>
            </w:r>
          </w:p>
        </w:tc>
        <w:tc>
          <w:tcPr>
            <w:tcW w:w="1173" w:type="dxa"/>
          </w:tcPr>
          <w:p>
            <w:pPr>
              <w:pStyle w:val="TableParagraph"/>
              <w:spacing w:before="12"/>
              <w:rPr>
                <w:rFonts w:ascii="黑体"/>
                <w:sz w:val="12"/>
              </w:rPr>
            </w:pPr>
          </w:p>
          <w:p>
            <w:pPr>
              <w:pStyle w:val="TableParagraph"/>
              <w:ind w:left="209" w:right="99"/>
              <w:jc w:val="center"/>
              <w:rPr>
                <w:sz w:val="18"/>
              </w:rPr>
            </w:pPr>
            <w:r>
              <w:rPr>
                <w:sz w:val="18"/>
              </w:rPr>
              <w:t xml:space="preserve">调整/修理 </w:t>
            </w:r>
          </w:p>
        </w:tc>
        <w:tc>
          <w:tcPr>
            <w:tcW w:w="412" w:type="dxa"/>
          </w:tcPr>
          <w:p>
            <w:pPr>
              <w:pStyle w:val="TableParagraph"/>
              <w:spacing w:before="12"/>
              <w:rPr>
                <w:rFonts w:ascii="黑体"/>
                <w:sz w:val="12"/>
              </w:rPr>
            </w:pPr>
          </w:p>
          <w:p>
            <w:pPr>
              <w:pStyle w:val="TableParagraph"/>
              <w:ind w:left="109"/>
              <w:jc w:val="center"/>
              <w:rPr>
                <w:sz w:val="18"/>
              </w:rPr>
            </w:pPr>
            <w:r>
              <w:rPr>
                <w:sz w:val="18"/>
              </w:rPr>
              <w:t xml:space="preserve"> </w:t>
            </w:r>
          </w:p>
        </w:tc>
        <w:tc>
          <w:tcPr>
            <w:tcW w:w="412" w:type="dxa"/>
          </w:tcPr>
          <w:p>
            <w:pPr>
              <w:pStyle w:val="TableParagraph"/>
              <w:spacing w:before="12"/>
              <w:rPr>
                <w:rFonts w:ascii="黑体"/>
                <w:sz w:val="12"/>
              </w:rPr>
            </w:pPr>
          </w:p>
          <w:p>
            <w:pPr>
              <w:pStyle w:val="TableParagraph"/>
              <w:ind w:left="110"/>
              <w:jc w:val="center"/>
              <w:rPr>
                <w:sz w:val="18"/>
              </w:rPr>
            </w:pPr>
            <w:r>
              <w:rPr>
                <w:sz w:val="18"/>
              </w:rPr>
              <w:t xml:space="preserve"> </w:t>
            </w:r>
          </w:p>
        </w:tc>
        <w:tc>
          <w:tcPr>
            <w:tcW w:w="410" w:type="dxa"/>
          </w:tcPr>
          <w:p>
            <w:pPr>
              <w:pStyle w:val="TableParagraph"/>
              <w:spacing w:before="12"/>
              <w:rPr>
                <w:rFonts w:ascii="黑体"/>
                <w:sz w:val="12"/>
              </w:rPr>
            </w:pPr>
          </w:p>
          <w:p>
            <w:pPr>
              <w:pStyle w:val="TableParagraph"/>
              <w:ind w:left="109"/>
              <w:jc w:val="center"/>
              <w:rPr>
                <w:sz w:val="18"/>
              </w:rPr>
            </w:pPr>
            <w:r>
              <w:rPr>
                <w:sz w:val="18"/>
              </w:rPr>
              <w:t xml:space="preserve"> </w:t>
            </w:r>
          </w:p>
        </w:tc>
        <w:tc>
          <w:tcPr>
            <w:tcW w:w="412" w:type="dxa"/>
          </w:tcPr>
          <w:p>
            <w:pPr>
              <w:pStyle w:val="TableParagraph"/>
              <w:spacing w:before="12"/>
              <w:rPr>
                <w:rFonts w:ascii="黑体"/>
                <w:sz w:val="12"/>
              </w:rPr>
            </w:pPr>
          </w:p>
          <w:p>
            <w:pPr>
              <w:pStyle w:val="TableParagraph"/>
              <w:ind w:right="6"/>
              <w:jc w:val="right"/>
              <w:rPr>
                <w:sz w:val="18"/>
              </w:rPr>
            </w:pPr>
            <w:r>
              <w:rPr>
                <w:sz w:val="18"/>
              </w:rPr>
              <w:t xml:space="preserve">〇 </w:t>
            </w:r>
          </w:p>
        </w:tc>
        <w:tc>
          <w:tcPr>
            <w:tcW w:w="597" w:type="dxa"/>
            <w:vMerge/>
            <w:tcBorders>
              <w:top w:val="nil"/>
            </w:tcBorders>
          </w:tcPr>
          <w:p>
            <w:pPr>
              <w:rPr>
                <w:sz w:val="2"/>
                <w:szCs w:val="2"/>
              </w:rPr>
            </w:pPr>
          </w:p>
        </w:tc>
      </w:tr>
      <w:tr>
        <w:tblPrEx>
          <w:tblW w:w="0" w:type="auto"/>
          <w:jc w:val="left"/>
          <w:tblInd w:w="881" w:type="dxa"/>
          <w:tblLayout w:type="fixed"/>
          <w:tblCellMar>
            <w:top w:w="0" w:type="dxa"/>
            <w:left w:w="0" w:type="dxa"/>
            <w:bottom w:w="0" w:type="dxa"/>
            <w:right w:w="0" w:type="dxa"/>
          </w:tblCellMar>
          <w:tblLook w:val="01E0"/>
        </w:tblPrEx>
        <w:trPr>
          <w:trHeight w:val="409"/>
          <w:jc w:val="left"/>
        </w:trPr>
        <w:tc>
          <w:tcPr>
            <w:tcW w:w="566" w:type="dxa"/>
          </w:tcPr>
          <w:p>
            <w:pPr>
              <w:pStyle w:val="TableParagraph"/>
              <w:spacing w:before="99"/>
              <w:ind w:right="87"/>
              <w:jc w:val="right"/>
              <w:rPr>
                <w:sz w:val="18"/>
              </w:rPr>
            </w:pPr>
            <w:r>
              <w:rPr>
                <w:sz w:val="18"/>
              </w:rPr>
              <w:t xml:space="preserve">42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99"/>
              <w:ind w:left="104"/>
              <w:jc w:val="center"/>
              <w:rPr>
                <w:sz w:val="18"/>
              </w:rPr>
            </w:pPr>
            <w:r>
              <w:rPr>
                <w:sz w:val="18"/>
              </w:rPr>
              <w:t xml:space="preserve">目测检查压力表应固定可靠、功能有效 </w:t>
            </w:r>
          </w:p>
        </w:tc>
        <w:tc>
          <w:tcPr>
            <w:tcW w:w="1173" w:type="dxa"/>
          </w:tcPr>
          <w:p>
            <w:pPr>
              <w:pStyle w:val="TableParagraph"/>
              <w:spacing w:before="99"/>
              <w:ind w:left="209" w:right="99"/>
              <w:jc w:val="center"/>
              <w:rPr>
                <w:sz w:val="18"/>
              </w:rPr>
            </w:pPr>
            <w:r>
              <w:rPr>
                <w:sz w:val="18"/>
              </w:rPr>
              <w:t xml:space="preserve">紧固/调整 </w:t>
            </w:r>
          </w:p>
        </w:tc>
        <w:tc>
          <w:tcPr>
            <w:tcW w:w="412" w:type="dxa"/>
          </w:tcPr>
          <w:p>
            <w:pPr>
              <w:pStyle w:val="TableParagraph"/>
              <w:spacing w:before="99"/>
              <w:ind w:left="140" w:right="34"/>
              <w:jc w:val="center"/>
              <w:rPr>
                <w:sz w:val="18"/>
              </w:rPr>
            </w:pPr>
            <w:r>
              <w:rPr>
                <w:sz w:val="18"/>
              </w:rPr>
              <w:t xml:space="preserve">〇 </w:t>
            </w:r>
          </w:p>
        </w:tc>
        <w:tc>
          <w:tcPr>
            <w:tcW w:w="412" w:type="dxa"/>
          </w:tcPr>
          <w:p>
            <w:pPr>
              <w:pStyle w:val="TableParagraph"/>
              <w:spacing w:before="99"/>
              <w:ind w:left="141" w:right="33"/>
              <w:jc w:val="center"/>
              <w:rPr>
                <w:sz w:val="18"/>
              </w:rPr>
            </w:pPr>
            <w:r>
              <w:rPr>
                <w:sz w:val="18"/>
              </w:rPr>
              <w:t xml:space="preserve">〇 </w:t>
            </w:r>
          </w:p>
        </w:tc>
        <w:tc>
          <w:tcPr>
            <w:tcW w:w="410" w:type="dxa"/>
          </w:tcPr>
          <w:p>
            <w:pPr>
              <w:pStyle w:val="TableParagraph"/>
              <w:spacing w:before="99"/>
              <w:ind w:left="139" w:right="32"/>
              <w:jc w:val="center"/>
              <w:rPr>
                <w:sz w:val="18"/>
              </w:rPr>
            </w:pPr>
            <w:r>
              <w:rPr>
                <w:sz w:val="18"/>
              </w:rPr>
              <w:t xml:space="preserve">〇 </w:t>
            </w:r>
          </w:p>
        </w:tc>
        <w:tc>
          <w:tcPr>
            <w:tcW w:w="412" w:type="dxa"/>
          </w:tcPr>
          <w:p>
            <w:pPr>
              <w:pStyle w:val="TableParagraph"/>
              <w:spacing w:before="99"/>
              <w:ind w:right="6"/>
              <w:jc w:val="right"/>
              <w:rPr>
                <w:sz w:val="18"/>
              </w:rPr>
            </w:pPr>
            <w:r>
              <w:rPr>
                <w:sz w:val="18"/>
              </w:rPr>
              <w:t xml:space="preserve">〇 </w:t>
            </w:r>
          </w:p>
        </w:tc>
        <w:tc>
          <w:tcPr>
            <w:tcW w:w="597" w:type="dxa"/>
            <w:vMerge/>
            <w:tcBorders>
              <w:top w:val="nil"/>
            </w:tcBorders>
          </w:tcPr>
          <w:p>
            <w:pPr>
              <w:rPr>
                <w:sz w:val="2"/>
                <w:szCs w:val="2"/>
              </w:rPr>
            </w:pPr>
          </w:p>
        </w:tc>
      </w:tr>
      <w:tr>
        <w:tblPrEx>
          <w:tblW w:w="0" w:type="auto"/>
          <w:jc w:val="left"/>
          <w:tblInd w:w="881" w:type="dxa"/>
          <w:tblLayout w:type="fixed"/>
          <w:tblCellMar>
            <w:top w:w="0" w:type="dxa"/>
            <w:left w:w="0" w:type="dxa"/>
            <w:bottom w:w="0" w:type="dxa"/>
            <w:right w:w="0" w:type="dxa"/>
          </w:tblCellMar>
          <w:tblLook w:val="01E0"/>
        </w:tblPrEx>
        <w:trPr>
          <w:trHeight w:val="541"/>
          <w:jc w:val="left"/>
        </w:trPr>
        <w:tc>
          <w:tcPr>
            <w:tcW w:w="566" w:type="dxa"/>
          </w:tcPr>
          <w:p>
            <w:pPr>
              <w:pStyle w:val="TableParagraph"/>
              <w:spacing w:before="10"/>
              <w:rPr>
                <w:rFonts w:ascii="黑体"/>
                <w:sz w:val="12"/>
              </w:rPr>
            </w:pPr>
          </w:p>
          <w:p>
            <w:pPr>
              <w:pStyle w:val="TableParagraph"/>
              <w:ind w:right="87"/>
              <w:jc w:val="right"/>
              <w:rPr>
                <w:sz w:val="18"/>
              </w:rPr>
            </w:pPr>
            <w:r>
              <w:rPr>
                <w:sz w:val="18"/>
              </w:rPr>
              <w:t xml:space="preserve">43 </w:t>
            </w:r>
          </w:p>
        </w:tc>
        <w:tc>
          <w:tcPr>
            <w:tcW w:w="446"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6"/>
              <w:rPr>
                <w:rFonts w:ascii="黑体"/>
                <w:sz w:val="25"/>
              </w:rPr>
            </w:pPr>
          </w:p>
          <w:p>
            <w:pPr>
              <w:pStyle w:val="TableParagraph"/>
              <w:spacing w:line="249" w:lineRule="auto"/>
              <w:ind w:left="132" w:right="26"/>
              <w:rPr>
                <w:sz w:val="18"/>
              </w:rPr>
            </w:pPr>
            <w:r>
              <w:rPr>
                <w:sz w:val="18"/>
              </w:rPr>
              <w:t xml:space="preserve">关键零部件 </w:t>
            </w:r>
          </w:p>
        </w:tc>
        <w:tc>
          <w:tcPr>
            <w:tcW w:w="710"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22"/>
              <w:ind w:left="173"/>
              <w:rPr>
                <w:sz w:val="18"/>
              </w:rPr>
            </w:pPr>
            <w:r>
              <w:rPr>
                <w:sz w:val="18"/>
              </w:rPr>
              <w:t xml:space="preserve">层门 </w:t>
            </w:r>
          </w:p>
        </w:tc>
        <w:tc>
          <w:tcPr>
            <w:tcW w:w="4819" w:type="dxa"/>
          </w:tcPr>
          <w:p>
            <w:pPr>
              <w:pStyle w:val="TableParagraph"/>
              <w:spacing w:before="34" w:line="240" w:lineRule="atLeast"/>
              <w:ind w:left="1623" w:right="89" w:hanging="1515"/>
              <w:rPr>
                <w:sz w:val="18"/>
              </w:rPr>
            </w:pPr>
            <w:r>
              <w:rPr>
                <w:spacing w:val="-8"/>
                <w:sz w:val="18"/>
              </w:rPr>
              <w:t>目测检查层门关闭时，门扇之间、门扇与立柱或地坎之间的</w:t>
            </w:r>
            <w:r>
              <w:rPr>
                <w:spacing w:val="-7"/>
                <w:sz w:val="18"/>
              </w:rPr>
              <w:t xml:space="preserve">间隙不应大于 </w:t>
            </w:r>
            <w:r>
              <w:rPr>
                <w:sz w:val="18"/>
              </w:rPr>
              <w:t xml:space="preserve">10 mm </w:t>
            </w:r>
          </w:p>
        </w:tc>
        <w:tc>
          <w:tcPr>
            <w:tcW w:w="1173" w:type="dxa"/>
          </w:tcPr>
          <w:p>
            <w:pPr>
              <w:pStyle w:val="TableParagraph"/>
              <w:spacing w:before="10"/>
              <w:rPr>
                <w:rFonts w:ascii="黑体"/>
                <w:sz w:val="12"/>
              </w:rPr>
            </w:pPr>
          </w:p>
          <w:p>
            <w:pPr>
              <w:pStyle w:val="TableParagraph"/>
              <w:ind w:left="209" w:right="99"/>
              <w:jc w:val="center"/>
              <w:rPr>
                <w:sz w:val="18"/>
              </w:rPr>
            </w:pPr>
            <w:r>
              <w:rPr>
                <w:sz w:val="18"/>
              </w:rPr>
              <w:t xml:space="preserve">调整 </w:t>
            </w:r>
          </w:p>
        </w:tc>
        <w:tc>
          <w:tcPr>
            <w:tcW w:w="412" w:type="dxa"/>
          </w:tcPr>
          <w:p>
            <w:pPr>
              <w:pStyle w:val="TableParagraph"/>
              <w:spacing w:before="10"/>
              <w:rPr>
                <w:rFonts w:ascii="黑体"/>
                <w:sz w:val="12"/>
              </w:rPr>
            </w:pPr>
          </w:p>
          <w:p>
            <w:pPr>
              <w:pStyle w:val="TableParagraph"/>
              <w:ind w:left="140" w:right="34"/>
              <w:jc w:val="center"/>
              <w:rPr>
                <w:sz w:val="18"/>
              </w:rPr>
            </w:pPr>
            <w:r>
              <w:rPr>
                <w:sz w:val="18"/>
              </w:rPr>
              <w:t xml:space="preserve">〇 </w:t>
            </w:r>
          </w:p>
        </w:tc>
        <w:tc>
          <w:tcPr>
            <w:tcW w:w="412" w:type="dxa"/>
          </w:tcPr>
          <w:p>
            <w:pPr>
              <w:pStyle w:val="TableParagraph"/>
              <w:spacing w:before="10"/>
              <w:rPr>
                <w:rFonts w:ascii="黑体"/>
                <w:sz w:val="12"/>
              </w:rPr>
            </w:pPr>
          </w:p>
          <w:p>
            <w:pPr>
              <w:pStyle w:val="TableParagraph"/>
              <w:ind w:left="141" w:right="33"/>
              <w:jc w:val="center"/>
              <w:rPr>
                <w:sz w:val="18"/>
              </w:rPr>
            </w:pPr>
            <w:r>
              <w:rPr>
                <w:sz w:val="18"/>
              </w:rPr>
              <w:t xml:space="preserve">〇 </w:t>
            </w:r>
          </w:p>
        </w:tc>
        <w:tc>
          <w:tcPr>
            <w:tcW w:w="410" w:type="dxa"/>
          </w:tcPr>
          <w:p>
            <w:pPr>
              <w:pStyle w:val="TableParagraph"/>
              <w:spacing w:before="10"/>
              <w:rPr>
                <w:rFonts w:ascii="黑体"/>
                <w:sz w:val="12"/>
              </w:rPr>
            </w:pPr>
          </w:p>
          <w:p>
            <w:pPr>
              <w:pStyle w:val="TableParagraph"/>
              <w:ind w:left="139" w:right="32"/>
              <w:jc w:val="center"/>
              <w:rPr>
                <w:sz w:val="18"/>
              </w:rPr>
            </w:pPr>
            <w:r>
              <w:rPr>
                <w:sz w:val="18"/>
              </w:rPr>
              <w:t xml:space="preserve">〇 </w:t>
            </w:r>
          </w:p>
        </w:tc>
        <w:tc>
          <w:tcPr>
            <w:tcW w:w="412" w:type="dxa"/>
          </w:tcPr>
          <w:p>
            <w:pPr>
              <w:pStyle w:val="TableParagraph"/>
              <w:spacing w:before="10"/>
              <w:rPr>
                <w:rFonts w:ascii="黑体"/>
                <w:sz w:val="12"/>
              </w:rPr>
            </w:pPr>
          </w:p>
          <w:p>
            <w:pPr>
              <w:pStyle w:val="TableParagraph"/>
              <w:ind w:right="6"/>
              <w:jc w:val="right"/>
              <w:rPr>
                <w:sz w:val="18"/>
              </w:rPr>
            </w:pPr>
            <w:r>
              <w:rPr>
                <w:sz w:val="18"/>
              </w:rPr>
              <w:t xml:space="preserve">〇 </w:t>
            </w:r>
          </w:p>
        </w:tc>
        <w:tc>
          <w:tcPr>
            <w:tcW w:w="597" w:type="dxa"/>
          </w:tcPr>
          <w:p>
            <w:pPr>
              <w:pStyle w:val="TableParagraph"/>
              <w:spacing w:before="10"/>
              <w:rPr>
                <w:rFonts w:ascii="黑体"/>
                <w:sz w:val="12"/>
              </w:rPr>
            </w:pPr>
          </w:p>
          <w:p>
            <w:pPr>
              <w:pStyle w:val="TableParagraph"/>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63"/>
          <w:jc w:val="left"/>
        </w:trPr>
        <w:tc>
          <w:tcPr>
            <w:tcW w:w="566" w:type="dxa"/>
          </w:tcPr>
          <w:p>
            <w:pPr>
              <w:pStyle w:val="TableParagraph"/>
              <w:spacing w:before="9"/>
              <w:rPr>
                <w:rFonts w:ascii="黑体"/>
                <w:sz w:val="13"/>
              </w:rPr>
            </w:pPr>
          </w:p>
          <w:p>
            <w:pPr>
              <w:pStyle w:val="TableParagraph"/>
              <w:ind w:right="87"/>
              <w:jc w:val="right"/>
              <w:rPr>
                <w:sz w:val="18"/>
              </w:rPr>
            </w:pPr>
            <w:r>
              <w:rPr>
                <w:sz w:val="18"/>
              </w:rPr>
              <w:t xml:space="preserve">44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56" w:line="249" w:lineRule="auto"/>
              <w:ind w:left="2184" w:right="142" w:hanging="2026"/>
              <w:rPr>
                <w:sz w:val="18"/>
              </w:rPr>
            </w:pPr>
            <w:r>
              <w:rPr>
                <w:sz w:val="18"/>
              </w:rPr>
              <w:t xml:space="preserve">目测检查每个层门的地坎与货厢入口边缘的间隙不应大于35 mm </w:t>
            </w:r>
          </w:p>
        </w:tc>
        <w:tc>
          <w:tcPr>
            <w:tcW w:w="1173" w:type="dxa"/>
          </w:tcPr>
          <w:p>
            <w:pPr>
              <w:pStyle w:val="TableParagraph"/>
              <w:spacing w:before="9"/>
              <w:rPr>
                <w:rFonts w:ascii="黑体"/>
                <w:sz w:val="13"/>
              </w:rPr>
            </w:pPr>
          </w:p>
          <w:p>
            <w:pPr>
              <w:pStyle w:val="TableParagraph"/>
              <w:ind w:left="209" w:right="99"/>
              <w:jc w:val="center"/>
              <w:rPr>
                <w:sz w:val="18"/>
              </w:rPr>
            </w:pPr>
            <w:r>
              <w:rPr>
                <w:sz w:val="18"/>
              </w:rPr>
              <w:t xml:space="preserve">调整 </w:t>
            </w:r>
          </w:p>
        </w:tc>
        <w:tc>
          <w:tcPr>
            <w:tcW w:w="412" w:type="dxa"/>
          </w:tcPr>
          <w:p>
            <w:pPr>
              <w:pStyle w:val="TableParagraph"/>
              <w:spacing w:before="9"/>
              <w:rPr>
                <w:rFonts w:ascii="黑体"/>
                <w:sz w:val="13"/>
              </w:rPr>
            </w:pPr>
          </w:p>
          <w:p>
            <w:pPr>
              <w:pStyle w:val="TableParagraph"/>
              <w:ind w:left="140" w:right="34"/>
              <w:jc w:val="center"/>
              <w:rPr>
                <w:sz w:val="18"/>
              </w:rPr>
            </w:pPr>
            <w:r>
              <w:rPr>
                <w:sz w:val="18"/>
              </w:rPr>
              <w:t xml:space="preserve">〇 </w:t>
            </w:r>
          </w:p>
        </w:tc>
        <w:tc>
          <w:tcPr>
            <w:tcW w:w="412" w:type="dxa"/>
          </w:tcPr>
          <w:p>
            <w:pPr>
              <w:pStyle w:val="TableParagraph"/>
              <w:spacing w:before="9"/>
              <w:rPr>
                <w:rFonts w:ascii="黑体"/>
                <w:sz w:val="13"/>
              </w:rPr>
            </w:pPr>
          </w:p>
          <w:p>
            <w:pPr>
              <w:pStyle w:val="TableParagraph"/>
              <w:ind w:left="141" w:right="33"/>
              <w:jc w:val="center"/>
              <w:rPr>
                <w:sz w:val="18"/>
              </w:rPr>
            </w:pPr>
            <w:r>
              <w:rPr>
                <w:sz w:val="18"/>
              </w:rPr>
              <w:t xml:space="preserve">〇 </w:t>
            </w:r>
          </w:p>
        </w:tc>
        <w:tc>
          <w:tcPr>
            <w:tcW w:w="410" w:type="dxa"/>
          </w:tcPr>
          <w:p>
            <w:pPr>
              <w:pStyle w:val="TableParagraph"/>
              <w:spacing w:before="9"/>
              <w:rPr>
                <w:rFonts w:ascii="黑体"/>
                <w:sz w:val="13"/>
              </w:rPr>
            </w:pPr>
          </w:p>
          <w:p>
            <w:pPr>
              <w:pStyle w:val="TableParagraph"/>
              <w:ind w:left="139" w:right="32"/>
              <w:jc w:val="center"/>
              <w:rPr>
                <w:sz w:val="18"/>
              </w:rPr>
            </w:pPr>
            <w:r>
              <w:rPr>
                <w:sz w:val="18"/>
              </w:rPr>
              <w:t xml:space="preserve">〇 </w:t>
            </w:r>
          </w:p>
        </w:tc>
        <w:tc>
          <w:tcPr>
            <w:tcW w:w="412" w:type="dxa"/>
          </w:tcPr>
          <w:p>
            <w:pPr>
              <w:pStyle w:val="TableParagraph"/>
              <w:spacing w:before="9"/>
              <w:rPr>
                <w:rFonts w:ascii="黑体"/>
                <w:sz w:val="13"/>
              </w:rPr>
            </w:pPr>
          </w:p>
          <w:p>
            <w:pPr>
              <w:pStyle w:val="TableParagraph"/>
              <w:ind w:right="6"/>
              <w:jc w:val="right"/>
              <w:rPr>
                <w:sz w:val="18"/>
              </w:rPr>
            </w:pPr>
            <w:r>
              <w:rPr>
                <w:sz w:val="18"/>
              </w:rPr>
              <w:t xml:space="preserve">〇 </w:t>
            </w:r>
          </w:p>
        </w:tc>
        <w:tc>
          <w:tcPr>
            <w:tcW w:w="597" w:type="dxa"/>
          </w:tcPr>
          <w:p>
            <w:pPr>
              <w:pStyle w:val="TableParagraph"/>
              <w:spacing w:before="9"/>
              <w:rPr>
                <w:rFonts w:ascii="黑体"/>
                <w:sz w:val="13"/>
              </w:rPr>
            </w:pPr>
          </w:p>
          <w:p>
            <w:pPr>
              <w:pStyle w:val="TableParagraph"/>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41"/>
          <w:jc w:val="left"/>
        </w:trPr>
        <w:tc>
          <w:tcPr>
            <w:tcW w:w="566" w:type="dxa"/>
          </w:tcPr>
          <w:p>
            <w:pPr>
              <w:pStyle w:val="TableParagraph"/>
              <w:spacing w:before="10"/>
              <w:rPr>
                <w:rFonts w:ascii="黑体"/>
                <w:sz w:val="12"/>
              </w:rPr>
            </w:pPr>
          </w:p>
          <w:p>
            <w:pPr>
              <w:pStyle w:val="TableParagraph"/>
              <w:ind w:right="87"/>
              <w:jc w:val="right"/>
              <w:rPr>
                <w:sz w:val="18"/>
              </w:rPr>
            </w:pPr>
            <w:r>
              <w:rPr>
                <w:sz w:val="18"/>
              </w:rPr>
              <w:t xml:space="preserve">45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34" w:line="240" w:lineRule="atLeast"/>
              <w:ind w:left="1870" w:right="89" w:hanging="1762"/>
              <w:rPr>
                <w:sz w:val="18"/>
              </w:rPr>
            </w:pPr>
            <w:r>
              <w:rPr>
                <w:spacing w:val="-24"/>
                <w:sz w:val="18"/>
              </w:rPr>
              <w:t xml:space="preserve">按 </w:t>
            </w:r>
            <w:r>
              <w:rPr>
                <w:sz w:val="18"/>
              </w:rPr>
              <w:t>GB 28755-2012</w:t>
            </w:r>
            <w:r>
              <w:rPr>
                <w:spacing w:val="-31"/>
                <w:sz w:val="18"/>
              </w:rPr>
              <w:t xml:space="preserve"> 中 </w:t>
            </w:r>
            <w:r>
              <w:rPr>
                <w:sz w:val="18"/>
              </w:rPr>
              <w:t>7.1.4</w:t>
            </w:r>
            <w:r>
              <w:rPr>
                <w:spacing w:val="-10"/>
                <w:sz w:val="18"/>
              </w:rPr>
              <w:t xml:space="preserve"> 中规定的方法测量门缝间隙，并应符合其要求 </w:t>
            </w:r>
          </w:p>
        </w:tc>
        <w:tc>
          <w:tcPr>
            <w:tcW w:w="1173" w:type="dxa"/>
          </w:tcPr>
          <w:p>
            <w:pPr>
              <w:pStyle w:val="TableParagraph"/>
              <w:spacing w:before="10"/>
              <w:rPr>
                <w:rFonts w:ascii="黑体"/>
                <w:sz w:val="12"/>
              </w:rPr>
            </w:pPr>
          </w:p>
          <w:p>
            <w:pPr>
              <w:pStyle w:val="TableParagraph"/>
              <w:ind w:left="209" w:right="99"/>
              <w:jc w:val="center"/>
              <w:rPr>
                <w:sz w:val="18"/>
              </w:rPr>
            </w:pPr>
            <w:r>
              <w:rPr>
                <w:sz w:val="18"/>
              </w:rPr>
              <w:t xml:space="preserve">调整 </w:t>
            </w:r>
          </w:p>
        </w:tc>
        <w:tc>
          <w:tcPr>
            <w:tcW w:w="412" w:type="dxa"/>
          </w:tcPr>
          <w:p>
            <w:pPr>
              <w:pStyle w:val="TableParagraph"/>
              <w:spacing w:before="10"/>
              <w:rPr>
                <w:rFonts w:ascii="黑体"/>
                <w:sz w:val="12"/>
              </w:rPr>
            </w:pPr>
          </w:p>
          <w:p>
            <w:pPr>
              <w:pStyle w:val="TableParagraph"/>
              <w:ind w:left="109"/>
              <w:jc w:val="center"/>
              <w:rPr>
                <w:sz w:val="18"/>
              </w:rPr>
            </w:pPr>
            <w:r>
              <w:rPr>
                <w:sz w:val="18"/>
              </w:rPr>
              <w:t xml:space="preserve"> </w:t>
            </w:r>
          </w:p>
        </w:tc>
        <w:tc>
          <w:tcPr>
            <w:tcW w:w="412" w:type="dxa"/>
          </w:tcPr>
          <w:p>
            <w:pPr>
              <w:pStyle w:val="TableParagraph"/>
              <w:spacing w:before="10"/>
              <w:rPr>
                <w:rFonts w:ascii="黑体"/>
                <w:sz w:val="12"/>
              </w:rPr>
            </w:pPr>
          </w:p>
          <w:p>
            <w:pPr>
              <w:pStyle w:val="TableParagraph"/>
              <w:ind w:left="110"/>
              <w:jc w:val="center"/>
              <w:rPr>
                <w:sz w:val="18"/>
              </w:rPr>
            </w:pPr>
            <w:r>
              <w:rPr>
                <w:sz w:val="18"/>
              </w:rPr>
              <w:t xml:space="preserve"> </w:t>
            </w:r>
          </w:p>
        </w:tc>
        <w:tc>
          <w:tcPr>
            <w:tcW w:w="410" w:type="dxa"/>
          </w:tcPr>
          <w:p>
            <w:pPr>
              <w:pStyle w:val="TableParagraph"/>
              <w:spacing w:before="10"/>
              <w:rPr>
                <w:rFonts w:ascii="黑体"/>
                <w:sz w:val="12"/>
              </w:rPr>
            </w:pPr>
          </w:p>
          <w:p>
            <w:pPr>
              <w:pStyle w:val="TableParagraph"/>
              <w:ind w:left="139" w:right="32"/>
              <w:jc w:val="center"/>
              <w:rPr>
                <w:sz w:val="18"/>
              </w:rPr>
            </w:pPr>
            <w:r>
              <w:rPr>
                <w:sz w:val="18"/>
              </w:rPr>
              <w:t xml:space="preserve">〇 </w:t>
            </w:r>
          </w:p>
        </w:tc>
        <w:tc>
          <w:tcPr>
            <w:tcW w:w="412" w:type="dxa"/>
          </w:tcPr>
          <w:p>
            <w:pPr>
              <w:pStyle w:val="TableParagraph"/>
              <w:spacing w:before="10"/>
              <w:rPr>
                <w:rFonts w:ascii="黑体"/>
                <w:sz w:val="12"/>
              </w:rPr>
            </w:pPr>
          </w:p>
          <w:p>
            <w:pPr>
              <w:pStyle w:val="TableParagraph"/>
              <w:ind w:right="6"/>
              <w:jc w:val="right"/>
              <w:rPr>
                <w:sz w:val="18"/>
              </w:rPr>
            </w:pPr>
            <w:r>
              <w:rPr>
                <w:sz w:val="18"/>
              </w:rPr>
              <w:t xml:space="preserve">〇 </w:t>
            </w:r>
          </w:p>
        </w:tc>
        <w:tc>
          <w:tcPr>
            <w:tcW w:w="597" w:type="dxa"/>
          </w:tcPr>
          <w:p>
            <w:pPr>
              <w:pStyle w:val="TableParagraph"/>
              <w:spacing w:before="10"/>
              <w:rPr>
                <w:rFonts w:ascii="黑体"/>
                <w:sz w:val="12"/>
              </w:rPr>
            </w:pPr>
          </w:p>
          <w:p>
            <w:pPr>
              <w:pStyle w:val="TableParagraph"/>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60"/>
          <w:jc w:val="left"/>
        </w:trPr>
        <w:tc>
          <w:tcPr>
            <w:tcW w:w="566" w:type="dxa"/>
          </w:tcPr>
          <w:p>
            <w:pPr>
              <w:pStyle w:val="TableParagraph"/>
              <w:spacing w:before="9"/>
              <w:rPr>
                <w:rFonts w:ascii="黑体"/>
                <w:sz w:val="13"/>
              </w:rPr>
            </w:pPr>
          </w:p>
          <w:p>
            <w:pPr>
              <w:pStyle w:val="TableParagraph"/>
              <w:ind w:right="87"/>
              <w:jc w:val="right"/>
              <w:rPr>
                <w:sz w:val="18"/>
              </w:rPr>
            </w:pPr>
            <w:r>
              <w:rPr>
                <w:sz w:val="18"/>
              </w:rPr>
              <w:t xml:space="preserve">46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56" w:line="249" w:lineRule="auto"/>
              <w:ind w:left="2230" w:right="52" w:hanging="2072"/>
              <w:rPr>
                <w:sz w:val="18"/>
              </w:rPr>
            </w:pPr>
            <w:r>
              <w:rPr>
                <w:sz w:val="18"/>
              </w:rPr>
              <w:t xml:space="preserve">目测检查每个层门应无明显变形、损坏等影响安全使用的缺陷 </w:t>
            </w:r>
          </w:p>
        </w:tc>
        <w:tc>
          <w:tcPr>
            <w:tcW w:w="1173" w:type="dxa"/>
          </w:tcPr>
          <w:p>
            <w:pPr>
              <w:pStyle w:val="TableParagraph"/>
              <w:spacing w:before="56" w:line="249" w:lineRule="auto"/>
              <w:ind w:left="409" w:right="116" w:hanging="272"/>
              <w:rPr>
                <w:sz w:val="18"/>
              </w:rPr>
            </w:pPr>
            <w:r>
              <w:rPr>
                <w:sz w:val="18"/>
              </w:rPr>
              <w:t xml:space="preserve">调整/修理/ 更换 </w:t>
            </w:r>
          </w:p>
        </w:tc>
        <w:tc>
          <w:tcPr>
            <w:tcW w:w="412" w:type="dxa"/>
          </w:tcPr>
          <w:p>
            <w:pPr>
              <w:pStyle w:val="TableParagraph"/>
              <w:spacing w:before="9"/>
              <w:rPr>
                <w:rFonts w:ascii="黑体"/>
                <w:sz w:val="13"/>
              </w:rPr>
            </w:pPr>
          </w:p>
          <w:p>
            <w:pPr>
              <w:pStyle w:val="TableParagraph"/>
              <w:ind w:left="140" w:right="34"/>
              <w:jc w:val="center"/>
              <w:rPr>
                <w:sz w:val="18"/>
              </w:rPr>
            </w:pPr>
            <w:r>
              <w:rPr>
                <w:sz w:val="18"/>
              </w:rPr>
              <w:t xml:space="preserve">〇 </w:t>
            </w:r>
          </w:p>
        </w:tc>
        <w:tc>
          <w:tcPr>
            <w:tcW w:w="412" w:type="dxa"/>
          </w:tcPr>
          <w:p>
            <w:pPr>
              <w:pStyle w:val="TableParagraph"/>
              <w:spacing w:before="9"/>
              <w:rPr>
                <w:rFonts w:ascii="黑体"/>
                <w:sz w:val="13"/>
              </w:rPr>
            </w:pPr>
          </w:p>
          <w:p>
            <w:pPr>
              <w:pStyle w:val="TableParagraph"/>
              <w:ind w:left="141" w:right="33"/>
              <w:jc w:val="center"/>
              <w:rPr>
                <w:sz w:val="18"/>
              </w:rPr>
            </w:pPr>
            <w:r>
              <w:rPr>
                <w:sz w:val="18"/>
              </w:rPr>
              <w:t xml:space="preserve">〇 </w:t>
            </w:r>
          </w:p>
        </w:tc>
        <w:tc>
          <w:tcPr>
            <w:tcW w:w="410" w:type="dxa"/>
          </w:tcPr>
          <w:p>
            <w:pPr>
              <w:pStyle w:val="TableParagraph"/>
              <w:spacing w:before="9"/>
              <w:rPr>
                <w:rFonts w:ascii="黑体"/>
                <w:sz w:val="13"/>
              </w:rPr>
            </w:pPr>
          </w:p>
          <w:p>
            <w:pPr>
              <w:pStyle w:val="TableParagraph"/>
              <w:ind w:left="139" w:right="32"/>
              <w:jc w:val="center"/>
              <w:rPr>
                <w:sz w:val="18"/>
              </w:rPr>
            </w:pPr>
            <w:r>
              <w:rPr>
                <w:sz w:val="18"/>
              </w:rPr>
              <w:t xml:space="preserve">〇 </w:t>
            </w:r>
          </w:p>
        </w:tc>
        <w:tc>
          <w:tcPr>
            <w:tcW w:w="412" w:type="dxa"/>
          </w:tcPr>
          <w:p>
            <w:pPr>
              <w:pStyle w:val="TableParagraph"/>
              <w:spacing w:before="9"/>
              <w:rPr>
                <w:rFonts w:ascii="黑体"/>
                <w:sz w:val="13"/>
              </w:rPr>
            </w:pPr>
          </w:p>
          <w:p>
            <w:pPr>
              <w:pStyle w:val="TableParagraph"/>
              <w:ind w:right="6"/>
              <w:jc w:val="right"/>
              <w:rPr>
                <w:sz w:val="18"/>
              </w:rPr>
            </w:pPr>
            <w:r>
              <w:rPr>
                <w:sz w:val="18"/>
              </w:rPr>
              <w:t xml:space="preserve">〇 </w:t>
            </w:r>
          </w:p>
        </w:tc>
        <w:tc>
          <w:tcPr>
            <w:tcW w:w="597" w:type="dxa"/>
          </w:tcPr>
          <w:p>
            <w:pPr>
              <w:pStyle w:val="TableParagraph"/>
              <w:spacing w:before="9"/>
              <w:rPr>
                <w:rFonts w:ascii="黑体"/>
                <w:sz w:val="13"/>
              </w:rPr>
            </w:pPr>
          </w:p>
          <w:p>
            <w:pPr>
              <w:pStyle w:val="TableParagraph"/>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381"/>
          <w:jc w:val="left"/>
        </w:trPr>
        <w:tc>
          <w:tcPr>
            <w:tcW w:w="566" w:type="dxa"/>
          </w:tcPr>
          <w:p>
            <w:pPr>
              <w:pStyle w:val="TableParagraph"/>
              <w:spacing w:before="85"/>
              <w:ind w:right="87"/>
              <w:jc w:val="right"/>
              <w:rPr>
                <w:sz w:val="18"/>
              </w:rPr>
            </w:pPr>
            <w:r>
              <w:rPr>
                <w:sz w:val="18"/>
              </w:rPr>
              <w:t xml:space="preserve">47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85"/>
              <w:ind w:left="104"/>
              <w:jc w:val="center"/>
              <w:rPr>
                <w:sz w:val="18"/>
              </w:rPr>
            </w:pPr>
            <w:r>
              <w:rPr>
                <w:sz w:val="18"/>
              </w:rPr>
              <w:t xml:space="preserve">目测检查每个层门应开闭灵活、无卡阻、脱离导轨等现象 </w:t>
            </w:r>
          </w:p>
        </w:tc>
        <w:tc>
          <w:tcPr>
            <w:tcW w:w="1173" w:type="dxa"/>
          </w:tcPr>
          <w:p>
            <w:pPr>
              <w:pStyle w:val="TableParagraph"/>
              <w:spacing w:before="85"/>
              <w:ind w:left="209" w:right="99"/>
              <w:jc w:val="center"/>
              <w:rPr>
                <w:sz w:val="18"/>
              </w:rPr>
            </w:pPr>
            <w:r>
              <w:rPr>
                <w:sz w:val="18"/>
              </w:rPr>
              <w:t xml:space="preserve">调整/修理 </w:t>
            </w:r>
          </w:p>
        </w:tc>
        <w:tc>
          <w:tcPr>
            <w:tcW w:w="412" w:type="dxa"/>
          </w:tcPr>
          <w:p>
            <w:pPr>
              <w:pStyle w:val="TableParagraph"/>
              <w:spacing w:before="85"/>
              <w:ind w:left="140" w:right="34"/>
              <w:jc w:val="center"/>
              <w:rPr>
                <w:sz w:val="18"/>
              </w:rPr>
            </w:pPr>
            <w:r>
              <w:rPr>
                <w:sz w:val="18"/>
              </w:rPr>
              <w:t xml:space="preserve">〇 </w:t>
            </w:r>
          </w:p>
        </w:tc>
        <w:tc>
          <w:tcPr>
            <w:tcW w:w="412" w:type="dxa"/>
          </w:tcPr>
          <w:p>
            <w:pPr>
              <w:pStyle w:val="TableParagraph"/>
              <w:spacing w:before="85"/>
              <w:ind w:left="141" w:right="33"/>
              <w:jc w:val="center"/>
              <w:rPr>
                <w:sz w:val="18"/>
              </w:rPr>
            </w:pPr>
            <w:r>
              <w:rPr>
                <w:sz w:val="18"/>
              </w:rPr>
              <w:t xml:space="preserve">〇 </w:t>
            </w:r>
          </w:p>
        </w:tc>
        <w:tc>
          <w:tcPr>
            <w:tcW w:w="410" w:type="dxa"/>
          </w:tcPr>
          <w:p>
            <w:pPr>
              <w:pStyle w:val="TableParagraph"/>
              <w:spacing w:before="85"/>
              <w:ind w:left="139" w:right="32"/>
              <w:jc w:val="center"/>
              <w:rPr>
                <w:sz w:val="18"/>
              </w:rPr>
            </w:pPr>
            <w:r>
              <w:rPr>
                <w:sz w:val="18"/>
              </w:rPr>
              <w:t xml:space="preserve">〇 </w:t>
            </w:r>
          </w:p>
        </w:tc>
        <w:tc>
          <w:tcPr>
            <w:tcW w:w="412" w:type="dxa"/>
          </w:tcPr>
          <w:p>
            <w:pPr>
              <w:pStyle w:val="TableParagraph"/>
              <w:spacing w:before="85"/>
              <w:ind w:right="6"/>
              <w:jc w:val="right"/>
              <w:rPr>
                <w:sz w:val="18"/>
              </w:rPr>
            </w:pPr>
            <w:r>
              <w:rPr>
                <w:sz w:val="18"/>
              </w:rPr>
              <w:t xml:space="preserve">〇 </w:t>
            </w:r>
          </w:p>
        </w:tc>
        <w:tc>
          <w:tcPr>
            <w:tcW w:w="597" w:type="dxa"/>
          </w:tcPr>
          <w:p>
            <w:pPr>
              <w:pStyle w:val="TableParagraph"/>
              <w:spacing w:before="85"/>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58"/>
          <w:jc w:val="left"/>
        </w:trPr>
        <w:tc>
          <w:tcPr>
            <w:tcW w:w="566" w:type="dxa"/>
          </w:tcPr>
          <w:p>
            <w:pPr>
              <w:pStyle w:val="TableParagraph"/>
              <w:spacing w:before="7"/>
              <w:rPr>
                <w:rFonts w:ascii="黑体"/>
                <w:sz w:val="13"/>
              </w:rPr>
            </w:pPr>
          </w:p>
          <w:p>
            <w:pPr>
              <w:pStyle w:val="TableParagraph"/>
              <w:ind w:right="87"/>
              <w:jc w:val="right"/>
              <w:rPr>
                <w:sz w:val="18"/>
              </w:rPr>
            </w:pPr>
            <w:r>
              <w:rPr>
                <w:sz w:val="18"/>
              </w:rPr>
              <w:t xml:space="preserve">48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53" w:line="249" w:lineRule="auto"/>
              <w:ind w:left="699" w:right="13" w:hanging="591"/>
              <w:rPr>
                <w:sz w:val="18"/>
              </w:rPr>
            </w:pPr>
            <w:r>
              <w:rPr>
                <w:sz w:val="18"/>
              </w:rPr>
              <w:t xml:space="preserve">通过功能试验，检查每个层门的电气联锁装置应工作正常， 其型式应符合 GB 28755-2012 中 8.5 的要求 </w:t>
            </w:r>
          </w:p>
        </w:tc>
        <w:tc>
          <w:tcPr>
            <w:tcW w:w="1173" w:type="dxa"/>
          </w:tcPr>
          <w:p>
            <w:pPr>
              <w:pStyle w:val="TableParagraph"/>
              <w:spacing w:before="53" w:line="249" w:lineRule="auto"/>
              <w:ind w:left="409" w:right="116" w:hanging="272"/>
              <w:rPr>
                <w:sz w:val="18"/>
              </w:rPr>
            </w:pPr>
            <w:r>
              <w:rPr>
                <w:sz w:val="18"/>
              </w:rPr>
              <w:t xml:space="preserve">调整/修理/ 更换 </w:t>
            </w:r>
          </w:p>
        </w:tc>
        <w:tc>
          <w:tcPr>
            <w:tcW w:w="412" w:type="dxa"/>
          </w:tcPr>
          <w:p>
            <w:pPr>
              <w:pStyle w:val="TableParagraph"/>
              <w:spacing w:before="7"/>
              <w:rPr>
                <w:rFonts w:ascii="黑体"/>
                <w:sz w:val="13"/>
              </w:rPr>
            </w:pPr>
          </w:p>
          <w:p>
            <w:pPr>
              <w:pStyle w:val="TableParagraph"/>
              <w:ind w:left="140" w:right="34"/>
              <w:jc w:val="center"/>
              <w:rPr>
                <w:sz w:val="18"/>
              </w:rPr>
            </w:pPr>
            <w:r>
              <w:rPr>
                <w:sz w:val="18"/>
              </w:rPr>
              <w:t xml:space="preserve">〇 </w:t>
            </w:r>
          </w:p>
        </w:tc>
        <w:tc>
          <w:tcPr>
            <w:tcW w:w="412" w:type="dxa"/>
          </w:tcPr>
          <w:p>
            <w:pPr>
              <w:pStyle w:val="TableParagraph"/>
              <w:spacing w:before="7"/>
              <w:rPr>
                <w:rFonts w:ascii="黑体"/>
                <w:sz w:val="13"/>
              </w:rPr>
            </w:pPr>
          </w:p>
          <w:p>
            <w:pPr>
              <w:pStyle w:val="TableParagraph"/>
              <w:ind w:left="110"/>
              <w:jc w:val="center"/>
              <w:rPr>
                <w:sz w:val="18"/>
              </w:rPr>
            </w:pPr>
            <w:r>
              <w:rPr>
                <w:sz w:val="18"/>
              </w:rPr>
              <w:t xml:space="preserve"> </w:t>
            </w:r>
          </w:p>
        </w:tc>
        <w:tc>
          <w:tcPr>
            <w:tcW w:w="410" w:type="dxa"/>
          </w:tcPr>
          <w:p>
            <w:pPr>
              <w:pStyle w:val="TableParagraph"/>
              <w:spacing w:before="7"/>
              <w:rPr>
                <w:rFonts w:ascii="黑体"/>
                <w:sz w:val="13"/>
              </w:rPr>
            </w:pPr>
          </w:p>
          <w:p>
            <w:pPr>
              <w:pStyle w:val="TableParagraph"/>
              <w:ind w:left="139" w:right="32"/>
              <w:jc w:val="center"/>
              <w:rPr>
                <w:sz w:val="18"/>
              </w:rPr>
            </w:pPr>
            <w:r>
              <w:rPr>
                <w:sz w:val="18"/>
              </w:rPr>
              <w:t xml:space="preserve">〇 </w:t>
            </w:r>
          </w:p>
        </w:tc>
        <w:tc>
          <w:tcPr>
            <w:tcW w:w="412" w:type="dxa"/>
          </w:tcPr>
          <w:p>
            <w:pPr>
              <w:pStyle w:val="TableParagraph"/>
              <w:spacing w:before="7"/>
              <w:rPr>
                <w:rFonts w:ascii="黑体"/>
                <w:sz w:val="13"/>
              </w:rPr>
            </w:pPr>
          </w:p>
          <w:p>
            <w:pPr>
              <w:pStyle w:val="TableParagraph"/>
              <w:ind w:right="6"/>
              <w:jc w:val="right"/>
              <w:rPr>
                <w:sz w:val="18"/>
              </w:rPr>
            </w:pPr>
            <w:r>
              <w:rPr>
                <w:sz w:val="18"/>
              </w:rPr>
              <w:t xml:space="preserve">〇 </w:t>
            </w:r>
          </w:p>
        </w:tc>
        <w:tc>
          <w:tcPr>
            <w:tcW w:w="597" w:type="dxa"/>
          </w:tcPr>
          <w:p>
            <w:pPr>
              <w:pStyle w:val="TableParagraph"/>
              <w:spacing w:before="7"/>
              <w:rPr>
                <w:rFonts w:ascii="黑体"/>
                <w:sz w:val="13"/>
              </w:rPr>
            </w:pPr>
          </w:p>
          <w:p>
            <w:pPr>
              <w:pStyle w:val="TableParagraph"/>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15"/>
          <w:jc w:val="left"/>
        </w:trPr>
        <w:tc>
          <w:tcPr>
            <w:tcW w:w="566" w:type="dxa"/>
          </w:tcPr>
          <w:p>
            <w:pPr>
              <w:pStyle w:val="TableParagraph"/>
              <w:spacing w:before="152"/>
              <w:ind w:right="87"/>
              <w:jc w:val="right"/>
              <w:rPr>
                <w:sz w:val="18"/>
              </w:rPr>
            </w:pPr>
            <w:r>
              <w:rPr>
                <w:sz w:val="18"/>
              </w:rPr>
              <w:t xml:space="preserve">49 </w:t>
            </w:r>
          </w:p>
        </w:tc>
        <w:tc>
          <w:tcPr>
            <w:tcW w:w="446" w:type="dxa"/>
            <w:vMerge/>
            <w:tcBorders>
              <w:top w:val="nil"/>
            </w:tcBorders>
          </w:tcPr>
          <w:p>
            <w:pPr>
              <w:rPr>
                <w:sz w:val="2"/>
                <w:szCs w:val="2"/>
              </w:rPr>
            </w:pPr>
          </w:p>
        </w:tc>
        <w:tc>
          <w:tcPr>
            <w:tcW w:w="710" w:type="dxa"/>
            <w:vMerge w:val="restart"/>
          </w:tcPr>
          <w:p>
            <w:pPr>
              <w:pStyle w:val="TableParagraph"/>
              <w:rPr>
                <w:rFonts w:ascii="黑体"/>
                <w:sz w:val="18"/>
              </w:rPr>
            </w:pPr>
          </w:p>
          <w:p>
            <w:pPr>
              <w:pStyle w:val="TableParagraph"/>
              <w:rPr>
                <w:rFonts w:ascii="黑体"/>
                <w:sz w:val="18"/>
              </w:rPr>
            </w:pPr>
          </w:p>
          <w:p>
            <w:pPr>
              <w:pStyle w:val="TableParagraph"/>
              <w:spacing w:before="7"/>
              <w:rPr>
                <w:rFonts w:ascii="黑体"/>
                <w:sz w:val="21"/>
              </w:rPr>
            </w:pPr>
          </w:p>
          <w:p>
            <w:pPr>
              <w:pStyle w:val="TableParagraph"/>
              <w:ind w:left="173"/>
              <w:rPr>
                <w:sz w:val="18"/>
              </w:rPr>
            </w:pPr>
            <w:r>
              <w:rPr>
                <w:sz w:val="18"/>
              </w:rPr>
              <w:t xml:space="preserve">层门 </w:t>
            </w:r>
          </w:p>
        </w:tc>
        <w:tc>
          <w:tcPr>
            <w:tcW w:w="4819" w:type="dxa"/>
          </w:tcPr>
          <w:p>
            <w:pPr>
              <w:pStyle w:val="TableParagraph"/>
              <w:spacing w:before="152"/>
              <w:ind w:left="104"/>
              <w:jc w:val="center"/>
              <w:rPr>
                <w:sz w:val="18"/>
              </w:rPr>
            </w:pPr>
            <w:r>
              <w:rPr>
                <w:sz w:val="18"/>
              </w:rPr>
              <w:t xml:space="preserve">目测检查每个层门的机械联锁装置应锁定可靠、工作正常 </w:t>
            </w:r>
          </w:p>
        </w:tc>
        <w:tc>
          <w:tcPr>
            <w:tcW w:w="1173" w:type="dxa"/>
          </w:tcPr>
          <w:p>
            <w:pPr>
              <w:pStyle w:val="TableParagraph"/>
              <w:spacing w:before="15" w:line="240" w:lineRule="atLeast"/>
              <w:ind w:left="409" w:right="116" w:hanging="272"/>
              <w:rPr>
                <w:sz w:val="18"/>
              </w:rPr>
            </w:pPr>
            <w:r>
              <w:rPr>
                <w:sz w:val="18"/>
              </w:rPr>
              <w:t xml:space="preserve">调整/修理/ 更换 </w:t>
            </w:r>
          </w:p>
        </w:tc>
        <w:tc>
          <w:tcPr>
            <w:tcW w:w="412" w:type="dxa"/>
          </w:tcPr>
          <w:p>
            <w:pPr>
              <w:pStyle w:val="TableParagraph"/>
              <w:spacing w:before="152"/>
              <w:ind w:left="140" w:right="34"/>
              <w:jc w:val="center"/>
              <w:rPr>
                <w:sz w:val="18"/>
              </w:rPr>
            </w:pPr>
            <w:r>
              <w:rPr>
                <w:sz w:val="18"/>
              </w:rPr>
              <w:t xml:space="preserve">〇 </w:t>
            </w:r>
          </w:p>
        </w:tc>
        <w:tc>
          <w:tcPr>
            <w:tcW w:w="412" w:type="dxa"/>
          </w:tcPr>
          <w:p>
            <w:pPr>
              <w:pStyle w:val="TableParagraph"/>
              <w:spacing w:before="152"/>
              <w:ind w:left="141" w:right="33"/>
              <w:jc w:val="center"/>
              <w:rPr>
                <w:sz w:val="18"/>
              </w:rPr>
            </w:pPr>
            <w:r>
              <w:rPr>
                <w:sz w:val="18"/>
              </w:rPr>
              <w:t xml:space="preserve">〇 </w:t>
            </w:r>
          </w:p>
        </w:tc>
        <w:tc>
          <w:tcPr>
            <w:tcW w:w="410" w:type="dxa"/>
          </w:tcPr>
          <w:p>
            <w:pPr>
              <w:pStyle w:val="TableParagraph"/>
              <w:spacing w:before="152"/>
              <w:ind w:left="139" w:right="32"/>
              <w:jc w:val="center"/>
              <w:rPr>
                <w:sz w:val="18"/>
              </w:rPr>
            </w:pPr>
            <w:r>
              <w:rPr>
                <w:sz w:val="18"/>
              </w:rPr>
              <w:t xml:space="preserve">〇 </w:t>
            </w:r>
          </w:p>
        </w:tc>
        <w:tc>
          <w:tcPr>
            <w:tcW w:w="412" w:type="dxa"/>
          </w:tcPr>
          <w:p>
            <w:pPr>
              <w:pStyle w:val="TableParagraph"/>
              <w:spacing w:before="152"/>
              <w:ind w:right="6"/>
              <w:jc w:val="right"/>
              <w:rPr>
                <w:sz w:val="18"/>
              </w:rPr>
            </w:pPr>
            <w:r>
              <w:rPr>
                <w:sz w:val="18"/>
              </w:rPr>
              <w:t xml:space="preserve">〇 </w:t>
            </w:r>
          </w:p>
        </w:tc>
        <w:tc>
          <w:tcPr>
            <w:tcW w:w="597" w:type="dxa"/>
          </w:tcPr>
          <w:p>
            <w:pPr>
              <w:pStyle w:val="TableParagraph"/>
              <w:spacing w:before="152"/>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15"/>
          <w:jc w:val="left"/>
        </w:trPr>
        <w:tc>
          <w:tcPr>
            <w:tcW w:w="566" w:type="dxa"/>
          </w:tcPr>
          <w:p>
            <w:pPr>
              <w:pStyle w:val="TableParagraph"/>
              <w:spacing w:before="152"/>
              <w:ind w:right="87"/>
              <w:jc w:val="right"/>
              <w:rPr>
                <w:sz w:val="18"/>
              </w:rPr>
            </w:pPr>
            <w:r>
              <w:rPr>
                <w:sz w:val="18"/>
              </w:rPr>
              <w:t xml:space="preserve">50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152"/>
              <w:ind w:left="104"/>
              <w:jc w:val="center"/>
              <w:rPr>
                <w:sz w:val="18"/>
              </w:rPr>
            </w:pPr>
            <w:r>
              <w:rPr>
                <w:sz w:val="18"/>
              </w:rPr>
              <w:t xml:space="preserve">目测检查每个层门上紧急开锁装置应固定可靠、功能有效 </w:t>
            </w:r>
          </w:p>
        </w:tc>
        <w:tc>
          <w:tcPr>
            <w:tcW w:w="1173" w:type="dxa"/>
          </w:tcPr>
          <w:p>
            <w:pPr>
              <w:pStyle w:val="TableParagraph"/>
              <w:spacing w:before="15" w:line="240" w:lineRule="atLeast"/>
              <w:ind w:left="409" w:right="116" w:hanging="272"/>
              <w:rPr>
                <w:sz w:val="18"/>
              </w:rPr>
            </w:pPr>
            <w:r>
              <w:rPr>
                <w:sz w:val="18"/>
              </w:rPr>
              <w:t xml:space="preserve">紧固/调整/ 更换 </w:t>
            </w:r>
          </w:p>
        </w:tc>
        <w:tc>
          <w:tcPr>
            <w:tcW w:w="412" w:type="dxa"/>
          </w:tcPr>
          <w:p>
            <w:pPr>
              <w:pStyle w:val="TableParagraph"/>
              <w:spacing w:before="152"/>
              <w:ind w:left="140" w:right="34"/>
              <w:jc w:val="center"/>
              <w:rPr>
                <w:sz w:val="18"/>
              </w:rPr>
            </w:pPr>
            <w:r>
              <w:rPr>
                <w:sz w:val="18"/>
              </w:rPr>
              <w:t xml:space="preserve">〇 </w:t>
            </w:r>
          </w:p>
        </w:tc>
        <w:tc>
          <w:tcPr>
            <w:tcW w:w="412" w:type="dxa"/>
          </w:tcPr>
          <w:p>
            <w:pPr>
              <w:pStyle w:val="TableParagraph"/>
              <w:spacing w:before="152"/>
              <w:ind w:left="141" w:right="33"/>
              <w:jc w:val="center"/>
              <w:rPr>
                <w:sz w:val="18"/>
              </w:rPr>
            </w:pPr>
            <w:r>
              <w:rPr>
                <w:sz w:val="18"/>
              </w:rPr>
              <w:t xml:space="preserve">〇 </w:t>
            </w:r>
          </w:p>
        </w:tc>
        <w:tc>
          <w:tcPr>
            <w:tcW w:w="410" w:type="dxa"/>
          </w:tcPr>
          <w:p>
            <w:pPr>
              <w:pStyle w:val="TableParagraph"/>
              <w:spacing w:before="152"/>
              <w:ind w:left="139" w:right="32"/>
              <w:jc w:val="center"/>
              <w:rPr>
                <w:sz w:val="18"/>
              </w:rPr>
            </w:pPr>
            <w:r>
              <w:rPr>
                <w:sz w:val="18"/>
              </w:rPr>
              <w:t xml:space="preserve">〇 </w:t>
            </w:r>
          </w:p>
        </w:tc>
        <w:tc>
          <w:tcPr>
            <w:tcW w:w="412" w:type="dxa"/>
          </w:tcPr>
          <w:p>
            <w:pPr>
              <w:pStyle w:val="TableParagraph"/>
              <w:spacing w:before="152"/>
              <w:ind w:right="6"/>
              <w:jc w:val="right"/>
              <w:rPr>
                <w:sz w:val="18"/>
              </w:rPr>
            </w:pPr>
            <w:r>
              <w:rPr>
                <w:sz w:val="18"/>
              </w:rPr>
              <w:t xml:space="preserve">〇 </w:t>
            </w:r>
          </w:p>
        </w:tc>
        <w:tc>
          <w:tcPr>
            <w:tcW w:w="597" w:type="dxa"/>
          </w:tcPr>
          <w:p>
            <w:pPr>
              <w:pStyle w:val="TableParagraph"/>
              <w:spacing w:before="152"/>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625"/>
          <w:jc w:val="left"/>
        </w:trPr>
        <w:tc>
          <w:tcPr>
            <w:tcW w:w="566" w:type="dxa"/>
          </w:tcPr>
          <w:p>
            <w:pPr>
              <w:pStyle w:val="TableParagraph"/>
              <w:spacing w:before="2"/>
              <w:rPr>
                <w:rFonts w:ascii="黑体"/>
                <w:sz w:val="16"/>
              </w:rPr>
            </w:pPr>
          </w:p>
          <w:p>
            <w:pPr>
              <w:pStyle w:val="TableParagraph"/>
              <w:ind w:right="87"/>
              <w:jc w:val="right"/>
              <w:rPr>
                <w:sz w:val="18"/>
              </w:rPr>
            </w:pPr>
            <w:r>
              <w:rPr>
                <w:sz w:val="18"/>
              </w:rPr>
              <w:t xml:space="preserve">51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87"/>
              <w:ind w:left="104"/>
              <w:jc w:val="center"/>
              <w:rPr>
                <w:sz w:val="18"/>
              </w:rPr>
            </w:pPr>
            <w:r>
              <w:rPr>
                <w:sz w:val="18"/>
              </w:rPr>
              <w:t xml:space="preserve">通过功能试验，检查货厢门驱动层门时，层门应符合 </w:t>
            </w:r>
          </w:p>
          <w:p>
            <w:pPr>
              <w:pStyle w:val="TableParagraph"/>
              <w:spacing w:before="9"/>
              <w:ind w:left="104"/>
              <w:jc w:val="center"/>
              <w:rPr>
                <w:sz w:val="18"/>
              </w:rPr>
            </w:pPr>
            <w:r>
              <w:rPr>
                <w:sz w:val="18"/>
              </w:rPr>
              <w:t xml:space="preserve"> GB 28755-2012 中 7.1.8 的要求 </w:t>
            </w:r>
          </w:p>
        </w:tc>
        <w:tc>
          <w:tcPr>
            <w:tcW w:w="1173" w:type="dxa"/>
          </w:tcPr>
          <w:p>
            <w:pPr>
              <w:pStyle w:val="TableParagraph"/>
              <w:spacing w:before="87" w:line="249" w:lineRule="auto"/>
              <w:ind w:left="409" w:right="116" w:hanging="272"/>
              <w:rPr>
                <w:sz w:val="18"/>
              </w:rPr>
            </w:pPr>
            <w:r>
              <w:rPr>
                <w:sz w:val="18"/>
              </w:rPr>
              <w:t xml:space="preserve">调整/修理/ 更换 </w:t>
            </w:r>
          </w:p>
        </w:tc>
        <w:tc>
          <w:tcPr>
            <w:tcW w:w="412" w:type="dxa"/>
          </w:tcPr>
          <w:p>
            <w:pPr>
              <w:pStyle w:val="TableParagraph"/>
              <w:spacing w:before="2"/>
              <w:rPr>
                <w:rFonts w:ascii="黑体"/>
                <w:sz w:val="16"/>
              </w:rPr>
            </w:pPr>
          </w:p>
          <w:p>
            <w:pPr>
              <w:pStyle w:val="TableParagraph"/>
              <w:ind w:left="109"/>
              <w:jc w:val="center"/>
              <w:rPr>
                <w:sz w:val="18"/>
              </w:rPr>
            </w:pPr>
            <w:r>
              <w:rPr>
                <w:sz w:val="18"/>
              </w:rPr>
              <w:t xml:space="preserve"> </w:t>
            </w:r>
          </w:p>
        </w:tc>
        <w:tc>
          <w:tcPr>
            <w:tcW w:w="412" w:type="dxa"/>
          </w:tcPr>
          <w:p>
            <w:pPr>
              <w:pStyle w:val="TableParagraph"/>
              <w:spacing w:before="2"/>
              <w:rPr>
                <w:rFonts w:ascii="黑体"/>
                <w:sz w:val="16"/>
              </w:rPr>
            </w:pPr>
          </w:p>
          <w:p>
            <w:pPr>
              <w:pStyle w:val="TableParagraph"/>
              <w:ind w:left="110"/>
              <w:jc w:val="center"/>
              <w:rPr>
                <w:sz w:val="18"/>
              </w:rPr>
            </w:pPr>
            <w:r>
              <w:rPr>
                <w:sz w:val="18"/>
              </w:rPr>
              <w:t xml:space="preserve"> </w:t>
            </w:r>
          </w:p>
        </w:tc>
        <w:tc>
          <w:tcPr>
            <w:tcW w:w="410" w:type="dxa"/>
          </w:tcPr>
          <w:p>
            <w:pPr>
              <w:pStyle w:val="TableParagraph"/>
              <w:spacing w:before="2"/>
              <w:rPr>
                <w:rFonts w:ascii="黑体"/>
                <w:sz w:val="16"/>
              </w:rPr>
            </w:pPr>
          </w:p>
          <w:p>
            <w:pPr>
              <w:pStyle w:val="TableParagraph"/>
              <w:ind w:left="139" w:right="32"/>
              <w:jc w:val="center"/>
              <w:rPr>
                <w:sz w:val="18"/>
              </w:rPr>
            </w:pPr>
            <w:r>
              <w:rPr>
                <w:sz w:val="18"/>
              </w:rPr>
              <w:t xml:space="preserve">〇 </w:t>
            </w:r>
          </w:p>
        </w:tc>
        <w:tc>
          <w:tcPr>
            <w:tcW w:w="412" w:type="dxa"/>
          </w:tcPr>
          <w:p>
            <w:pPr>
              <w:pStyle w:val="TableParagraph"/>
              <w:spacing w:before="2"/>
              <w:rPr>
                <w:rFonts w:ascii="黑体"/>
                <w:sz w:val="16"/>
              </w:rPr>
            </w:pPr>
          </w:p>
          <w:p>
            <w:pPr>
              <w:pStyle w:val="TableParagraph"/>
              <w:ind w:right="6"/>
              <w:jc w:val="right"/>
              <w:rPr>
                <w:sz w:val="18"/>
              </w:rPr>
            </w:pPr>
            <w:r>
              <w:rPr>
                <w:sz w:val="18"/>
              </w:rPr>
              <w:t xml:space="preserve">〇 </w:t>
            </w:r>
          </w:p>
        </w:tc>
        <w:tc>
          <w:tcPr>
            <w:tcW w:w="597" w:type="dxa"/>
          </w:tcPr>
          <w:p>
            <w:pPr>
              <w:pStyle w:val="TableParagraph"/>
              <w:spacing w:before="2"/>
              <w:rPr>
                <w:rFonts w:ascii="黑体"/>
                <w:sz w:val="16"/>
              </w:rPr>
            </w:pPr>
          </w:p>
          <w:p>
            <w:pPr>
              <w:pStyle w:val="TableParagraph"/>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37"/>
          <w:jc w:val="left"/>
        </w:trPr>
        <w:tc>
          <w:tcPr>
            <w:tcW w:w="566" w:type="dxa"/>
          </w:tcPr>
          <w:p>
            <w:pPr>
              <w:pStyle w:val="TableParagraph"/>
              <w:spacing w:before="161"/>
              <w:ind w:right="87"/>
              <w:jc w:val="right"/>
              <w:rPr>
                <w:sz w:val="18"/>
              </w:rPr>
            </w:pPr>
            <w:r>
              <w:rPr>
                <w:sz w:val="18"/>
              </w:rPr>
              <w:t xml:space="preserve">52 </w:t>
            </w:r>
          </w:p>
        </w:tc>
        <w:tc>
          <w:tcPr>
            <w:tcW w:w="446" w:type="dxa"/>
            <w:vMerge/>
            <w:tcBorders>
              <w:top w:val="nil"/>
            </w:tcBorders>
          </w:tcPr>
          <w:p>
            <w:pPr>
              <w:rPr>
                <w:sz w:val="2"/>
                <w:szCs w:val="2"/>
              </w:rPr>
            </w:pPr>
          </w:p>
        </w:tc>
        <w:tc>
          <w:tcPr>
            <w:tcW w:w="710" w:type="dxa"/>
          </w:tcPr>
          <w:p>
            <w:pPr>
              <w:pStyle w:val="TableParagraph"/>
              <w:spacing w:before="161"/>
              <w:ind w:left="173"/>
              <w:rPr>
                <w:sz w:val="18"/>
              </w:rPr>
            </w:pPr>
            <w:r>
              <w:rPr>
                <w:sz w:val="18"/>
              </w:rPr>
              <w:t xml:space="preserve">吊钩 </w:t>
            </w:r>
          </w:p>
        </w:tc>
        <w:tc>
          <w:tcPr>
            <w:tcW w:w="4819" w:type="dxa"/>
          </w:tcPr>
          <w:p>
            <w:pPr>
              <w:pStyle w:val="TableParagraph"/>
              <w:spacing w:before="32" w:line="240" w:lineRule="atLeast"/>
              <w:ind w:left="2230" w:right="321" w:hanging="1800"/>
              <w:rPr>
                <w:sz w:val="18"/>
              </w:rPr>
            </w:pPr>
            <w:r>
              <w:rPr>
                <w:spacing w:val="-5"/>
                <w:sz w:val="18"/>
              </w:rPr>
              <w:t xml:space="preserve">目测检查吊钩应符合 </w:t>
            </w:r>
            <w:r>
              <w:rPr>
                <w:sz w:val="18"/>
              </w:rPr>
              <w:t>GB 6067</w:t>
            </w:r>
            <w:r>
              <w:rPr>
                <w:spacing w:val="-1"/>
                <w:sz w:val="18"/>
              </w:rPr>
              <w:t xml:space="preserve">. </w:t>
            </w:r>
            <w:r>
              <w:rPr>
                <w:sz w:val="18"/>
              </w:rPr>
              <w:t>1-2010</w:t>
            </w:r>
            <w:r>
              <w:rPr>
                <w:spacing w:val="-31"/>
                <w:sz w:val="18"/>
              </w:rPr>
              <w:t xml:space="preserve"> 中 </w:t>
            </w:r>
            <w:r>
              <w:rPr>
                <w:sz w:val="18"/>
              </w:rPr>
              <w:t>4.2.2</w:t>
            </w:r>
            <w:r>
              <w:rPr>
                <w:spacing w:val="-24"/>
                <w:sz w:val="18"/>
              </w:rPr>
              <w:t xml:space="preserve"> 的</w:t>
            </w:r>
            <w:r>
              <w:rPr>
                <w:sz w:val="18"/>
              </w:rPr>
              <w:t xml:space="preserve">要求 </w:t>
            </w:r>
          </w:p>
        </w:tc>
        <w:tc>
          <w:tcPr>
            <w:tcW w:w="1173" w:type="dxa"/>
          </w:tcPr>
          <w:p>
            <w:pPr>
              <w:pStyle w:val="TableParagraph"/>
              <w:spacing w:before="32" w:line="240" w:lineRule="atLeast"/>
              <w:ind w:left="409" w:right="116" w:hanging="272"/>
              <w:rPr>
                <w:sz w:val="18"/>
              </w:rPr>
            </w:pPr>
            <w:r>
              <w:rPr>
                <w:sz w:val="18"/>
              </w:rPr>
              <w:t xml:space="preserve">调整/修理/ 更换 </w:t>
            </w:r>
          </w:p>
        </w:tc>
        <w:tc>
          <w:tcPr>
            <w:tcW w:w="412" w:type="dxa"/>
          </w:tcPr>
          <w:p>
            <w:pPr>
              <w:pStyle w:val="TableParagraph"/>
              <w:spacing w:before="161"/>
              <w:ind w:left="109"/>
              <w:jc w:val="center"/>
              <w:rPr>
                <w:sz w:val="18"/>
              </w:rPr>
            </w:pPr>
            <w:r>
              <w:rPr>
                <w:sz w:val="18"/>
              </w:rPr>
              <w:t xml:space="preserve"> </w:t>
            </w:r>
          </w:p>
        </w:tc>
        <w:tc>
          <w:tcPr>
            <w:tcW w:w="412" w:type="dxa"/>
          </w:tcPr>
          <w:p>
            <w:pPr>
              <w:pStyle w:val="TableParagraph"/>
              <w:spacing w:before="161"/>
              <w:ind w:left="141" w:right="33"/>
              <w:jc w:val="center"/>
              <w:rPr>
                <w:sz w:val="18"/>
              </w:rPr>
            </w:pPr>
            <w:r>
              <w:rPr>
                <w:sz w:val="18"/>
              </w:rPr>
              <w:t xml:space="preserve">〇 </w:t>
            </w:r>
          </w:p>
        </w:tc>
        <w:tc>
          <w:tcPr>
            <w:tcW w:w="410" w:type="dxa"/>
          </w:tcPr>
          <w:p>
            <w:pPr>
              <w:pStyle w:val="TableParagraph"/>
              <w:spacing w:before="161"/>
              <w:ind w:left="139" w:right="32"/>
              <w:jc w:val="center"/>
              <w:rPr>
                <w:sz w:val="18"/>
              </w:rPr>
            </w:pPr>
            <w:r>
              <w:rPr>
                <w:sz w:val="18"/>
              </w:rPr>
              <w:t xml:space="preserve">〇 </w:t>
            </w:r>
          </w:p>
        </w:tc>
        <w:tc>
          <w:tcPr>
            <w:tcW w:w="412" w:type="dxa"/>
          </w:tcPr>
          <w:p>
            <w:pPr>
              <w:pStyle w:val="TableParagraph"/>
              <w:spacing w:before="161"/>
              <w:ind w:right="6"/>
              <w:jc w:val="right"/>
              <w:rPr>
                <w:sz w:val="18"/>
              </w:rPr>
            </w:pPr>
            <w:r>
              <w:rPr>
                <w:sz w:val="18"/>
              </w:rPr>
              <w:t xml:space="preserve">〇 </w:t>
            </w:r>
          </w:p>
        </w:tc>
        <w:tc>
          <w:tcPr>
            <w:tcW w:w="597" w:type="dxa"/>
          </w:tcPr>
          <w:p>
            <w:pPr>
              <w:pStyle w:val="TableParagraph"/>
              <w:spacing w:before="161"/>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1278"/>
          <w:jc w:val="left"/>
        </w:trPr>
        <w:tc>
          <w:tcPr>
            <w:tcW w:w="566" w:type="dxa"/>
          </w:tcPr>
          <w:p>
            <w:pPr>
              <w:pStyle w:val="TableParagraph"/>
              <w:rPr>
                <w:rFonts w:ascii="黑体"/>
                <w:sz w:val="18"/>
              </w:rPr>
            </w:pPr>
          </w:p>
          <w:p>
            <w:pPr>
              <w:pStyle w:val="TableParagraph"/>
              <w:spacing w:before="8"/>
              <w:rPr>
                <w:rFonts w:ascii="黑体"/>
                <w:sz w:val="23"/>
              </w:rPr>
            </w:pPr>
          </w:p>
          <w:p>
            <w:pPr>
              <w:pStyle w:val="TableParagraph"/>
              <w:ind w:right="87"/>
              <w:jc w:val="right"/>
              <w:rPr>
                <w:sz w:val="18"/>
              </w:rPr>
            </w:pPr>
            <w:r>
              <w:rPr>
                <w:sz w:val="18"/>
              </w:rPr>
              <w:t xml:space="preserve">53 </w:t>
            </w:r>
          </w:p>
        </w:tc>
        <w:tc>
          <w:tcPr>
            <w:tcW w:w="446" w:type="dxa"/>
            <w:vMerge/>
            <w:tcBorders>
              <w:top w:val="nil"/>
            </w:tcBorders>
          </w:tcPr>
          <w:p>
            <w:pPr>
              <w:rPr>
                <w:sz w:val="2"/>
                <w:szCs w:val="2"/>
              </w:rPr>
            </w:pPr>
          </w:p>
        </w:tc>
        <w:tc>
          <w:tcPr>
            <w:tcW w:w="710" w:type="dxa"/>
          </w:tcPr>
          <w:p>
            <w:pPr>
              <w:pStyle w:val="TableParagraph"/>
              <w:spacing w:before="11"/>
              <w:rPr>
                <w:rFonts w:ascii="黑体"/>
                <w:sz w:val="22"/>
              </w:rPr>
            </w:pPr>
          </w:p>
          <w:p>
            <w:pPr>
              <w:pStyle w:val="TableParagraph"/>
              <w:spacing w:before="1" w:line="249" w:lineRule="auto"/>
              <w:ind w:left="173" w:right="158"/>
              <w:jc w:val="both"/>
              <w:rPr>
                <w:sz w:val="18"/>
              </w:rPr>
            </w:pPr>
            <w:r>
              <w:rPr>
                <w:sz w:val="18"/>
              </w:rPr>
              <w:t xml:space="preserve">齿轮和齿条 </w:t>
            </w:r>
          </w:p>
        </w:tc>
        <w:tc>
          <w:tcPr>
            <w:tcW w:w="4819" w:type="dxa"/>
          </w:tcPr>
          <w:p>
            <w:pPr>
              <w:pStyle w:val="TableParagraph"/>
              <w:rPr>
                <w:rFonts w:ascii="黑体"/>
                <w:sz w:val="18"/>
              </w:rPr>
            </w:pPr>
          </w:p>
          <w:p>
            <w:pPr>
              <w:pStyle w:val="TableParagraph"/>
              <w:spacing w:before="8"/>
              <w:rPr>
                <w:rFonts w:ascii="黑体"/>
                <w:sz w:val="23"/>
              </w:rPr>
            </w:pPr>
          </w:p>
          <w:p>
            <w:pPr>
              <w:pStyle w:val="TableParagraph"/>
              <w:ind w:left="107"/>
              <w:jc w:val="center"/>
              <w:rPr>
                <w:sz w:val="18"/>
              </w:rPr>
            </w:pPr>
            <w:r>
              <w:rPr>
                <w:sz w:val="18"/>
              </w:rPr>
              <w:t xml:space="preserve">目测检查齿轮和齿条应符合 GB 28755-2012 中 7.5 的要求 </w:t>
            </w:r>
          </w:p>
        </w:tc>
        <w:tc>
          <w:tcPr>
            <w:tcW w:w="1173" w:type="dxa"/>
          </w:tcPr>
          <w:p>
            <w:pPr>
              <w:pStyle w:val="TableParagraph"/>
              <w:rPr>
                <w:rFonts w:ascii="黑体"/>
                <w:sz w:val="18"/>
              </w:rPr>
            </w:pPr>
          </w:p>
          <w:p>
            <w:pPr>
              <w:pStyle w:val="TableParagraph"/>
              <w:spacing w:before="8"/>
              <w:rPr>
                <w:rFonts w:ascii="黑体"/>
                <w:sz w:val="23"/>
              </w:rPr>
            </w:pPr>
          </w:p>
          <w:p>
            <w:pPr>
              <w:pStyle w:val="TableParagraph"/>
              <w:ind w:left="209" w:right="99"/>
              <w:jc w:val="center"/>
              <w:rPr>
                <w:sz w:val="18"/>
              </w:rPr>
            </w:pPr>
            <w:r>
              <w:rPr>
                <w:sz w:val="18"/>
              </w:rPr>
              <w:t xml:space="preserve">调整/更换 </w:t>
            </w:r>
          </w:p>
        </w:tc>
        <w:tc>
          <w:tcPr>
            <w:tcW w:w="412" w:type="dxa"/>
          </w:tcPr>
          <w:p>
            <w:pPr>
              <w:pStyle w:val="TableParagraph"/>
              <w:rPr>
                <w:rFonts w:ascii="黑体"/>
                <w:sz w:val="18"/>
              </w:rPr>
            </w:pPr>
          </w:p>
          <w:p>
            <w:pPr>
              <w:pStyle w:val="TableParagraph"/>
              <w:spacing w:before="8"/>
              <w:rPr>
                <w:rFonts w:ascii="黑体"/>
                <w:sz w:val="23"/>
              </w:rPr>
            </w:pPr>
          </w:p>
          <w:p>
            <w:pPr>
              <w:pStyle w:val="TableParagraph"/>
              <w:ind w:left="109"/>
              <w:jc w:val="center"/>
              <w:rPr>
                <w:sz w:val="18"/>
              </w:rPr>
            </w:pPr>
            <w:r>
              <w:rPr>
                <w:sz w:val="18"/>
              </w:rPr>
              <w:t xml:space="preserve"> </w:t>
            </w:r>
          </w:p>
        </w:tc>
        <w:tc>
          <w:tcPr>
            <w:tcW w:w="412" w:type="dxa"/>
          </w:tcPr>
          <w:p>
            <w:pPr>
              <w:pStyle w:val="TableParagraph"/>
              <w:rPr>
                <w:rFonts w:ascii="黑体"/>
                <w:sz w:val="18"/>
              </w:rPr>
            </w:pPr>
          </w:p>
          <w:p>
            <w:pPr>
              <w:pStyle w:val="TableParagraph"/>
              <w:spacing w:before="8"/>
              <w:rPr>
                <w:rFonts w:ascii="黑体"/>
                <w:sz w:val="23"/>
              </w:rPr>
            </w:pPr>
          </w:p>
          <w:p>
            <w:pPr>
              <w:pStyle w:val="TableParagraph"/>
              <w:ind w:left="141" w:right="33"/>
              <w:jc w:val="center"/>
              <w:rPr>
                <w:sz w:val="18"/>
              </w:rPr>
            </w:pPr>
            <w:r>
              <w:rPr>
                <w:sz w:val="18"/>
              </w:rPr>
              <w:t xml:space="preserve">〇 </w:t>
            </w:r>
          </w:p>
        </w:tc>
        <w:tc>
          <w:tcPr>
            <w:tcW w:w="410" w:type="dxa"/>
          </w:tcPr>
          <w:p>
            <w:pPr>
              <w:pStyle w:val="TableParagraph"/>
              <w:rPr>
                <w:rFonts w:ascii="黑体"/>
                <w:sz w:val="18"/>
              </w:rPr>
            </w:pPr>
          </w:p>
          <w:p>
            <w:pPr>
              <w:pStyle w:val="TableParagraph"/>
              <w:spacing w:before="8"/>
              <w:rPr>
                <w:rFonts w:ascii="黑体"/>
                <w:sz w:val="23"/>
              </w:rPr>
            </w:pPr>
          </w:p>
          <w:p>
            <w:pPr>
              <w:pStyle w:val="TableParagraph"/>
              <w:ind w:left="139" w:right="32"/>
              <w:jc w:val="center"/>
              <w:rPr>
                <w:sz w:val="18"/>
              </w:rPr>
            </w:pPr>
            <w:r>
              <w:rPr>
                <w:sz w:val="18"/>
              </w:rPr>
              <w:t xml:space="preserve">〇 </w:t>
            </w:r>
          </w:p>
        </w:tc>
        <w:tc>
          <w:tcPr>
            <w:tcW w:w="412" w:type="dxa"/>
          </w:tcPr>
          <w:p>
            <w:pPr>
              <w:pStyle w:val="TableParagraph"/>
              <w:rPr>
                <w:rFonts w:ascii="黑体"/>
                <w:sz w:val="18"/>
              </w:rPr>
            </w:pPr>
          </w:p>
          <w:p>
            <w:pPr>
              <w:pStyle w:val="TableParagraph"/>
              <w:spacing w:before="8"/>
              <w:rPr>
                <w:rFonts w:ascii="黑体"/>
                <w:sz w:val="23"/>
              </w:rPr>
            </w:pPr>
          </w:p>
          <w:p>
            <w:pPr>
              <w:pStyle w:val="TableParagraph"/>
              <w:ind w:right="6"/>
              <w:jc w:val="right"/>
              <w:rPr>
                <w:sz w:val="18"/>
              </w:rPr>
            </w:pPr>
            <w:r>
              <w:rPr>
                <w:sz w:val="18"/>
              </w:rPr>
              <w:t xml:space="preserve">〇 </w:t>
            </w:r>
          </w:p>
        </w:tc>
        <w:tc>
          <w:tcPr>
            <w:tcW w:w="597" w:type="dxa"/>
          </w:tcPr>
          <w:p>
            <w:pPr>
              <w:pStyle w:val="TableParagraph"/>
              <w:spacing w:before="53" w:line="249" w:lineRule="auto"/>
              <w:ind w:left="122" w:right="7"/>
              <w:jc w:val="both"/>
              <w:rPr>
                <w:sz w:val="18"/>
              </w:rPr>
            </w:pPr>
            <w:r>
              <w:rPr>
                <w:sz w:val="18"/>
              </w:rPr>
              <w:t xml:space="preserve">齿轮齿条式简易升降机 </w:t>
            </w:r>
          </w:p>
        </w:tc>
      </w:tr>
      <w:tr>
        <w:tblPrEx>
          <w:tblW w:w="0" w:type="auto"/>
          <w:jc w:val="left"/>
          <w:tblInd w:w="881" w:type="dxa"/>
          <w:tblLayout w:type="fixed"/>
          <w:tblCellMar>
            <w:top w:w="0" w:type="dxa"/>
            <w:left w:w="0" w:type="dxa"/>
            <w:bottom w:w="0" w:type="dxa"/>
            <w:right w:w="0" w:type="dxa"/>
          </w:tblCellMar>
          <w:tblLook w:val="01E0"/>
        </w:tblPrEx>
        <w:trPr>
          <w:trHeight w:val="527"/>
          <w:jc w:val="left"/>
        </w:trPr>
        <w:tc>
          <w:tcPr>
            <w:tcW w:w="566" w:type="dxa"/>
          </w:tcPr>
          <w:p>
            <w:pPr>
              <w:pStyle w:val="TableParagraph"/>
              <w:spacing w:before="157"/>
              <w:ind w:right="87"/>
              <w:jc w:val="right"/>
              <w:rPr>
                <w:sz w:val="18"/>
              </w:rPr>
            </w:pPr>
            <w:r>
              <w:rPr>
                <w:sz w:val="18"/>
              </w:rPr>
              <w:t xml:space="preserve">54 </w:t>
            </w:r>
          </w:p>
        </w:tc>
        <w:tc>
          <w:tcPr>
            <w:tcW w:w="446" w:type="dxa"/>
            <w:vMerge/>
            <w:tcBorders>
              <w:top w:val="nil"/>
            </w:tcBorders>
          </w:tcPr>
          <w:p>
            <w:pPr>
              <w:rPr>
                <w:sz w:val="2"/>
                <w:szCs w:val="2"/>
              </w:rPr>
            </w:pPr>
          </w:p>
        </w:tc>
        <w:tc>
          <w:tcPr>
            <w:tcW w:w="710" w:type="dxa"/>
            <w:vMerge w:val="restart"/>
          </w:tcPr>
          <w:p>
            <w:pPr>
              <w:pStyle w:val="TableParagraph"/>
              <w:spacing w:before="3"/>
              <w:rPr>
                <w:rFonts w:ascii="黑体"/>
                <w:sz w:val="21"/>
              </w:rPr>
            </w:pPr>
          </w:p>
          <w:p>
            <w:pPr>
              <w:pStyle w:val="TableParagraph"/>
              <w:spacing w:line="249" w:lineRule="auto"/>
              <w:ind w:left="264" w:right="158" w:hanging="92"/>
              <w:rPr>
                <w:sz w:val="18"/>
              </w:rPr>
            </w:pPr>
            <w:r>
              <w:rPr>
                <w:sz w:val="18"/>
              </w:rPr>
              <w:t xml:space="preserve">钢丝绳 </w:t>
            </w:r>
          </w:p>
        </w:tc>
        <w:tc>
          <w:tcPr>
            <w:tcW w:w="4819" w:type="dxa"/>
          </w:tcPr>
          <w:p>
            <w:pPr>
              <w:pStyle w:val="TableParagraph"/>
              <w:spacing w:before="27" w:line="240" w:lineRule="atLeast"/>
              <w:ind w:left="2230" w:right="275" w:hanging="1846"/>
              <w:rPr>
                <w:sz w:val="18"/>
              </w:rPr>
            </w:pPr>
            <w:r>
              <w:rPr>
                <w:spacing w:val="-5"/>
                <w:sz w:val="18"/>
              </w:rPr>
              <w:t xml:space="preserve">目测检查钢丝绳应符合 </w:t>
            </w:r>
            <w:r>
              <w:rPr>
                <w:sz w:val="18"/>
              </w:rPr>
              <w:t>GB28755-2012</w:t>
            </w:r>
            <w:r>
              <w:rPr>
                <w:spacing w:val="-32"/>
                <w:sz w:val="18"/>
              </w:rPr>
              <w:t xml:space="preserve"> 中 </w:t>
            </w:r>
            <w:r>
              <w:rPr>
                <w:sz w:val="18"/>
              </w:rPr>
              <w:t>7.3.4.3</w:t>
            </w:r>
            <w:r>
              <w:rPr>
                <w:spacing w:val="-24"/>
                <w:sz w:val="18"/>
              </w:rPr>
              <w:t xml:space="preserve"> 的</w:t>
            </w:r>
            <w:r>
              <w:rPr>
                <w:sz w:val="18"/>
              </w:rPr>
              <w:t xml:space="preserve">规定 </w:t>
            </w:r>
          </w:p>
        </w:tc>
        <w:tc>
          <w:tcPr>
            <w:tcW w:w="1173" w:type="dxa"/>
          </w:tcPr>
          <w:p>
            <w:pPr>
              <w:pStyle w:val="TableParagraph"/>
              <w:spacing w:before="157"/>
              <w:ind w:left="209" w:right="99"/>
              <w:jc w:val="center"/>
              <w:rPr>
                <w:sz w:val="18"/>
              </w:rPr>
            </w:pPr>
            <w:r>
              <w:rPr>
                <w:sz w:val="18"/>
              </w:rPr>
              <w:t xml:space="preserve">调整/更换 </w:t>
            </w:r>
          </w:p>
        </w:tc>
        <w:tc>
          <w:tcPr>
            <w:tcW w:w="412" w:type="dxa"/>
          </w:tcPr>
          <w:p>
            <w:pPr>
              <w:pStyle w:val="TableParagraph"/>
              <w:spacing w:before="157"/>
              <w:ind w:left="140" w:right="34"/>
              <w:jc w:val="center"/>
              <w:rPr>
                <w:sz w:val="18"/>
              </w:rPr>
            </w:pPr>
            <w:r>
              <w:rPr>
                <w:sz w:val="18"/>
              </w:rPr>
              <w:t xml:space="preserve">〇 </w:t>
            </w:r>
          </w:p>
        </w:tc>
        <w:tc>
          <w:tcPr>
            <w:tcW w:w="412" w:type="dxa"/>
          </w:tcPr>
          <w:p>
            <w:pPr>
              <w:pStyle w:val="TableParagraph"/>
              <w:spacing w:before="157"/>
              <w:ind w:left="141" w:right="33"/>
              <w:jc w:val="center"/>
              <w:rPr>
                <w:sz w:val="18"/>
              </w:rPr>
            </w:pPr>
            <w:r>
              <w:rPr>
                <w:sz w:val="18"/>
              </w:rPr>
              <w:t xml:space="preserve">〇 </w:t>
            </w:r>
          </w:p>
        </w:tc>
        <w:tc>
          <w:tcPr>
            <w:tcW w:w="410" w:type="dxa"/>
          </w:tcPr>
          <w:p>
            <w:pPr>
              <w:pStyle w:val="TableParagraph"/>
              <w:spacing w:before="157"/>
              <w:ind w:left="139" w:right="32"/>
              <w:jc w:val="center"/>
              <w:rPr>
                <w:sz w:val="18"/>
              </w:rPr>
            </w:pPr>
            <w:r>
              <w:rPr>
                <w:sz w:val="18"/>
              </w:rPr>
              <w:t xml:space="preserve">〇 </w:t>
            </w:r>
          </w:p>
        </w:tc>
        <w:tc>
          <w:tcPr>
            <w:tcW w:w="412" w:type="dxa"/>
          </w:tcPr>
          <w:p>
            <w:pPr>
              <w:pStyle w:val="TableParagraph"/>
              <w:spacing w:before="157"/>
              <w:ind w:right="6"/>
              <w:jc w:val="right"/>
              <w:rPr>
                <w:sz w:val="18"/>
              </w:rPr>
            </w:pPr>
            <w:r>
              <w:rPr>
                <w:sz w:val="18"/>
              </w:rPr>
              <w:t xml:space="preserve">〇 </w:t>
            </w:r>
          </w:p>
        </w:tc>
        <w:tc>
          <w:tcPr>
            <w:tcW w:w="597" w:type="dxa"/>
          </w:tcPr>
          <w:p>
            <w:pPr>
              <w:pStyle w:val="TableParagraph"/>
              <w:spacing w:before="157"/>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455"/>
          <w:jc w:val="left"/>
        </w:trPr>
        <w:tc>
          <w:tcPr>
            <w:tcW w:w="566" w:type="dxa"/>
          </w:tcPr>
          <w:p>
            <w:pPr>
              <w:pStyle w:val="TableParagraph"/>
              <w:spacing w:before="121"/>
              <w:ind w:right="87"/>
              <w:jc w:val="right"/>
              <w:rPr>
                <w:sz w:val="18"/>
              </w:rPr>
            </w:pPr>
            <w:r>
              <w:rPr>
                <w:sz w:val="18"/>
              </w:rPr>
              <w:t xml:space="preserve">55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121"/>
              <w:ind w:left="107"/>
              <w:jc w:val="center"/>
              <w:rPr>
                <w:sz w:val="18"/>
              </w:rPr>
            </w:pPr>
            <w:r>
              <w:rPr>
                <w:sz w:val="18"/>
              </w:rPr>
              <w:t xml:space="preserve">目测检查钢丝绳端部固定情况应满足相应要求 </w:t>
            </w:r>
          </w:p>
        </w:tc>
        <w:tc>
          <w:tcPr>
            <w:tcW w:w="1173" w:type="dxa"/>
          </w:tcPr>
          <w:p>
            <w:pPr>
              <w:pStyle w:val="TableParagraph"/>
              <w:spacing w:before="121"/>
              <w:ind w:left="209" w:right="99"/>
              <w:jc w:val="center"/>
              <w:rPr>
                <w:sz w:val="18"/>
              </w:rPr>
            </w:pPr>
            <w:r>
              <w:rPr>
                <w:sz w:val="18"/>
              </w:rPr>
              <w:t xml:space="preserve">紧固/调整 </w:t>
            </w:r>
          </w:p>
        </w:tc>
        <w:tc>
          <w:tcPr>
            <w:tcW w:w="412" w:type="dxa"/>
          </w:tcPr>
          <w:p>
            <w:pPr>
              <w:pStyle w:val="TableParagraph"/>
              <w:spacing w:before="121"/>
              <w:ind w:left="140" w:right="34"/>
              <w:jc w:val="center"/>
              <w:rPr>
                <w:sz w:val="18"/>
              </w:rPr>
            </w:pPr>
            <w:r>
              <w:rPr>
                <w:sz w:val="18"/>
              </w:rPr>
              <w:t xml:space="preserve">〇 </w:t>
            </w:r>
          </w:p>
        </w:tc>
        <w:tc>
          <w:tcPr>
            <w:tcW w:w="412" w:type="dxa"/>
          </w:tcPr>
          <w:p>
            <w:pPr>
              <w:pStyle w:val="TableParagraph"/>
              <w:spacing w:before="121"/>
              <w:ind w:left="141" w:right="33"/>
              <w:jc w:val="center"/>
              <w:rPr>
                <w:sz w:val="18"/>
              </w:rPr>
            </w:pPr>
            <w:r>
              <w:rPr>
                <w:sz w:val="18"/>
              </w:rPr>
              <w:t xml:space="preserve">〇 </w:t>
            </w:r>
          </w:p>
        </w:tc>
        <w:tc>
          <w:tcPr>
            <w:tcW w:w="410" w:type="dxa"/>
          </w:tcPr>
          <w:p>
            <w:pPr>
              <w:pStyle w:val="TableParagraph"/>
              <w:spacing w:before="121"/>
              <w:ind w:left="139" w:right="32"/>
              <w:jc w:val="center"/>
              <w:rPr>
                <w:sz w:val="18"/>
              </w:rPr>
            </w:pPr>
            <w:r>
              <w:rPr>
                <w:sz w:val="18"/>
              </w:rPr>
              <w:t xml:space="preserve">〇 </w:t>
            </w:r>
          </w:p>
        </w:tc>
        <w:tc>
          <w:tcPr>
            <w:tcW w:w="412" w:type="dxa"/>
          </w:tcPr>
          <w:p>
            <w:pPr>
              <w:pStyle w:val="TableParagraph"/>
              <w:spacing w:before="121"/>
              <w:ind w:right="6"/>
              <w:jc w:val="right"/>
              <w:rPr>
                <w:sz w:val="18"/>
              </w:rPr>
            </w:pPr>
            <w:r>
              <w:rPr>
                <w:sz w:val="18"/>
              </w:rPr>
              <w:t xml:space="preserve">〇 </w:t>
            </w:r>
          </w:p>
        </w:tc>
        <w:tc>
          <w:tcPr>
            <w:tcW w:w="597" w:type="dxa"/>
          </w:tcPr>
          <w:p>
            <w:pPr>
              <w:pStyle w:val="TableParagraph"/>
              <w:spacing w:before="121"/>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373"/>
          <w:jc w:val="left"/>
        </w:trPr>
        <w:tc>
          <w:tcPr>
            <w:tcW w:w="566" w:type="dxa"/>
          </w:tcPr>
          <w:p>
            <w:pPr>
              <w:pStyle w:val="TableParagraph"/>
              <w:spacing w:before="80"/>
              <w:ind w:right="87"/>
              <w:jc w:val="right"/>
              <w:rPr>
                <w:sz w:val="18"/>
              </w:rPr>
            </w:pPr>
            <w:r>
              <w:rPr>
                <w:sz w:val="18"/>
              </w:rPr>
              <w:t xml:space="preserve">56 </w:t>
            </w:r>
          </w:p>
        </w:tc>
        <w:tc>
          <w:tcPr>
            <w:tcW w:w="446" w:type="dxa"/>
            <w:vMerge/>
            <w:tcBorders>
              <w:top w:val="nil"/>
            </w:tcBorders>
          </w:tcPr>
          <w:p>
            <w:pPr>
              <w:rPr>
                <w:sz w:val="2"/>
                <w:szCs w:val="2"/>
              </w:rPr>
            </w:pPr>
          </w:p>
        </w:tc>
        <w:tc>
          <w:tcPr>
            <w:tcW w:w="710" w:type="dxa"/>
            <w:vMerge w:val="restart"/>
          </w:tcPr>
          <w:p>
            <w:pPr>
              <w:pStyle w:val="TableParagraph"/>
              <w:spacing w:before="125" w:line="249" w:lineRule="auto"/>
              <w:ind w:left="173" w:right="158"/>
              <w:jc w:val="both"/>
              <w:rPr>
                <w:sz w:val="18"/>
              </w:rPr>
            </w:pPr>
            <w:r>
              <w:rPr>
                <w:sz w:val="18"/>
              </w:rPr>
              <w:t xml:space="preserve">起重用链条 </w:t>
            </w:r>
          </w:p>
        </w:tc>
        <w:tc>
          <w:tcPr>
            <w:tcW w:w="4819" w:type="dxa"/>
          </w:tcPr>
          <w:p>
            <w:pPr>
              <w:pStyle w:val="TableParagraph"/>
              <w:spacing w:before="80"/>
              <w:ind w:left="107"/>
              <w:jc w:val="center"/>
              <w:rPr>
                <w:sz w:val="18"/>
              </w:rPr>
            </w:pPr>
            <w:r>
              <w:rPr>
                <w:sz w:val="18"/>
              </w:rPr>
              <w:t xml:space="preserve">目测检查起重用链条应无爬链、卡链现象 </w:t>
            </w:r>
          </w:p>
        </w:tc>
        <w:tc>
          <w:tcPr>
            <w:tcW w:w="1173" w:type="dxa"/>
          </w:tcPr>
          <w:p>
            <w:pPr>
              <w:pStyle w:val="TableParagraph"/>
              <w:spacing w:before="80"/>
              <w:ind w:left="209" w:right="99"/>
              <w:jc w:val="center"/>
              <w:rPr>
                <w:sz w:val="18"/>
              </w:rPr>
            </w:pPr>
            <w:r>
              <w:rPr>
                <w:sz w:val="18"/>
              </w:rPr>
              <w:t xml:space="preserve">调整 </w:t>
            </w:r>
          </w:p>
        </w:tc>
        <w:tc>
          <w:tcPr>
            <w:tcW w:w="412" w:type="dxa"/>
          </w:tcPr>
          <w:p>
            <w:pPr>
              <w:pStyle w:val="TableParagraph"/>
              <w:spacing w:before="80"/>
              <w:ind w:left="140" w:right="34"/>
              <w:jc w:val="center"/>
              <w:rPr>
                <w:sz w:val="18"/>
              </w:rPr>
            </w:pPr>
            <w:r>
              <w:rPr>
                <w:sz w:val="18"/>
              </w:rPr>
              <w:t xml:space="preserve">〇 </w:t>
            </w:r>
          </w:p>
        </w:tc>
        <w:tc>
          <w:tcPr>
            <w:tcW w:w="412" w:type="dxa"/>
          </w:tcPr>
          <w:p>
            <w:pPr>
              <w:pStyle w:val="TableParagraph"/>
              <w:spacing w:before="80"/>
              <w:ind w:left="141" w:right="33"/>
              <w:jc w:val="center"/>
              <w:rPr>
                <w:sz w:val="18"/>
              </w:rPr>
            </w:pPr>
            <w:r>
              <w:rPr>
                <w:sz w:val="18"/>
              </w:rPr>
              <w:t xml:space="preserve">〇 </w:t>
            </w:r>
          </w:p>
        </w:tc>
        <w:tc>
          <w:tcPr>
            <w:tcW w:w="410" w:type="dxa"/>
          </w:tcPr>
          <w:p>
            <w:pPr>
              <w:pStyle w:val="TableParagraph"/>
              <w:spacing w:before="80"/>
              <w:ind w:left="139" w:right="32"/>
              <w:jc w:val="center"/>
              <w:rPr>
                <w:sz w:val="18"/>
              </w:rPr>
            </w:pPr>
            <w:r>
              <w:rPr>
                <w:sz w:val="18"/>
              </w:rPr>
              <w:t xml:space="preserve">〇 </w:t>
            </w:r>
          </w:p>
        </w:tc>
        <w:tc>
          <w:tcPr>
            <w:tcW w:w="412" w:type="dxa"/>
          </w:tcPr>
          <w:p>
            <w:pPr>
              <w:pStyle w:val="TableParagraph"/>
              <w:spacing w:before="80"/>
              <w:ind w:right="6"/>
              <w:jc w:val="right"/>
              <w:rPr>
                <w:sz w:val="18"/>
              </w:rPr>
            </w:pPr>
            <w:r>
              <w:rPr>
                <w:sz w:val="18"/>
              </w:rPr>
              <w:t xml:space="preserve">〇 </w:t>
            </w:r>
          </w:p>
        </w:tc>
        <w:tc>
          <w:tcPr>
            <w:tcW w:w="597" w:type="dxa"/>
          </w:tcPr>
          <w:p>
            <w:pPr>
              <w:pStyle w:val="TableParagraph"/>
              <w:spacing w:before="80"/>
              <w:ind w:right="187"/>
              <w:jc w:val="right"/>
              <w:rPr>
                <w:sz w:val="18"/>
              </w:rPr>
            </w:pPr>
            <w:r>
              <w:rPr>
                <w:sz w:val="18"/>
              </w:rPr>
              <w:t xml:space="preserve"> </w:t>
            </w:r>
          </w:p>
        </w:tc>
      </w:tr>
      <w:tr>
        <w:tblPrEx>
          <w:tblW w:w="0" w:type="auto"/>
          <w:jc w:val="left"/>
          <w:tblInd w:w="881" w:type="dxa"/>
          <w:tblLayout w:type="fixed"/>
          <w:tblCellMar>
            <w:top w:w="0" w:type="dxa"/>
            <w:left w:w="0" w:type="dxa"/>
            <w:bottom w:w="0" w:type="dxa"/>
            <w:right w:w="0" w:type="dxa"/>
          </w:tblCellMar>
          <w:tblLook w:val="01E0"/>
        </w:tblPrEx>
        <w:trPr>
          <w:trHeight w:val="556"/>
          <w:jc w:val="left"/>
        </w:trPr>
        <w:tc>
          <w:tcPr>
            <w:tcW w:w="566" w:type="dxa"/>
          </w:tcPr>
          <w:p>
            <w:pPr>
              <w:pStyle w:val="TableParagraph"/>
              <w:spacing w:before="4"/>
              <w:rPr>
                <w:rFonts w:ascii="黑体"/>
                <w:sz w:val="13"/>
              </w:rPr>
            </w:pPr>
          </w:p>
          <w:p>
            <w:pPr>
              <w:pStyle w:val="TableParagraph"/>
              <w:ind w:right="87"/>
              <w:jc w:val="right"/>
              <w:rPr>
                <w:sz w:val="18"/>
              </w:rPr>
            </w:pPr>
            <w:r>
              <w:rPr>
                <w:sz w:val="18"/>
              </w:rPr>
              <w:t xml:space="preserve">57 </w:t>
            </w:r>
          </w:p>
        </w:tc>
        <w:tc>
          <w:tcPr>
            <w:tcW w:w="446" w:type="dxa"/>
            <w:vMerge/>
            <w:tcBorders>
              <w:top w:val="nil"/>
            </w:tcBorders>
          </w:tcPr>
          <w:p>
            <w:pPr>
              <w:rPr>
                <w:sz w:val="2"/>
                <w:szCs w:val="2"/>
              </w:rPr>
            </w:pPr>
          </w:p>
        </w:tc>
        <w:tc>
          <w:tcPr>
            <w:tcW w:w="710" w:type="dxa"/>
            <w:vMerge/>
            <w:tcBorders>
              <w:top w:val="nil"/>
            </w:tcBorders>
          </w:tcPr>
          <w:p>
            <w:pPr>
              <w:rPr>
                <w:sz w:val="2"/>
                <w:szCs w:val="2"/>
              </w:rPr>
            </w:pPr>
          </w:p>
        </w:tc>
        <w:tc>
          <w:tcPr>
            <w:tcW w:w="4819" w:type="dxa"/>
          </w:tcPr>
          <w:p>
            <w:pPr>
              <w:pStyle w:val="TableParagraph"/>
              <w:spacing w:before="51" w:line="249" w:lineRule="auto"/>
              <w:ind w:left="2319" w:right="94" w:hanging="2206"/>
              <w:rPr>
                <w:sz w:val="18"/>
              </w:rPr>
            </w:pPr>
            <w:r>
              <w:rPr>
                <w:spacing w:val="-4"/>
                <w:sz w:val="18"/>
              </w:rPr>
              <w:t xml:space="preserve">目测检查起重用链条应符合 </w:t>
            </w:r>
            <w:r>
              <w:rPr>
                <w:sz w:val="18"/>
              </w:rPr>
              <w:t>GB 6067.1-2010</w:t>
            </w:r>
            <w:r>
              <w:rPr>
                <w:spacing w:val="-32"/>
                <w:sz w:val="18"/>
              </w:rPr>
              <w:t xml:space="preserve"> 中 </w:t>
            </w:r>
            <w:r>
              <w:rPr>
                <w:sz w:val="18"/>
              </w:rPr>
              <w:t>4.2.3</w:t>
            </w:r>
            <w:r>
              <w:rPr>
                <w:spacing w:val="-16"/>
                <w:sz w:val="18"/>
              </w:rPr>
              <w:t xml:space="preserve"> 的要求 </w:t>
            </w:r>
          </w:p>
        </w:tc>
        <w:tc>
          <w:tcPr>
            <w:tcW w:w="1173" w:type="dxa"/>
          </w:tcPr>
          <w:p>
            <w:pPr>
              <w:pStyle w:val="TableParagraph"/>
              <w:spacing w:before="4"/>
              <w:rPr>
                <w:rFonts w:ascii="黑体"/>
                <w:sz w:val="13"/>
              </w:rPr>
            </w:pPr>
          </w:p>
          <w:p>
            <w:pPr>
              <w:pStyle w:val="TableParagraph"/>
              <w:ind w:left="209" w:right="99"/>
              <w:jc w:val="center"/>
              <w:rPr>
                <w:sz w:val="18"/>
              </w:rPr>
            </w:pPr>
            <w:r>
              <w:rPr>
                <w:sz w:val="18"/>
              </w:rPr>
              <w:t xml:space="preserve">更换 </w:t>
            </w:r>
          </w:p>
        </w:tc>
        <w:tc>
          <w:tcPr>
            <w:tcW w:w="412" w:type="dxa"/>
          </w:tcPr>
          <w:p>
            <w:pPr>
              <w:pStyle w:val="TableParagraph"/>
              <w:spacing w:before="4"/>
              <w:rPr>
                <w:rFonts w:ascii="黑体"/>
                <w:sz w:val="13"/>
              </w:rPr>
            </w:pPr>
          </w:p>
          <w:p>
            <w:pPr>
              <w:pStyle w:val="TableParagraph"/>
              <w:ind w:left="140" w:right="34"/>
              <w:jc w:val="center"/>
              <w:rPr>
                <w:sz w:val="18"/>
              </w:rPr>
            </w:pPr>
            <w:r>
              <w:rPr>
                <w:sz w:val="18"/>
              </w:rPr>
              <w:t xml:space="preserve">〇 </w:t>
            </w:r>
          </w:p>
        </w:tc>
        <w:tc>
          <w:tcPr>
            <w:tcW w:w="412" w:type="dxa"/>
          </w:tcPr>
          <w:p>
            <w:pPr>
              <w:pStyle w:val="TableParagraph"/>
              <w:spacing w:before="4"/>
              <w:rPr>
                <w:rFonts w:ascii="黑体"/>
                <w:sz w:val="13"/>
              </w:rPr>
            </w:pPr>
          </w:p>
          <w:p>
            <w:pPr>
              <w:pStyle w:val="TableParagraph"/>
              <w:ind w:left="110"/>
              <w:jc w:val="center"/>
              <w:rPr>
                <w:sz w:val="18"/>
              </w:rPr>
            </w:pPr>
            <w:r>
              <w:rPr>
                <w:sz w:val="18"/>
              </w:rPr>
              <w:t xml:space="preserve"> </w:t>
            </w:r>
          </w:p>
        </w:tc>
        <w:tc>
          <w:tcPr>
            <w:tcW w:w="410" w:type="dxa"/>
          </w:tcPr>
          <w:p>
            <w:pPr>
              <w:pStyle w:val="TableParagraph"/>
              <w:spacing w:before="4"/>
              <w:rPr>
                <w:rFonts w:ascii="黑体"/>
                <w:sz w:val="13"/>
              </w:rPr>
            </w:pPr>
          </w:p>
          <w:p>
            <w:pPr>
              <w:pStyle w:val="TableParagraph"/>
              <w:ind w:left="139" w:right="32"/>
              <w:jc w:val="center"/>
              <w:rPr>
                <w:sz w:val="18"/>
              </w:rPr>
            </w:pPr>
            <w:r>
              <w:rPr>
                <w:sz w:val="18"/>
              </w:rPr>
              <w:t xml:space="preserve">〇 </w:t>
            </w:r>
          </w:p>
        </w:tc>
        <w:tc>
          <w:tcPr>
            <w:tcW w:w="412" w:type="dxa"/>
          </w:tcPr>
          <w:p>
            <w:pPr>
              <w:pStyle w:val="TableParagraph"/>
              <w:spacing w:before="4"/>
              <w:rPr>
                <w:rFonts w:ascii="黑体"/>
                <w:sz w:val="13"/>
              </w:rPr>
            </w:pPr>
          </w:p>
          <w:p>
            <w:pPr>
              <w:pStyle w:val="TableParagraph"/>
              <w:ind w:right="6"/>
              <w:jc w:val="right"/>
              <w:rPr>
                <w:sz w:val="18"/>
              </w:rPr>
            </w:pPr>
            <w:r>
              <w:rPr>
                <w:sz w:val="18"/>
              </w:rPr>
              <w:t xml:space="preserve">〇 </w:t>
            </w:r>
          </w:p>
        </w:tc>
        <w:tc>
          <w:tcPr>
            <w:tcW w:w="597" w:type="dxa"/>
          </w:tcPr>
          <w:p>
            <w:pPr>
              <w:pStyle w:val="TableParagraph"/>
              <w:spacing w:before="4"/>
              <w:rPr>
                <w:rFonts w:ascii="黑体"/>
                <w:sz w:val="13"/>
              </w:rPr>
            </w:pPr>
          </w:p>
          <w:p>
            <w:pPr>
              <w:pStyle w:val="TableParagraph"/>
              <w:ind w:right="187"/>
              <w:jc w:val="right"/>
              <w:rPr>
                <w:sz w:val="18"/>
              </w:rPr>
            </w:pPr>
            <w:r>
              <w:rPr>
                <w:sz w:val="18"/>
              </w:rPr>
              <w:t xml:space="preserve"> </w:t>
            </w:r>
          </w:p>
        </w:tc>
      </w:tr>
    </w:tbl>
    <w:p>
      <w:pPr>
        <w:pStyle w:val="BodyText"/>
        <w:rPr>
          <w:rFonts w:ascii="黑体"/>
          <w:sz w:val="4"/>
        </w:rPr>
      </w:pPr>
    </w:p>
    <w:p>
      <w:pPr>
        <w:pStyle w:val="BodyText"/>
        <w:ind w:left="1598"/>
        <w:rPr>
          <w:rFonts w:ascii="黑体"/>
          <w:sz w:val="20"/>
        </w:rPr>
      </w:pPr>
      <w:r>
        <w:rPr>
          <w:rFonts w:ascii="黑体"/>
          <w:sz w:val="20"/>
        </w:rPr>
        <w:pict>
          <v:group id="_x0000_i1094" style="width:440.9pt;height:104.35pt;mso-position-horizontal-relative:char;mso-position-vertical-relative:line" coordorigin="0,0" coordsize="8818,2087">
            <v:shape id="_x0000_s1095" type="#_x0000_t202" style="width:126;height:1772;position:absolute" filled="f" stroked="f">
              <v:textbox inset="0,0,0,0">
                <w:txbxContent>
                  <w:p>
                    <w:pPr>
                      <w:spacing w:before="0" w:line="241" w:lineRule="exact"/>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2"/>
                      <w:ind w:left="0" w:right="0" w:firstLine="0"/>
                      <w:jc w:val="left"/>
                      <w:rPr>
                        <w:sz w:val="21"/>
                      </w:rPr>
                    </w:pPr>
                    <w:r>
                      <w:rPr>
                        <w:w w:val="100"/>
                        <w:sz w:val="21"/>
                      </w:rPr>
                      <w:t xml:space="preserve"> </w:t>
                    </w:r>
                  </w:p>
                  <w:p>
                    <w:pPr>
                      <w:spacing w:before="43" w:line="240" w:lineRule="exact"/>
                      <w:ind w:left="0" w:right="0" w:firstLine="0"/>
                      <w:jc w:val="left"/>
                      <w:rPr>
                        <w:sz w:val="21"/>
                      </w:rPr>
                    </w:pPr>
                    <w:r>
                      <w:rPr>
                        <w:w w:val="100"/>
                        <w:sz w:val="21"/>
                      </w:rPr>
                      <w:t xml:space="preserve"> </w:t>
                    </w:r>
                  </w:p>
                </w:txbxContent>
              </v:textbox>
            </v:shape>
            <v:shape id="_x0000_s1096" type="#_x0000_t202" style="width:290;height:180;left:8527;position:absolute;top:1906" filled="f" stroked="f">
              <v:textbox inset="0,0,0,0">
                <w:txbxContent>
                  <w:p>
                    <w:pPr>
                      <w:spacing w:before="0" w:line="180" w:lineRule="exact"/>
                      <w:ind w:left="0" w:right="0" w:firstLine="0"/>
                      <w:jc w:val="left"/>
                      <w:rPr>
                        <w:sz w:val="18"/>
                      </w:rPr>
                    </w:pPr>
                    <w:r>
                      <w:rPr>
                        <w:sz w:val="18"/>
                      </w:rPr>
                      <w:t xml:space="preserve">27 </w:t>
                    </w:r>
                  </w:p>
                </w:txbxContent>
              </v:textbox>
            </v:shape>
            <w10:wrap type="none"/>
          </v:group>
        </w:pict>
      </w:r>
    </w:p>
    <w:p>
      <w:pPr>
        <w:spacing w:after="0"/>
        <w:rPr>
          <w:rFonts w:ascii="黑体"/>
          <w:sz w:val="20"/>
        </w:rPr>
        <w:sectPr>
          <w:headerReference w:type="even" r:id="rId71"/>
          <w:headerReference w:type="default" r:id="rId72"/>
          <w:pgSz w:w="11910" w:h="16840"/>
          <w:pgMar w:top="2160" w:right="260" w:bottom="280" w:left="240" w:header="1448" w:footer="0"/>
          <w:pgNumType w:start="37"/>
          <w:cols w:space="708"/>
        </w:sectPr>
      </w:pPr>
    </w:p>
    <w:p>
      <w:pPr>
        <w:pStyle w:val="BodyText"/>
        <w:spacing w:before="6" w:after="1"/>
        <w:rPr>
          <w:rFonts w:ascii="黑体"/>
          <w:sz w:val="14"/>
        </w:rPr>
      </w:pPr>
      <w:r>
        <w:drawing>
          <wp:anchor distT="0" distB="0" distL="0" distR="0" simplePos="0" relativeHeight="251718656"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19"/>
        <w:tblW w:w="0" w:type="auto"/>
        <w:jc w:val="left"/>
        <w:tblInd w:w="6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74"/>
        <w:gridCol w:w="603"/>
        <w:gridCol w:w="1054"/>
        <w:gridCol w:w="4143"/>
        <w:gridCol w:w="1136"/>
        <w:gridCol w:w="426"/>
        <w:gridCol w:w="426"/>
        <w:gridCol w:w="426"/>
        <w:gridCol w:w="426"/>
        <w:gridCol w:w="702"/>
      </w:tblGrid>
      <w:tr>
        <w:tblPrEx>
          <w:tblW w:w="0" w:type="auto"/>
          <w:jc w:val="left"/>
          <w:tblInd w:w="6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270"/>
          <w:jc w:val="left"/>
        </w:trPr>
        <w:tc>
          <w:tcPr>
            <w:tcW w:w="574" w:type="dxa"/>
            <w:vMerge w:val="restart"/>
          </w:tcPr>
          <w:p>
            <w:pPr>
              <w:pStyle w:val="TableParagraph"/>
              <w:spacing w:before="46" w:line="249" w:lineRule="auto"/>
              <w:ind w:left="196" w:right="90"/>
              <w:rPr>
                <w:sz w:val="18"/>
              </w:rPr>
            </w:pPr>
            <w:r>
              <w:rPr>
                <w:sz w:val="18"/>
              </w:rPr>
              <w:t xml:space="preserve">序号 </w:t>
            </w:r>
          </w:p>
        </w:tc>
        <w:tc>
          <w:tcPr>
            <w:tcW w:w="1657" w:type="dxa"/>
            <w:gridSpan w:val="2"/>
            <w:vMerge w:val="restart"/>
          </w:tcPr>
          <w:p>
            <w:pPr>
              <w:pStyle w:val="TableParagraph"/>
              <w:spacing w:before="12"/>
              <w:rPr>
                <w:rFonts w:ascii="黑体"/>
                <w:sz w:val="12"/>
              </w:rPr>
            </w:pPr>
          </w:p>
          <w:p>
            <w:pPr>
              <w:pStyle w:val="TableParagraph"/>
              <w:ind w:left="469"/>
              <w:rPr>
                <w:sz w:val="18"/>
              </w:rPr>
            </w:pPr>
            <w:r>
              <w:rPr>
                <w:sz w:val="18"/>
              </w:rPr>
              <w:t xml:space="preserve">检查项目 </w:t>
            </w:r>
          </w:p>
        </w:tc>
        <w:tc>
          <w:tcPr>
            <w:tcW w:w="4143" w:type="dxa"/>
            <w:vMerge w:val="restart"/>
          </w:tcPr>
          <w:p>
            <w:pPr>
              <w:pStyle w:val="TableParagraph"/>
              <w:spacing w:before="12"/>
              <w:rPr>
                <w:rFonts w:ascii="黑体"/>
                <w:sz w:val="12"/>
              </w:rPr>
            </w:pPr>
          </w:p>
          <w:p>
            <w:pPr>
              <w:pStyle w:val="TableParagraph"/>
              <w:ind w:left="1171"/>
              <w:rPr>
                <w:sz w:val="18"/>
              </w:rPr>
            </w:pPr>
            <w:r>
              <w:rPr>
                <w:sz w:val="18"/>
              </w:rPr>
              <w:t xml:space="preserve">检查方法、内容及要求 </w:t>
            </w:r>
          </w:p>
        </w:tc>
        <w:tc>
          <w:tcPr>
            <w:tcW w:w="1136" w:type="dxa"/>
            <w:vMerge w:val="restart"/>
          </w:tcPr>
          <w:p>
            <w:pPr>
              <w:pStyle w:val="TableParagraph"/>
              <w:spacing w:before="46" w:line="249" w:lineRule="auto"/>
              <w:ind w:left="384" w:right="104" w:hanging="180"/>
              <w:rPr>
                <w:sz w:val="18"/>
              </w:rPr>
            </w:pPr>
            <w:r>
              <w:rPr>
                <w:sz w:val="18"/>
              </w:rPr>
              <w:t xml:space="preserve">建议处置方式 </w:t>
            </w:r>
          </w:p>
        </w:tc>
        <w:tc>
          <w:tcPr>
            <w:tcW w:w="1704" w:type="dxa"/>
            <w:gridSpan w:val="4"/>
          </w:tcPr>
          <w:p>
            <w:pPr>
              <w:pStyle w:val="TableParagraph"/>
              <w:spacing w:before="29" w:line="221" w:lineRule="exact"/>
              <w:ind w:left="486"/>
              <w:rPr>
                <w:sz w:val="18"/>
              </w:rPr>
            </w:pPr>
            <w:r>
              <w:rPr>
                <w:sz w:val="18"/>
              </w:rPr>
              <w:t xml:space="preserve">检查周期 </w:t>
            </w:r>
          </w:p>
        </w:tc>
        <w:tc>
          <w:tcPr>
            <w:tcW w:w="702" w:type="dxa"/>
            <w:vMerge w:val="restart"/>
          </w:tcPr>
          <w:p>
            <w:pPr>
              <w:pStyle w:val="TableParagraph"/>
              <w:spacing w:before="12"/>
              <w:rPr>
                <w:rFonts w:ascii="黑体"/>
                <w:sz w:val="12"/>
              </w:rPr>
            </w:pPr>
          </w:p>
          <w:p>
            <w:pPr>
              <w:pStyle w:val="TableParagraph"/>
              <w:ind w:left="162"/>
              <w:rPr>
                <w:sz w:val="18"/>
              </w:rPr>
            </w:pPr>
            <w:r>
              <w:rPr>
                <w:sz w:val="18"/>
              </w:rPr>
              <w:t xml:space="preserve">备注 </w:t>
            </w:r>
          </w:p>
        </w:tc>
      </w:tr>
      <w:tr>
        <w:tblPrEx>
          <w:tblW w:w="0" w:type="auto"/>
          <w:jc w:val="left"/>
          <w:tblInd w:w="624" w:type="dxa"/>
          <w:tblLayout w:type="fixed"/>
          <w:tblCellMar>
            <w:top w:w="0" w:type="dxa"/>
            <w:left w:w="0" w:type="dxa"/>
            <w:bottom w:w="0" w:type="dxa"/>
            <w:right w:w="0" w:type="dxa"/>
          </w:tblCellMar>
          <w:tblLook w:val="01E0"/>
        </w:tblPrEx>
        <w:trPr>
          <w:trHeight w:val="263"/>
          <w:jc w:val="left"/>
        </w:trPr>
        <w:tc>
          <w:tcPr>
            <w:tcW w:w="574" w:type="dxa"/>
            <w:vMerge/>
            <w:tcBorders>
              <w:top w:val="nil"/>
            </w:tcBorders>
          </w:tcPr>
          <w:p>
            <w:pPr>
              <w:rPr>
                <w:sz w:val="2"/>
                <w:szCs w:val="2"/>
              </w:rPr>
            </w:pPr>
          </w:p>
        </w:tc>
        <w:tc>
          <w:tcPr>
            <w:tcW w:w="1657" w:type="dxa"/>
            <w:gridSpan w:val="2"/>
            <w:vMerge/>
            <w:tcBorders>
              <w:top w:val="nil"/>
            </w:tcBorders>
          </w:tcPr>
          <w:p>
            <w:pPr>
              <w:rPr>
                <w:sz w:val="2"/>
                <w:szCs w:val="2"/>
              </w:rPr>
            </w:pPr>
          </w:p>
        </w:tc>
        <w:tc>
          <w:tcPr>
            <w:tcW w:w="4143" w:type="dxa"/>
            <w:vMerge/>
            <w:tcBorders>
              <w:top w:val="nil"/>
            </w:tcBorders>
          </w:tcPr>
          <w:p>
            <w:pPr>
              <w:rPr>
                <w:sz w:val="2"/>
                <w:szCs w:val="2"/>
              </w:rPr>
            </w:pPr>
          </w:p>
        </w:tc>
        <w:tc>
          <w:tcPr>
            <w:tcW w:w="1136" w:type="dxa"/>
            <w:vMerge/>
            <w:tcBorders>
              <w:top w:val="nil"/>
            </w:tcBorders>
          </w:tcPr>
          <w:p>
            <w:pPr>
              <w:rPr>
                <w:sz w:val="2"/>
                <w:szCs w:val="2"/>
              </w:rPr>
            </w:pPr>
          </w:p>
        </w:tc>
        <w:tc>
          <w:tcPr>
            <w:tcW w:w="426" w:type="dxa"/>
          </w:tcPr>
          <w:p>
            <w:pPr>
              <w:pStyle w:val="TableParagraph"/>
              <w:spacing w:before="25" w:line="218" w:lineRule="exact"/>
              <w:ind w:left="141" w:right="44"/>
              <w:jc w:val="center"/>
              <w:rPr>
                <w:sz w:val="18"/>
              </w:rPr>
            </w:pPr>
            <w:r>
              <w:rPr>
                <w:sz w:val="18"/>
              </w:rPr>
              <w:t xml:space="preserve">日 </w:t>
            </w:r>
          </w:p>
        </w:tc>
        <w:tc>
          <w:tcPr>
            <w:tcW w:w="426" w:type="dxa"/>
          </w:tcPr>
          <w:p>
            <w:pPr>
              <w:pStyle w:val="TableParagraph"/>
              <w:spacing w:before="25" w:line="218" w:lineRule="exact"/>
              <w:ind w:left="141" w:right="46"/>
              <w:jc w:val="center"/>
              <w:rPr>
                <w:sz w:val="18"/>
              </w:rPr>
            </w:pPr>
            <w:r>
              <w:rPr>
                <w:sz w:val="18"/>
              </w:rPr>
              <w:t xml:space="preserve">周 </w:t>
            </w:r>
          </w:p>
        </w:tc>
        <w:tc>
          <w:tcPr>
            <w:tcW w:w="426" w:type="dxa"/>
          </w:tcPr>
          <w:p>
            <w:pPr>
              <w:pStyle w:val="TableParagraph"/>
              <w:spacing w:before="25" w:line="218" w:lineRule="exact"/>
              <w:ind w:left="139" w:right="47"/>
              <w:jc w:val="center"/>
              <w:rPr>
                <w:sz w:val="18"/>
              </w:rPr>
            </w:pPr>
            <w:r>
              <w:rPr>
                <w:sz w:val="18"/>
              </w:rPr>
              <w:t xml:space="preserve">季 </w:t>
            </w:r>
          </w:p>
        </w:tc>
        <w:tc>
          <w:tcPr>
            <w:tcW w:w="426" w:type="dxa"/>
          </w:tcPr>
          <w:p>
            <w:pPr>
              <w:pStyle w:val="TableParagraph"/>
              <w:spacing w:before="25" w:line="218" w:lineRule="exact"/>
              <w:ind w:right="23"/>
              <w:jc w:val="right"/>
              <w:rPr>
                <w:sz w:val="18"/>
              </w:rPr>
            </w:pPr>
            <w:r>
              <w:rPr>
                <w:sz w:val="18"/>
              </w:rPr>
              <w:t xml:space="preserve">年 </w:t>
            </w:r>
          </w:p>
        </w:tc>
        <w:tc>
          <w:tcPr>
            <w:tcW w:w="702" w:type="dxa"/>
            <w:vMerge/>
            <w:tcBorders>
              <w:top w:val="nil"/>
            </w:tcBorders>
          </w:tcPr>
          <w:p>
            <w:pPr>
              <w:rPr>
                <w:sz w:val="2"/>
                <w:szCs w:val="2"/>
              </w:rPr>
            </w:pPr>
          </w:p>
        </w:tc>
      </w:tr>
      <w:tr>
        <w:tblPrEx>
          <w:tblW w:w="0" w:type="auto"/>
          <w:jc w:val="left"/>
          <w:tblInd w:w="624" w:type="dxa"/>
          <w:tblLayout w:type="fixed"/>
          <w:tblCellMar>
            <w:top w:w="0" w:type="dxa"/>
            <w:left w:w="0" w:type="dxa"/>
            <w:bottom w:w="0" w:type="dxa"/>
            <w:right w:w="0" w:type="dxa"/>
          </w:tblCellMar>
          <w:tblLook w:val="01E0"/>
        </w:tblPrEx>
        <w:trPr>
          <w:trHeight w:val="544"/>
          <w:jc w:val="left"/>
        </w:trPr>
        <w:tc>
          <w:tcPr>
            <w:tcW w:w="574" w:type="dxa"/>
          </w:tcPr>
          <w:p>
            <w:pPr>
              <w:pStyle w:val="TableParagraph"/>
              <w:spacing w:before="12"/>
              <w:rPr>
                <w:rFonts w:ascii="黑体"/>
                <w:sz w:val="12"/>
              </w:rPr>
            </w:pPr>
          </w:p>
          <w:p>
            <w:pPr>
              <w:pStyle w:val="TableParagraph"/>
              <w:ind w:right="90"/>
              <w:jc w:val="right"/>
              <w:rPr>
                <w:sz w:val="18"/>
              </w:rPr>
            </w:pPr>
            <w:r>
              <w:rPr>
                <w:sz w:val="18"/>
              </w:rPr>
              <w:t xml:space="preserve">58 </w:t>
            </w:r>
          </w:p>
        </w:tc>
        <w:tc>
          <w:tcPr>
            <w:tcW w:w="603"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2"/>
              <w:rPr>
                <w:rFonts w:ascii="黑体"/>
                <w:sz w:val="17"/>
              </w:rPr>
            </w:pPr>
          </w:p>
          <w:p>
            <w:pPr>
              <w:pStyle w:val="TableParagraph"/>
              <w:spacing w:before="1" w:line="249" w:lineRule="auto"/>
              <w:ind w:left="121" w:right="14" w:hanging="12"/>
              <w:jc w:val="both"/>
              <w:rPr>
                <w:sz w:val="18"/>
              </w:rPr>
            </w:pPr>
            <w:r>
              <w:rPr>
                <w:sz w:val="18"/>
              </w:rPr>
              <w:t xml:space="preserve">关键零部件 </w:t>
            </w:r>
          </w:p>
        </w:tc>
        <w:tc>
          <w:tcPr>
            <w:tcW w:w="1054" w:type="dxa"/>
          </w:tcPr>
          <w:p>
            <w:pPr>
              <w:pStyle w:val="TableParagraph"/>
              <w:spacing w:before="12"/>
              <w:rPr>
                <w:rFonts w:ascii="黑体"/>
                <w:sz w:val="12"/>
              </w:rPr>
            </w:pPr>
          </w:p>
          <w:p>
            <w:pPr>
              <w:pStyle w:val="TableParagraph"/>
              <w:ind w:left="344"/>
              <w:rPr>
                <w:sz w:val="18"/>
              </w:rPr>
            </w:pPr>
            <w:r>
              <w:rPr>
                <w:sz w:val="18"/>
              </w:rPr>
              <w:t xml:space="preserve">卷筒 </w:t>
            </w:r>
          </w:p>
        </w:tc>
        <w:tc>
          <w:tcPr>
            <w:tcW w:w="4143" w:type="dxa"/>
          </w:tcPr>
          <w:p>
            <w:pPr>
              <w:pStyle w:val="TableParagraph"/>
              <w:spacing w:before="37" w:line="240" w:lineRule="atLeast"/>
              <w:ind w:left="1891" w:hanging="1784"/>
              <w:rPr>
                <w:sz w:val="18"/>
              </w:rPr>
            </w:pPr>
            <w:r>
              <w:rPr>
                <w:spacing w:val="-5"/>
                <w:sz w:val="18"/>
              </w:rPr>
              <w:t xml:space="preserve">目测检查卷筒应符合 </w:t>
            </w:r>
            <w:r>
              <w:rPr>
                <w:sz w:val="18"/>
              </w:rPr>
              <w:t>GB 6067</w:t>
            </w:r>
            <w:r>
              <w:rPr>
                <w:spacing w:val="-10"/>
                <w:sz w:val="18"/>
              </w:rPr>
              <w:t xml:space="preserve">. </w:t>
            </w:r>
            <w:r>
              <w:rPr>
                <w:sz w:val="18"/>
              </w:rPr>
              <w:t>1-2010</w:t>
            </w:r>
            <w:r>
              <w:rPr>
                <w:spacing w:val="-32"/>
                <w:sz w:val="18"/>
              </w:rPr>
              <w:t xml:space="preserve"> 中 </w:t>
            </w:r>
            <w:r>
              <w:rPr>
                <w:sz w:val="18"/>
              </w:rPr>
              <w:t>4.2.4</w:t>
            </w:r>
            <w:r>
              <w:rPr>
                <w:spacing w:val="-24"/>
                <w:sz w:val="18"/>
              </w:rPr>
              <w:t xml:space="preserve"> 的</w:t>
            </w:r>
            <w:r>
              <w:rPr>
                <w:sz w:val="18"/>
              </w:rPr>
              <w:t xml:space="preserve">要求 </w:t>
            </w:r>
          </w:p>
        </w:tc>
        <w:tc>
          <w:tcPr>
            <w:tcW w:w="1136" w:type="dxa"/>
          </w:tcPr>
          <w:p>
            <w:pPr>
              <w:pStyle w:val="TableParagraph"/>
              <w:spacing w:before="12"/>
              <w:rPr>
                <w:rFonts w:ascii="黑体"/>
                <w:sz w:val="12"/>
              </w:rPr>
            </w:pPr>
          </w:p>
          <w:p>
            <w:pPr>
              <w:pStyle w:val="TableParagraph"/>
              <w:ind w:left="184" w:right="87"/>
              <w:jc w:val="center"/>
              <w:rPr>
                <w:sz w:val="18"/>
              </w:rPr>
            </w:pPr>
            <w:r>
              <w:rPr>
                <w:sz w:val="18"/>
              </w:rPr>
              <w:t xml:space="preserve">更换 </w:t>
            </w:r>
          </w:p>
        </w:tc>
        <w:tc>
          <w:tcPr>
            <w:tcW w:w="426" w:type="dxa"/>
          </w:tcPr>
          <w:p>
            <w:pPr>
              <w:pStyle w:val="TableParagraph"/>
              <w:spacing w:before="12"/>
              <w:rPr>
                <w:rFonts w:ascii="黑体"/>
                <w:sz w:val="12"/>
              </w:rPr>
            </w:pPr>
          </w:p>
          <w:p>
            <w:pPr>
              <w:pStyle w:val="TableParagraph"/>
              <w:ind w:left="141" w:right="44"/>
              <w:jc w:val="center"/>
              <w:rPr>
                <w:sz w:val="18"/>
              </w:rPr>
            </w:pPr>
            <w:r>
              <w:rPr>
                <w:sz w:val="18"/>
              </w:rPr>
              <w:t xml:space="preserve">〇 </w:t>
            </w:r>
          </w:p>
        </w:tc>
        <w:tc>
          <w:tcPr>
            <w:tcW w:w="426" w:type="dxa"/>
          </w:tcPr>
          <w:p>
            <w:pPr>
              <w:pStyle w:val="TableParagraph"/>
              <w:spacing w:before="12"/>
              <w:rPr>
                <w:rFonts w:ascii="黑体"/>
                <w:sz w:val="12"/>
              </w:rPr>
            </w:pPr>
          </w:p>
          <w:p>
            <w:pPr>
              <w:pStyle w:val="TableParagraph"/>
              <w:ind w:left="92"/>
              <w:jc w:val="center"/>
              <w:rPr>
                <w:sz w:val="18"/>
              </w:rPr>
            </w:pPr>
            <w:r>
              <w:rPr>
                <w:sz w:val="18"/>
              </w:rPr>
              <w:t xml:space="preserve"> </w:t>
            </w:r>
          </w:p>
        </w:tc>
        <w:tc>
          <w:tcPr>
            <w:tcW w:w="426" w:type="dxa"/>
          </w:tcPr>
          <w:p>
            <w:pPr>
              <w:pStyle w:val="TableParagraph"/>
              <w:spacing w:before="12"/>
              <w:rPr>
                <w:rFonts w:ascii="黑体"/>
                <w:sz w:val="12"/>
              </w:rPr>
            </w:pPr>
          </w:p>
          <w:p>
            <w:pPr>
              <w:pStyle w:val="TableParagraph"/>
              <w:ind w:left="139" w:right="47"/>
              <w:jc w:val="center"/>
              <w:rPr>
                <w:sz w:val="18"/>
              </w:rPr>
            </w:pPr>
            <w:r>
              <w:rPr>
                <w:sz w:val="18"/>
              </w:rPr>
              <w:t xml:space="preserve">〇 </w:t>
            </w:r>
          </w:p>
        </w:tc>
        <w:tc>
          <w:tcPr>
            <w:tcW w:w="426" w:type="dxa"/>
          </w:tcPr>
          <w:p>
            <w:pPr>
              <w:pStyle w:val="TableParagraph"/>
              <w:spacing w:before="12"/>
              <w:rPr>
                <w:rFonts w:ascii="黑体"/>
                <w:sz w:val="12"/>
              </w:rPr>
            </w:pPr>
          </w:p>
          <w:p>
            <w:pPr>
              <w:pStyle w:val="TableParagraph"/>
              <w:ind w:right="23"/>
              <w:jc w:val="right"/>
              <w:rPr>
                <w:sz w:val="18"/>
              </w:rPr>
            </w:pPr>
            <w:r>
              <w:rPr>
                <w:sz w:val="18"/>
              </w:rPr>
              <w:t xml:space="preserve">〇 </w:t>
            </w:r>
          </w:p>
        </w:tc>
        <w:tc>
          <w:tcPr>
            <w:tcW w:w="702" w:type="dxa"/>
          </w:tcPr>
          <w:p>
            <w:pPr>
              <w:pStyle w:val="TableParagraph"/>
              <w:spacing w:before="12"/>
              <w:rPr>
                <w:rFonts w:ascii="黑体"/>
                <w:sz w:val="12"/>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80"/>
          <w:jc w:val="left"/>
        </w:trPr>
        <w:tc>
          <w:tcPr>
            <w:tcW w:w="574" w:type="dxa"/>
          </w:tcPr>
          <w:p>
            <w:pPr>
              <w:pStyle w:val="TableParagraph"/>
              <w:spacing w:before="3"/>
              <w:rPr>
                <w:rFonts w:ascii="黑体"/>
                <w:sz w:val="14"/>
              </w:rPr>
            </w:pPr>
          </w:p>
          <w:p>
            <w:pPr>
              <w:pStyle w:val="TableParagraph"/>
              <w:spacing w:before="1"/>
              <w:ind w:right="90"/>
              <w:jc w:val="right"/>
              <w:rPr>
                <w:sz w:val="18"/>
              </w:rPr>
            </w:pPr>
            <w:r>
              <w:rPr>
                <w:sz w:val="18"/>
              </w:rPr>
              <w:t xml:space="preserve">59 </w:t>
            </w:r>
          </w:p>
        </w:tc>
        <w:tc>
          <w:tcPr>
            <w:tcW w:w="603" w:type="dxa"/>
            <w:vMerge/>
            <w:tcBorders>
              <w:top w:val="nil"/>
            </w:tcBorders>
          </w:tcPr>
          <w:p>
            <w:pPr>
              <w:rPr>
                <w:sz w:val="2"/>
                <w:szCs w:val="2"/>
              </w:rPr>
            </w:pPr>
          </w:p>
        </w:tc>
        <w:tc>
          <w:tcPr>
            <w:tcW w:w="1054" w:type="dxa"/>
          </w:tcPr>
          <w:p>
            <w:pPr>
              <w:pStyle w:val="TableParagraph"/>
              <w:spacing w:before="3"/>
              <w:rPr>
                <w:rFonts w:ascii="黑体"/>
                <w:sz w:val="14"/>
              </w:rPr>
            </w:pPr>
          </w:p>
          <w:p>
            <w:pPr>
              <w:pStyle w:val="TableParagraph"/>
              <w:spacing w:before="1"/>
              <w:ind w:left="344"/>
              <w:rPr>
                <w:sz w:val="18"/>
              </w:rPr>
            </w:pPr>
            <w:r>
              <w:rPr>
                <w:sz w:val="18"/>
              </w:rPr>
              <w:t xml:space="preserve">滑轮 </w:t>
            </w:r>
          </w:p>
        </w:tc>
        <w:tc>
          <w:tcPr>
            <w:tcW w:w="4143" w:type="dxa"/>
          </w:tcPr>
          <w:p>
            <w:pPr>
              <w:pStyle w:val="TableParagraph"/>
              <w:spacing w:before="63" w:line="249" w:lineRule="auto"/>
              <w:ind w:left="1891" w:right="29" w:hanging="1757"/>
              <w:rPr>
                <w:sz w:val="18"/>
              </w:rPr>
            </w:pPr>
            <w:r>
              <w:rPr>
                <w:spacing w:val="-5"/>
                <w:sz w:val="18"/>
              </w:rPr>
              <w:t xml:space="preserve">目测检查滑轮应符合 </w:t>
            </w:r>
            <w:r>
              <w:rPr>
                <w:sz w:val="18"/>
              </w:rPr>
              <w:t>GB 6067.1-2010</w:t>
            </w:r>
            <w:r>
              <w:rPr>
                <w:spacing w:val="-32"/>
                <w:sz w:val="18"/>
              </w:rPr>
              <w:t xml:space="preserve"> 中 </w:t>
            </w:r>
            <w:r>
              <w:rPr>
                <w:sz w:val="18"/>
              </w:rPr>
              <w:t>4.2.5</w:t>
            </w:r>
            <w:r>
              <w:rPr>
                <w:spacing w:val="-24"/>
                <w:sz w:val="18"/>
              </w:rPr>
              <w:t xml:space="preserve"> 的</w:t>
            </w:r>
            <w:r>
              <w:rPr>
                <w:sz w:val="18"/>
              </w:rPr>
              <w:t xml:space="preserve">要求 </w:t>
            </w:r>
          </w:p>
        </w:tc>
        <w:tc>
          <w:tcPr>
            <w:tcW w:w="1136" w:type="dxa"/>
          </w:tcPr>
          <w:p>
            <w:pPr>
              <w:pStyle w:val="TableParagraph"/>
              <w:spacing w:before="3"/>
              <w:rPr>
                <w:rFonts w:ascii="黑体"/>
                <w:sz w:val="14"/>
              </w:rPr>
            </w:pPr>
          </w:p>
          <w:p>
            <w:pPr>
              <w:pStyle w:val="TableParagraph"/>
              <w:spacing w:before="1"/>
              <w:ind w:left="184" w:right="87"/>
              <w:jc w:val="center"/>
              <w:rPr>
                <w:sz w:val="18"/>
              </w:rPr>
            </w:pPr>
            <w:r>
              <w:rPr>
                <w:sz w:val="18"/>
              </w:rPr>
              <w:t xml:space="preserve">更换 </w:t>
            </w:r>
          </w:p>
        </w:tc>
        <w:tc>
          <w:tcPr>
            <w:tcW w:w="426" w:type="dxa"/>
          </w:tcPr>
          <w:p>
            <w:pPr>
              <w:pStyle w:val="TableParagraph"/>
              <w:spacing w:before="3"/>
              <w:rPr>
                <w:rFonts w:ascii="黑体"/>
                <w:sz w:val="14"/>
              </w:rPr>
            </w:pPr>
          </w:p>
          <w:p>
            <w:pPr>
              <w:pStyle w:val="TableParagraph"/>
              <w:spacing w:before="1"/>
              <w:ind w:left="95"/>
              <w:jc w:val="center"/>
              <w:rPr>
                <w:sz w:val="18"/>
              </w:rPr>
            </w:pPr>
            <w:r>
              <w:rPr>
                <w:sz w:val="18"/>
              </w:rPr>
              <w:t xml:space="preserve"> </w:t>
            </w:r>
          </w:p>
        </w:tc>
        <w:tc>
          <w:tcPr>
            <w:tcW w:w="426" w:type="dxa"/>
          </w:tcPr>
          <w:p>
            <w:pPr>
              <w:pStyle w:val="TableParagraph"/>
              <w:spacing w:before="3"/>
              <w:rPr>
                <w:rFonts w:ascii="黑体"/>
                <w:sz w:val="14"/>
              </w:rPr>
            </w:pPr>
          </w:p>
          <w:p>
            <w:pPr>
              <w:pStyle w:val="TableParagraph"/>
              <w:spacing w:before="1"/>
              <w:ind w:left="92"/>
              <w:jc w:val="center"/>
              <w:rPr>
                <w:sz w:val="18"/>
              </w:rPr>
            </w:pPr>
            <w:r>
              <w:rPr>
                <w:sz w:val="18"/>
              </w:rPr>
              <w:t xml:space="preserve"> </w:t>
            </w:r>
          </w:p>
        </w:tc>
        <w:tc>
          <w:tcPr>
            <w:tcW w:w="426" w:type="dxa"/>
          </w:tcPr>
          <w:p>
            <w:pPr>
              <w:pStyle w:val="TableParagraph"/>
              <w:spacing w:before="3"/>
              <w:rPr>
                <w:rFonts w:ascii="黑体"/>
                <w:sz w:val="14"/>
              </w:rPr>
            </w:pPr>
          </w:p>
          <w:p>
            <w:pPr>
              <w:pStyle w:val="TableParagraph"/>
              <w:spacing w:before="1"/>
              <w:ind w:left="139" w:right="47"/>
              <w:jc w:val="center"/>
              <w:rPr>
                <w:sz w:val="18"/>
              </w:rPr>
            </w:pPr>
            <w:r>
              <w:rPr>
                <w:sz w:val="18"/>
              </w:rPr>
              <w:t xml:space="preserve">〇 </w:t>
            </w:r>
          </w:p>
        </w:tc>
        <w:tc>
          <w:tcPr>
            <w:tcW w:w="426" w:type="dxa"/>
          </w:tcPr>
          <w:p>
            <w:pPr>
              <w:pStyle w:val="TableParagraph"/>
              <w:spacing w:before="3"/>
              <w:rPr>
                <w:rFonts w:ascii="黑体"/>
                <w:sz w:val="14"/>
              </w:rPr>
            </w:pPr>
          </w:p>
          <w:p>
            <w:pPr>
              <w:pStyle w:val="TableParagraph"/>
              <w:spacing w:before="1"/>
              <w:ind w:right="23"/>
              <w:jc w:val="right"/>
              <w:rPr>
                <w:sz w:val="18"/>
              </w:rPr>
            </w:pPr>
            <w:r>
              <w:rPr>
                <w:sz w:val="18"/>
              </w:rPr>
              <w:t xml:space="preserve">〇 </w:t>
            </w:r>
          </w:p>
        </w:tc>
        <w:tc>
          <w:tcPr>
            <w:tcW w:w="702" w:type="dxa"/>
          </w:tcPr>
          <w:p>
            <w:pPr>
              <w:pStyle w:val="TableParagraph"/>
              <w:spacing w:before="3"/>
              <w:rPr>
                <w:rFonts w:ascii="黑体"/>
                <w:sz w:val="14"/>
              </w:rPr>
            </w:pPr>
          </w:p>
          <w:p>
            <w:pPr>
              <w:pStyle w:val="TableParagraph"/>
              <w:spacing w:before="1"/>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354"/>
          <w:jc w:val="left"/>
        </w:trPr>
        <w:tc>
          <w:tcPr>
            <w:tcW w:w="574" w:type="dxa"/>
          </w:tcPr>
          <w:p>
            <w:pPr>
              <w:pStyle w:val="TableParagraph"/>
              <w:spacing w:before="70"/>
              <w:ind w:right="90"/>
              <w:jc w:val="right"/>
              <w:rPr>
                <w:sz w:val="18"/>
              </w:rPr>
            </w:pPr>
            <w:r>
              <w:rPr>
                <w:sz w:val="18"/>
              </w:rPr>
              <w:t xml:space="preserve">60 </w:t>
            </w:r>
          </w:p>
        </w:tc>
        <w:tc>
          <w:tcPr>
            <w:tcW w:w="603" w:type="dxa"/>
            <w:vMerge/>
            <w:tcBorders>
              <w:top w:val="nil"/>
            </w:tcBorders>
          </w:tcPr>
          <w:p>
            <w:pPr>
              <w:rPr>
                <w:sz w:val="2"/>
                <w:szCs w:val="2"/>
              </w:rPr>
            </w:pPr>
          </w:p>
        </w:tc>
        <w:tc>
          <w:tcPr>
            <w:tcW w:w="1054" w:type="dxa"/>
            <w:vMerge w:val="restart"/>
          </w:tcPr>
          <w:p>
            <w:pPr>
              <w:pStyle w:val="TableParagraph"/>
              <w:rPr>
                <w:rFonts w:ascii="黑体"/>
                <w:sz w:val="18"/>
              </w:rPr>
            </w:pPr>
          </w:p>
          <w:p>
            <w:pPr>
              <w:pStyle w:val="TableParagraph"/>
              <w:spacing w:before="123"/>
              <w:ind w:left="255"/>
              <w:rPr>
                <w:sz w:val="18"/>
              </w:rPr>
            </w:pPr>
            <w:r>
              <w:rPr>
                <w:sz w:val="18"/>
              </w:rPr>
              <w:t xml:space="preserve">制动器 </w:t>
            </w:r>
          </w:p>
        </w:tc>
        <w:tc>
          <w:tcPr>
            <w:tcW w:w="4143" w:type="dxa"/>
          </w:tcPr>
          <w:p>
            <w:pPr>
              <w:pStyle w:val="TableParagraph"/>
              <w:spacing w:before="70"/>
              <w:ind w:left="540"/>
              <w:rPr>
                <w:sz w:val="18"/>
              </w:rPr>
            </w:pPr>
            <w:r>
              <w:rPr>
                <w:sz w:val="18"/>
              </w:rPr>
              <w:t xml:space="preserve">通过空载试验，检查制动器应工作正常 </w:t>
            </w:r>
          </w:p>
        </w:tc>
        <w:tc>
          <w:tcPr>
            <w:tcW w:w="1136" w:type="dxa"/>
          </w:tcPr>
          <w:p>
            <w:pPr>
              <w:pStyle w:val="TableParagraph"/>
              <w:spacing w:before="70"/>
              <w:ind w:left="184" w:right="87"/>
              <w:jc w:val="center"/>
              <w:rPr>
                <w:sz w:val="18"/>
              </w:rPr>
            </w:pPr>
            <w:r>
              <w:rPr>
                <w:sz w:val="18"/>
              </w:rPr>
              <w:t xml:space="preserve">维护 </w:t>
            </w:r>
          </w:p>
        </w:tc>
        <w:tc>
          <w:tcPr>
            <w:tcW w:w="426" w:type="dxa"/>
          </w:tcPr>
          <w:p>
            <w:pPr>
              <w:pStyle w:val="TableParagraph"/>
              <w:spacing w:before="70"/>
              <w:ind w:left="141" w:right="44"/>
              <w:jc w:val="center"/>
              <w:rPr>
                <w:sz w:val="18"/>
              </w:rPr>
            </w:pPr>
            <w:r>
              <w:rPr>
                <w:sz w:val="18"/>
              </w:rPr>
              <w:t xml:space="preserve">〇 </w:t>
            </w:r>
          </w:p>
        </w:tc>
        <w:tc>
          <w:tcPr>
            <w:tcW w:w="426" w:type="dxa"/>
          </w:tcPr>
          <w:p>
            <w:pPr>
              <w:pStyle w:val="TableParagraph"/>
              <w:spacing w:before="70"/>
              <w:ind w:left="141" w:right="46"/>
              <w:jc w:val="center"/>
              <w:rPr>
                <w:sz w:val="18"/>
              </w:rPr>
            </w:pPr>
            <w:r>
              <w:rPr>
                <w:sz w:val="18"/>
              </w:rPr>
              <w:t xml:space="preserve">〇 </w:t>
            </w:r>
          </w:p>
        </w:tc>
        <w:tc>
          <w:tcPr>
            <w:tcW w:w="426" w:type="dxa"/>
          </w:tcPr>
          <w:p>
            <w:pPr>
              <w:pStyle w:val="TableParagraph"/>
              <w:spacing w:before="70"/>
              <w:ind w:left="139" w:right="47"/>
              <w:jc w:val="center"/>
              <w:rPr>
                <w:sz w:val="18"/>
              </w:rPr>
            </w:pPr>
            <w:r>
              <w:rPr>
                <w:sz w:val="18"/>
              </w:rPr>
              <w:t xml:space="preserve">〇 </w:t>
            </w:r>
          </w:p>
        </w:tc>
        <w:tc>
          <w:tcPr>
            <w:tcW w:w="426" w:type="dxa"/>
          </w:tcPr>
          <w:p>
            <w:pPr>
              <w:pStyle w:val="TableParagraph"/>
              <w:spacing w:before="70"/>
              <w:ind w:right="23"/>
              <w:jc w:val="right"/>
              <w:rPr>
                <w:sz w:val="18"/>
              </w:rPr>
            </w:pPr>
            <w:r>
              <w:rPr>
                <w:sz w:val="18"/>
              </w:rPr>
              <w:t xml:space="preserve">〇 </w:t>
            </w:r>
          </w:p>
        </w:tc>
        <w:tc>
          <w:tcPr>
            <w:tcW w:w="702" w:type="dxa"/>
          </w:tcPr>
          <w:p>
            <w:pPr>
              <w:pStyle w:val="TableParagraph"/>
              <w:spacing w:before="70"/>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51"/>
          <w:jc w:val="left"/>
        </w:trPr>
        <w:tc>
          <w:tcPr>
            <w:tcW w:w="574" w:type="dxa"/>
          </w:tcPr>
          <w:p>
            <w:pPr>
              <w:pStyle w:val="TableParagraph"/>
              <w:spacing w:before="2"/>
              <w:rPr>
                <w:rFonts w:ascii="黑体"/>
                <w:sz w:val="13"/>
              </w:rPr>
            </w:pPr>
          </w:p>
          <w:p>
            <w:pPr>
              <w:pStyle w:val="TableParagraph"/>
              <w:ind w:right="90"/>
              <w:jc w:val="right"/>
              <w:rPr>
                <w:sz w:val="18"/>
              </w:rPr>
            </w:pPr>
            <w:r>
              <w:rPr>
                <w:sz w:val="18"/>
              </w:rPr>
              <w:t xml:space="preserve">61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49" w:line="249" w:lineRule="auto"/>
              <w:ind w:left="1620" w:hanging="1512"/>
              <w:rPr>
                <w:sz w:val="18"/>
              </w:rPr>
            </w:pPr>
            <w:r>
              <w:rPr>
                <w:sz w:val="18"/>
              </w:rPr>
              <w:t xml:space="preserve">目测检查制动器应符合GB 6067.1-2010 中4.2.6.7 的相应规定 </w:t>
            </w:r>
          </w:p>
        </w:tc>
        <w:tc>
          <w:tcPr>
            <w:tcW w:w="1136" w:type="dxa"/>
          </w:tcPr>
          <w:p>
            <w:pPr>
              <w:pStyle w:val="TableParagraph"/>
              <w:spacing w:before="2"/>
              <w:rPr>
                <w:rFonts w:ascii="黑体"/>
                <w:sz w:val="13"/>
              </w:rPr>
            </w:pPr>
          </w:p>
          <w:p>
            <w:pPr>
              <w:pStyle w:val="TableParagraph"/>
              <w:ind w:left="184" w:right="87"/>
              <w:jc w:val="center"/>
              <w:rPr>
                <w:sz w:val="18"/>
              </w:rPr>
            </w:pPr>
            <w:r>
              <w:rPr>
                <w:sz w:val="18"/>
              </w:rPr>
              <w:t xml:space="preserve">更换 </w:t>
            </w:r>
          </w:p>
        </w:tc>
        <w:tc>
          <w:tcPr>
            <w:tcW w:w="426" w:type="dxa"/>
          </w:tcPr>
          <w:p>
            <w:pPr>
              <w:pStyle w:val="TableParagraph"/>
              <w:spacing w:before="2"/>
              <w:rPr>
                <w:rFonts w:ascii="黑体"/>
                <w:sz w:val="13"/>
              </w:rPr>
            </w:pPr>
          </w:p>
          <w:p>
            <w:pPr>
              <w:pStyle w:val="TableParagraph"/>
              <w:ind w:left="95"/>
              <w:jc w:val="center"/>
              <w:rPr>
                <w:sz w:val="18"/>
              </w:rPr>
            </w:pPr>
            <w:r>
              <w:rPr>
                <w:sz w:val="18"/>
              </w:rPr>
              <w:t xml:space="preserve"> </w:t>
            </w:r>
          </w:p>
        </w:tc>
        <w:tc>
          <w:tcPr>
            <w:tcW w:w="426" w:type="dxa"/>
          </w:tcPr>
          <w:p>
            <w:pPr>
              <w:pStyle w:val="TableParagraph"/>
              <w:spacing w:before="2"/>
              <w:rPr>
                <w:rFonts w:ascii="黑体"/>
                <w:sz w:val="13"/>
              </w:rPr>
            </w:pPr>
          </w:p>
          <w:p>
            <w:pPr>
              <w:pStyle w:val="TableParagraph"/>
              <w:ind w:left="92"/>
              <w:jc w:val="center"/>
              <w:rPr>
                <w:sz w:val="18"/>
              </w:rPr>
            </w:pPr>
            <w:r>
              <w:rPr>
                <w:sz w:val="18"/>
              </w:rPr>
              <w:t xml:space="preserve"> </w:t>
            </w:r>
          </w:p>
        </w:tc>
        <w:tc>
          <w:tcPr>
            <w:tcW w:w="426" w:type="dxa"/>
          </w:tcPr>
          <w:p>
            <w:pPr>
              <w:pStyle w:val="TableParagraph"/>
              <w:spacing w:before="2"/>
              <w:rPr>
                <w:rFonts w:ascii="黑体"/>
                <w:sz w:val="13"/>
              </w:rPr>
            </w:pPr>
          </w:p>
          <w:p>
            <w:pPr>
              <w:pStyle w:val="TableParagraph"/>
              <w:ind w:left="139" w:right="47"/>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right="23"/>
              <w:jc w:val="right"/>
              <w:rPr>
                <w:sz w:val="18"/>
              </w:rPr>
            </w:pPr>
            <w:r>
              <w:rPr>
                <w:sz w:val="18"/>
              </w:rPr>
              <w:t xml:space="preserve">〇 </w:t>
            </w:r>
          </w:p>
        </w:tc>
        <w:tc>
          <w:tcPr>
            <w:tcW w:w="702" w:type="dxa"/>
          </w:tcPr>
          <w:p>
            <w:pPr>
              <w:pStyle w:val="TableParagraph"/>
              <w:spacing w:before="2"/>
              <w:rPr>
                <w:rFonts w:ascii="黑体"/>
                <w:sz w:val="13"/>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49"/>
          <w:jc w:val="left"/>
        </w:trPr>
        <w:tc>
          <w:tcPr>
            <w:tcW w:w="574" w:type="dxa"/>
          </w:tcPr>
          <w:p>
            <w:pPr>
              <w:pStyle w:val="TableParagraph"/>
              <w:spacing w:before="2"/>
              <w:rPr>
                <w:rFonts w:ascii="黑体"/>
                <w:sz w:val="13"/>
              </w:rPr>
            </w:pPr>
          </w:p>
          <w:p>
            <w:pPr>
              <w:pStyle w:val="TableParagraph"/>
              <w:ind w:right="90"/>
              <w:jc w:val="right"/>
              <w:rPr>
                <w:sz w:val="18"/>
              </w:rPr>
            </w:pPr>
            <w:r>
              <w:rPr>
                <w:sz w:val="18"/>
              </w:rPr>
              <w:t xml:space="preserve">62 </w:t>
            </w:r>
          </w:p>
        </w:tc>
        <w:tc>
          <w:tcPr>
            <w:tcW w:w="603" w:type="dxa"/>
            <w:vMerge/>
            <w:tcBorders>
              <w:top w:val="nil"/>
            </w:tcBorders>
          </w:tcPr>
          <w:p>
            <w:pPr>
              <w:rPr>
                <w:sz w:val="2"/>
                <w:szCs w:val="2"/>
              </w:rPr>
            </w:pPr>
          </w:p>
        </w:tc>
        <w:tc>
          <w:tcPr>
            <w:tcW w:w="1054" w:type="dxa"/>
            <w:vMerge w:val="restart"/>
          </w:tcPr>
          <w:p>
            <w:pPr>
              <w:pStyle w:val="TableParagraph"/>
              <w:spacing w:before="3"/>
              <w:rPr>
                <w:rFonts w:ascii="黑体"/>
                <w:sz w:val="26"/>
              </w:rPr>
            </w:pPr>
          </w:p>
          <w:p>
            <w:pPr>
              <w:pStyle w:val="TableParagraph"/>
              <w:ind w:left="255"/>
              <w:rPr>
                <w:sz w:val="18"/>
              </w:rPr>
            </w:pPr>
            <w:r>
              <w:rPr>
                <w:sz w:val="18"/>
              </w:rPr>
              <w:t xml:space="preserve">减速器 </w:t>
            </w:r>
          </w:p>
        </w:tc>
        <w:tc>
          <w:tcPr>
            <w:tcW w:w="4143" w:type="dxa"/>
          </w:tcPr>
          <w:p>
            <w:pPr>
              <w:pStyle w:val="TableParagraph"/>
              <w:spacing w:before="49" w:line="249" w:lineRule="auto"/>
              <w:ind w:left="1531" w:right="35" w:hanging="1424"/>
              <w:rPr>
                <w:sz w:val="18"/>
              </w:rPr>
            </w:pPr>
            <w:r>
              <w:rPr>
                <w:sz w:val="18"/>
              </w:rPr>
              <w:t xml:space="preserve">目测检查运转中的减速器应无异响、异常振动、漏油和过热现象 </w:t>
            </w:r>
          </w:p>
        </w:tc>
        <w:tc>
          <w:tcPr>
            <w:tcW w:w="1136" w:type="dxa"/>
          </w:tcPr>
          <w:p>
            <w:pPr>
              <w:pStyle w:val="TableParagraph"/>
              <w:spacing w:before="2"/>
              <w:rPr>
                <w:rFonts w:ascii="黑体"/>
                <w:sz w:val="13"/>
              </w:rPr>
            </w:pPr>
          </w:p>
          <w:p>
            <w:pPr>
              <w:pStyle w:val="TableParagraph"/>
              <w:ind w:left="184" w:right="87"/>
              <w:jc w:val="center"/>
              <w:rPr>
                <w:sz w:val="18"/>
              </w:rPr>
            </w:pPr>
            <w:r>
              <w:rPr>
                <w:sz w:val="18"/>
              </w:rPr>
              <w:t xml:space="preserve">紧固/修理 </w:t>
            </w:r>
          </w:p>
        </w:tc>
        <w:tc>
          <w:tcPr>
            <w:tcW w:w="426" w:type="dxa"/>
          </w:tcPr>
          <w:p>
            <w:pPr>
              <w:pStyle w:val="TableParagraph"/>
              <w:spacing w:before="2"/>
              <w:rPr>
                <w:rFonts w:ascii="黑体"/>
                <w:sz w:val="13"/>
              </w:rPr>
            </w:pPr>
          </w:p>
          <w:p>
            <w:pPr>
              <w:pStyle w:val="TableParagraph"/>
              <w:ind w:left="95"/>
              <w:jc w:val="center"/>
              <w:rPr>
                <w:sz w:val="18"/>
              </w:rPr>
            </w:pPr>
            <w:r>
              <w:rPr>
                <w:sz w:val="18"/>
              </w:rPr>
              <w:t xml:space="preserve"> </w:t>
            </w:r>
          </w:p>
        </w:tc>
        <w:tc>
          <w:tcPr>
            <w:tcW w:w="426" w:type="dxa"/>
          </w:tcPr>
          <w:p>
            <w:pPr>
              <w:pStyle w:val="TableParagraph"/>
              <w:spacing w:before="2"/>
              <w:rPr>
                <w:rFonts w:ascii="黑体"/>
                <w:sz w:val="13"/>
              </w:rPr>
            </w:pPr>
          </w:p>
          <w:p>
            <w:pPr>
              <w:pStyle w:val="TableParagraph"/>
              <w:ind w:left="141" w:right="46"/>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left="139" w:right="47"/>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right="23"/>
              <w:jc w:val="right"/>
              <w:rPr>
                <w:sz w:val="18"/>
              </w:rPr>
            </w:pPr>
            <w:r>
              <w:rPr>
                <w:sz w:val="18"/>
              </w:rPr>
              <w:t xml:space="preserve">〇 </w:t>
            </w:r>
          </w:p>
        </w:tc>
        <w:tc>
          <w:tcPr>
            <w:tcW w:w="702" w:type="dxa"/>
          </w:tcPr>
          <w:p>
            <w:pPr>
              <w:pStyle w:val="TableParagraph"/>
              <w:spacing w:before="2"/>
              <w:rPr>
                <w:rFonts w:ascii="黑体"/>
                <w:sz w:val="13"/>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325"/>
          <w:jc w:val="left"/>
        </w:trPr>
        <w:tc>
          <w:tcPr>
            <w:tcW w:w="574" w:type="dxa"/>
          </w:tcPr>
          <w:p>
            <w:pPr>
              <w:pStyle w:val="TableParagraph"/>
              <w:spacing w:before="56"/>
              <w:ind w:right="90"/>
              <w:jc w:val="right"/>
              <w:rPr>
                <w:sz w:val="18"/>
              </w:rPr>
            </w:pPr>
            <w:r>
              <w:rPr>
                <w:sz w:val="18"/>
              </w:rPr>
              <w:t xml:space="preserve">63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56"/>
              <w:ind w:left="900"/>
              <w:rPr>
                <w:sz w:val="18"/>
              </w:rPr>
            </w:pPr>
            <w:r>
              <w:rPr>
                <w:sz w:val="18"/>
              </w:rPr>
              <w:t xml:space="preserve">目测检查油位应在要求范围内 </w:t>
            </w:r>
          </w:p>
        </w:tc>
        <w:tc>
          <w:tcPr>
            <w:tcW w:w="1136" w:type="dxa"/>
          </w:tcPr>
          <w:p>
            <w:pPr>
              <w:pStyle w:val="TableParagraph"/>
              <w:spacing w:before="56"/>
              <w:ind w:left="184" w:right="87"/>
              <w:jc w:val="center"/>
              <w:rPr>
                <w:sz w:val="18"/>
              </w:rPr>
            </w:pPr>
            <w:r>
              <w:rPr>
                <w:sz w:val="18"/>
              </w:rPr>
              <w:t xml:space="preserve">加油 </w:t>
            </w:r>
          </w:p>
        </w:tc>
        <w:tc>
          <w:tcPr>
            <w:tcW w:w="426" w:type="dxa"/>
          </w:tcPr>
          <w:p>
            <w:pPr>
              <w:pStyle w:val="TableParagraph"/>
              <w:spacing w:before="56"/>
              <w:ind w:left="95"/>
              <w:jc w:val="center"/>
              <w:rPr>
                <w:sz w:val="18"/>
              </w:rPr>
            </w:pPr>
            <w:r>
              <w:rPr>
                <w:sz w:val="18"/>
              </w:rPr>
              <w:t xml:space="preserve"> </w:t>
            </w:r>
          </w:p>
        </w:tc>
        <w:tc>
          <w:tcPr>
            <w:tcW w:w="426" w:type="dxa"/>
          </w:tcPr>
          <w:p>
            <w:pPr>
              <w:pStyle w:val="TableParagraph"/>
              <w:spacing w:before="56"/>
              <w:ind w:left="141" w:right="46"/>
              <w:jc w:val="center"/>
              <w:rPr>
                <w:sz w:val="18"/>
              </w:rPr>
            </w:pPr>
            <w:r>
              <w:rPr>
                <w:sz w:val="18"/>
              </w:rPr>
              <w:t xml:space="preserve">〇 </w:t>
            </w:r>
          </w:p>
        </w:tc>
        <w:tc>
          <w:tcPr>
            <w:tcW w:w="426" w:type="dxa"/>
          </w:tcPr>
          <w:p>
            <w:pPr>
              <w:pStyle w:val="TableParagraph"/>
              <w:spacing w:before="56"/>
              <w:ind w:left="139" w:right="47"/>
              <w:jc w:val="center"/>
              <w:rPr>
                <w:sz w:val="18"/>
              </w:rPr>
            </w:pPr>
            <w:r>
              <w:rPr>
                <w:sz w:val="18"/>
              </w:rPr>
              <w:t xml:space="preserve">〇 </w:t>
            </w:r>
          </w:p>
        </w:tc>
        <w:tc>
          <w:tcPr>
            <w:tcW w:w="426" w:type="dxa"/>
          </w:tcPr>
          <w:p>
            <w:pPr>
              <w:pStyle w:val="TableParagraph"/>
              <w:spacing w:before="56"/>
              <w:ind w:right="23"/>
              <w:jc w:val="right"/>
              <w:rPr>
                <w:sz w:val="18"/>
              </w:rPr>
            </w:pPr>
            <w:r>
              <w:rPr>
                <w:sz w:val="18"/>
              </w:rPr>
              <w:t xml:space="preserve">〇 </w:t>
            </w:r>
          </w:p>
        </w:tc>
        <w:tc>
          <w:tcPr>
            <w:tcW w:w="702" w:type="dxa"/>
          </w:tcPr>
          <w:p>
            <w:pPr>
              <w:pStyle w:val="TableParagraph"/>
              <w:spacing w:before="56"/>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58"/>
          <w:jc w:val="left"/>
        </w:trPr>
        <w:tc>
          <w:tcPr>
            <w:tcW w:w="574" w:type="dxa"/>
          </w:tcPr>
          <w:p>
            <w:pPr>
              <w:pStyle w:val="TableParagraph"/>
              <w:spacing w:before="22" w:line="216" w:lineRule="exact"/>
              <w:ind w:right="90"/>
              <w:jc w:val="right"/>
              <w:rPr>
                <w:sz w:val="18"/>
              </w:rPr>
            </w:pPr>
            <w:r>
              <w:rPr>
                <w:sz w:val="18"/>
              </w:rPr>
              <w:t xml:space="preserve">64 </w:t>
            </w:r>
          </w:p>
        </w:tc>
        <w:tc>
          <w:tcPr>
            <w:tcW w:w="603"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9"/>
              <w:rPr>
                <w:rFonts w:ascii="黑体"/>
                <w:sz w:val="25"/>
              </w:rPr>
            </w:pPr>
          </w:p>
          <w:p>
            <w:pPr>
              <w:pStyle w:val="TableParagraph"/>
              <w:spacing w:line="249" w:lineRule="auto"/>
              <w:ind w:left="121" w:right="14" w:hanging="12"/>
              <w:rPr>
                <w:sz w:val="18"/>
              </w:rPr>
            </w:pPr>
            <w:r>
              <w:rPr>
                <w:sz w:val="18"/>
              </w:rPr>
              <w:t xml:space="preserve">电控系统 </w:t>
            </w:r>
          </w:p>
        </w:tc>
        <w:tc>
          <w:tcPr>
            <w:tcW w:w="1054" w:type="dxa"/>
          </w:tcPr>
          <w:p>
            <w:pPr>
              <w:pStyle w:val="TableParagraph"/>
              <w:spacing w:before="22" w:line="216" w:lineRule="exact"/>
              <w:ind w:left="164"/>
              <w:rPr>
                <w:sz w:val="18"/>
              </w:rPr>
            </w:pPr>
            <w:r>
              <w:rPr>
                <w:sz w:val="18"/>
              </w:rPr>
              <w:t xml:space="preserve">供电电源 </w:t>
            </w:r>
          </w:p>
        </w:tc>
        <w:tc>
          <w:tcPr>
            <w:tcW w:w="4143" w:type="dxa"/>
          </w:tcPr>
          <w:p>
            <w:pPr>
              <w:pStyle w:val="TableParagraph"/>
              <w:spacing w:before="22" w:line="216" w:lineRule="exact"/>
              <w:ind w:left="900"/>
              <w:rPr>
                <w:sz w:val="18"/>
              </w:rPr>
            </w:pPr>
            <w:r>
              <w:rPr>
                <w:sz w:val="18"/>
              </w:rPr>
              <w:t xml:space="preserve">目测检查供电电源应工作正常 </w:t>
            </w:r>
          </w:p>
        </w:tc>
        <w:tc>
          <w:tcPr>
            <w:tcW w:w="1136" w:type="dxa"/>
          </w:tcPr>
          <w:p>
            <w:pPr>
              <w:pStyle w:val="TableParagraph"/>
              <w:spacing w:before="22" w:line="216" w:lineRule="exact"/>
              <w:ind w:left="184" w:right="87"/>
              <w:jc w:val="center"/>
              <w:rPr>
                <w:sz w:val="18"/>
              </w:rPr>
            </w:pPr>
            <w:r>
              <w:rPr>
                <w:sz w:val="18"/>
              </w:rPr>
              <w:t xml:space="preserve">维护 </w:t>
            </w:r>
          </w:p>
        </w:tc>
        <w:tc>
          <w:tcPr>
            <w:tcW w:w="426" w:type="dxa"/>
          </w:tcPr>
          <w:p>
            <w:pPr>
              <w:pStyle w:val="TableParagraph"/>
              <w:spacing w:before="22" w:line="216" w:lineRule="exact"/>
              <w:ind w:left="141" w:right="44"/>
              <w:jc w:val="center"/>
              <w:rPr>
                <w:sz w:val="18"/>
              </w:rPr>
            </w:pPr>
            <w:r>
              <w:rPr>
                <w:sz w:val="18"/>
              </w:rPr>
              <w:t xml:space="preserve">〇 </w:t>
            </w:r>
          </w:p>
        </w:tc>
        <w:tc>
          <w:tcPr>
            <w:tcW w:w="426" w:type="dxa"/>
          </w:tcPr>
          <w:p>
            <w:pPr>
              <w:pStyle w:val="TableParagraph"/>
              <w:spacing w:before="22" w:line="216" w:lineRule="exact"/>
              <w:ind w:left="141" w:right="46"/>
              <w:jc w:val="center"/>
              <w:rPr>
                <w:sz w:val="18"/>
              </w:rPr>
            </w:pPr>
            <w:r>
              <w:rPr>
                <w:sz w:val="18"/>
              </w:rPr>
              <w:t xml:space="preserve">〇 </w:t>
            </w:r>
          </w:p>
        </w:tc>
        <w:tc>
          <w:tcPr>
            <w:tcW w:w="426" w:type="dxa"/>
          </w:tcPr>
          <w:p>
            <w:pPr>
              <w:pStyle w:val="TableParagraph"/>
              <w:spacing w:before="22" w:line="216" w:lineRule="exact"/>
              <w:ind w:left="139" w:right="47"/>
              <w:jc w:val="center"/>
              <w:rPr>
                <w:sz w:val="18"/>
              </w:rPr>
            </w:pPr>
            <w:r>
              <w:rPr>
                <w:sz w:val="18"/>
              </w:rPr>
              <w:t xml:space="preserve">〇 </w:t>
            </w:r>
          </w:p>
        </w:tc>
        <w:tc>
          <w:tcPr>
            <w:tcW w:w="426" w:type="dxa"/>
          </w:tcPr>
          <w:p>
            <w:pPr>
              <w:pStyle w:val="TableParagraph"/>
              <w:spacing w:before="22" w:line="216" w:lineRule="exact"/>
              <w:ind w:right="23"/>
              <w:jc w:val="right"/>
              <w:rPr>
                <w:sz w:val="18"/>
              </w:rPr>
            </w:pPr>
            <w:r>
              <w:rPr>
                <w:sz w:val="18"/>
              </w:rPr>
              <w:t xml:space="preserve">〇 </w:t>
            </w:r>
          </w:p>
        </w:tc>
        <w:tc>
          <w:tcPr>
            <w:tcW w:w="702" w:type="dxa"/>
          </w:tcPr>
          <w:p>
            <w:pPr>
              <w:pStyle w:val="TableParagraph"/>
              <w:spacing w:before="22" w:line="216" w:lineRule="exact"/>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51"/>
          <w:jc w:val="left"/>
        </w:trPr>
        <w:tc>
          <w:tcPr>
            <w:tcW w:w="574" w:type="dxa"/>
          </w:tcPr>
          <w:p>
            <w:pPr>
              <w:pStyle w:val="TableParagraph"/>
              <w:spacing w:before="2"/>
              <w:rPr>
                <w:rFonts w:ascii="黑体"/>
                <w:sz w:val="13"/>
              </w:rPr>
            </w:pPr>
          </w:p>
          <w:p>
            <w:pPr>
              <w:pStyle w:val="TableParagraph"/>
              <w:ind w:right="90"/>
              <w:jc w:val="right"/>
              <w:rPr>
                <w:sz w:val="18"/>
              </w:rPr>
            </w:pPr>
            <w:r>
              <w:rPr>
                <w:sz w:val="18"/>
              </w:rPr>
              <w:t xml:space="preserve">65 </w:t>
            </w:r>
          </w:p>
        </w:tc>
        <w:tc>
          <w:tcPr>
            <w:tcW w:w="603" w:type="dxa"/>
            <w:vMerge/>
            <w:tcBorders>
              <w:top w:val="nil"/>
            </w:tcBorders>
          </w:tcPr>
          <w:p>
            <w:pPr>
              <w:rPr>
                <w:sz w:val="2"/>
                <w:szCs w:val="2"/>
              </w:rPr>
            </w:pPr>
          </w:p>
        </w:tc>
        <w:tc>
          <w:tcPr>
            <w:tcW w:w="1054" w:type="dxa"/>
          </w:tcPr>
          <w:p>
            <w:pPr>
              <w:pStyle w:val="TableParagraph"/>
              <w:spacing w:before="2"/>
              <w:rPr>
                <w:rFonts w:ascii="黑体"/>
                <w:sz w:val="13"/>
              </w:rPr>
            </w:pPr>
          </w:p>
          <w:p>
            <w:pPr>
              <w:pStyle w:val="TableParagraph"/>
              <w:ind w:left="164"/>
              <w:rPr>
                <w:sz w:val="18"/>
              </w:rPr>
            </w:pPr>
            <w:r>
              <w:rPr>
                <w:sz w:val="18"/>
              </w:rPr>
              <w:t xml:space="preserve">电气保护 </w:t>
            </w:r>
          </w:p>
        </w:tc>
        <w:tc>
          <w:tcPr>
            <w:tcW w:w="4143" w:type="dxa"/>
          </w:tcPr>
          <w:p>
            <w:pPr>
              <w:pStyle w:val="TableParagraph"/>
              <w:spacing w:before="49" w:line="249" w:lineRule="auto"/>
              <w:ind w:left="1531" w:hanging="1424"/>
              <w:rPr>
                <w:sz w:val="18"/>
              </w:rPr>
            </w:pPr>
            <w:r>
              <w:rPr>
                <w:sz w:val="18"/>
              </w:rPr>
              <w:t xml:space="preserve">目测检查断错相、短路、失压、过流、过载等电气保护应无缺损 </w:t>
            </w:r>
          </w:p>
        </w:tc>
        <w:tc>
          <w:tcPr>
            <w:tcW w:w="1136" w:type="dxa"/>
          </w:tcPr>
          <w:p>
            <w:pPr>
              <w:pStyle w:val="TableParagraph"/>
              <w:spacing w:before="2"/>
              <w:rPr>
                <w:rFonts w:ascii="黑体"/>
                <w:sz w:val="13"/>
              </w:rPr>
            </w:pPr>
          </w:p>
          <w:p>
            <w:pPr>
              <w:pStyle w:val="TableParagraph"/>
              <w:ind w:left="184" w:right="87"/>
              <w:jc w:val="center"/>
              <w:rPr>
                <w:sz w:val="18"/>
              </w:rPr>
            </w:pPr>
            <w:r>
              <w:rPr>
                <w:sz w:val="18"/>
              </w:rPr>
              <w:t xml:space="preserve">修理/更换 </w:t>
            </w:r>
          </w:p>
        </w:tc>
        <w:tc>
          <w:tcPr>
            <w:tcW w:w="426" w:type="dxa"/>
          </w:tcPr>
          <w:p>
            <w:pPr>
              <w:pStyle w:val="TableParagraph"/>
              <w:spacing w:before="2"/>
              <w:rPr>
                <w:rFonts w:ascii="黑体"/>
                <w:sz w:val="13"/>
              </w:rPr>
            </w:pPr>
          </w:p>
          <w:p>
            <w:pPr>
              <w:pStyle w:val="TableParagraph"/>
              <w:ind w:left="95"/>
              <w:jc w:val="center"/>
              <w:rPr>
                <w:sz w:val="18"/>
              </w:rPr>
            </w:pPr>
            <w:r>
              <w:rPr>
                <w:sz w:val="18"/>
              </w:rPr>
              <w:t xml:space="preserve"> </w:t>
            </w:r>
          </w:p>
        </w:tc>
        <w:tc>
          <w:tcPr>
            <w:tcW w:w="426" w:type="dxa"/>
          </w:tcPr>
          <w:p>
            <w:pPr>
              <w:pStyle w:val="TableParagraph"/>
              <w:spacing w:before="2"/>
              <w:rPr>
                <w:rFonts w:ascii="黑体"/>
                <w:sz w:val="13"/>
              </w:rPr>
            </w:pPr>
          </w:p>
          <w:p>
            <w:pPr>
              <w:pStyle w:val="TableParagraph"/>
              <w:ind w:left="141" w:right="46"/>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left="139" w:right="47"/>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right="23"/>
              <w:jc w:val="right"/>
              <w:rPr>
                <w:sz w:val="18"/>
              </w:rPr>
            </w:pPr>
            <w:r>
              <w:rPr>
                <w:sz w:val="18"/>
              </w:rPr>
              <w:t xml:space="preserve">〇 </w:t>
            </w:r>
          </w:p>
        </w:tc>
        <w:tc>
          <w:tcPr>
            <w:tcW w:w="702" w:type="dxa"/>
          </w:tcPr>
          <w:p>
            <w:pPr>
              <w:pStyle w:val="TableParagraph"/>
              <w:spacing w:before="2"/>
              <w:rPr>
                <w:rFonts w:ascii="黑体"/>
                <w:sz w:val="13"/>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56"/>
          <w:jc w:val="left"/>
        </w:trPr>
        <w:tc>
          <w:tcPr>
            <w:tcW w:w="574" w:type="dxa"/>
          </w:tcPr>
          <w:p>
            <w:pPr>
              <w:pStyle w:val="TableParagraph"/>
              <w:spacing w:before="20" w:line="216" w:lineRule="exact"/>
              <w:ind w:right="90"/>
              <w:jc w:val="right"/>
              <w:rPr>
                <w:sz w:val="18"/>
              </w:rPr>
            </w:pPr>
            <w:r>
              <w:rPr>
                <w:sz w:val="18"/>
              </w:rPr>
              <w:t xml:space="preserve">66 </w:t>
            </w:r>
          </w:p>
        </w:tc>
        <w:tc>
          <w:tcPr>
            <w:tcW w:w="603" w:type="dxa"/>
            <w:vMerge/>
            <w:tcBorders>
              <w:top w:val="nil"/>
            </w:tcBorders>
          </w:tcPr>
          <w:p>
            <w:pPr>
              <w:rPr>
                <w:sz w:val="2"/>
                <w:szCs w:val="2"/>
              </w:rPr>
            </w:pPr>
          </w:p>
        </w:tc>
        <w:tc>
          <w:tcPr>
            <w:tcW w:w="1054" w:type="dxa"/>
          </w:tcPr>
          <w:p>
            <w:pPr>
              <w:pStyle w:val="TableParagraph"/>
              <w:spacing w:before="20" w:line="216" w:lineRule="exact"/>
              <w:ind w:left="164"/>
              <w:rPr>
                <w:sz w:val="18"/>
              </w:rPr>
            </w:pPr>
            <w:r>
              <w:rPr>
                <w:sz w:val="18"/>
              </w:rPr>
              <w:t xml:space="preserve">接地保护 </w:t>
            </w:r>
          </w:p>
        </w:tc>
        <w:tc>
          <w:tcPr>
            <w:tcW w:w="4143" w:type="dxa"/>
          </w:tcPr>
          <w:p>
            <w:pPr>
              <w:pStyle w:val="TableParagraph"/>
              <w:spacing w:before="20" w:line="216" w:lineRule="exact"/>
              <w:ind w:left="631"/>
              <w:rPr>
                <w:sz w:val="18"/>
              </w:rPr>
            </w:pPr>
            <w:r>
              <w:rPr>
                <w:sz w:val="18"/>
              </w:rPr>
              <w:t xml:space="preserve">目测检查接地装置应完好，功能有效 </w:t>
            </w:r>
          </w:p>
        </w:tc>
        <w:tc>
          <w:tcPr>
            <w:tcW w:w="1136" w:type="dxa"/>
          </w:tcPr>
          <w:p>
            <w:pPr>
              <w:pStyle w:val="TableParagraph"/>
              <w:spacing w:before="20" w:line="216" w:lineRule="exact"/>
              <w:ind w:left="184" w:right="87"/>
              <w:jc w:val="center"/>
              <w:rPr>
                <w:sz w:val="18"/>
              </w:rPr>
            </w:pPr>
            <w:r>
              <w:rPr>
                <w:sz w:val="18"/>
              </w:rPr>
              <w:t xml:space="preserve">修理/更换 </w:t>
            </w:r>
          </w:p>
        </w:tc>
        <w:tc>
          <w:tcPr>
            <w:tcW w:w="426" w:type="dxa"/>
          </w:tcPr>
          <w:p>
            <w:pPr>
              <w:pStyle w:val="TableParagraph"/>
              <w:spacing w:before="20" w:line="216" w:lineRule="exact"/>
              <w:ind w:left="95"/>
              <w:jc w:val="center"/>
              <w:rPr>
                <w:sz w:val="18"/>
              </w:rPr>
            </w:pPr>
            <w:r>
              <w:rPr>
                <w:sz w:val="18"/>
              </w:rPr>
              <w:t xml:space="preserve"> </w:t>
            </w:r>
          </w:p>
        </w:tc>
        <w:tc>
          <w:tcPr>
            <w:tcW w:w="426" w:type="dxa"/>
          </w:tcPr>
          <w:p>
            <w:pPr>
              <w:pStyle w:val="TableParagraph"/>
              <w:spacing w:before="20" w:line="216" w:lineRule="exact"/>
              <w:ind w:left="141" w:right="46"/>
              <w:jc w:val="center"/>
              <w:rPr>
                <w:sz w:val="18"/>
              </w:rPr>
            </w:pPr>
            <w:r>
              <w:rPr>
                <w:sz w:val="18"/>
              </w:rPr>
              <w:t xml:space="preserve">〇 </w:t>
            </w:r>
          </w:p>
        </w:tc>
        <w:tc>
          <w:tcPr>
            <w:tcW w:w="426" w:type="dxa"/>
          </w:tcPr>
          <w:p>
            <w:pPr>
              <w:pStyle w:val="TableParagraph"/>
              <w:spacing w:before="20" w:line="216" w:lineRule="exact"/>
              <w:ind w:left="139" w:right="47"/>
              <w:jc w:val="center"/>
              <w:rPr>
                <w:sz w:val="18"/>
              </w:rPr>
            </w:pPr>
            <w:r>
              <w:rPr>
                <w:sz w:val="18"/>
              </w:rPr>
              <w:t xml:space="preserve">〇 </w:t>
            </w:r>
          </w:p>
        </w:tc>
        <w:tc>
          <w:tcPr>
            <w:tcW w:w="426" w:type="dxa"/>
          </w:tcPr>
          <w:p>
            <w:pPr>
              <w:pStyle w:val="TableParagraph"/>
              <w:spacing w:before="20" w:line="216" w:lineRule="exact"/>
              <w:ind w:right="23"/>
              <w:jc w:val="right"/>
              <w:rPr>
                <w:sz w:val="18"/>
              </w:rPr>
            </w:pPr>
            <w:r>
              <w:rPr>
                <w:sz w:val="18"/>
              </w:rPr>
              <w:t xml:space="preserve">〇 </w:t>
            </w:r>
          </w:p>
        </w:tc>
        <w:tc>
          <w:tcPr>
            <w:tcW w:w="702" w:type="dxa"/>
          </w:tcPr>
          <w:p>
            <w:pPr>
              <w:pStyle w:val="TableParagraph"/>
              <w:spacing w:before="20" w:line="216" w:lineRule="exact"/>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73"/>
          <w:jc w:val="left"/>
        </w:trPr>
        <w:tc>
          <w:tcPr>
            <w:tcW w:w="574" w:type="dxa"/>
          </w:tcPr>
          <w:p>
            <w:pPr>
              <w:pStyle w:val="TableParagraph"/>
              <w:spacing w:before="29" w:line="223" w:lineRule="exact"/>
              <w:ind w:right="90"/>
              <w:jc w:val="right"/>
              <w:rPr>
                <w:sz w:val="18"/>
              </w:rPr>
            </w:pPr>
            <w:r>
              <w:rPr>
                <w:sz w:val="18"/>
              </w:rPr>
              <w:t xml:space="preserve">67 </w:t>
            </w:r>
          </w:p>
        </w:tc>
        <w:tc>
          <w:tcPr>
            <w:tcW w:w="603" w:type="dxa"/>
            <w:vMerge/>
            <w:tcBorders>
              <w:top w:val="nil"/>
            </w:tcBorders>
          </w:tcPr>
          <w:p>
            <w:pPr>
              <w:rPr>
                <w:sz w:val="2"/>
                <w:szCs w:val="2"/>
              </w:rPr>
            </w:pPr>
          </w:p>
        </w:tc>
        <w:tc>
          <w:tcPr>
            <w:tcW w:w="1054" w:type="dxa"/>
          </w:tcPr>
          <w:p>
            <w:pPr>
              <w:pStyle w:val="TableParagraph"/>
              <w:spacing w:before="10"/>
              <w:ind w:left="164"/>
              <w:rPr>
                <w:sz w:val="18"/>
              </w:rPr>
            </w:pPr>
            <w:r>
              <w:rPr>
                <w:sz w:val="18"/>
              </w:rPr>
              <w:t>声光报警</w:t>
            </w:r>
          </w:p>
        </w:tc>
        <w:tc>
          <w:tcPr>
            <w:tcW w:w="4143" w:type="dxa"/>
          </w:tcPr>
          <w:p>
            <w:pPr>
              <w:pStyle w:val="TableParagraph"/>
              <w:spacing w:before="29" w:line="223" w:lineRule="exact"/>
              <w:ind w:left="271"/>
              <w:rPr>
                <w:sz w:val="18"/>
              </w:rPr>
            </w:pPr>
            <w:r>
              <w:rPr>
                <w:sz w:val="18"/>
              </w:rPr>
              <w:t xml:space="preserve">通过功能试验，检查声光报警装置应工作正常 </w:t>
            </w:r>
          </w:p>
        </w:tc>
        <w:tc>
          <w:tcPr>
            <w:tcW w:w="1136" w:type="dxa"/>
          </w:tcPr>
          <w:p>
            <w:pPr>
              <w:pStyle w:val="TableParagraph"/>
              <w:spacing w:before="29" w:line="223" w:lineRule="exact"/>
              <w:ind w:left="184" w:right="87"/>
              <w:jc w:val="center"/>
              <w:rPr>
                <w:sz w:val="18"/>
              </w:rPr>
            </w:pPr>
            <w:r>
              <w:rPr>
                <w:sz w:val="18"/>
              </w:rPr>
              <w:t xml:space="preserve">调整/更换 </w:t>
            </w:r>
          </w:p>
        </w:tc>
        <w:tc>
          <w:tcPr>
            <w:tcW w:w="426" w:type="dxa"/>
          </w:tcPr>
          <w:p>
            <w:pPr>
              <w:pStyle w:val="TableParagraph"/>
              <w:spacing w:before="29" w:line="223" w:lineRule="exact"/>
              <w:ind w:left="141" w:right="44"/>
              <w:jc w:val="center"/>
              <w:rPr>
                <w:sz w:val="18"/>
              </w:rPr>
            </w:pPr>
            <w:r>
              <w:rPr>
                <w:sz w:val="18"/>
              </w:rPr>
              <w:t xml:space="preserve">〇 </w:t>
            </w:r>
          </w:p>
        </w:tc>
        <w:tc>
          <w:tcPr>
            <w:tcW w:w="426" w:type="dxa"/>
          </w:tcPr>
          <w:p>
            <w:pPr>
              <w:pStyle w:val="TableParagraph"/>
              <w:spacing w:before="29" w:line="223" w:lineRule="exact"/>
              <w:ind w:left="92"/>
              <w:jc w:val="center"/>
              <w:rPr>
                <w:sz w:val="18"/>
              </w:rPr>
            </w:pPr>
            <w:r>
              <w:rPr>
                <w:sz w:val="18"/>
              </w:rPr>
              <w:t xml:space="preserve"> </w:t>
            </w:r>
          </w:p>
        </w:tc>
        <w:tc>
          <w:tcPr>
            <w:tcW w:w="426" w:type="dxa"/>
          </w:tcPr>
          <w:p>
            <w:pPr>
              <w:pStyle w:val="TableParagraph"/>
              <w:spacing w:before="29" w:line="223" w:lineRule="exact"/>
              <w:ind w:left="139" w:right="47"/>
              <w:jc w:val="center"/>
              <w:rPr>
                <w:sz w:val="18"/>
              </w:rPr>
            </w:pPr>
            <w:r>
              <w:rPr>
                <w:sz w:val="18"/>
              </w:rPr>
              <w:t xml:space="preserve">〇 </w:t>
            </w:r>
          </w:p>
        </w:tc>
        <w:tc>
          <w:tcPr>
            <w:tcW w:w="426" w:type="dxa"/>
          </w:tcPr>
          <w:p>
            <w:pPr>
              <w:pStyle w:val="TableParagraph"/>
              <w:spacing w:before="29" w:line="223" w:lineRule="exact"/>
              <w:ind w:right="23"/>
              <w:jc w:val="right"/>
              <w:rPr>
                <w:sz w:val="18"/>
              </w:rPr>
            </w:pPr>
            <w:r>
              <w:rPr>
                <w:sz w:val="18"/>
              </w:rPr>
              <w:t xml:space="preserve">〇 </w:t>
            </w:r>
          </w:p>
        </w:tc>
        <w:tc>
          <w:tcPr>
            <w:tcW w:w="702" w:type="dxa"/>
          </w:tcPr>
          <w:p>
            <w:pPr>
              <w:pStyle w:val="TableParagraph"/>
              <w:spacing w:before="29" w:line="223" w:lineRule="exact"/>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34"/>
          <w:jc w:val="left"/>
        </w:trPr>
        <w:tc>
          <w:tcPr>
            <w:tcW w:w="574" w:type="dxa"/>
          </w:tcPr>
          <w:p>
            <w:pPr>
              <w:pStyle w:val="TableParagraph"/>
              <w:spacing w:before="161"/>
              <w:ind w:right="90"/>
              <w:jc w:val="right"/>
              <w:rPr>
                <w:sz w:val="18"/>
              </w:rPr>
            </w:pPr>
            <w:r>
              <w:rPr>
                <w:sz w:val="18"/>
              </w:rPr>
              <w:t xml:space="preserve">68 </w:t>
            </w:r>
          </w:p>
        </w:tc>
        <w:tc>
          <w:tcPr>
            <w:tcW w:w="603" w:type="dxa"/>
            <w:vMerge/>
            <w:tcBorders>
              <w:top w:val="nil"/>
            </w:tcBorders>
          </w:tcPr>
          <w:p>
            <w:pPr>
              <w:rPr>
                <w:sz w:val="2"/>
                <w:szCs w:val="2"/>
              </w:rPr>
            </w:pPr>
          </w:p>
        </w:tc>
        <w:tc>
          <w:tcPr>
            <w:tcW w:w="1054" w:type="dxa"/>
          </w:tcPr>
          <w:p>
            <w:pPr>
              <w:pStyle w:val="TableParagraph"/>
              <w:spacing w:before="161"/>
              <w:ind w:left="344"/>
              <w:rPr>
                <w:sz w:val="18"/>
              </w:rPr>
            </w:pPr>
            <w:r>
              <w:rPr>
                <w:sz w:val="18"/>
              </w:rPr>
              <w:t xml:space="preserve">电缆 </w:t>
            </w:r>
          </w:p>
        </w:tc>
        <w:tc>
          <w:tcPr>
            <w:tcW w:w="4143" w:type="dxa"/>
          </w:tcPr>
          <w:p>
            <w:pPr>
              <w:pStyle w:val="TableParagraph"/>
              <w:spacing w:before="161"/>
              <w:ind w:left="180"/>
              <w:rPr>
                <w:sz w:val="18"/>
              </w:rPr>
            </w:pPr>
            <w:r>
              <w:rPr>
                <w:sz w:val="18"/>
              </w:rPr>
              <w:t xml:space="preserve">目测检查电缆防护层应无严重老化、破损、鼓包 </w:t>
            </w:r>
          </w:p>
        </w:tc>
        <w:tc>
          <w:tcPr>
            <w:tcW w:w="1136" w:type="dxa"/>
          </w:tcPr>
          <w:p>
            <w:pPr>
              <w:pStyle w:val="TableParagraph"/>
              <w:spacing w:before="32" w:line="240" w:lineRule="atLeast"/>
              <w:ind w:left="384" w:right="104" w:hanging="272"/>
              <w:rPr>
                <w:sz w:val="18"/>
              </w:rPr>
            </w:pPr>
            <w:r>
              <w:rPr>
                <w:sz w:val="18"/>
              </w:rPr>
              <w:t xml:space="preserve">调整/修理/ 更换 </w:t>
            </w:r>
          </w:p>
        </w:tc>
        <w:tc>
          <w:tcPr>
            <w:tcW w:w="426" w:type="dxa"/>
          </w:tcPr>
          <w:p>
            <w:pPr>
              <w:pStyle w:val="TableParagraph"/>
              <w:spacing w:before="161"/>
              <w:ind w:left="95"/>
              <w:jc w:val="center"/>
              <w:rPr>
                <w:sz w:val="18"/>
              </w:rPr>
            </w:pPr>
            <w:r>
              <w:rPr>
                <w:sz w:val="18"/>
              </w:rPr>
              <w:t xml:space="preserve"> </w:t>
            </w:r>
          </w:p>
        </w:tc>
        <w:tc>
          <w:tcPr>
            <w:tcW w:w="426" w:type="dxa"/>
          </w:tcPr>
          <w:p>
            <w:pPr>
              <w:pStyle w:val="TableParagraph"/>
              <w:spacing w:before="161"/>
              <w:ind w:left="141" w:right="46"/>
              <w:jc w:val="center"/>
              <w:rPr>
                <w:sz w:val="18"/>
              </w:rPr>
            </w:pPr>
            <w:r>
              <w:rPr>
                <w:sz w:val="18"/>
              </w:rPr>
              <w:t xml:space="preserve">〇 </w:t>
            </w:r>
          </w:p>
        </w:tc>
        <w:tc>
          <w:tcPr>
            <w:tcW w:w="426" w:type="dxa"/>
          </w:tcPr>
          <w:p>
            <w:pPr>
              <w:pStyle w:val="TableParagraph"/>
              <w:spacing w:before="161"/>
              <w:ind w:left="139" w:right="47"/>
              <w:jc w:val="center"/>
              <w:rPr>
                <w:sz w:val="18"/>
              </w:rPr>
            </w:pPr>
            <w:r>
              <w:rPr>
                <w:sz w:val="18"/>
              </w:rPr>
              <w:t xml:space="preserve">〇 </w:t>
            </w:r>
          </w:p>
        </w:tc>
        <w:tc>
          <w:tcPr>
            <w:tcW w:w="426" w:type="dxa"/>
          </w:tcPr>
          <w:p>
            <w:pPr>
              <w:pStyle w:val="TableParagraph"/>
              <w:spacing w:before="161"/>
              <w:ind w:right="23"/>
              <w:jc w:val="right"/>
              <w:rPr>
                <w:sz w:val="18"/>
              </w:rPr>
            </w:pPr>
            <w:r>
              <w:rPr>
                <w:sz w:val="18"/>
              </w:rPr>
              <w:t xml:space="preserve">〇 </w:t>
            </w:r>
          </w:p>
        </w:tc>
        <w:tc>
          <w:tcPr>
            <w:tcW w:w="702" w:type="dxa"/>
          </w:tcPr>
          <w:p>
            <w:pPr>
              <w:pStyle w:val="TableParagraph"/>
              <w:spacing w:before="161"/>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56"/>
          <w:jc w:val="left"/>
        </w:trPr>
        <w:tc>
          <w:tcPr>
            <w:tcW w:w="574" w:type="dxa"/>
          </w:tcPr>
          <w:p>
            <w:pPr>
              <w:pStyle w:val="TableParagraph"/>
              <w:spacing w:before="22" w:line="214" w:lineRule="exact"/>
              <w:ind w:right="90"/>
              <w:jc w:val="right"/>
              <w:rPr>
                <w:sz w:val="18"/>
              </w:rPr>
            </w:pPr>
            <w:r>
              <w:rPr>
                <w:sz w:val="18"/>
              </w:rPr>
              <w:t xml:space="preserve">69 </w:t>
            </w:r>
          </w:p>
        </w:tc>
        <w:tc>
          <w:tcPr>
            <w:tcW w:w="603" w:type="dxa"/>
            <w:vMerge/>
            <w:tcBorders>
              <w:top w:val="nil"/>
            </w:tcBorders>
          </w:tcPr>
          <w:p>
            <w:pPr>
              <w:rPr>
                <w:sz w:val="2"/>
                <w:szCs w:val="2"/>
              </w:rPr>
            </w:pPr>
          </w:p>
        </w:tc>
        <w:tc>
          <w:tcPr>
            <w:tcW w:w="1054" w:type="dxa"/>
            <w:vMerge w:val="restart"/>
          </w:tcPr>
          <w:p>
            <w:pPr>
              <w:pStyle w:val="TableParagraph"/>
              <w:spacing w:before="5"/>
              <w:rPr>
                <w:rFonts w:ascii="黑体"/>
                <w:sz w:val="24"/>
              </w:rPr>
            </w:pPr>
          </w:p>
          <w:p>
            <w:pPr>
              <w:pStyle w:val="TableParagraph"/>
              <w:ind w:left="255"/>
              <w:rPr>
                <w:sz w:val="18"/>
              </w:rPr>
            </w:pPr>
            <w:r>
              <w:rPr>
                <w:sz w:val="18"/>
              </w:rPr>
              <w:t xml:space="preserve">电动机 </w:t>
            </w:r>
          </w:p>
        </w:tc>
        <w:tc>
          <w:tcPr>
            <w:tcW w:w="4143" w:type="dxa"/>
          </w:tcPr>
          <w:p>
            <w:pPr>
              <w:pStyle w:val="TableParagraph"/>
              <w:spacing w:before="10" w:line="226" w:lineRule="exact"/>
              <w:ind w:left="180"/>
              <w:rPr>
                <w:sz w:val="18"/>
              </w:rPr>
            </w:pPr>
            <w:r>
              <w:rPr>
                <w:sz w:val="18"/>
              </w:rPr>
              <w:t>目测检查电动机绝缘电阻应符合各产品标准的要</w:t>
            </w:r>
          </w:p>
        </w:tc>
        <w:tc>
          <w:tcPr>
            <w:tcW w:w="1136" w:type="dxa"/>
          </w:tcPr>
          <w:p>
            <w:pPr>
              <w:pStyle w:val="TableParagraph"/>
              <w:spacing w:before="22" w:line="214" w:lineRule="exact"/>
              <w:ind w:left="184" w:right="87"/>
              <w:jc w:val="center"/>
              <w:rPr>
                <w:sz w:val="18"/>
              </w:rPr>
            </w:pPr>
            <w:r>
              <w:rPr>
                <w:sz w:val="18"/>
              </w:rPr>
              <w:t xml:space="preserve">修理 </w:t>
            </w:r>
          </w:p>
        </w:tc>
        <w:tc>
          <w:tcPr>
            <w:tcW w:w="426" w:type="dxa"/>
          </w:tcPr>
          <w:p>
            <w:pPr>
              <w:pStyle w:val="TableParagraph"/>
              <w:spacing w:before="22" w:line="214" w:lineRule="exact"/>
              <w:ind w:left="141" w:right="44"/>
              <w:jc w:val="center"/>
              <w:rPr>
                <w:sz w:val="18"/>
              </w:rPr>
            </w:pPr>
            <w:r>
              <w:rPr>
                <w:sz w:val="18"/>
              </w:rPr>
              <w:t xml:space="preserve">〇 </w:t>
            </w:r>
          </w:p>
        </w:tc>
        <w:tc>
          <w:tcPr>
            <w:tcW w:w="426" w:type="dxa"/>
          </w:tcPr>
          <w:p>
            <w:pPr>
              <w:pStyle w:val="TableParagraph"/>
              <w:spacing w:before="22" w:line="214" w:lineRule="exact"/>
              <w:ind w:left="141" w:right="46"/>
              <w:jc w:val="center"/>
              <w:rPr>
                <w:sz w:val="18"/>
              </w:rPr>
            </w:pPr>
            <w:r>
              <w:rPr>
                <w:sz w:val="18"/>
              </w:rPr>
              <w:t xml:space="preserve">〇 </w:t>
            </w:r>
          </w:p>
        </w:tc>
        <w:tc>
          <w:tcPr>
            <w:tcW w:w="426" w:type="dxa"/>
          </w:tcPr>
          <w:p>
            <w:pPr>
              <w:pStyle w:val="TableParagraph"/>
              <w:spacing w:before="22" w:line="214" w:lineRule="exact"/>
              <w:ind w:left="90"/>
              <w:jc w:val="center"/>
              <w:rPr>
                <w:sz w:val="18"/>
              </w:rPr>
            </w:pPr>
            <w:r>
              <w:rPr>
                <w:sz w:val="18"/>
              </w:rPr>
              <w:t xml:space="preserve"> </w:t>
            </w:r>
          </w:p>
        </w:tc>
        <w:tc>
          <w:tcPr>
            <w:tcW w:w="426" w:type="dxa"/>
          </w:tcPr>
          <w:p>
            <w:pPr>
              <w:pStyle w:val="TableParagraph"/>
              <w:spacing w:before="22" w:line="214" w:lineRule="exact"/>
              <w:ind w:right="23"/>
              <w:jc w:val="right"/>
              <w:rPr>
                <w:sz w:val="18"/>
              </w:rPr>
            </w:pPr>
            <w:r>
              <w:rPr>
                <w:sz w:val="18"/>
              </w:rPr>
              <w:t xml:space="preserve">〇 </w:t>
            </w:r>
          </w:p>
        </w:tc>
        <w:tc>
          <w:tcPr>
            <w:tcW w:w="702" w:type="dxa"/>
          </w:tcPr>
          <w:p>
            <w:pPr>
              <w:pStyle w:val="TableParagraph"/>
              <w:spacing w:before="22" w:line="214" w:lineRule="exact"/>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68"/>
          <w:jc w:val="left"/>
        </w:trPr>
        <w:tc>
          <w:tcPr>
            <w:tcW w:w="574" w:type="dxa"/>
          </w:tcPr>
          <w:p>
            <w:pPr>
              <w:pStyle w:val="TableParagraph"/>
              <w:spacing w:before="9"/>
              <w:rPr>
                <w:rFonts w:ascii="黑体"/>
                <w:sz w:val="13"/>
              </w:rPr>
            </w:pPr>
          </w:p>
          <w:p>
            <w:pPr>
              <w:pStyle w:val="TableParagraph"/>
              <w:ind w:right="90"/>
              <w:jc w:val="right"/>
              <w:rPr>
                <w:sz w:val="18"/>
              </w:rPr>
            </w:pPr>
            <w:r>
              <w:rPr>
                <w:sz w:val="18"/>
              </w:rPr>
              <w:t xml:space="preserve">70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56" w:line="249" w:lineRule="auto"/>
              <w:ind w:left="1891" w:right="75" w:hanging="1712"/>
              <w:rPr>
                <w:sz w:val="18"/>
              </w:rPr>
            </w:pPr>
            <w:r>
              <w:rPr>
                <w:sz w:val="18"/>
              </w:rPr>
              <w:t xml:space="preserve">目测检查电动机滑环应无烧痕，碳刷磨损及压力适当 </w:t>
            </w:r>
          </w:p>
        </w:tc>
        <w:tc>
          <w:tcPr>
            <w:tcW w:w="1136" w:type="dxa"/>
          </w:tcPr>
          <w:p>
            <w:pPr>
              <w:pStyle w:val="TableParagraph"/>
              <w:spacing w:before="9"/>
              <w:rPr>
                <w:rFonts w:ascii="黑体"/>
                <w:sz w:val="13"/>
              </w:rPr>
            </w:pPr>
          </w:p>
          <w:p>
            <w:pPr>
              <w:pStyle w:val="TableParagraph"/>
              <w:ind w:left="184" w:right="87"/>
              <w:jc w:val="center"/>
              <w:rPr>
                <w:sz w:val="18"/>
              </w:rPr>
            </w:pPr>
            <w:r>
              <w:rPr>
                <w:sz w:val="18"/>
              </w:rPr>
              <w:t xml:space="preserve">调整/更换 </w:t>
            </w:r>
          </w:p>
        </w:tc>
        <w:tc>
          <w:tcPr>
            <w:tcW w:w="426" w:type="dxa"/>
          </w:tcPr>
          <w:p>
            <w:pPr>
              <w:pStyle w:val="TableParagraph"/>
              <w:spacing w:before="9"/>
              <w:rPr>
                <w:rFonts w:ascii="黑体"/>
                <w:sz w:val="13"/>
              </w:rPr>
            </w:pPr>
          </w:p>
          <w:p>
            <w:pPr>
              <w:pStyle w:val="TableParagraph"/>
              <w:ind w:left="141" w:right="44"/>
              <w:jc w:val="center"/>
              <w:rPr>
                <w:sz w:val="18"/>
              </w:rPr>
            </w:pPr>
            <w:r>
              <w:rPr>
                <w:sz w:val="18"/>
              </w:rPr>
              <w:t xml:space="preserve">〇 </w:t>
            </w:r>
          </w:p>
        </w:tc>
        <w:tc>
          <w:tcPr>
            <w:tcW w:w="426" w:type="dxa"/>
          </w:tcPr>
          <w:p>
            <w:pPr>
              <w:pStyle w:val="TableParagraph"/>
              <w:spacing w:before="9"/>
              <w:rPr>
                <w:rFonts w:ascii="黑体"/>
                <w:sz w:val="13"/>
              </w:rPr>
            </w:pPr>
          </w:p>
          <w:p>
            <w:pPr>
              <w:pStyle w:val="TableParagraph"/>
              <w:ind w:left="141" w:right="46"/>
              <w:jc w:val="center"/>
              <w:rPr>
                <w:sz w:val="18"/>
              </w:rPr>
            </w:pPr>
            <w:r>
              <w:rPr>
                <w:sz w:val="18"/>
              </w:rPr>
              <w:t xml:space="preserve">〇 </w:t>
            </w:r>
          </w:p>
        </w:tc>
        <w:tc>
          <w:tcPr>
            <w:tcW w:w="426" w:type="dxa"/>
          </w:tcPr>
          <w:p>
            <w:pPr>
              <w:pStyle w:val="TableParagraph"/>
              <w:spacing w:before="9"/>
              <w:rPr>
                <w:rFonts w:ascii="黑体"/>
                <w:sz w:val="13"/>
              </w:rPr>
            </w:pPr>
          </w:p>
          <w:p>
            <w:pPr>
              <w:pStyle w:val="TableParagraph"/>
              <w:ind w:left="139" w:right="47"/>
              <w:jc w:val="center"/>
              <w:rPr>
                <w:sz w:val="18"/>
              </w:rPr>
            </w:pPr>
            <w:r>
              <w:rPr>
                <w:sz w:val="18"/>
              </w:rPr>
              <w:t xml:space="preserve">〇 </w:t>
            </w:r>
          </w:p>
        </w:tc>
        <w:tc>
          <w:tcPr>
            <w:tcW w:w="426" w:type="dxa"/>
          </w:tcPr>
          <w:p>
            <w:pPr>
              <w:pStyle w:val="TableParagraph"/>
              <w:spacing w:before="9"/>
              <w:rPr>
                <w:rFonts w:ascii="黑体"/>
                <w:sz w:val="13"/>
              </w:rPr>
            </w:pPr>
          </w:p>
          <w:p>
            <w:pPr>
              <w:pStyle w:val="TableParagraph"/>
              <w:ind w:right="23"/>
              <w:jc w:val="right"/>
              <w:rPr>
                <w:sz w:val="18"/>
              </w:rPr>
            </w:pPr>
            <w:r>
              <w:rPr>
                <w:sz w:val="18"/>
              </w:rPr>
              <w:t xml:space="preserve">〇 </w:t>
            </w:r>
          </w:p>
        </w:tc>
        <w:tc>
          <w:tcPr>
            <w:tcW w:w="702" w:type="dxa"/>
          </w:tcPr>
          <w:p>
            <w:pPr>
              <w:pStyle w:val="TableParagraph"/>
              <w:spacing w:before="9"/>
              <w:rPr>
                <w:rFonts w:ascii="黑体"/>
                <w:sz w:val="13"/>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44"/>
          <w:jc w:val="left"/>
        </w:trPr>
        <w:tc>
          <w:tcPr>
            <w:tcW w:w="574" w:type="dxa"/>
          </w:tcPr>
          <w:p>
            <w:pPr>
              <w:pStyle w:val="TableParagraph"/>
              <w:spacing w:before="12"/>
              <w:rPr>
                <w:rFonts w:ascii="黑体"/>
                <w:sz w:val="12"/>
              </w:rPr>
            </w:pPr>
          </w:p>
          <w:p>
            <w:pPr>
              <w:pStyle w:val="TableParagraph"/>
              <w:ind w:right="90"/>
              <w:jc w:val="right"/>
              <w:rPr>
                <w:sz w:val="18"/>
              </w:rPr>
            </w:pPr>
            <w:r>
              <w:rPr>
                <w:sz w:val="18"/>
              </w:rPr>
              <w:t xml:space="preserve">71 </w:t>
            </w:r>
          </w:p>
        </w:tc>
        <w:tc>
          <w:tcPr>
            <w:tcW w:w="603" w:type="dxa"/>
            <w:vMerge/>
            <w:tcBorders>
              <w:top w:val="nil"/>
            </w:tcBorders>
          </w:tcPr>
          <w:p>
            <w:pPr>
              <w:rPr>
                <w:sz w:val="2"/>
                <w:szCs w:val="2"/>
              </w:rPr>
            </w:pPr>
          </w:p>
        </w:tc>
        <w:tc>
          <w:tcPr>
            <w:tcW w:w="1054" w:type="dxa"/>
          </w:tcPr>
          <w:p>
            <w:pPr>
              <w:pStyle w:val="TableParagraph"/>
              <w:spacing w:before="37" w:line="240" w:lineRule="atLeast"/>
              <w:ind w:left="344" w:right="151" w:hanging="89"/>
              <w:rPr>
                <w:sz w:val="18"/>
              </w:rPr>
            </w:pPr>
            <w:r>
              <w:rPr>
                <w:sz w:val="18"/>
              </w:rPr>
              <w:t xml:space="preserve">总电源开关 </w:t>
            </w:r>
          </w:p>
        </w:tc>
        <w:tc>
          <w:tcPr>
            <w:tcW w:w="4143" w:type="dxa"/>
          </w:tcPr>
          <w:p>
            <w:pPr>
              <w:pStyle w:val="TableParagraph"/>
              <w:spacing w:before="12"/>
              <w:rPr>
                <w:rFonts w:ascii="黑体"/>
                <w:sz w:val="12"/>
              </w:rPr>
            </w:pPr>
          </w:p>
          <w:p>
            <w:pPr>
              <w:pStyle w:val="TableParagraph"/>
              <w:ind w:left="811"/>
              <w:rPr>
                <w:sz w:val="18"/>
              </w:rPr>
            </w:pPr>
            <w:r>
              <w:rPr>
                <w:sz w:val="18"/>
              </w:rPr>
              <w:t xml:space="preserve">目测检查总电源开关应功能正常 </w:t>
            </w:r>
          </w:p>
        </w:tc>
        <w:tc>
          <w:tcPr>
            <w:tcW w:w="1136" w:type="dxa"/>
          </w:tcPr>
          <w:p>
            <w:pPr>
              <w:pStyle w:val="TableParagraph"/>
              <w:spacing w:before="12"/>
              <w:rPr>
                <w:rFonts w:ascii="黑体"/>
                <w:sz w:val="12"/>
              </w:rPr>
            </w:pPr>
          </w:p>
          <w:p>
            <w:pPr>
              <w:pStyle w:val="TableParagraph"/>
              <w:ind w:left="184" w:right="87"/>
              <w:jc w:val="center"/>
              <w:rPr>
                <w:sz w:val="18"/>
              </w:rPr>
            </w:pPr>
            <w:r>
              <w:rPr>
                <w:sz w:val="18"/>
              </w:rPr>
              <w:t xml:space="preserve">调整/更换 </w:t>
            </w:r>
          </w:p>
        </w:tc>
        <w:tc>
          <w:tcPr>
            <w:tcW w:w="426" w:type="dxa"/>
          </w:tcPr>
          <w:p>
            <w:pPr>
              <w:pStyle w:val="TableParagraph"/>
              <w:spacing w:before="12"/>
              <w:rPr>
                <w:rFonts w:ascii="黑体"/>
                <w:sz w:val="12"/>
              </w:rPr>
            </w:pPr>
          </w:p>
          <w:p>
            <w:pPr>
              <w:pStyle w:val="TableParagraph"/>
              <w:ind w:left="141" w:right="44"/>
              <w:jc w:val="center"/>
              <w:rPr>
                <w:sz w:val="18"/>
              </w:rPr>
            </w:pPr>
            <w:r>
              <w:rPr>
                <w:sz w:val="18"/>
              </w:rPr>
              <w:t xml:space="preserve">〇 </w:t>
            </w:r>
          </w:p>
        </w:tc>
        <w:tc>
          <w:tcPr>
            <w:tcW w:w="426" w:type="dxa"/>
          </w:tcPr>
          <w:p>
            <w:pPr>
              <w:pStyle w:val="TableParagraph"/>
              <w:spacing w:before="12"/>
              <w:rPr>
                <w:rFonts w:ascii="黑体"/>
                <w:sz w:val="12"/>
              </w:rPr>
            </w:pPr>
          </w:p>
          <w:p>
            <w:pPr>
              <w:pStyle w:val="TableParagraph"/>
              <w:ind w:left="141" w:right="46"/>
              <w:jc w:val="center"/>
              <w:rPr>
                <w:sz w:val="18"/>
              </w:rPr>
            </w:pPr>
            <w:r>
              <w:rPr>
                <w:sz w:val="18"/>
              </w:rPr>
              <w:t xml:space="preserve">〇 </w:t>
            </w:r>
          </w:p>
        </w:tc>
        <w:tc>
          <w:tcPr>
            <w:tcW w:w="426" w:type="dxa"/>
          </w:tcPr>
          <w:p>
            <w:pPr>
              <w:pStyle w:val="TableParagraph"/>
              <w:spacing w:before="12"/>
              <w:rPr>
                <w:rFonts w:ascii="黑体"/>
                <w:sz w:val="12"/>
              </w:rPr>
            </w:pPr>
          </w:p>
          <w:p>
            <w:pPr>
              <w:pStyle w:val="TableParagraph"/>
              <w:ind w:left="139" w:right="47"/>
              <w:jc w:val="center"/>
              <w:rPr>
                <w:sz w:val="18"/>
              </w:rPr>
            </w:pPr>
            <w:r>
              <w:rPr>
                <w:sz w:val="18"/>
              </w:rPr>
              <w:t xml:space="preserve">〇 </w:t>
            </w:r>
          </w:p>
        </w:tc>
        <w:tc>
          <w:tcPr>
            <w:tcW w:w="426" w:type="dxa"/>
          </w:tcPr>
          <w:p>
            <w:pPr>
              <w:pStyle w:val="TableParagraph"/>
              <w:spacing w:before="12"/>
              <w:rPr>
                <w:rFonts w:ascii="黑体"/>
                <w:sz w:val="12"/>
              </w:rPr>
            </w:pPr>
          </w:p>
          <w:p>
            <w:pPr>
              <w:pStyle w:val="TableParagraph"/>
              <w:ind w:right="23"/>
              <w:jc w:val="right"/>
              <w:rPr>
                <w:sz w:val="18"/>
              </w:rPr>
            </w:pPr>
            <w:r>
              <w:rPr>
                <w:sz w:val="18"/>
              </w:rPr>
              <w:t xml:space="preserve">〇 </w:t>
            </w:r>
          </w:p>
        </w:tc>
        <w:tc>
          <w:tcPr>
            <w:tcW w:w="702" w:type="dxa"/>
          </w:tcPr>
          <w:p>
            <w:pPr>
              <w:pStyle w:val="TableParagraph"/>
              <w:spacing w:before="12"/>
              <w:rPr>
                <w:rFonts w:ascii="黑体"/>
                <w:sz w:val="12"/>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60"/>
          <w:jc w:val="left"/>
        </w:trPr>
        <w:tc>
          <w:tcPr>
            <w:tcW w:w="574" w:type="dxa"/>
          </w:tcPr>
          <w:p>
            <w:pPr>
              <w:pStyle w:val="TableParagraph"/>
              <w:spacing w:before="7"/>
              <w:rPr>
                <w:rFonts w:ascii="黑体"/>
                <w:sz w:val="13"/>
              </w:rPr>
            </w:pPr>
          </w:p>
          <w:p>
            <w:pPr>
              <w:pStyle w:val="TableParagraph"/>
              <w:ind w:right="90"/>
              <w:jc w:val="right"/>
              <w:rPr>
                <w:sz w:val="18"/>
              </w:rPr>
            </w:pPr>
            <w:r>
              <w:rPr>
                <w:sz w:val="18"/>
              </w:rPr>
              <w:t xml:space="preserve">72 </w:t>
            </w:r>
          </w:p>
        </w:tc>
        <w:tc>
          <w:tcPr>
            <w:tcW w:w="603" w:type="dxa"/>
            <w:vMerge/>
            <w:tcBorders>
              <w:top w:val="nil"/>
            </w:tcBorders>
          </w:tcPr>
          <w:p>
            <w:pPr>
              <w:rPr>
                <w:sz w:val="2"/>
                <w:szCs w:val="2"/>
              </w:rPr>
            </w:pPr>
          </w:p>
        </w:tc>
        <w:tc>
          <w:tcPr>
            <w:tcW w:w="1054" w:type="dxa"/>
          </w:tcPr>
          <w:p>
            <w:pPr>
              <w:pStyle w:val="TableParagraph"/>
              <w:spacing w:before="53" w:line="249" w:lineRule="auto"/>
              <w:ind w:left="344" w:right="152" w:hanging="180"/>
              <w:rPr>
                <w:sz w:val="18"/>
              </w:rPr>
            </w:pPr>
            <w:r>
              <w:rPr>
                <w:sz w:val="18"/>
              </w:rPr>
              <w:t xml:space="preserve">楼层召唤按钮 </w:t>
            </w:r>
          </w:p>
        </w:tc>
        <w:tc>
          <w:tcPr>
            <w:tcW w:w="4143" w:type="dxa"/>
          </w:tcPr>
          <w:p>
            <w:pPr>
              <w:pStyle w:val="TableParagraph"/>
              <w:spacing w:before="53" w:line="249" w:lineRule="auto"/>
              <w:ind w:left="1440" w:right="36" w:hanging="1332"/>
              <w:rPr>
                <w:sz w:val="18"/>
              </w:rPr>
            </w:pPr>
            <w:r>
              <w:rPr>
                <w:sz w:val="18"/>
              </w:rPr>
              <w:t xml:space="preserve">通过功能试验，检查各召唤按钮及停止装置应动作灵活、功能正确 </w:t>
            </w:r>
          </w:p>
        </w:tc>
        <w:tc>
          <w:tcPr>
            <w:tcW w:w="1136" w:type="dxa"/>
          </w:tcPr>
          <w:p>
            <w:pPr>
              <w:pStyle w:val="TableParagraph"/>
              <w:spacing w:before="7"/>
              <w:rPr>
                <w:rFonts w:ascii="黑体"/>
                <w:sz w:val="13"/>
              </w:rPr>
            </w:pPr>
          </w:p>
          <w:p>
            <w:pPr>
              <w:pStyle w:val="TableParagraph"/>
              <w:ind w:left="184" w:right="87"/>
              <w:jc w:val="center"/>
              <w:rPr>
                <w:sz w:val="18"/>
              </w:rPr>
            </w:pPr>
            <w:r>
              <w:rPr>
                <w:sz w:val="18"/>
              </w:rPr>
              <w:t xml:space="preserve">调整/更换 </w:t>
            </w:r>
          </w:p>
        </w:tc>
        <w:tc>
          <w:tcPr>
            <w:tcW w:w="426" w:type="dxa"/>
          </w:tcPr>
          <w:p>
            <w:pPr>
              <w:pStyle w:val="TableParagraph"/>
              <w:spacing w:before="7"/>
              <w:rPr>
                <w:rFonts w:ascii="黑体"/>
                <w:sz w:val="13"/>
              </w:rPr>
            </w:pPr>
          </w:p>
          <w:p>
            <w:pPr>
              <w:pStyle w:val="TableParagraph"/>
              <w:ind w:left="141" w:right="44"/>
              <w:jc w:val="center"/>
              <w:rPr>
                <w:sz w:val="18"/>
              </w:rPr>
            </w:pPr>
            <w:r>
              <w:rPr>
                <w:sz w:val="18"/>
              </w:rPr>
              <w:t xml:space="preserve">〇 </w:t>
            </w:r>
          </w:p>
        </w:tc>
        <w:tc>
          <w:tcPr>
            <w:tcW w:w="426" w:type="dxa"/>
          </w:tcPr>
          <w:p>
            <w:pPr>
              <w:pStyle w:val="TableParagraph"/>
              <w:spacing w:before="7"/>
              <w:rPr>
                <w:rFonts w:ascii="黑体"/>
                <w:sz w:val="13"/>
              </w:rPr>
            </w:pPr>
          </w:p>
          <w:p>
            <w:pPr>
              <w:pStyle w:val="TableParagraph"/>
              <w:ind w:left="92"/>
              <w:jc w:val="center"/>
              <w:rPr>
                <w:sz w:val="18"/>
              </w:rPr>
            </w:pPr>
            <w:r>
              <w:rPr>
                <w:sz w:val="18"/>
              </w:rPr>
              <w:t xml:space="preserve"> </w:t>
            </w:r>
          </w:p>
        </w:tc>
        <w:tc>
          <w:tcPr>
            <w:tcW w:w="426" w:type="dxa"/>
          </w:tcPr>
          <w:p>
            <w:pPr>
              <w:pStyle w:val="TableParagraph"/>
              <w:spacing w:before="7"/>
              <w:rPr>
                <w:rFonts w:ascii="黑体"/>
                <w:sz w:val="13"/>
              </w:rPr>
            </w:pPr>
          </w:p>
          <w:p>
            <w:pPr>
              <w:pStyle w:val="TableParagraph"/>
              <w:ind w:left="139" w:right="47"/>
              <w:jc w:val="center"/>
              <w:rPr>
                <w:sz w:val="18"/>
              </w:rPr>
            </w:pPr>
            <w:r>
              <w:rPr>
                <w:sz w:val="18"/>
              </w:rPr>
              <w:t xml:space="preserve">〇 </w:t>
            </w:r>
          </w:p>
        </w:tc>
        <w:tc>
          <w:tcPr>
            <w:tcW w:w="426" w:type="dxa"/>
          </w:tcPr>
          <w:p>
            <w:pPr>
              <w:pStyle w:val="TableParagraph"/>
              <w:spacing w:before="7"/>
              <w:rPr>
                <w:rFonts w:ascii="黑体"/>
                <w:sz w:val="13"/>
              </w:rPr>
            </w:pPr>
          </w:p>
          <w:p>
            <w:pPr>
              <w:pStyle w:val="TableParagraph"/>
              <w:ind w:right="23"/>
              <w:jc w:val="right"/>
              <w:rPr>
                <w:sz w:val="18"/>
              </w:rPr>
            </w:pPr>
            <w:r>
              <w:rPr>
                <w:sz w:val="18"/>
              </w:rPr>
              <w:t xml:space="preserve">〇 </w:t>
            </w:r>
          </w:p>
        </w:tc>
        <w:tc>
          <w:tcPr>
            <w:tcW w:w="702" w:type="dxa"/>
          </w:tcPr>
          <w:p>
            <w:pPr>
              <w:pStyle w:val="TableParagraph"/>
              <w:spacing w:before="7"/>
              <w:rPr>
                <w:rFonts w:ascii="黑体"/>
                <w:sz w:val="13"/>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388"/>
          <w:jc w:val="left"/>
        </w:trPr>
        <w:tc>
          <w:tcPr>
            <w:tcW w:w="574" w:type="dxa"/>
          </w:tcPr>
          <w:p>
            <w:pPr>
              <w:pStyle w:val="TableParagraph"/>
              <w:spacing w:before="87"/>
              <w:ind w:right="90"/>
              <w:jc w:val="right"/>
              <w:rPr>
                <w:sz w:val="18"/>
              </w:rPr>
            </w:pPr>
            <w:r>
              <w:rPr>
                <w:sz w:val="18"/>
              </w:rPr>
              <w:t xml:space="preserve">73 </w:t>
            </w:r>
          </w:p>
        </w:tc>
        <w:tc>
          <w:tcPr>
            <w:tcW w:w="603" w:type="dxa"/>
            <w:vMerge/>
            <w:tcBorders>
              <w:top w:val="nil"/>
            </w:tcBorders>
          </w:tcPr>
          <w:p>
            <w:pPr>
              <w:rPr>
                <w:sz w:val="2"/>
                <w:szCs w:val="2"/>
              </w:rPr>
            </w:pPr>
          </w:p>
        </w:tc>
        <w:tc>
          <w:tcPr>
            <w:tcW w:w="1054" w:type="dxa"/>
            <w:vMerge w:val="restart"/>
          </w:tcPr>
          <w:p>
            <w:pPr>
              <w:pStyle w:val="TableParagraph"/>
              <w:rPr>
                <w:rFonts w:ascii="黑体"/>
                <w:sz w:val="18"/>
              </w:rPr>
            </w:pPr>
          </w:p>
          <w:p>
            <w:pPr>
              <w:pStyle w:val="TableParagraph"/>
              <w:rPr>
                <w:rFonts w:ascii="黑体"/>
                <w:sz w:val="18"/>
              </w:rPr>
            </w:pPr>
          </w:p>
          <w:p>
            <w:pPr>
              <w:pStyle w:val="TableParagraph"/>
              <w:spacing w:before="7"/>
              <w:rPr>
                <w:rFonts w:ascii="黑体"/>
                <w:sz w:val="24"/>
              </w:rPr>
            </w:pPr>
          </w:p>
          <w:p>
            <w:pPr>
              <w:pStyle w:val="TableParagraph"/>
              <w:spacing w:line="249" w:lineRule="auto"/>
              <w:ind w:left="344" w:right="152" w:hanging="180"/>
              <w:rPr>
                <w:sz w:val="18"/>
              </w:rPr>
            </w:pPr>
            <w:r>
              <w:rPr>
                <w:sz w:val="18"/>
              </w:rPr>
              <w:t xml:space="preserve">控制柜及电 气 设施 </w:t>
            </w:r>
          </w:p>
        </w:tc>
        <w:tc>
          <w:tcPr>
            <w:tcW w:w="4143" w:type="dxa"/>
          </w:tcPr>
          <w:p>
            <w:pPr>
              <w:pStyle w:val="TableParagraph"/>
              <w:spacing w:before="87"/>
              <w:ind w:left="451"/>
              <w:rPr>
                <w:sz w:val="18"/>
              </w:rPr>
            </w:pPr>
            <w:r>
              <w:rPr>
                <w:sz w:val="18"/>
              </w:rPr>
              <w:t xml:space="preserve">目测检查控制柜门开关应灵活且门锁可靠 </w:t>
            </w:r>
          </w:p>
        </w:tc>
        <w:tc>
          <w:tcPr>
            <w:tcW w:w="1136" w:type="dxa"/>
          </w:tcPr>
          <w:p>
            <w:pPr>
              <w:pStyle w:val="TableParagraph"/>
              <w:spacing w:before="87"/>
              <w:ind w:left="184" w:right="87"/>
              <w:jc w:val="center"/>
              <w:rPr>
                <w:sz w:val="18"/>
              </w:rPr>
            </w:pPr>
            <w:r>
              <w:rPr>
                <w:sz w:val="18"/>
              </w:rPr>
              <w:t xml:space="preserve">调整/更换 </w:t>
            </w:r>
          </w:p>
        </w:tc>
        <w:tc>
          <w:tcPr>
            <w:tcW w:w="426" w:type="dxa"/>
          </w:tcPr>
          <w:p>
            <w:pPr>
              <w:pStyle w:val="TableParagraph"/>
              <w:spacing w:before="87"/>
              <w:ind w:left="141" w:right="44"/>
              <w:jc w:val="center"/>
              <w:rPr>
                <w:sz w:val="18"/>
              </w:rPr>
            </w:pPr>
            <w:r>
              <w:rPr>
                <w:sz w:val="18"/>
              </w:rPr>
              <w:t xml:space="preserve">〇 </w:t>
            </w:r>
          </w:p>
        </w:tc>
        <w:tc>
          <w:tcPr>
            <w:tcW w:w="426" w:type="dxa"/>
          </w:tcPr>
          <w:p>
            <w:pPr>
              <w:pStyle w:val="TableParagraph"/>
              <w:spacing w:before="87"/>
              <w:ind w:left="141" w:right="46"/>
              <w:jc w:val="center"/>
              <w:rPr>
                <w:sz w:val="18"/>
              </w:rPr>
            </w:pPr>
            <w:r>
              <w:rPr>
                <w:sz w:val="18"/>
              </w:rPr>
              <w:t xml:space="preserve">〇 </w:t>
            </w:r>
          </w:p>
        </w:tc>
        <w:tc>
          <w:tcPr>
            <w:tcW w:w="426" w:type="dxa"/>
          </w:tcPr>
          <w:p>
            <w:pPr>
              <w:pStyle w:val="TableParagraph"/>
              <w:spacing w:before="87"/>
              <w:ind w:left="139" w:right="47"/>
              <w:jc w:val="center"/>
              <w:rPr>
                <w:sz w:val="18"/>
              </w:rPr>
            </w:pPr>
            <w:r>
              <w:rPr>
                <w:sz w:val="18"/>
              </w:rPr>
              <w:t xml:space="preserve">〇 </w:t>
            </w:r>
          </w:p>
        </w:tc>
        <w:tc>
          <w:tcPr>
            <w:tcW w:w="426" w:type="dxa"/>
          </w:tcPr>
          <w:p>
            <w:pPr>
              <w:pStyle w:val="TableParagraph"/>
              <w:spacing w:before="87"/>
              <w:ind w:right="23"/>
              <w:jc w:val="right"/>
              <w:rPr>
                <w:sz w:val="18"/>
              </w:rPr>
            </w:pPr>
            <w:r>
              <w:rPr>
                <w:sz w:val="18"/>
              </w:rPr>
              <w:t xml:space="preserve">〇 </w:t>
            </w:r>
          </w:p>
        </w:tc>
        <w:tc>
          <w:tcPr>
            <w:tcW w:w="702" w:type="dxa"/>
          </w:tcPr>
          <w:p>
            <w:pPr>
              <w:pStyle w:val="TableParagraph"/>
              <w:spacing w:before="87"/>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738"/>
          <w:jc w:val="left"/>
        </w:trPr>
        <w:tc>
          <w:tcPr>
            <w:tcW w:w="574" w:type="dxa"/>
          </w:tcPr>
          <w:p>
            <w:pPr>
              <w:pStyle w:val="TableParagraph"/>
              <w:spacing w:before="6"/>
              <w:rPr>
                <w:rFonts w:ascii="黑体"/>
                <w:sz w:val="20"/>
              </w:rPr>
            </w:pPr>
          </w:p>
          <w:p>
            <w:pPr>
              <w:pStyle w:val="TableParagraph"/>
              <w:ind w:right="90"/>
              <w:jc w:val="right"/>
              <w:rPr>
                <w:sz w:val="18"/>
              </w:rPr>
            </w:pPr>
            <w:r>
              <w:rPr>
                <w:sz w:val="18"/>
              </w:rPr>
              <w:t xml:space="preserve">74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line="240" w:lineRule="atLeast"/>
              <w:ind w:left="108"/>
              <w:jc w:val="center"/>
              <w:rPr>
                <w:sz w:val="18"/>
              </w:rPr>
            </w:pPr>
            <w:r>
              <w:rPr>
                <w:spacing w:val="-2"/>
                <w:sz w:val="18"/>
              </w:rPr>
              <w:t xml:space="preserve">目测检查控制柜内电气线路及元器件应无过热、烧焦、融化痕迹；元器件应无外表破损；罩壳应无 掉落 </w:t>
            </w:r>
          </w:p>
        </w:tc>
        <w:tc>
          <w:tcPr>
            <w:tcW w:w="1136" w:type="dxa"/>
          </w:tcPr>
          <w:p>
            <w:pPr>
              <w:pStyle w:val="TableParagraph"/>
              <w:spacing w:before="6"/>
              <w:rPr>
                <w:rFonts w:ascii="黑体"/>
                <w:sz w:val="20"/>
              </w:rPr>
            </w:pPr>
          </w:p>
          <w:p>
            <w:pPr>
              <w:pStyle w:val="TableParagraph"/>
              <w:ind w:left="184" w:right="87"/>
              <w:jc w:val="center"/>
              <w:rPr>
                <w:sz w:val="18"/>
              </w:rPr>
            </w:pPr>
            <w:r>
              <w:rPr>
                <w:sz w:val="18"/>
              </w:rPr>
              <w:t xml:space="preserve">更换 </w:t>
            </w:r>
          </w:p>
        </w:tc>
        <w:tc>
          <w:tcPr>
            <w:tcW w:w="426" w:type="dxa"/>
          </w:tcPr>
          <w:p>
            <w:pPr>
              <w:pStyle w:val="TableParagraph"/>
              <w:spacing w:before="6"/>
              <w:rPr>
                <w:rFonts w:ascii="黑体"/>
                <w:sz w:val="20"/>
              </w:rPr>
            </w:pPr>
          </w:p>
          <w:p>
            <w:pPr>
              <w:pStyle w:val="TableParagraph"/>
              <w:ind w:left="141" w:right="44"/>
              <w:jc w:val="center"/>
              <w:rPr>
                <w:sz w:val="18"/>
              </w:rPr>
            </w:pPr>
            <w:r>
              <w:rPr>
                <w:sz w:val="18"/>
              </w:rPr>
              <w:t xml:space="preserve">〇 </w:t>
            </w:r>
          </w:p>
        </w:tc>
        <w:tc>
          <w:tcPr>
            <w:tcW w:w="426" w:type="dxa"/>
          </w:tcPr>
          <w:p>
            <w:pPr>
              <w:pStyle w:val="TableParagraph"/>
              <w:spacing w:before="6"/>
              <w:rPr>
                <w:rFonts w:ascii="黑体"/>
                <w:sz w:val="20"/>
              </w:rPr>
            </w:pPr>
          </w:p>
          <w:p>
            <w:pPr>
              <w:pStyle w:val="TableParagraph"/>
              <w:ind w:left="141" w:right="46"/>
              <w:jc w:val="center"/>
              <w:rPr>
                <w:sz w:val="18"/>
              </w:rPr>
            </w:pPr>
            <w:r>
              <w:rPr>
                <w:sz w:val="18"/>
              </w:rPr>
              <w:t xml:space="preserve">〇 </w:t>
            </w:r>
          </w:p>
        </w:tc>
        <w:tc>
          <w:tcPr>
            <w:tcW w:w="426" w:type="dxa"/>
          </w:tcPr>
          <w:p>
            <w:pPr>
              <w:pStyle w:val="TableParagraph"/>
              <w:spacing w:before="6"/>
              <w:rPr>
                <w:rFonts w:ascii="黑体"/>
                <w:sz w:val="20"/>
              </w:rPr>
            </w:pPr>
          </w:p>
          <w:p>
            <w:pPr>
              <w:pStyle w:val="TableParagraph"/>
              <w:ind w:left="139" w:right="47"/>
              <w:jc w:val="center"/>
              <w:rPr>
                <w:sz w:val="18"/>
              </w:rPr>
            </w:pPr>
            <w:r>
              <w:rPr>
                <w:sz w:val="18"/>
              </w:rPr>
              <w:t xml:space="preserve">〇 </w:t>
            </w:r>
          </w:p>
        </w:tc>
        <w:tc>
          <w:tcPr>
            <w:tcW w:w="426" w:type="dxa"/>
          </w:tcPr>
          <w:p>
            <w:pPr>
              <w:pStyle w:val="TableParagraph"/>
              <w:spacing w:before="6"/>
              <w:rPr>
                <w:rFonts w:ascii="黑体"/>
                <w:sz w:val="20"/>
              </w:rPr>
            </w:pPr>
          </w:p>
          <w:p>
            <w:pPr>
              <w:pStyle w:val="TableParagraph"/>
              <w:ind w:right="23"/>
              <w:jc w:val="right"/>
              <w:rPr>
                <w:sz w:val="18"/>
              </w:rPr>
            </w:pPr>
            <w:r>
              <w:rPr>
                <w:sz w:val="18"/>
              </w:rPr>
              <w:t xml:space="preserve">〇 </w:t>
            </w:r>
          </w:p>
        </w:tc>
        <w:tc>
          <w:tcPr>
            <w:tcW w:w="702" w:type="dxa"/>
          </w:tcPr>
          <w:p>
            <w:pPr>
              <w:pStyle w:val="TableParagraph"/>
              <w:spacing w:before="6"/>
              <w:rPr>
                <w:rFonts w:ascii="黑体"/>
                <w:sz w:val="20"/>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551"/>
          <w:jc w:val="left"/>
        </w:trPr>
        <w:tc>
          <w:tcPr>
            <w:tcW w:w="574" w:type="dxa"/>
          </w:tcPr>
          <w:p>
            <w:pPr>
              <w:pStyle w:val="TableParagraph"/>
              <w:spacing w:before="2"/>
              <w:rPr>
                <w:rFonts w:ascii="黑体"/>
                <w:sz w:val="13"/>
              </w:rPr>
            </w:pPr>
          </w:p>
          <w:p>
            <w:pPr>
              <w:pStyle w:val="TableParagraph"/>
              <w:ind w:right="90"/>
              <w:jc w:val="right"/>
              <w:rPr>
                <w:sz w:val="18"/>
              </w:rPr>
            </w:pPr>
            <w:r>
              <w:rPr>
                <w:sz w:val="18"/>
              </w:rPr>
              <w:t xml:space="preserve">75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49" w:line="249" w:lineRule="auto"/>
              <w:ind w:left="1711" w:right="165" w:hanging="1532"/>
              <w:rPr>
                <w:sz w:val="18"/>
              </w:rPr>
            </w:pPr>
            <w:r>
              <w:rPr>
                <w:sz w:val="18"/>
              </w:rPr>
              <w:t xml:space="preserve">目测检查电气连接及接地应可靠，线缆无严重龟裂、破损 </w:t>
            </w:r>
          </w:p>
        </w:tc>
        <w:tc>
          <w:tcPr>
            <w:tcW w:w="1136" w:type="dxa"/>
          </w:tcPr>
          <w:p>
            <w:pPr>
              <w:pStyle w:val="TableParagraph"/>
              <w:spacing w:before="2"/>
              <w:rPr>
                <w:rFonts w:ascii="黑体"/>
                <w:sz w:val="13"/>
              </w:rPr>
            </w:pPr>
          </w:p>
          <w:p>
            <w:pPr>
              <w:pStyle w:val="TableParagraph"/>
              <w:ind w:left="184" w:right="87"/>
              <w:jc w:val="center"/>
              <w:rPr>
                <w:sz w:val="18"/>
              </w:rPr>
            </w:pPr>
            <w:r>
              <w:rPr>
                <w:sz w:val="18"/>
              </w:rPr>
              <w:t xml:space="preserve">调整/更换 </w:t>
            </w:r>
          </w:p>
        </w:tc>
        <w:tc>
          <w:tcPr>
            <w:tcW w:w="426" w:type="dxa"/>
          </w:tcPr>
          <w:p>
            <w:pPr>
              <w:pStyle w:val="TableParagraph"/>
              <w:spacing w:before="2"/>
              <w:rPr>
                <w:rFonts w:ascii="黑体"/>
                <w:sz w:val="13"/>
              </w:rPr>
            </w:pPr>
          </w:p>
          <w:p>
            <w:pPr>
              <w:pStyle w:val="TableParagraph"/>
              <w:ind w:left="95"/>
              <w:jc w:val="center"/>
              <w:rPr>
                <w:sz w:val="18"/>
              </w:rPr>
            </w:pPr>
            <w:r>
              <w:rPr>
                <w:sz w:val="18"/>
              </w:rPr>
              <w:t xml:space="preserve"> </w:t>
            </w:r>
          </w:p>
        </w:tc>
        <w:tc>
          <w:tcPr>
            <w:tcW w:w="426" w:type="dxa"/>
          </w:tcPr>
          <w:p>
            <w:pPr>
              <w:pStyle w:val="TableParagraph"/>
              <w:spacing w:before="2"/>
              <w:rPr>
                <w:rFonts w:ascii="黑体"/>
                <w:sz w:val="13"/>
              </w:rPr>
            </w:pPr>
          </w:p>
          <w:p>
            <w:pPr>
              <w:pStyle w:val="TableParagraph"/>
              <w:ind w:left="141" w:right="46"/>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left="139" w:right="47"/>
              <w:jc w:val="center"/>
              <w:rPr>
                <w:sz w:val="18"/>
              </w:rPr>
            </w:pPr>
            <w:r>
              <w:rPr>
                <w:sz w:val="18"/>
              </w:rPr>
              <w:t xml:space="preserve">〇 </w:t>
            </w:r>
          </w:p>
        </w:tc>
        <w:tc>
          <w:tcPr>
            <w:tcW w:w="426" w:type="dxa"/>
          </w:tcPr>
          <w:p>
            <w:pPr>
              <w:pStyle w:val="TableParagraph"/>
              <w:spacing w:before="2"/>
              <w:rPr>
                <w:rFonts w:ascii="黑体"/>
                <w:sz w:val="13"/>
              </w:rPr>
            </w:pPr>
          </w:p>
          <w:p>
            <w:pPr>
              <w:pStyle w:val="TableParagraph"/>
              <w:ind w:right="23"/>
              <w:jc w:val="right"/>
              <w:rPr>
                <w:sz w:val="18"/>
              </w:rPr>
            </w:pPr>
            <w:r>
              <w:rPr>
                <w:sz w:val="18"/>
              </w:rPr>
              <w:t xml:space="preserve">〇 </w:t>
            </w:r>
          </w:p>
        </w:tc>
        <w:tc>
          <w:tcPr>
            <w:tcW w:w="702" w:type="dxa"/>
          </w:tcPr>
          <w:p>
            <w:pPr>
              <w:pStyle w:val="TableParagraph"/>
              <w:spacing w:before="2"/>
              <w:rPr>
                <w:rFonts w:ascii="黑体"/>
                <w:sz w:val="13"/>
              </w:rPr>
            </w:pPr>
          </w:p>
          <w:p>
            <w:pPr>
              <w:pStyle w:val="TableParagraph"/>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70"/>
          <w:jc w:val="left"/>
        </w:trPr>
        <w:tc>
          <w:tcPr>
            <w:tcW w:w="574" w:type="dxa"/>
          </w:tcPr>
          <w:p>
            <w:pPr>
              <w:pStyle w:val="TableParagraph"/>
              <w:spacing w:before="29" w:line="221" w:lineRule="exact"/>
              <w:ind w:right="90"/>
              <w:jc w:val="right"/>
              <w:rPr>
                <w:sz w:val="18"/>
              </w:rPr>
            </w:pPr>
            <w:r>
              <w:rPr>
                <w:sz w:val="18"/>
              </w:rPr>
              <w:t xml:space="preserve">76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29" w:line="221" w:lineRule="exact"/>
              <w:ind w:left="360"/>
              <w:rPr>
                <w:sz w:val="18"/>
              </w:rPr>
            </w:pPr>
            <w:r>
              <w:rPr>
                <w:sz w:val="18"/>
              </w:rPr>
              <w:t xml:space="preserve">目测检查各段线路线标应清晰，接线无松动 </w:t>
            </w:r>
          </w:p>
        </w:tc>
        <w:tc>
          <w:tcPr>
            <w:tcW w:w="1136" w:type="dxa"/>
          </w:tcPr>
          <w:p>
            <w:pPr>
              <w:pStyle w:val="TableParagraph"/>
              <w:spacing w:before="29" w:line="221" w:lineRule="exact"/>
              <w:ind w:left="184" w:right="87"/>
              <w:jc w:val="center"/>
              <w:rPr>
                <w:sz w:val="18"/>
              </w:rPr>
            </w:pPr>
            <w:r>
              <w:rPr>
                <w:sz w:val="18"/>
              </w:rPr>
              <w:t xml:space="preserve">清洁/紧固 </w:t>
            </w:r>
          </w:p>
        </w:tc>
        <w:tc>
          <w:tcPr>
            <w:tcW w:w="426" w:type="dxa"/>
          </w:tcPr>
          <w:p>
            <w:pPr>
              <w:pStyle w:val="TableParagraph"/>
              <w:spacing w:before="29" w:line="221" w:lineRule="exact"/>
              <w:ind w:left="95"/>
              <w:jc w:val="center"/>
              <w:rPr>
                <w:sz w:val="18"/>
              </w:rPr>
            </w:pPr>
            <w:r>
              <w:rPr>
                <w:sz w:val="18"/>
              </w:rPr>
              <w:t xml:space="preserve"> </w:t>
            </w:r>
          </w:p>
        </w:tc>
        <w:tc>
          <w:tcPr>
            <w:tcW w:w="426" w:type="dxa"/>
          </w:tcPr>
          <w:p>
            <w:pPr>
              <w:pStyle w:val="TableParagraph"/>
              <w:spacing w:before="29" w:line="221" w:lineRule="exact"/>
              <w:ind w:left="141" w:right="46"/>
              <w:jc w:val="center"/>
              <w:rPr>
                <w:sz w:val="18"/>
              </w:rPr>
            </w:pPr>
            <w:r>
              <w:rPr>
                <w:sz w:val="18"/>
              </w:rPr>
              <w:t xml:space="preserve">〇 </w:t>
            </w:r>
          </w:p>
        </w:tc>
        <w:tc>
          <w:tcPr>
            <w:tcW w:w="426" w:type="dxa"/>
          </w:tcPr>
          <w:p>
            <w:pPr>
              <w:pStyle w:val="TableParagraph"/>
              <w:spacing w:before="29" w:line="221" w:lineRule="exact"/>
              <w:ind w:left="139" w:right="47"/>
              <w:jc w:val="center"/>
              <w:rPr>
                <w:sz w:val="18"/>
              </w:rPr>
            </w:pPr>
            <w:r>
              <w:rPr>
                <w:sz w:val="18"/>
              </w:rPr>
              <w:t xml:space="preserve">〇 </w:t>
            </w:r>
          </w:p>
        </w:tc>
        <w:tc>
          <w:tcPr>
            <w:tcW w:w="426" w:type="dxa"/>
          </w:tcPr>
          <w:p>
            <w:pPr>
              <w:pStyle w:val="TableParagraph"/>
              <w:spacing w:before="29" w:line="221" w:lineRule="exact"/>
              <w:ind w:right="23"/>
              <w:jc w:val="right"/>
              <w:rPr>
                <w:sz w:val="18"/>
              </w:rPr>
            </w:pPr>
            <w:r>
              <w:rPr>
                <w:sz w:val="18"/>
              </w:rPr>
              <w:t xml:space="preserve">〇 </w:t>
            </w:r>
          </w:p>
        </w:tc>
        <w:tc>
          <w:tcPr>
            <w:tcW w:w="702" w:type="dxa"/>
          </w:tcPr>
          <w:p>
            <w:pPr>
              <w:pStyle w:val="TableParagraph"/>
              <w:spacing w:before="29" w:line="221" w:lineRule="exact"/>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37"/>
          <w:jc w:val="left"/>
        </w:trPr>
        <w:tc>
          <w:tcPr>
            <w:tcW w:w="574" w:type="dxa"/>
          </w:tcPr>
          <w:p>
            <w:pPr>
              <w:pStyle w:val="TableParagraph"/>
              <w:spacing w:before="13" w:line="204" w:lineRule="exact"/>
              <w:ind w:right="90"/>
              <w:jc w:val="right"/>
              <w:rPr>
                <w:sz w:val="18"/>
              </w:rPr>
            </w:pPr>
            <w:r>
              <w:rPr>
                <w:sz w:val="18"/>
              </w:rPr>
              <w:t xml:space="preserve">77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13" w:line="204" w:lineRule="exact"/>
              <w:ind w:left="180"/>
              <w:rPr>
                <w:sz w:val="18"/>
              </w:rPr>
            </w:pPr>
            <w:r>
              <w:rPr>
                <w:sz w:val="18"/>
              </w:rPr>
              <w:t xml:space="preserve">测量绝缘电阻、接地电阻应符合相应标准的要求 </w:t>
            </w:r>
          </w:p>
        </w:tc>
        <w:tc>
          <w:tcPr>
            <w:tcW w:w="1136" w:type="dxa"/>
          </w:tcPr>
          <w:p>
            <w:pPr>
              <w:pStyle w:val="TableParagraph"/>
              <w:spacing w:before="13" w:line="204" w:lineRule="exact"/>
              <w:ind w:left="184" w:right="87"/>
              <w:jc w:val="center"/>
              <w:rPr>
                <w:sz w:val="18"/>
              </w:rPr>
            </w:pPr>
            <w:r>
              <w:rPr>
                <w:sz w:val="18"/>
              </w:rPr>
              <w:t xml:space="preserve">修理/更换 </w:t>
            </w:r>
          </w:p>
        </w:tc>
        <w:tc>
          <w:tcPr>
            <w:tcW w:w="426" w:type="dxa"/>
          </w:tcPr>
          <w:p>
            <w:pPr>
              <w:pStyle w:val="TableParagraph"/>
              <w:spacing w:before="13" w:line="204" w:lineRule="exact"/>
              <w:ind w:left="95"/>
              <w:jc w:val="center"/>
              <w:rPr>
                <w:sz w:val="18"/>
              </w:rPr>
            </w:pPr>
            <w:r>
              <w:rPr>
                <w:sz w:val="18"/>
              </w:rPr>
              <w:t xml:space="preserve"> </w:t>
            </w:r>
          </w:p>
        </w:tc>
        <w:tc>
          <w:tcPr>
            <w:tcW w:w="426" w:type="dxa"/>
          </w:tcPr>
          <w:p>
            <w:pPr>
              <w:pStyle w:val="TableParagraph"/>
              <w:spacing w:before="13" w:line="204" w:lineRule="exact"/>
              <w:ind w:left="92"/>
              <w:jc w:val="center"/>
              <w:rPr>
                <w:sz w:val="18"/>
              </w:rPr>
            </w:pPr>
            <w:r>
              <w:rPr>
                <w:sz w:val="18"/>
              </w:rPr>
              <w:t xml:space="preserve"> </w:t>
            </w:r>
          </w:p>
        </w:tc>
        <w:tc>
          <w:tcPr>
            <w:tcW w:w="426" w:type="dxa"/>
          </w:tcPr>
          <w:p>
            <w:pPr>
              <w:pStyle w:val="TableParagraph"/>
              <w:spacing w:before="13" w:line="204" w:lineRule="exact"/>
              <w:ind w:left="90"/>
              <w:jc w:val="center"/>
              <w:rPr>
                <w:sz w:val="18"/>
              </w:rPr>
            </w:pPr>
            <w:r>
              <w:rPr>
                <w:sz w:val="18"/>
              </w:rPr>
              <w:t xml:space="preserve"> </w:t>
            </w:r>
          </w:p>
        </w:tc>
        <w:tc>
          <w:tcPr>
            <w:tcW w:w="426" w:type="dxa"/>
          </w:tcPr>
          <w:p>
            <w:pPr>
              <w:pStyle w:val="TableParagraph"/>
              <w:spacing w:before="13" w:line="204" w:lineRule="exact"/>
              <w:ind w:right="23"/>
              <w:jc w:val="right"/>
              <w:rPr>
                <w:sz w:val="18"/>
              </w:rPr>
            </w:pPr>
            <w:r>
              <w:rPr>
                <w:sz w:val="18"/>
              </w:rPr>
              <w:t xml:space="preserve">〇 </w:t>
            </w:r>
          </w:p>
        </w:tc>
        <w:tc>
          <w:tcPr>
            <w:tcW w:w="702" w:type="dxa"/>
          </w:tcPr>
          <w:p>
            <w:pPr>
              <w:pStyle w:val="TableParagraph"/>
              <w:spacing w:before="13" w:line="204" w:lineRule="exact"/>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70"/>
          <w:jc w:val="left"/>
        </w:trPr>
        <w:tc>
          <w:tcPr>
            <w:tcW w:w="574" w:type="dxa"/>
          </w:tcPr>
          <w:p>
            <w:pPr>
              <w:pStyle w:val="TableParagraph"/>
              <w:spacing w:before="29" w:line="221" w:lineRule="exact"/>
              <w:ind w:right="90"/>
              <w:jc w:val="right"/>
              <w:rPr>
                <w:sz w:val="18"/>
              </w:rPr>
            </w:pPr>
            <w:r>
              <w:rPr>
                <w:sz w:val="18"/>
              </w:rPr>
              <w:t xml:space="preserve">78 </w:t>
            </w:r>
          </w:p>
        </w:tc>
        <w:tc>
          <w:tcPr>
            <w:tcW w:w="603"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4"/>
              <w:rPr>
                <w:rFonts w:ascii="黑体"/>
                <w:sz w:val="18"/>
              </w:rPr>
            </w:pPr>
          </w:p>
          <w:p>
            <w:pPr>
              <w:pStyle w:val="TableParagraph"/>
              <w:spacing w:line="249" w:lineRule="auto"/>
              <w:ind w:left="121" w:right="14" w:hanging="12"/>
              <w:rPr>
                <w:sz w:val="18"/>
              </w:rPr>
            </w:pPr>
            <w:r>
              <w:rPr>
                <w:sz w:val="18"/>
              </w:rPr>
              <w:t xml:space="preserve">液压系统 </w:t>
            </w:r>
          </w:p>
        </w:tc>
        <w:tc>
          <w:tcPr>
            <w:tcW w:w="1054" w:type="dxa"/>
          </w:tcPr>
          <w:p>
            <w:pPr>
              <w:pStyle w:val="TableParagraph"/>
              <w:spacing w:before="29" w:line="221" w:lineRule="exact"/>
              <w:ind w:left="255"/>
              <w:rPr>
                <w:sz w:val="18"/>
              </w:rPr>
            </w:pPr>
            <w:r>
              <w:rPr>
                <w:sz w:val="18"/>
              </w:rPr>
              <w:t xml:space="preserve">液压油 </w:t>
            </w:r>
          </w:p>
        </w:tc>
        <w:tc>
          <w:tcPr>
            <w:tcW w:w="4143" w:type="dxa"/>
          </w:tcPr>
          <w:p>
            <w:pPr>
              <w:pStyle w:val="TableParagraph"/>
              <w:spacing w:before="29" w:line="221" w:lineRule="exact"/>
              <w:ind w:left="811"/>
              <w:rPr>
                <w:sz w:val="18"/>
              </w:rPr>
            </w:pPr>
            <w:r>
              <w:rPr>
                <w:sz w:val="18"/>
              </w:rPr>
              <w:t xml:space="preserve">目测检查液压油应无乳化、氧化 </w:t>
            </w:r>
          </w:p>
        </w:tc>
        <w:tc>
          <w:tcPr>
            <w:tcW w:w="1136" w:type="dxa"/>
          </w:tcPr>
          <w:p>
            <w:pPr>
              <w:pStyle w:val="TableParagraph"/>
              <w:spacing w:before="29" w:line="221" w:lineRule="exact"/>
              <w:ind w:left="184" w:right="87"/>
              <w:jc w:val="center"/>
              <w:rPr>
                <w:sz w:val="18"/>
              </w:rPr>
            </w:pPr>
            <w:r>
              <w:rPr>
                <w:sz w:val="18"/>
              </w:rPr>
              <w:t xml:space="preserve">更换 </w:t>
            </w:r>
          </w:p>
        </w:tc>
        <w:tc>
          <w:tcPr>
            <w:tcW w:w="426" w:type="dxa"/>
          </w:tcPr>
          <w:p>
            <w:pPr>
              <w:pStyle w:val="TableParagraph"/>
              <w:spacing w:before="29" w:line="221" w:lineRule="exact"/>
              <w:ind w:left="141" w:right="44"/>
              <w:jc w:val="center"/>
              <w:rPr>
                <w:sz w:val="18"/>
              </w:rPr>
            </w:pPr>
            <w:r>
              <w:rPr>
                <w:sz w:val="18"/>
              </w:rPr>
              <w:t xml:space="preserve">〇 </w:t>
            </w:r>
          </w:p>
        </w:tc>
        <w:tc>
          <w:tcPr>
            <w:tcW w:w="426" w:type="dxa"/>
          </w:tcPr>
          <w:p>
            <w:pPr>
              <w:pStyle w:val="TableParagraph"/>
              <w:spacing w:before="29" w:line="221" w:lineRule="exact"/>
              <w:ind w:left="141" w:right="46"/>
              <w:jc w:val="center"/>
              <w:rPr>
                <w:sz w:val="18"/>
              </w:rPr>
            </w:pPr>
            <w:r>
              <w:rPr>
                <w:sz w:val="18"/>
              </w:rPr>
              <w:t xml:space="preserve">〇 </w:t>
            </w:r>
          </w:p>
        </w:tc>
        <w:tc>
          <w:tcPr>
            <w:tcW w:w="426" w:type="dxa"/>
          </w:tcPr>
          <w:p>
            <w:pPr>
              <w:pStyle w:val="TableParagraph"/>
              <w:spacing w:before="29" w:line="221" w:lineRule="exact"/>
              <w:ind w:left="90"/>
              <w:jc w:val="center"/>
              <w:rPr>
                <w:sz w:val="18"/>
              </w:rPr>
            </w:pPr>
            <w:r>
              <w:rPr>
                <w:sz w:val="18"/>
              </w:rPr>
              <w:t xml:space="preserve"> </w:t>
            </w:r>
          </w:p>
        </w:tc>
        <w:tc>
          <w:tcPr>
            <w:tcW w:w="426" w:type="dxa"/>
          </w:tcPr>
          <w:p>
            <w:pPr>
              <w:pStyle w:val="TableParagraph"/>
              <w:spacing w:before="29" w:line="221" w:lineRule="exact"/>
              <w:ind w:right="23"/>
              <w:jc w:val="right"/>
              <w:rPr>
                <w:sz w:val="18"/>
              </w:rPr>
            </w:pPr>
            <w:r>
              <w:rPr>
                <w:sz w:val="18"/>
              </w:rPr>
              <w:t xml:space="preserve">〇 </w:t>
            </w:r>
          </w:p>
        </w:tc>
        <w:tc>
          <w:tcPr>
            <w:tcW w:w="702" w:type="dxa"/>
            <w:vMerge w:val="restart"/>
          </w:tcPr>
          <w:p>
            <w:pPr>
              <w:pStyle w:val="TableParagraph"/>
              <w:rPr>
                <w:rFonts w:ascii="黑体"/>
                <w:sz w:val="18"/>
              </w:rPr>
            </w:pPr>
          </w:p>
          <w:p>
            <w:pPr>
              <w:pStyle w:val="TableParagraph"/>
              <w:spacing w:before="6"/>
              <w:rPr>
                <w:rFonts w:ascii="黑体"/>
                <w:sz w:val="25"/>
              </w:rPr>
            </w:pPr>
          </w:p>
          <w:p>
            <w:pPr>
              <w:pStyle w:val="TableParagraph"/>
              <w:spacing w:line="249" w:lineRule="auto"/>
              <w:ind w:left="162" w:right="72"/>
              <w:jc w:val="both"/>
              <w:rPr>
                <w:sz w:val="18"/>
              </w:rPr>
            </w:pPr>
            <w:r>
              <w:rPr>
                <w:sz w:val="18"/>
              </w:rPr>
              <w:t xml:space="preserve">直接作用液压式简易升降机 </w:t>
            </w:r>
          </w:p>
          <w:p>
            <w:pPr>
              <w:pStyle w:val="TableParagraph"/>
              <w:spacing w:before="1"/>
              <w:ind w:left="88"/>
              <w:jc w:val="center"/>
              <w:rPr>
                <w:sz w:val="18"/>
              </w:rPr>
            </w:pPr>
            <w:r>
              <w:rPr>
                <w:sz w:val="18"/>
              </w:rPr>
              <w:t xml:space="preserve"> </w:t>
            </w:r>
          </w:p>
        </w:tc>
      </w:tr>
      <w:tr>
        <w:tblPrEx>
          <w:tblW w:w="0" w:type="auto"/>
          <w:jc w:val="left"/>
          <w:tblInd w:w="624" w:type="dxa"/>
          <w:tblLayout w:type="fixed"/>
          <w:tblCellMar>
            <w:top w:w="0" w:type="dxa"/>
            <w:left w:w="0" w:type="dxa"/>
            <w:bottom w:w="0" w:type="dxa"/>
            <w:right w:w="0" w:type="dxa"/>
          </w:tblCellMar>
          <w:tblLook w:val="01E0"/>
        </w:tblPrEx>
        <w:trPr>
          <w:trHeight w:val="256"/>
          <w:jc w:val="left"/>
        </w:trPr>
        <w:tc>
          <w:tcPr>
            <w:tcW w:w="574" w:type="dxa"/>
          </w:tcPr>
          <w:p>
            <w:pPr>
              <w:pStyle w:val="TableParagraph"/>
              <w:spacing w:before="22" w:line="214" w:lineRule="exact"/>
              <w:ind w:right="90"/>
              <w:jc w:val="right"/>
              <w:rPr>
                <w:sz w:val="18"/>
              </w:rPr>
            </w:pPr>
            <w:r>
              <w:rPr>
                <w:sz w:val="18"/>
              </w:rPr>
              <w:t xml:space="preserve">79 </w:t>
            </w:r>
          </w:p>
        </w:tc>
        <w:tc>
          <w:tcPr>
            <w:tcW w:w="603" w:type="dxa"/>
            <w:vMerge/>
            <w:tcBorders>
              <w:top w:val="nil"/>
            </w:tcBorders>
          </w:tcPr>
          <w:p>
            <w:pPr>
              <w:rPr>
                <w:sz w:val="2"/>
                <w:szCs w:val="2"/>
              </w:rPr>
            </w:pPr>
          </w:p>
        </w:tc>
        <w:tc>
          <w:tcPr>
            <w:tcW w:w="1054" w:type="dxa"/>
          </w:tcPr>
          <w:p>
            <w:pPr>
              <w:pStyle w:val="TableParagraph"/>
              <w:spacing w:before="22" w:line="214" w:lineRule="exact"/>
              <w:ind w:left="255"/>
              <w:rPr>
                <w:sz w:val="18"/>
              </w:rPr>
            </w:pPr>
            <w:r>
              <w:rPr>
                <w:sz w:val="18"/>
              </w:rPr>
              <w:t xml:space="preserve">滤油器 </w:t>
            </w:r>
          </w:p>
        </w:tc>
        <w:tc>
          <w:tcPr>
            <w:tcW w:w="4143" w:type="dxa"/>
          </w:tcPr>
          <w:p>
            <w:pPr>
              <w:pStyle w:val="TableParagraph"/>
              <w:spacing w:before="22" w:line="214" w:lineRule="exact"/>
              <w:ind w:left="811"/>
              <w:rPr>
                <w:sz w:val="18"/>
              </w:rPr>
            </w:pPr>
            <w:r>
              <w:rPr>
                <w:sz w:val="18"/>
              </w:rPr>
              <w:t xml:space="preserve">目测检查滤油器应无污损、堵塞 </w:t>
            </w:r>
          </w:p>
        </w:tc>
        <w:tc>
          <w:tcPr>
            <w:tcW w:w="1136" w:type="dxa"/>
          </w:tcPr>
          <w:p>
            <w:pPr>
              <w:pStyle w:val="TableParagraph"/>
              <w:spacing w:before="22" w:line="214" w:lineRule="exact"/>
              <w:ind w:left="184" w:right="87"/>
              <w:jc w:val="center"/>
              <w:rPr>
                <w:sz w:val="18"/>
              </w:rPr>
            </w:pPr>
            <w:r>
              <w:rPr>
                <w:sz w:val="18"/>
              </w:rPr>
              <w:t xml:space="preserve">清洁/更换 </w:t>
            </w:r>
          </w:p>
        </w:tc>
        <w:tc>
          <w:tcPr>
            <w:tcW w:w="426" w:type="dxa"/>
          </w:tcPr>
          <w:p>
            <w:pPr>
              <w:pStyle w:val="TableParagraph"/>
              <w:spacing w:before="22" w:line="214" w:lineRule="exact"/>
              <w:ind w:left="141" w:right="44"/>
              <w:jc w:val="center"/>
              <w:rPr>
                <w:sz w:val="18"/>
              </w:rPr>
            </w:pPr>
            <w:r>
              <w:rPr>
                <w:sz w:val="18"/>
              </w:rPr>
              <w:t xml:space="preserve">〇 </w:t>
            </w:r>
          </w:p>
        </w:tc>
        <w:tc>
          <w:tcPr>
            <w:tcW w:w="426" w:type="dxa"/>
          </w:tcPr>
          <w:p>
            <w:pPr>
              <w:pStyle w:val="TableParagraph"/>
              <w:spacing w:before="22" w:line="214" w:lineRule="exact"/>
              <w:ind w:left="141" w:right="46"/>
              <w:jc w:val="center"/>
              <w:rPr>
                <w:sz w:val="18"/>
              </w:rPr>
            </w:pPr>
            <w:r>
              <w:rPr>
                <w:sz w:val="18"/>
              </w:rPr>
              <w:t xml:space="preserve">〇 </w:t>
            </w:r>
          </w:p>
        </w:tc>
        <w:tc>
          <w:tcPr>
            <w:tcW w:w="426" w:type="dxa"/>
          </w:tcPr>
          <w:p>
            <w:pPr>
              <w:pStyle w:val="TableParagraph"/>
              <w:spacing w:before="22" w:line="214" w:lineRule="exact"/>
              <w:ind w:left="90"/>
              <w:jc w:val="center"/>
              <w:rPr>
                <w:sz w:val="18"/>
              </w:rPr>
            </w:pPr>
            <w:r>
              <w:rPr>
                <w:sz w:val="18"/>
              </w:rPr>
              <w:t xml:space="preserve"> </w:t>
            </w:r>
          </w:p>
        </w:tc>
        <w:tc>
          <w:tcPr>
            <w:tcW w:w="426" w:type="dxa"/>
          </w:tcPr>
          <w:p>
            <w:pPr>
              <w:pStyle w:val="TableParagraph"/>
              <w:spacing w:before="22" w:line="214" w:lineRule="exact"/>
              <w:ind w:right="23"/>
              <w:jc w:val="right"/>
              <w:rPr>
                <w:sz w:val="18"/>
              </w:rPr>
            </w:pPr>
            <w:r>
              <w:rPr>
                <w:sz w:val="18"/>
              </w:rPr>
              <w:t xml:space="preserve">〇 </w:t>
            </w:r>
          </w:p>
        </w:tc>
        <w:tc>
          <w:tcPr>
            <w:tcW w:w="702" w:type="dxa"/>
            <w:vMerge/>
            <w:tcBorders>
              <w:top w:val="nil"/>
            </w:tcBorders>
          </w:tcPr>
          <w:p>
            <w:pPr>
              <w:rPr>
                <w:sz w:val="2"/>
                <w:szCs w:val="2"/>
              </w:rPr>
            </w:pPr>
          </w:p>
        </w:tc>
      </w:tr>
      <w:tr>
        <w:tblPrEx>
          <w:tblW w:w="0" w:type="auto"/>
          <w:jc w:val="left"/>
          <w:tblInd w:w="624" w:type="dxa"/>
          <w:tblLayout w:type="fixed"/>
          <w:tblCellMar>
            <w:top w:w="0" w:type="dxa"/>
            <w:left w:w="0" w:type="dxa"/>
            <w:bottom w:w="0" w:type="dxa"/>
            <w:right w:w="0" w:type="dxa"/>
          </w:tblCellMar>
          <w:tblLook w:val="01E0"/>
        </w:tblPrEx>
        <w:trPr>
          <w:trHeight w:val="532"/>
          <w:jc w:val="left"/>
        </w:trPr>
        <w:tc>
          <w:tcPr>
            <w:tcW w:w="574" w:type="dxa"/>
          </w:tcPr>
          <w:p>
            <w:pPr>
              <w:pStyle w:val="TableParagraph"/>
              <w:spacing w:before="159"/>
              <w:ind w:right="90"/>
              <w:jc w:val="right"/>
              <w:rPr>
                <w:sz w:val="18"/>
              </w:rPr>
            </w:pPr>
            <w:r>
              <w:rPr>
                <w:sz w:val="18"/>
              </w:rPr>
              <w:t xml:space="preserve">80 </w:t>
            </w:r>
          </w:p>
        </w:tc>
        <w:tc>
          <w:tcPr>
            <w:tcW w:w="603" w:type="dxa"/>
            <w:vMerge/>
            <w:tcBorders>
              <w:top w:val="nil"/>
            </w:tcBorders>
          </w:tcPr>
          <w:p>
            <w:pPr>
              <w:rPr>
                <w:sz w:val="2"/>
                <w:szCs w:val="2"/>
              </w:rPr>
            </w:pPr>
          </w:p>
        </w:tc>
        <w:tc>
          <w:tcPr>
            <w:tcW w:w="1054" w:type="dxa"/>
            <w:vMerge w:val="restart"/>
          </w:tcPr>
          <w:p>
            <w:pPr>
              <w:pStyle w:val="TableParagraph"/>
              <w:rPr>
                <w:rFonts w:ascii="黑体"/>
                <w:sz w:val="18"/>
              </w:rPr>
            </w:pPr>
          </w:p>
          <w:p>
            <w:pPr>
              <w:pStyle w:val="TableParagraph"/>
              <w:spacing w:before="142"/>
              <w:ind w:left="164"/>
              <w:rPr>
                <w:sz w:val="18"/>
              </w:rPr>
            </w:pPr>
            <w:r>
              <w:rPr>
                <w:sz w:val="18"/>
              </w:rPr>
              <w:t xml:space="preserve">液压油箱 </w:t>
            </w:r>
          </w:p>
        </w:tc>
        <w:tc>
          <w:tcPr>
            <w:tcW w:w="4143" w:type="dxa"/>
          </w:tcPr>
          <w:p>
            <w:pPr>
              <w:pStyle w:val="TableParagraph"/>
              <w:spacing w:before="159"/>
              <w:ind w:left="108"/>
              <w:rPr>
                <w:sz w:val="18"/>
              </w:rPr>
            </w:pPr>
            <w:r>
              <w:rPr>
                <w:sz w:val="18"/>
              </w:rPr>
              <w:t xml:space="preserve">目测检查液压油箱应固定可靠、无变形、漏油现象 </w:t>
            </w:r>
          </w:p>
        </w:tc>
        <w:tc>
          <w:tcPr>
            <w:tcW w:w="1136" w:type="dxa"/>
          </w:tcPr>
          <w:p>
            <w:pPr>
              <w:pStyle w:val="TableParagraph"/>
              <w:spacing w:before="30" w:line="240" w:lineRule="atLeast"/>
              <w:ind w:left="384" w:right="104" w:hanging="272"/>
              <w:rPr>
                <w:sz w:val="18"/>
              </w:rPr>
            </w:pPr>
            <w:r>
              <w:rPr>
                <w:sz w:val="18"/>
              </w:rPr>
              <w:t xml:space="preserve">紧固/修理/ 更换 </w:t>
            </w:r>
          </w:p>
        </w:tc>
        <w:tc>
          <w:tcPr>
            <w:tcW w:w="426" w:type="dxa"/>
          </w:tcPr>
          <w:p>
            <w:pPr>
              <w:pStyle w:val="TableParagraph"/>
              <w:spacing w:before="159"/>
              <w:ind w:left="141" w:right="44"/>
              <w:jc w:val="center"/>
              <w:rPr>
                <w:sz w:val="18"/>
              </w:rPr>
            </w:pPr>
            <w:r>
              <w:rPr>
                <w:sz w:val="18"/>
              </w:rPr>
              <w:t xml:space="preserve">〇 </w:t>
            </w:r>
          </w:p>
        </w:tc>
        <w:tc>
          <w:tcPr>
            <w:tcW w:w="426" w:type="dxa"/>
          </w:tcPr>
          <w:p>
            <w:pPr>
              <w:pStyle w:val="TableParagraph"/>
              <w:spacing w:before="159"/>
              <w:ind w:left="141" w:right="46"/>
              <w:jc w:val="center"/>
              <w:rPr>
                <w:sz w:val="18"/>
              </w:rPr>
            </w:pPr>
            <w:r>
              <w:rPr>
                <w:sz w:val="18"/>
              </w:rPr>
              <w:t xml:space="preserve">〇 </w:t>
            </w:r>
          </w:p>
        </w:tc>
        <w:tc>
          <w:tcPr>
            <w:tcW w:w="426" w:type="dxa"/>
          </w:tcPr>
          <w:p>
            <w:pPr>
              <w:pStyle w:val="TableParagraph"/>
              <w:spacing w:before="159"/>
              <w:ind w:left="139" w:right="47"/>
              <w:jc w:val="center"/>
              <w:rPr>
                <w:sz w:val="18"/>
              </w:rPr>
            </w:pPr>
            <w:r>
              <w:rPr>
                <w:sz w:val="18"/>
              </w:rPr>
              <w:t xml:space="preserve">〇 </w:t>
            </w:r>
          </w:p>
        </w:tc>
        <w:tc>
          <w:tcPr>
            <w:tcW w:w="426" w:type="dxa"/>
          </w:tcPr>
          <w:p>
            <w:pPr>
              <w:pStyle w:val="TableParagraph"/>
              <w:spacing w:before="159"/>
              <w:ind w:right="23"/>
              <w:jc w:val="right"/>
              <w:rPr>
                <w:sz w:val="18"/>
              </w:rPr>
            </w:pPr>
            <w:r>
              <w:rPr>
                <w:sz w:val="18"/>
              </w:rPr>
              <w:t xml:space="preserve">〇 </w:t>
            </w:r>
          </w:p>
        </w:tc>
        <w:tc>
          <w:tcPr>
            <w:tcW w:w="702" w:type="dxa"/>
            <w:vMerge/>
            <w:tcBorders>
              <w:top w:val="nil"/>
            </w:tcBorders>
          </w:tcPr>
          <w:p>
            <w:pPr>
              <w:rPr>
                <w:sz w:val="2"/>
                <w:szCs w:val="2"/>
              </w:rPr>
            </w:pPr>
          </w:p>
        </w:tc>
      </w:tr>
      <w:tr>
        <w:tblPrEx>
          <w:tblW w:w="0" w:type="auto"/>
          <w:jc w:val="left"/>
          <w:tblInd w:w="624" w:type="dxa"/>
          <w:tblLayout w:type="fixed"/>
          <w:tblCellMar>
            <w:top w:w="0" w:type="dxa"/>
            <w:left w:w="0" w:type="dxa"/>
            <w:bottom w:w="0" w:type="dxa"/>
            <w:right w:w="0" w:type="dxa"/>
          </w:tblCellMar>
          <w:tblLook w:val="01E0"/>
        </w:tblPrEx>
        <w:trPr>
          <w:trHeight w:val="409"/>
          <w:jc w:val="left"/>
        </w:trPr>
        <w:tc>
          <w:tcPr>
            <w:tcW w:w="574" w:type="dxa"/>
          </w:tcPr>
          <w:p>
            <w:pPr>
              <w:pStyle w:val="TableParagraph"/>
              <w:spacing w:before="97"/>
              <w:ind w:right="90"/>
              <w:jc w:val="right"/>
              <w:rPr>
                <w:sz w:val="18"/>
              </w:rPr>
            </w:pPr>
            <w:r>
              <w:rPr>
                <w:sz w:val="18"/>
              </w:rPr>
              <w:t xml:space="preserve">81 </w:t>
            </w:r>
          </w:p>
        </w:tc>
        <w:tc>
          <w:tcPr>
            <w:tcW w:w="603" w:type="dxa"/>
            <w:vMerge/>
            <w:tcBorders>
              <w:top w:val="nil"/>
            </w:tcBorders>
          </w:tcPr>
          <w:p>
            <w:pPr>
              <w:rPr>
                <w:sz w:val="2"/>
                <w:szCs w:val="2"/>
              </w:rPr>
            </w:pPr>
          </w:p>
        </w:tc>
        <w:tc>
          <w:tcPr>
            <w:tcW w:w="1054" w:type="dxa"/>
            <w:vMerge/>
            <w:tcBorders>
              <w:top w:val="nil"/>
            </w:tcBorders>
          </w:tcPr>
          <w:p>
            <w:pPr>
              <w:rPr>
                <w:sz w:val="2"/>
                <w:szCs w:val="2"/>
              </w:rPr>
            </w:pPr>
          </w:p>
        </w:tc>
        <w:tc>
          <w:tcPr>
            <w:tcW w:w="4143" w:type="dxa"/>
          </w:tcPr>
          <w:p>
            <w:pPr>
              <w:pStyle w:val="TableParagraph"/>
              <w:spacing w:before="97"/>
              <w:ind w:left="540"/>
              <w:rPr>
                <w:sz w:val="18"/>
              </w:rPr>
            </w:pPr>
            <w:r>
              <w:rPr>
                <w:sz w:val="18"/>
              </w:rPr>
              <w:t xml:space="preserve">目测检查油箱液位应在正常工作范围内 </w:t>
            </w:r>
          </w:p>
        </w:tc>
        <w:tc>
          <w:tcPr>
            <w:tcW w:w="1136" w:type="dxa"/>
          </w:tcPr>
          <w:p>
            <w:pPr>
              <w:pStyle w:val="TableParagraph"/>
              <w:spacing w:before="97"/>
              <w:ind w:left="184" w:right="87"/>
              <w:jc w:val="center"/>
              <w:rPr>
                <w:sz w:val="18"/>
              </w:rPr>
            </w:pPr>
            <w:r>
              <w:rPr>
                <w:sz w:val="18"/>
              </w:rPr>
              <w:t xml:space="preserve">调整 </w:t>
            </w:r>
          </w:p>
        </w:tc>
        <w:tc>
          <w:tcPr>
            <w:tcW w:w="426" w:type="dxa"/>
          </w:tcPr>
          <w:p>
            <w:pPr>
              <w:pStyle w:val="TableParagraph"/>
              <w:spacing w:before="97"/>
              <w:ind w:left="141" w:right="44"/>
              <w:jc w:val="center"/>
              <w:rPr>
                <w:sz w:val="18"/>
              </w:rPr>
            </w:pPr>
            <w:r>
              <w:rPr>
                <w:sz w:val="18"/>
              </w:rPr>
              <w:t xml:space="preserve">〇 </w:t>
            </w:r>
          </w:p>
        </w:tc>
        <w:tc>
          <w:tcPr>
            <w:tcW w:w="426" w:type="dxa"/>
          </w:tcPr>
          <w:p>
            <w:pPr>
              <w:pStyle w:val="TableParagraph"/>
              <w:spacing w:before="97"/>
              <w:ind w:left="141" w:right="46"/>
              <w:jc w:val="center"/>
              <w:rPr>
                <w:sz w:val="18"/>
              </w:rPr>
            </w:pPr>
            <w:r>
              <w:rPr>
                <w:sz w:val="18"/>
              </w:rPr>
              <w:t xml:space="preserve">〇 </w:t>
            </w:r>
          </w:p>
        </w:tc>
        <w:tc>
          <w:tcPr>
            <w:tcW w:w="426" w:type="dxa"/>
          </w:tcPr>
          <w:p>
            <w:pPr>
              <w:pStyle w:val="TableParagraph"/>
              <w:spacing w:before="97"/>
              <w:ind w:left="139" w:right="47"/>
              <w:jc w:val="center"/>
              <w:rPr>
                <w:sz w:val="18"/>
              </w:rPr>
            </w:pPr>
            <w:r>
              <w:rPr>
                <w:sz w:val="18"/>
              </w:rPr>
              <w:t xml:space="preserve">〇 </w:t>
            </w:r>
          </w:p>
        </w:tc>
        <w:tc>
          <w:tcPr>
            <w:tcW w:w="426" w:type="dxa"/>
          </w:tcPr>
          <w:p>
            <w:pPr>
              <w:pStyle w:val="TableParagraph"/>
              <w:spacing w:before="97"/>
              <w:ind w:right="23"/>
              <w:jc w:val="right"/>
              <w:rPr>
                <w:sz w:val="18"/>
              </w:rPr>
            </w:pPr>
            <w:r>
              <w:rPr>
                <w:sz w:val="18"/>
              </w:rPr>
              <w:t xml:space="preserve">〇 </w:t>
            </w:r>
          </w:p>
        </w:tc>
        <w:tc>
          <w:tcPr>
            <w:tcW w:w="702" w:type="dxa"/>
            <w:vMerge/>
            <w:tcBorders>
              <w:top w:val="nil"/>
            </w:tcBorders>
          </w:tcPr>
          <w:p>
            <w:pPr>
              <w:rPr>
                <w:sz w:val="2"/>
                <w:szCs w:val="2"/>
              </w:rPr>
            </w:pPr>
          </w:p>
        </w:tc>
      </w:tr>
      <w:tr>
        <w:tblPrEx>
          <w:tblW w:w="0" w:type="auto"/>
          <w:jc w:val="left"/>
          <w:tblInd w:w="624" w:type="dxa"/>
          <w:tblLayout w:type="fixed"/>
          <w:tblCellMar>
            <w:top w:w="0" w:type="dxa"/>
            <w:left w:w="0" w:type="dxa"/>
            <w:bottom w:w="0" w:type="dxa"/>
            <w:right w:w="0" w:type="dxa"/>
          </w:tblCellMar>
          <w:tblLook w:val="01E0"/>
        </w:tblPrEx>
        <w:trPr>
          <w:trHeight w:val="527"/>
          <w:jc w:val="left"/>
        </w:trPr>
        <w:tc>
          <w:tcPr>
            <w:tcW w:w="574" w:type="dxa"/>
          </w:tcPr>
          <w:p>
            <w:pPr>
              <w:pStyle w:val="TableParagraph"/>
              <w:spacing w:before="157"/>
              <w:ind w:right="90"/>
              <w:jc w:val="right"/>
              <w:rPr>
                <w:sz w:val="18"/>
              </w:rPr>
            </w:pPr>
            <w:r>
              <w:rPr>
                <w:sz w:val="18"/>
              </w:rPr>
              <w:t xml:space="preserve">82 </w:t>
            </w:r>
          </w:p>
        </w:tc>
        <w:tc>
          <w:tcPr>
            <w:tcW w:w="603" w:type="dxa"/>
            <w:vMerge/>
            <w:tcBorders>
              <w:top w:val="nil"/>
            </w:tcBorders>
          </w:tcPr>
          <w:p>
            <w:pPr>
              <w:rPr>
                <w:sz w:val="2"/>
                <w:szCs w:val="2"/>
              </w:rPr>
            </w:pPr>
          </w:p>
        </w:tc>
        <w:tc>
          <w:tcPr>
            <w:tcW w:w="1054" w:type="dxa"/>
          </w:tcPr>
          <w:p>
            <w:pPr>
              <w:pStyle w:val="TableParagraph"/>
              <w:spacing w:before="157"/>
              <w:ind w:left="164"/>
              <w:rPr>
                <w:sz w:val="18"/>
              </w:rPr>
            </w:pPr>
            <w:r>
              <w:rPr>
                <w:sz w:val="18"/>
              </w:rPr>
              <w:t xml:space="preserve">液压油缸 </w:t>
            </w:r>
          </w:p>
        </w:tc>
        <w:tc>
          <w:tcPr>
            <w:tcW w:w="4143" w:type="dxa"/>
          </w:tcPr>
          <w:p>
            <w:pPr>
              <w:pStyle w:val="TableParagraph"/>
              <w:spacing w:before="27" w:line="240" w:lineRule="atLeast"/>
              <w:ind w:left="1260" w:right="36" w:hanging="1152"/>
              <w:rPr>
                <w:sz w:val="18"/>
              </w:rPr>
            </w:pPr>
            <w:r>
              <w:rPr>
                <w:sz w:val="18"/>
              </w:rPr>
              <w:t xml:space="preserve">目测检查液压油缸应无变形、裂纹、渗油、漏油现象，底座应固定可靠 </w:t>
            </w:r>
          </w:p>
        </w:tc>
        <w:tc>
          <w:tcPr>
            <w:tcW w:w="1136" w:type="dxa"/>
          </w:tcPr>
          <w:p>
            <w:pPr>
              <w:pStyle w:val="TableParagraph"/>
              <w:spacing w:before="27" w:line="240" w:lineRule="atLeast"/>
              <w:ind w:left="384" w:right="104" w:hanging="272"/>
              <w:rPr>
                <w:sz w:val="18"/>
              </w:rPr>
            </w:pPr>
            <w:r>
              <w:rPr>
                <w:sz w:val="18"/>
              </w:rPr>
              <w:t xml:space="preserve">紧固/修理/ 更换 </w:t>
            </w:r>
          </w:p>
        </w:tc>
        <w:tc>
          <w:tcPr>
            <w:tcW w:w="426" w:type="dxa"/>
          </w:tcPr>
          <w:p>
            <w:pPr>
              <w:pStyle w:val="TableParagraph"/>
              <w:spacing w:before="157"/>
              <w:ind w:left="141" w:right="44"/>
              <w:jc w:val="center"/>
              <w:rPr>
                <w:sz w:val="18"/>
              </w:rPr>
            </w:pPr>
            <w:r>
              <w:rPr>
                <w:sz w:val="18"/>
              </w:rPr>
              <w:t xml:space="preserve">〇 </w:t>
            </w:r>
          </w:p>
        </w:tc>
        <w:tc>
          <w:tcPr>
            <w:tcW w:w="426" w:type="dxa"/>
          </w:tcPr>
          <w:p>
            <w:pPr>
              <w:pStyle w:val="TableParagraph"/>
              <w:spacing w:before="157"/>
              <w:ind w:left="141" w:right="46"/>
              <w:jc w:val="center"/>
              <w:rPr>
                <w:sz w:val="18"/>
              </w:rPr>
            </w:pPr>
            <w:r>
              <w:rPr>
                <w:sz w:val="18"/>
              </w:rPr>
              <w:t xml:space="preserve">〇 </w:t>
            </w:r>
          </w:p>
        </w:tc>
        <w:tc>
          <w:tcPr>
            <w:tcW w:w="426" w:type="dxa"/>
          </w:tcPr>
          <w:p>
            <w:pPr>
              <w:pStyle w:val="TableParagraph"/>
              <w:spacing w:before="157"/>
              <w:ind w:left="139" w:right="47"/>
              <w:jc w:val="center"/>
              <w:rPr>
                <w:sz w:val="18"/>
              </w:rPr>
            </w:pPr>
            <w:r>
              <w:rPr>
                <w:sz w:val="18"/>
              </w:rPr>
              <w:t xml:space="preserve">〇 </w:t>
            </w:r>
          </w:p>
        </w:tc>
        <w:tc>
          <w:tcPr>
            <w:tcW w:w="426" w:type="dxa"/>
          </w:tcPr>
          <w:p>
            <w:pPr>
              <w:pStyle w:val="TableParagraph"/>
              <w:spacing w:before="157"/>
              <w:ind w:right="23"/>
              <w:jc w:val="right"/>
              <w:rPr>
                <w:sz w:val="18"/>
              </w:rPr>
            </w:pPr>
            <w:r>
              <w:rPr>
                <w:sz w:val="18"/>
              </w:rPr>
              <w:t xml:space="preserve">〇 </w:t>
            </w:r>
          </w:p>
        </w:tc>
        <w:tc>
          <w:tcPr>
            <w:tcW w:w="702" w:type="dxa"/>
            <w:vMerge/>
            <w:tcBorders>
              <w:top w:val="nil"/>
            </w:tcBorders>
          </w:tcPr>
          <w:p>
            <w:pPr>
              <w:rPr>
                <w:sz w:val="2"/>
                <w:szCs w:val="2"/>
              </w:rPr>
            </w:pPr>
          </w:p>
        </w:tc>
      </w:tr>
      <w:tr>
        <w:tblPrEx>
          <w:tblW w:w="0" w:type="auto"/>
          <w:jc w:val="left"/>
          <w:tblInd w:w="624" w:type="dxa"/>
          <w:tblLayout w:type="fixed"/>
          <w:tblCellMar>
            <w:top w:w="0" w:type="dxa"/>
            <w:left w:w="0" w:type="dxa"/>
            <w:bottom w:w="0" w:type="dxa"/>
            <w:right w:w="0" w:type="dxa"/>
          </w:tblCellMar>
          <w:tblLook w:val="01E0"/>
        </w:tblPrEx>
        <w:trPr>
          <w:trHeight w:val="695"/>
          <w:jc w:val="left"/>
        </w:trPr>
        <w:tc>
          <w:tcPr>
            <w:tcW w:w="574" w:type="dxa"/>
          </w:tcPr>
          <w:p>
            <w:pPr>
              <w:pStyle w:val="TableParagraph"/>
              <w:spacing w:before="10"/>
              <w:rPr>
                <w:rFonts w:ascii="黑体"/>
                <w:sz w:val="18"/>
              </w:rPr>
            </w:pPr>
          </w:p>
          <w:p>
            <w:pPr>
              <w:pStyle w:val="TableParagraph"/>
              <w:ind w:right="90"/>
              <w:jc w:val="right"/>
              <w:rPr>
                <w:sz w:val="18"/>
              </w:rPr>
            </w:pPr>
            <w:r>
              <w:rPr>
                <w:sz w:val="18"/>
              </w:rPr>
              <w:t xml:space="preserve">83 </w:t>
            </w:r>
          </w:p>
        </w:tc>
        <w:tc>
          <w:tcPr>
            <w:tcW w:w="603" w:type="dxa"/>
            <w:vMerge/>
            <w:tcBorders>
              <w:top w:val="nil"/>
            </w:tcBorders>
          </w:tcPr>
          <w:p>
            <w:pPr>
              <w:rPr>
                <w:sz w:val="2"/>
                <w:szCs w:val="2"/>
              </w:rPr>
            </w:pPr>
          </w:p>
        </w:tc>
        <w:tc>
          <w:tcPr>
            <w:tcW w:w="1054" w:type="dxa"/>
          </w:tcPr>
          <w:p>
            <w:pPr>
              <w:pStyle w:val="TableParagraph"/>
              <w:spacing w:before="121" w:line="249" w:lineRule="auto"/>
              <w:ind w:left="255" w:right="151" w:hanging="92"/>
              <w:rPr>
                <w:sz w:val="18"/>
              </w:rPr>
            </w:pPr>
            <w:r>
              <w:rPr>
                <w:sz w:val="18"/>
              </w:rPr>
              <w:t xml:space="preserve">液压管道及管件 </w:t>
            </w:r>
          </w:p>
        </w:tc>
        <w:tc>
          <w:tcPr>
            <w:tcW w:w="4143" w:type="dxa"/>
          </w:tcPr>
          <w:p>
            <w:pPr>
              <w:pStyle w:val="TableParagraph"/>
              <w:spacing w:before="121" w:line="249" w:lineRule="auto"/>
              <w:ind w:left="1260" w:right="36" w:hanging="1152"/>
              <w:rPr>
                <w:sz w:val="18"/>
              </w:rPr>
            </w:pPr>
            <w:r>
              <w:rPr>
                <w:sz w:val="18"/>
              </w:rPr>
              <w:t xml:space="preserve">目测检查液压管道应无变形、裂纹、渗油、漏油现象，管件应固定可靠 </w:t>
            </w:r>
          </w:p>
        </w:tc>
        <w:tc>
          <w:tcPr>
            <w:tcW w:w="1136" w:type="dxa"/>
          </w:tcPr>
          <w:p>
            <w:pPr>
              <w:pStyle w:val="TableParagraph"/>
              <w:spacing w:before="121" w:line="249" w:lineRule="auto"/>
              <w:ind w:left="384" w:right="104" w:hanging="272"/>
              <w:rPr>
                <w:sz w:val="18"/>
              </w:rPr>
            </w:pPr>
            <w:r>
              <w:rPr>
                <w:sz w:val="18"/>
              </w:rPr>
              <w:t xml:space="preserve">紧固/修理/ 更换 </w:t>
            </w:r>
          </w:p>
        </w:tc>
        <w:tc>
          <w:tcPr>
            <w:tcW w:w="426" w:type="dxa"/>
          </w:tcPr>
          <w:p>
            <w:pPr>
              <w:pStyle w:val="TableParagraph"/>
              <w:spacing w:before="10"/>
              <w:rPr>
                <w:rFonts w:ascii="黑体"/>
                <w:sz w:val="18"/>
              </w:rPr>
            </w:pPr>
          </w:p>
          <w:p>
            <w:pPr>
              <w:pStyle w:val="TableParagraph"/>
              <w:ind w:left="141" w:right="44"/>
              <w:jc w:val="center"/>
              <w:rPr>
                <w:sz w:val="18"/>
              </w:rPr>
            </w:pPr>
            <w:r>
              <w:rPr>
                <w:sz w:val="18"/>
              </w:rPr>
              <w:t xml:space="preserve">〇 </w:t>
            </w:r>
          </w:p>
        </w:tc>
        <w:tc>
          <w:tcPr>
            <w:tcW w:w="426" w:type="dxa"/>
          </w:tcPr>
          <w:p>
            <w:pPr>
              <w:pStyle w:val="TableParagraph"/>
              <w:spacing w:before="10"/>
              <w:rPr>
                <w:rFonts w:ascii="黑体"/>
                <w:sz w:val="18"/>
              </w:rPr>
            </w:pPr>
          </w:p>
          <w:p>
            <w:pPr>
              <w:pStyle w:val="TableParagraph"/>
              <w:ind w:left="141" w:right="46"/>
              <w:jc w:val="center"/>
              <w:rPr>
                <w:sz w:val="18"/>
              </w:rPr>
            </w:pPr>
            <w:r>
              <w:rPr>
                <w:sz w:val="18"/>
              </w:rPr>
              <w:t xml:space="preserve">〇 </w:t>
            </w:r>
          </w:p>
        </w:tc>
        <w:tc>
          <w:tcPr>
            <w:tcW w:w="426" w:type="dxa"/>
          </w:tcPr>
          <w:p>
            <w:pPr>
              <w:pStyle w:val="TableParagraph"/>
              <w:spacing w:before="10"/>
              <w:rPr>
                <w:rFonts w:ascii="黑体"/>
                <w:sz w:val="18"/>
              </w:rPr>
            </w:pPr>
          </w:p>
          <w:p>
            <w:pPr>
              <w:pStyle w:val="TableParagraph"/>
              <w:ind w:left="139" w:right="47"/>
              <w:jc w:val="center"/>
              <w:rPr>
                <w:sz w:val="18"/>
              </w:rPr>
            </w:pPr>
            <w:r>
              <w:rPr>
                <w:sz w:val="18"/>
              </w:rPr>
              <w:t xml:space="preserve">〇 </w:t>
            </w:r>
          </w:p>
        </w:tc>
        <w:tc>
          <w:tcPr>
            <w:tcW w:w="426" w:type="dxa"/>
          </w:tcPr>
          <w:p>
            <w:pPr>
              <w:pStyle w:val="TableParagraph"/>
              <w:spacing w:before="10"/>
              <w:rPr>
                <w:rFonts w:ascii="黑体"/>
                <w:sz w:val="18"/>
              </w:rPr>
            </w:pPr>
          </w:p>
          <w:p>
            <w:pPr>
              <w:pStyle w:val="TableParagraph"/>
              <w:ind w:right="23"/>
              <w:jc w:val="right"/>
              <w:rPr>
                <w:sz w:val="18"/>
              </w:rPr>
            </w:pPr>
            <w:r>
              <w:rPr>
                <w:sz w:val="18"/>
              </w:rPr>
              <w:t xml:space="preserve">〇 </w:t>
            </w:r>
          </w:p>
        </w:tc>
        <w:tc>
          <w:tcPr>
            <w:tcW w:w="702" w:type="dxa"/>
            <w:vMerge/>
            <w:tcBorders>
              <w:top w:val="nil"/>
            </w:tcBorders>
          </w:tcPr>
          <w:p>
            <w:pPr>
              <w:rPr>
                <w:sz w:val="2"/>
                <w:szCs w:val="2"/>
              </w:rPr>
            </w:pPr>
          </w:p>
        </w:tc>
      </w:tr>
    </w:tbl>
    <w:p>
      <w:pPr>
        <w:pStyle w:val="BodyText"/>
        <w:rPr>
          <w:rFonts w:ascii="黑体"/>
          <w:sz w:val="4"/>
        </w:rPr>
      </w:pPr>
    </w:p>
    <w:p>
      <w:pPr>
        <w:pStyle w:val="BodyText"/>
        <w:ind w:left="892"/>
        <w:rPr>
          <w:rFonts w:ascii="黑体"/>
          <w:sz w:val="20"/>
        </w:rPr>
      </w:pPr>
      <w:r>
        <w:rPr>
          <w:rFonts w:ascii="黑体"/>
          <w:sz w:val="20"/>
        </w:rPr>
        <w:pict>
          <v:group id="_x0000_i1097" style="width:24.35pt;height:35.95pt;mso-position-horizontal-relative:char;mso-position-vertical-relative:line" coordorigin="0,0" coordsize="487,719">
            <v:shape id="_x0000_s1098" type="#_x0000_t202" style="width:126;height:212;position:absolute"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099" type="#_x0000_t202" style="width:290;height:180;left:196;position:absolute;top:538" filled="f" stroked="f">
              <v:textbox inset="0,0,0,0">
                <w:txbxContent>
                  <w:p>
                    <w:pPr>
                      <w:spacing w:before="0" w:line="180" w:lineRule="exact"/>
                      <w:ind w:left="0" w:right="0" w:firstLine="0"/>
                      <w:jc w:val="left"/>
                      <w:rPr>
                        <w:sz w:val="18"/>
                      </w:rPr>
                    </w:pPr>
                    <w:r>
                      <w:rPr>
                        <w:sz w:val="18"/>
                      </w:rPr>
                      <w:t xml:space="preserve">28 </w:t>
                    </w:r>
                  </w:p>
                </w:txbxContent>
              </v:textbox>
            </v:shape>
            <w10:wrap type="none"/>
          </v:group>
        </w:pict>
      </w:r>
    </w:p>
    <w:p>
      <w:pPr>
        <w:spacing w:after="0"/>
        <w:rPr>
          <w:rFonts w:ascii="黑体"/>
          <w:sz w:val="20"/>
        </w:rPr>
        <w:sectPr>
          <w:headerReference w:type="even" r:id="rId73"/>
          <w:headerReference w:type="default" r:id="rId74"/>
          <w:pgSz w:w="11910" w:h="16840"/>
          <w:pgMar w:top="2160" w:right="260" w:bottom="280" w:left="240" w:header="1448" w:footer="0"/>
          <w:pgNumType w:start="38"/>
          <w:cols w:space="708"/>
        </w:sectPr>
      </w:pPr>
    </w:p>
    <w:p>
      <w:pPr>
        <w:pStyle w:val="BodyText"/>
        <w:spacing w:before="6" w:after="1"/>
        <w:rPr>
          <w:rFonts w:ascii="黑体"/>
          <w:sz w:val="14"/>
        </w:rPr>
      </w:pPr>
      <w:r>
        <w:drawing>
          <wp:anchor distT="0" distB="0" distL="0" distR="0" simplePos="0" relativeHeight="251720704" behindDoc="1" locked="0" layoutInCell="1" allowOverlap="1">
            <wp:simplePos x="0" y="0"/>
            <wp:positionH relativeFrom="page">
              <wp:posOffset>1890001</wp:posOffset>
            </wp:positionH>
            <wp:positionV relativeFrom="page">
              <wp:posOffset>2860573</wp:posOffset>
            </wp:positionV>
            <wp:extent cx="3746182" cy="4926330"/>
            <wp:effectExtent l="0" t="0" r="0" b="0"/>
            <wp:wrapNone/>
            <wp:docPr id="9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4.png"/>
                    <pic:cNvPicPr/>
                  </pic:nvPicPr>
                  <pic:blipFill>
                    <a:blip xmlns:r="http://schemas.openxmlformats.org/officeDocument/2006/relationships" r:embed="rId14" cstate="print"/>
                    <a:stretch>
                      <a:fillRect/>
                    </a:stretch>
                  </pic:blipFill>
                  <pic:spPr>
                    <a:xfrm>
                      <a:off x="0" y="0"/>
                      <a:ext cx="3746182" cy="4926330"/>
                    </a:xfrm>
                    <a:prstGeom prst="rect">
                      <a:avLst/>
                    </a:prstGeom>
                  </pic:spPr>
                </pic:pic>
              </a:graphicData>
            </a:graphic>
          </wp:anchor>
        </w:drawing>
      </w:r>
      <w:r>
        <w:drawing>
          <wp:anchor distT="0" distB="0" distL="0" distR="0" simplePos="0" relativeHeight="251719680"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2.png"/>
                    <pic:cNvPicPr/>
                  </pic:nvPicPr>
                  <pic:blipFill>
                    <a:blip xmlns:r="http://schemas.openxmlformats.org/officeDocument/2006/relationships" r:embed="rId5" cstate="print"/>
                    <a:stretch>
                      <a:fillRect/>
                    </a:stretch>
                  </pic:blipFill>
                  <pic:spPr>
                    <a:xfrm>
                      <a:off x="0" y="0"/>
                      <a:ext cx="7112000" cy="4876800"/>
                    </a:xfrm>
                    <a:prstGeom prst="rect">
                      <a:avLst/>
                    </a:prstGeom>
                  </pic:spPr>
                </pic:pic>
              </a:graphicData>
            </a:graphic>
          </wp:anchor>
        </w:drawing>
      </w:r>
    </w:p>
    <w:tbl>
      <w:tblPr>
        <w:tblStyle w:val="TableNormal20"/>
        <w:tblW w:w="0" w:type="auto"/>
        <w:jc w:val="left"/>
        <w:tblInd w:w="9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74"/>
        <w:gridCol w:w="574"/>
        <w:gridCol w:w="1004"/>
        <w:gridCol w:w="4304"/>
        <w:gridCol w:w="1148"/>
        <w:gridCol w:w="402"/>
        <w:gridCol w:w="404"/>
        <w:gridCol w:w="402"/>
        <w:gridCol w:w="404"/>
        <w:gridCol w:w="716"/>
      </w:tblGrid>
      <w:tr>
        <w:tblPrEx>
          <w:tblW w:w="0" w:type="auto"/>
          <w:jc w:val="left"/>
          <w:tblInd w:w="9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23"/>
          <w:jc w:val="left"/>
        </w:trPr>
        <w:tc>
          <w:tcPr>
            <w:tcW w:w="574" w:type="dxa"/>
            <w:vMerge w:val="restart"/>
          </w:tcPr>
          <w:p>
            <w:pPr>
              <w:pStyle w:val="TableParagraph"/>
              <w:spacing w:before="1" w:line="312" w:lineRule="exact"/>
              <w:ind w:left="196" w:right="90"/>
              <w:rPr>
                <w:sz w:val="18"/>
              </w:rPr>
            </w:pPr>
            <w:r>
              <w:rPr>
                <w:sz w:val="18"/>
              </w:rPr>
              <w:t xml:space="preserve">序号 </w:t>
            </w:r>
          </w:p>
        </w:tc>
        <w:tc>
          <w:tcPr>
            <w:tcW w:w="1578" w:type="dxa"/>
            <w:gridSpan w:val="2"/>
            <w:vMerge w:val="restart"/>
          </w:tcPr>
          <w:p>
            <w:pPr>
              <w:pStyle w:val="TableParagraph"/>
              <w:spacing w:before="8"/>
              <w:rPr>
                <w:rFonts w:ascii="黑体"/>
                <w:sz w:val="17"/>
              </w:rPr>
            </w:pPr>
          </w:p>
          <w:p>
            <w:pPr>
              <w:pStyle w:val="TableParagraph"/>
              <w:ind w:left="426"/>
              <w:rPr>
                <w:sz w:val="18"/>
              </w:rPr>
            </w:pPr>
            <w:r>
              <w:rPr>
                <w:sz w:val="18"/>
              </w:rPr>
              <w:t xml:space="preserve">检查项目 </w:t>
            </w:r>
          </w:p>
        </w:tc>
        <w:tc>
          <w:tcPr>
            <w:tcW w:w="4304" w:type="dxa"/>
            <w:vMerge w:val="restart"/>
          </w:tcPr>
          <w:p>
            <w:pPr>
              <w:pStyle w:val="TableParagraph"/>
              <w:spacing w:before="8"/>
              <w:rPr>
                <w:rFonts w:ascii="黑体"/>
                <w:sz w:val="17"/>
              </w:rPr>
            </w:pPr>
          </w:p>
          <w:p>
            <w:pPr>
              <w:pStyle w:val="TableParagraph"/>
              <w:ind w:left="1248"/>
              <w:rPr>
                <w:sz w:val="18"/>
              </w:rPr>
            </w:pPr>
            <w:r>
              <w:rPr>
                <w:sz w:val="18"/>
              </w:rPr>
              <w:t xml:space="preserve">检查方法、内容及要求 </w:t>
            </w:r>
          </w:p>
        </w:tc>
        <w:tc>
          <w:tcPr>
            <w:tcW w:w="1148" w:type="dxa"/>
            <w:vMerge w:val="restart"/>
          </w:tcPr>
          <w:p>
            <w:pPr>
              <w:pStyle w:val="TableParagraph"/>
              <w:spacing w:before="1" w:line="312" w:lineRule="exact"/>
              <w:ind w:left="388" w:right="112" w:hanging="180"/>
              <w:rPr>
                <w:sz w:val="18"/>
              </w:rPr>
            </w:pPr>
            <w:r>
              <w:rPr>
                <w:sz w:val="18"/>
              </w:rPr>
              <w:t xml:space="preserve">建议处置方式 </w:t>
            </w:r>
          </w:p>
        </w:tc>
        <w:tc>
          <w:tcPr>
            <w:tcW w:w="1612" w:type="dxa"/>
            <w:gridSpan w:val="4"/>
          </w:tcPr>
          <w:p>
            <w:pPr>
              <w:pStyle w:val="TableParagraph"/>
              <w:spacing w:before="46"/>
              <w:ind w:left="438"/>
              <w:rPr>
                <w:sz w:val="18"/>
              </w:rPr>
            </w:pPr>
            <w:r>
              <w:rPr>
                <w:sz w:val="18"/>
              </w:rPr>
              <w:t xml:space="preserve">检查周期 </w:t>
            </w:r>
          </w:p>
        </w:tc>
        <w:tc>
          <w:tcPr>
            <w:tcW w:w="716" w:type="dxa"/>
            <w:vMerge w:val="restart"/>
          </w:tcPr>
          <w:p>
            <w:pPr>
              <w:pStyle w:val="TableParagraph"/>
              <w:spacing w:before="8"/>
              <w:rPr>
                <w:rFonts w:ascii="黑体"/>
                <w:sz w:val="17"/>
              </w:rPr>
            </w:pPr>
          </w:p>
          <w:p>
            <w:pPr>
              <w:pStyle w:val="TableParagraph"/>
              <w:ind w:left="167"/>
              <w:rPr>
                <w:sz w:val="18"/>
              </w:rPr>
            </w:pPr>
            <w:r>
              <w:rPr>
                <w:sz w:val="18"/>
              </w:rPr>
              <w:t xml:space="preserve">备注 </w:t>
            </w:r>
          </w:p>
        </w:tc>
      </w:tr>
      <w:tr>
        <w:tblPrEx>
          <w:tblW w:w="0" w:type="auto"/>
          <w:jc w:val="left"/>
          <w:tblInd w:w="900" w:type="dxa"/>
          <w:tblLayout w:type="fixed"/>
          <w:tblCellMar>
            <w:top w:w="0" w:type="dxa"/>
            <w:left w:w="0" w:type="dxa"/>
            <w:bottom w:w="0" w:type="dxa"/>
            <w:right w:w="0" w:type="dxa"/>
          </w:tblCellMar>
          <w:tblLook w:val="01E0"/>
        </w:tblPrEx>
        <w:trPr>
          <w:trHeight w:val="345"/>
          <w:jc w:val="left"/>
        </w:trPr>
        <w:tc>
          <w:tcPr>
            <w:tcW w:w="574" w:type="dxa"/>
            <w:vMerge/>
            <w:tcBorders>
              <w:top w:val="nil"/>
            </w:tcBorders>
          </w:tcPr>
          <w:p>
            <w:pPr>
              <w:rPr>
                <w:sz w:val="2"/>
                <w:szCs w:val="2"/>
              </w:rPr>
            </w:pPr>
          </w:p>
        </w:tc>
        <w:tc>
          <w:tcPr>
            <w:tcW w:w="1578" w:type="dxa"/>
            <w:gridSpan w:val="2"/>
            <w:vMerge/>
            <w:tcBorders>
              <w:top w:val="nil"/>
            </w:tcBorders>
          </w:tcPr>
          <w:p>
            <w:pPr>
              <w:rPr>
                <w:sz w:val="2"/>
                <w:szCs w:val="2"/>
              </w:rPr>
            </w:pPr>
          </w:p>
        </w:tc>
        <w:tc>
          <w:tcPr>
            <w:tcW w:w="4304" w:type="dxa"/>
            <w:vMerge/>
            <w:tcBorders>
              <w:top w:val="nil"/>
            </w:tcBorders>
          </w:tcPr>
          <w:p>
            <w:pPr>
              <w:rPr>
                <w:sz w:val="2"/>
                <w:szCs w:val="2"/>
              </w:rPr>
            </w:pPr>
          </w:p>
        </w:tc>
        <w:tc>
          <w:tcPr>
            <w:tcW w:w="1148" w:type="dxa"/>
            <w:vMerge/>
            <w:tcBorders>
              <w:top w:val="nil"/>
            </w:tcBorders>
          </w:tcPr>
          <w:p>
            <w:pPr>
              <w:rPr>
                <w:sz w:val="2"/>
                <w:szCs w:val="2"/>
              </w:rPr>
            </w:pPr>
          </w:p>
        </w:tc>
        <w:tc>
          <w:tcPr>
            <w:tcW w:w="402" w:type="dxa"/>
          </w:tcPr>
          <w:p>
            <w:pPr>
              <w:pStyle w:val="TableParagraph"/>
              <w:spacing w:before="58"/>
              <w:ind w:right="10"/>
              <w:jc w:val="right"/>
              <w:rPr>
                <w:sz w:val="18"/>
              </w:rPr>
            </w:pPr>
            <w:r>
              <w:rPr>
                <w:sz w:val="18"/>
              </w:rPr>
              <w:t xml:space="preserve">日 </w:t>
            </w:r>
          </w:p>
        </w:tc>
        <w:tc>
          <w:tcPr>
            <w:tcW w:w="404" w:type="dxa"/>
          </w:tcPr>
          <w:p>
            <w:pPr>
              <w:pStyle w:val="TableParagraph"/>
              <w:spacing w:before="58"/>
              <w:ind w:left="128" w:right="36"/>
              <w:jc w:val="center"/>
              <w:rPr>
                <w:sz w:val="18"/>
              </w:rPr>
            </w:pPr>
            <w:r>
              <w:rPr>
                <w:sz w:val="18"/>
              </w:rPr>
              <w:t xml:space="preserve">周 </w:t>
            </w:r>
          </w:p>
        </w:tc>
        <w:tc>
          <w:tcPr>
            <w:tcW w:w="402" w:type="dxa"/>
          </w:tcPr>
          <w:p>
            <w:pPr>
              <w:pStyle w:val="TableParagraph"/>
              <w:spacing w:before="58"/>
              <w:ind w:left="115" w:right="27"/>
              <w:jc w:val="center"/>
              <w:rPr>
                <w:sz w:val="18"/>
              </w:rPr>
            </w:pPr>
            <w:r>
              <w:rPr>
                <w:sz w:val="18"/>
              </w:rPr>
              <w:t xml:space="preserve">季 </w:t>
            </w:r>
          </w:p>
        </w:tc>
        <w:tc>
          <w:tcPr>
            <w:tcW w:w="404" w:type="dxa"/>
          </w:tcPr>
          <w:p>
            <w:pPr>
              <w:pStyle w:val="TableParagraph"/>
              <w:spacing w:before="58"/>
              <w:ind w:right="13"/>
              <w:jc w:val="right"/>
              <w:rPr>
                <w:sz w:val="18"/>
              </w:rPr>
            </w:pPr>
            <w:r>
              <w:rPr>
                <w:sz w:val="18"/>
              </w:rPr>
              <w:t xml:space="preserve">年 </w:t>
            </w:r>
          </w:p>
        </w:tc>
        <w:tc>
          <w:tcPr>
            <w:tcW w:w="716" w:type="dxa"/>
            <w:vMerge/>
            <w:tcBorders>
              <w:top w:val="nil"/>
            </w:tcBorders>
          </w:tcPr>
          <w:p>
            <w:pPr>
              <w:rPr>
                <w:sz w:val="2"/>
                <w:szCs w:val="2"/>
              </w:rPr>
            </w:pPr>
          </w:p>
        </w:tc>
      </w:tr>
      <w:tr>
        <w:tblPrEx>
          <w:tblW w:w="0" w:type="auto"/>
          <w:jc w:val="left"/>
          <w:tblInd w:w="900" w:type="dxa"/>
          <w:tblLayout w:type="fixed"/>
          <w:tblCellMar>
            <w:top w:w="0" w:type="dxa"/>
            <w:left w:w="0" w:type="dxa"/>
            <w:bottom w:w="0" w:type="dxa"/>
            <w:right w:w="0" w:type="dxa"/>
          </w:tblCellMar>
          <w:tblLook w:val="01E0"/>
        </w:tblPrEx>
        <w:trPr>
          <w:trHeight w:val="707"/>
          <w:jc w:val="left"/>
        </w:trPr>
        <w:tc>
          <w:tcPr>
            <w:tcW w:w="574" w:type="dxa"/>
          </w:tcPr>
          <w:p>
            <w:pPr>
              <w:pStyle w:val="TableParagraph"/>
              <w:spacing w:before="7"/>
              <w:rPr>
                <w:rFonts w:ascii="黑体"/>
                <w:sz w:val="18"/>
              </w:rPr>
            </w:pPr>
          </w:p>
          <w:p>
            <w:pPr>
              <w:pStyle w:val="TableParagraph"/>
              <w:spacing w:before="1"/>
              <w:ind w:right="90"/>
              <w:jc w:val="right"/>
              <w:rPr>
                <w:sz w:val="18"/>
              </w:rPr>
            </w:pPr>
            <w:r>
              <w:rPr>
                <w:sz w:val="18"/>
              </w:rPr>
              <w:t xml:space="preserve">84 </w:t>
            </w:r>
          </w:p>
        </w:tc>
        <w:tc>
          <w:tcPr>
            <w:tcW w:w="574" w:type="dxa"/>
            <w:tcBorders>
              <w:bottom w:val="nil"/>
            </w:tcBorders>
          </w:tcPr>
          <w:p>
            <w:pPr>
              <w:pStyle w:val="TableParagraph"/>
              <w:rPr>
                <w:rFonts w:ascii="Times New Roman"/>
                <w:sz w:val="18"/>
              </w:rPr>
            </w:pPr>
          </w:p>
        </w:tc>
        <w:tc>
          <w:tcPr>
            <w:tcW w:w="1004" w:type="dxa"/>
          </w:tcPr>
          <w:p>
            <w:pPr>
              <w:pStyle w:val="TableParagraph"/>
              <w:spacing w:before="3" w:line="310" w:lineRule="atLeast"/>
              <w:ind w:left="320" w:right="126" w:hanging="180"/>
              <w:rPr>
                <w:sz w:val="18"/>
              </w:rPr>
            </w:pPr>
            <w:r>
              <w:rPr>
                <w:sz w:val="18"/>
              </w:rPr>
              <w:t xml:space="preserve">停层保护装置 </w:t>
            </w:r>
          </w:p>
        </w:tc>
        <w:tc>
          <w:tcPr>
            <w:tcW w:w="4304" w:type="dxa"/>
          </w:tcPr>
          <w:p>
            <w:pPr>
              <w:pStyle w:val="TableParagraph"/>
              <w:spacing w:before="3" w:line="310" w:lineRule="atLeast"/>
              <w:ind w:left="1428" w:right="28" w:hanging="1323"/>
              <w:rPr>
                <w:sz w:val="18"/>
              </w:rPr>
            </w:pPr>
            <w:r>
              <w:rPr>
                <w:sz w:val="18"/>
              </w:rPr>
              <w:t xml:space="preserve">通过空载(必要时载荷)试验，检查停层保护装置应动作灵活、功能有效 </w:t>
            </w:r>
          </w:p>
        </w:tc>
        <w:tc>
          <w:tcPr>
            <w:tcW w:w="1148" w:type="dxa"/>
          </w:tcPr>
          <w:p>
            <w:pPr>
              <w:pStyle w:val="TableParagraph"/>
              <w:spacing w:before="3" w:line="310" w:lineRule="atLeast"/>
              <w:ind w:left="388" w:right="112" w:hanging="272"/>
              <w:rPr>
                <w:sz w:val="18"/>
              </w:rPr>
            </w:pPr>
            <w:r>
              <w:rPr>
                <w:sz w:val="18"/>
              </w:rPr>
              <w:t xml:space="preserve">调整/修理/ 更换 </w:t>
            </w:r>
          </w:p>
        </w:tc>
        <w:tc>
          <w:tcPr>
            <w:tcW w:w="402" w:type="dxa"/>
          </w:tcPr>
          <w:p>
            <w:pPr>
              <w:pStyle w:val="TableParagraph"/>
              <w:spacing w:before="7"/>
              <w:rPr>
                <w:rFonts w:ascii="黑体"/>
                <w:sz w:val="18"/>
              </w:rPr>
            </w:pPr>
          </w:p>
          <w:p>
            <w:pPr>
              <w:pStyle w:val="TableParagraph"/>
              <w:spacing w:before="1"/>
              <w:ind w:right="10"/>
              <w:jc w:val="right"/>
              <w:rPr>
                <w:sz w:val="18"/>
              </w:rPr>
            </w:pPr>
            <w:r>
              <w:rPr>
                <w:sz w:val="18"/>
              </w:rPr>
              <w:t xml:space="preserve">〇 </w:t>
            </w:r>
          </w:p>
        </w:tc>
        <w:tc>
          <w:tcPr>
            <w:tcW w:w="404" w:type="dxa"/>
          </w:tcPr>
          <w:p>
            <w:pPr>
              <w:pStyle w:val="TableParagraph"/>
              <w:spacing w:before="7"/>
              <w:rPr>
                <w:rFonts w:ascii="黑体"/>
                <w:sz w:val="18"/>
              </w:rPr>
            </w:pPr>
          </w:p>
          <w:p>
            <w:pPr>
              <w:pStyle w:val="TableParagraph"/>
              <w:spacing w:before="1"/>
              <w:ind w:left="128" w:right="36"/>
              <w:jc w:val="center"/>
              <w:rPr>
                <w:sz w:val="18"/>
              </w:rPr>
            </w:pPr>
            <w:r>
              <w:rPr>
                <w:sz w:val="18"/>
              </w:rPr>
              <w:t xml:space="preserve">〇 </w:t>
            </w:r>
          </w:p>
        </w:tc>
        <w:tc>
          <w:tcPr>
            <w:tcW w:w="402" w:type="dxa"/>
          </w:tcPr>
          <w:p>
            <w:pPr>
              <w:pStyle w:val="TableParagraph"/>
              <w:spacing w:before="7"/>
              <w:rPr>
                <w:rFonts w:ascii="黑体"/>
                <w:sz w:val="18"/>
              </w:rPr>
            </w:pPr>
          </w:p>
          <w:p>
            <w:pPr>
              <w:pStyle w:val="TableParagraph"/>
              <w:spacing w:before="1"/>
              <w:ind w:left="115" w:right="27"/>
              <w:jc w:val="center"/>
              <w:rPr>
                <w:sz w:val="18"/>
              </w:rPr>
            </w:pPr>
            <w:r>
              <w:rPr>
                <w:sz w:val="18"/>
              </w:rPr>
              <w:t xml:space="preserve">〇 </w:t>
            </w:r>
          </w:p>
        </w:tc>
        <w:tc>
          <w:tcPr>
            <w:tcW w:w="404" w:type="dxa"/>
          </w:tcPr>
          <w:p>
            <w:pPr>
              <w:pStyle w:val="TableParagraph"/>
              <w:spacing w:before="7"/>
              <w:rPr>
                <w:rFonts w:ascii="黑体"/>
                <w:sz w:val="18"/>
              </w:rPr>
            </w:pPr>
          </w:p>
          <w:p>
            <w:pPr>
              <w:pStyle w:val="TableParagraph"/>
              <w:spacing w:before="1"/>
              <w:ind w:right="13"/>
              <w:jc w:val="right"/>
              <w:rPr>
                <w:sz w:val="18"/>
              </w:rPr>
            </w:pPr>
            <w:r>
              <w:rPr>
                <w:sz w:val="18"/>
              </w:rPr>
              <w:t xml:space="preserve">〇 </w:t>
            </w:r>
          </w:p>
        </w:tc>
        <w:tc>
          <w:tcPr>
            <w:tcW w:w="716" w:type="dxa"/>
          </w:tcPr>
          <w:p>
            <w:pPr>
              <w:pStyle w:val="TableParagraph"/>
              <w:spacing w:before="7"/>
              <w:rPr>
                <w:rFonts w:ascii="黑体"/>
                <w:sz w:val="18"/>
              </w:rPr>
            </w:pPr>
          </w:p>
          <w:p>
            <w:pPr>
              <w:pStyle w:val="TableParagraph"/>
              <w:spacing w:before="1"/>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649"/>
          <w:jc w:val="left"/>
        </w:trPr>
        <w:tc>
          <w:tcPr>
            <w:tcW w:w="574" w:type="dxa"/>
          </w:tcPr>
          <w:p>
            <w:pPr>
              <w:pStyle w:val="TableParagraph"/>
              <w:spacing w:before="4"/>
              <w:rPr>
                <w:rFonts w:ascii="黑体"/>
                <w:sz w:val="16"/>
              </w:rPr>
            </w:pPr>
          </w:p>
          <w:p>
            <w:pPr>
              <w:pStyle w:val="TableParagraph"/>
              <w:ind w:right="90"/>
              <w:jc w:val="right"/>
              <w:rPr>
                <w:sz w:val="18"/>
              </w:rPr>
            </w:pPr>
            <w:r>
              <w:rPr>
                <w:sz w:val="18"/>
              </w:rPr>
              <w:t xml:space="preserve">85 </w:t>
            </w:r>
          </w:p>
        </w:tc>
        <w:tc>
          <w:tcPr>
            <w:tcW w:w="574" w:type="dxa"/>
            <w:tcBorders>
              <w:top w:val="nil"/>
              <w:bottom w:val="nil"/>
            </w:tcBorders>
          </w:tcPr>
          <w:p>
            <w:pPr>
              <w:pStyle w:val="TableParagraph"/>
              <w:rPr>
                <w:rFonts w:ascii="Times New Roman"/>
                <w:sz w:val="18"/>
              </w:rPr>
            </w:pPr>
          </w:p>
        </w:tc>
        <w:tc>
          <w:tcPr>
            <w:tcW w:w="1004" w:type="dxa"/>
          </w:tcPr>
          <w:p>
            <w:pPr>
              <w:pStyle w:val="TableParagraph"/>
              <w:spacing w:before="53"/>
              <w:ind w:left="140"/>
              <w:rPr>
                <w:sz w:val="18"/>
              </w:rPr>
            </w:pPr>
            <w:r>
              <w:rPr>
                <w:sz w:val="18"/>
              </w:rPr>
              <w:t>下行超速</w:t>
            </w:r>
          </w:p>
          <w:p>
            <w:pPr>
              <w:pStyle w:val="TableParagraph"/>
              <w:spacing w:before="82"/>
              <w:ind w:left="140"/>
              <w:rPr>
                <w:sz w:val="18"/>
              </w:rPr>
            </w:pPr>
            <w:r>
              <w:rPr>
                <w:sz w:val="18"/>
              </w:rPr>
              <w:t xml:space="preserve">保护装置 </w:t>
            </w:r>
          </w:p>
        </w:tc>
        <w:tc>
          <w:tcPr>
            <w:tcW w:w="4304" w:type="dxa"/>
          </w:tcPr>
          <w:p>
            <w:pPr>
              <w:pStyle w:val="TableParagraph"/>
              <w:spacing w:before="53"/>
              <w:ind w:left="86" w:right="23"/>
              <w:jc w:val="center"/>
              <w:rPr>
                <w:sz w:val="18"/>
              </w:rPr>
            </w:pPr>
            <w:r>
              <w:rPr>
                <w:sz w:val="18"/>
              </w:rPr>
              <w:t>通过空载试验，检查下行超速保护装置应动作灵活、</w:t>
            </w:r>
          </w:p>
          <w:p>
            <w:pPr>
              <w:pStyle w:val="TableParagraph"/>
              <w:spacing w:before="82"/>
              <w:ind w:left="121" w:right="23"/>
              <w:jc w:val="center"/>
              <w:rPr>
                <w:sz w:val="18"/>
              </w:rPr>
            </w:pPr>
            <w:r>
              <w:rPr>
                <w:sz w:val="18"/>
              </w:rPr>
              <w:t xml:space="preserve">功能有效 </w:t>
            </w:r>
          </w:p>
        </w:tc>
        <w:tc>
          <w:tcPr>
            <w:tcW w:w="1148" w:type="dxa"/>
          </w:tcPr>
          <w:p>
            <w:pPr>
              <w:pStyle w:val="TableParagraph"/>
              <w:spacing w:before="53"/>
              <w:ind w:left="97" w:right="95"/>
              <w:jc w:val="center"/>
              <w:rPr>
                <w:sz w:val="18"/>
              </w:rPr>
            </w:pPr>
            <w:r>
              <w:rPr>
                <w:sz w:val="18"/>
              </w:rPr>
              <w:t>调整/修理/</w:t>
            </w:r>
          </w:p>
          <w:p>
            <w:pPr>
              <w:pStyle w:val="TableParagraph"/>
              <w:spacing w:before="82"/>
              <w:ind w:left="97" w:right="3"/>
              <w:jc w:val="center"/>
              <w:rPr>
                <w:sz w:val="18"/>
              </w:rPr>
            </w:pPr>
            <w:r>
              <w:rPr>
                <w:sz w:val="18"/>
              </w:rPr>
              <w:t xml:space="preserve">更换 </w:t>
            </w:r>
          </w:p>
        </w:tc>
        <w:tc>
          <w:tcPr>
            <w:tcW w:w="402" w:type="dxa"/>
          </w:tcPr>
          <w:p>
            <w:pPr>
              <w:pStyle w:val="TableParagraph"/>
              <w:spacing w:before="4"/>
              <w:rPr>
                <w:rFonts w:ascii="黑体"/>
                <w:sz w:val="16"/>
              </w:rPr>
            </w:pPr>
          </w:p>
          <w:p>
            <w:pPr>
              <w:pStyle w:val="TableParagraph"/>
              <w:ind w:right="10"/>
              <w:jc w:val="right"/>
              <w:rPr>
                <w:sz w:val="18"/>
              </w:rPr>
            </w:pPr>
            <w:r>
              <w:rPr>
                <w:sz w:val="18"/>
              </w:rPr>
              <w:t xml:space="preserve">〇 </w:t>
            </w:r>
          </w:p>
        </w:tc>
        <w:tc>
          <w:tcPr>
            <w:tcW w:w="404" w:type="dxa"/>
          </w:tcPr>
          <w:p>
            <w:pPr>
              <w:pStyle w:val="TableParagraph"/>
              <w:spacing w:before="4"/>
              <w:rPr>
                <w:rFonts w:ascii="黑体"/>
                <w:sz w:val="16"/>
              </w:rPr>
            </w:pPr>
          </w:p>
          <w:p>
            <w:pPr>
              <w:pStyle w:val="TableParagraph"/>
              <w:ind w:left="128" w:right="36"/>
              <w:jc w:val="center"/>
              <w:rPr>
                <w:sz w:val="18"/>
              </w:rPr>
            </w:pPr>
            <w:r>
              <w:rPr>
                <w:sz w:val="18"/>
              </w:rPr>
              <w:t xml:space="preserve">〇 </w:t>
            </w:r>
          </w:p>
        </w:tc>
        <w:tc>
          <w:tcPr>
            <w:tcW w:w="402" w:type="dxa"/>
          </w:tcPr>
          <w:p>
            <w:pPr>
              <w:pStyle w:val="TableParagraph"/>
              <w:spacing w:before="4"/>
              <w:rPr>
                <w:rFonts w:ascii="黑体"/>
                <w:sz w:val="16"/>
              </w:rPr>
            </w:pPr>
          </w:p>
          <w:p>
            <w:pPr>
              <w:pStyle w:val="TableParagraph"/>
              <w:ind w:left="115" w:right="27"/>
              <w:jc w:val="center"/>
              <w:rPr>
                <w:sz w:val="18"/>
              </w:rPr>
            </w:pPr>
            <w:r>
              <w:rPr>
                <w:sz w:val="18"/>
              </w:rPr>
              <w:t xml:space="preserve">〇 </w:t>
            </w:r>
          </w:p>
        </w:tc>
        <w:tc>
          <w:tcPr>
            <w:tcW w:w="404" w:type="dxa"/>
          </w:tcPr>
          <w:p>
            <w:pPr>
              <w:pStyle w:val="TableParagraph"/>
              <w:spacing w:before="4"/>
              <w:rPr>
                <w:rFonts w:ascii="黑体"/>
                <w:sz w:val="16"/>
              </w:rPr>
            </w:pPr>
          </w:p>
          <w:p>
            <w:pPr>
              <w:pStyle w:val="TableParagraph"/>
              <w:ind w:right="13"/>
              <w:jc w:val="right"/>
              <w:rPr>
                <w:sz w:val="18"/>
              </w:rPr>
            </w:pPr>
            <w:r>
              <w:rPr>
                <w:sz w:val="18"/>
              </w:rPr>
              <w:t xml:space="preserve">〇 </w:t>
            </w:r>
          </w:p>
        </w:tc>
        <w:tc>
          <w:tcPr>
            <w:tcW w:w="716" w:type="dxa"/>
          </w:tcPr>
          <w:p>
            <w:pPr>
              <w:pStyle w:val="TableParagraph"/>
              <w:spacing w:before="4"/>
              <w:rPr>
                <w:rFonts w:ascii="黑体"/>
                <w:sz w:val="16"/>
              </w:rPr>
            </w:pPr>
          </w:p>
          <w:p>
            <w:pPr>
              <w:pStyle w:val="TableParagraph"/>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697"/>
          <w:jc w:val="left"/>
        </w:trPr>
        <w:tc>
          <w:tcPr>
            <w:tcW w:w="574" w:type="dxa"/>
          </w:tcPr>
          <w:p>
            <w:pPr>
              <w:pStyle w:val="TableParagraph"/>
              <w:spacing w:before="3"/>
              <w:rPr>
                <w:rFonts w:ascii="黑体"/>
                <w:sz w:val="18"/>
              </w:rPr>
            </w:pPr>
          </w:p>
          <w:p>
            <w:pPr>
              <w:pStyle w:val="TableParagraph"/>
              <w:ind w:right="90"/>
              <w:jc w:val="right"/>
              <w:rPr>
                <w:sz w:val="18"/>
              </w:rPr>
            </w:pPr>
            <w:r>
              <w:rPr>
                <w:sz w:val="18"/>
              </w:rPr>
              <w:t xml:space="preserve">86 </w:t>
            </w:r>
          </w:p>
        </w:tc>
        <w:tc>
          <w:tcPr>
            <w:tcW w:w="574" w:type="dxa"/>
            <w:tcBorders>
              <w:top w:val="nil"/>
              <w:bottom w:val="nil"/>
            </w:tcBorders>
          </w:tcPr>
          <w:p>
            <w:pPr>
              <w:pStyle w:val="TableParagraph"/>
              <w:rPr>
                <w:rFonts w:ascii="Times New Roman"/>
                <w:sz w:val="18"/>
              </w:rPr>
            </w:pPr>
          </w:p>
        </w:tc>
        <w:tc>
          <w:tcPr>
            <w:tcW w:w="1004" w:type="dxa"/>
          </w:tcPr>
          <w:p>
            <w:pPr>
              <w:pStyle w:val="TableParagraph"/>
              <w:spacing w:before="8" w:line="312" w:lineRule="exact"/>
              <w:ind w:left="320" w:right="126" w:hanging="180"/>
              <w:rPr>
                <w:sz w:val="18"/>
              </w:rPr>
            </w:pPr>
            <w:r>
              <w:rPr>
                <w:sz w:val="18"/>
              </w:rPr>
              <w:t xml:space="preserve">超载保护装置 </w:t>
            </w:r>
          </w:p>
        </w:tc>
        <w:tc>
          <w:tcPr>
            <w:tcW w:w="4304" w:type="dxa"/>
          </w:tcPr>
          <w:p>
            <w:pPr>
              <w:pStyle w:val="TableParagraph"/>
              <w:spacing w:before="8" w:line="312" w:lineRule="exact"/>
              <w:ind w:left="1788" w:right="157" w:hanging="1529"/>
              <w:rPr>
                <w:sz w:val="18"/>
              </w:rPr>
            </w:pPr>
            <w:r>
              <w:rPr>
                <w:sz w:val="18"/>
              </w:rPr>
              <w:t xml:space="preserve">通过功能试验，检查超载保护装置应动作灵活、功能有效 </w:t>
            </w:r>
          </w:p>
        </w:tc>
        <w:tc>
          <w:tcPr>
            <w:tcW w:w="1148" w:type="dxa"/>
          </w:tcPr>
          <w:p>
            <w:pPr>
              <w:pStyle w:val="TableParagraph"/>
              <w:spacing w:before="8" w:line="312" w:lineRule="exact"/>
              <w:ind w:left="388" w:right="112" w:hanging="272"/>
              <w:rPr>
                <w:sz w:val="18"/>
              </w:rPr>
            </w:pPr>
            <w:r>
              <w:rPr>
                <w:sz w:val="18"/>
              </w:rPr>
              <w:t xml:space="preserve">调整/修理/ 更换 </w:t>
            </w:r>
          </w:p>
        </w:tc>
        <w:tc>
          <w:tcPr>
            <w:tcW w:w="402" w:type="dxa"/>
          </w:tcPr>
          <w:p>
            <w:pPr>
              <w:pStyle w:val="TableParagraph"/>
              <w:spacing w:before="3"/>
              <w:rPr>
                <w:rFonts w:ascii="黑体"/>
                <w:sz w:val="18"/>
              </w:rPr>
            </w:pPr>
          </w:p>
          <w:p>
            <w:pPr>
              <w:pStyle w:val="TableParagraph"/>
              <w:ind w:right="10"/>
              <w:jc w:val="right"/>
              <w:rPr>
                <w:sz w:val="18"/>
              </w:rPr>
            </w:pPr>
            <w:r>
              <w:rPr>
                <w:sz w:val="18"/>
              </w:rPr>
              <w:t xml:space="preserve">〇 </w:t>
            </w:r>
          </w:p>
        </w:tc>
        <w:tc>
          <w:tcPr>
            <w:tcW w:w="404" w:type="dxa"/>
          </w:tcPr>
          <w:p>
            <w:pPr>
              <w:pStyle w:val="TableParagraph"/>
              <w:spacing w:before="3"/>
              <w:rPr>
                <w:rFonts w:ascii="黑体"/>
                <w:sz w:val="18"/>
              </w:rPr>
            </w:pPr>
          </w:p>
          <w:p>
            <w:pPr>
              <w:pStyle w:val="TableParagraph"/>
              <w:ind w:left="128" w:right="36"/>
              <w:jc w:val="center"/>
              <w:rPr>
                <w:sz w:val="18"/>
              </w:rPr>
            </w:pPr>
            <w:r>
              <w:rPr>
                <w:sz w:val="18"/>
              </w:rPr>
              <w:t xml:space="preserve">〇 </w:t>
            </w:r>
          </w:p>
        </w:tc>
        <w:tc>
          <w:tcPr>
            <w:tcW w:w="402" w:type="dxa"/>
          </w:tcPr>
          <w:p>
            <w:pPr>
              <w:pStyle w:val="TableParagraph"/>
              <w:spacing w:before="3"/>
              <w:rPr>
                <w:rFonts w:ascii="黑体"/>
                <w:sz w:val="18"/>
              </w:rPr>
            </w:pPr>
          </w:p>
          <w:p>
            <w:pPr>
              <w:pStyle w:val="TableParagraph"/>
              <w:ind w:left="115" w:right="27"/>
              <w:jc w:val="center"/>
              <w:rPr>
                <w:sz w:val="18"/>
              </w:rPr>
            </w:pPr>
            <w:r>
              <w:rPr>
                <w:sz w:val="18"/>
              </w:rPr>
              <w:t xml:space="preserve">〇 </w:t>
            </w:r>
          </w:p>
        </w:tc>
        <w:tc>
          <w:tcPr>
            <w:tcW w:w="404" w:type="dxa"/>
          </w:tcPr>
          <w:p>
            <w:pPr>
              <w:pStyle w:val="TableParagraph"/>
              <w:spacing w:before="3"/>
              <w:rPr>
                <w:rFonts w:ascii="黑体"/>
                <w:sz w:val="18"/>
              </w:rPr>
            </w:pPr>
          </w:p>
          <w:p>
            <w:pPr>
              <w:pStyle w:val="TableParagraph"/>
              <w:ind w:right="13"/>
              <w:jc w:val="right"/>
              <w:rPr>
                <w:sz w:val="18"/>
              </w:rPr>
            </w:pPr>
            <w:r>
              <w:rPr>
                <w:sz w:val="18"/>
              </w:rPr>
              <w:t xml:space="preserve">〇 </w:t>
            </w:r>
          </w:p>
        </w:tc>
        <w:tc>
          <w:tcPr>
            <w:tcW w:w="716" w:type="dxa"/>
          </w:tcPr>
          <w:p>
            <w:pPr>
              <w:pStyle w:val="TableParagraph"/>
              <w:spacing w:before="3"/>
              <w:rPr>
                <w:rFonts w:ascii="黑体"/>
                <w:sz w:val="18"/>
              </w:rPr>
            </w:pPr>
          </w:p>
          <w:p>
            <w:pPr>
              <w:pStyle w:val="TableParagraph"/>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1019"/>
          <w:jc w:val="left"/>
        </w:trPr>
        <w:tc>
          <w:tcPr>
            <w:tcW w:w="574" w:type="dxa"/>
          </w:tcPr>
          <w:p>
            <w:pPr>
              <w:pStyle w:val="TableParagraph"/>
              <w:rPr>
                <w:rFonts w:ascii="黑体"/>
                <w:sz w:val="18"/>
              </w:rPr>
            </w:pPr>
          </w:p>
          <w:p>
            <w:pPr>
              <w:pStyle w:val="TableParagraph"/>
              <w:spacing w:before="161"/>
              <w:ind w:right="90"/>
              <w:jc w:val="right"/>
              <w:rPr>
                <w:sz w:val="18"/>
              </w:rPr>
            </w:pPr>
            <w:r>
              <w:rPr>
                <w:sz w:val="18"/>
              </w:rPr>
              <w:t xml:space="preserve">87 </w:t>
            </w:r>
          </w:p>
        </w:tc>
        <w:tc>
          <w:tcPr>
            <w:tcW w:w="574" w:type="dxa"/>
            <w:tcBorders>
              <w:top w:val="nil"/>
              <w:bottom w:val="nil"/>
            </w:tcBorders>
          </w:tcPr>
          <w:p>
            <w:pPr>
              <w:pStyle w:val="TableParagraph"/>
              <w:rPr>
                <w:rFonts w:ascii="Times New Roman"/>
                <w:sz w:val="18"/>
              </w:rPr>
            </w:pPr>
          </w:p>
        </w:tc>
        <w:tc>
          <w:tcPr>
            <w:tcW w:w="1004" w:type="dxa"/>
          </w:tcPr>
          <w:p>
            <w:pPr>
              <w:pStyle w:val="TableParagraph"/>
              <w:spacing w:before="10" w:line="312" w:lineRule="exact"/>
              <w:ind w:left="229" w:right="126" w:hanging="89"/>
              <w:jc w:val="both"/>
              <w:rPr>
                <w:sz w:val="18"/>
              </w:rPr>
            </w:pPr>
            <w:r>
              <w:rPr>
                <w:sz w:val="18"/>
              </w:rPr>
              <w:t xml:space="preserve">防运行阻碍保护装置 </w:t>
            </w:r>
          </w:p>
        </w:tc>
        <w:tc>
          <w:tcPr>
            <w:tcW w:w="4304" w:type="dxa"/>
          </w:tcPr>
          <w:p>
            <w:pPr>
              <w:pStyle w:val="TableParagraph"/>
              <w:spacing w:before="5"/>
              <w:rPr>
                <w:rFonts w:ascii="黑体"/>
                <w:sz w:val="18"/>
              </w:rPr>
            </w:pPr>
          </w:p>
          <w:p>
            <w:pPr>
              <w:pStyle w:val="TableParagraph"/>
              <w:spacing w:line="324" w:lineRule="auto"/>
              <w:ind w:left="1608" w:right="158" w:hanging="1440"/>
              <w:rPr>
                <w:sz w:val="18"/>
              </w:rPr>
            </w:pPr>
            <w:r>
              <w:rPr>
                <w:sz w:val="18"/>
              </w:rPr>
              <w:t xml:space="preserve">通过功能试验，检查防运行阻碍保护装置应动作灵活、功能有效 </w:t>
            </w:r>
          </w:p>
        </w:tc>
        <w:tc>
          <w:tcPr>
            <w:tcW w:w="1148" w:type="dxa"/>
          </w:tcPr>
          <w:p>
            <w:pPr>
              <w:pStyle w:val="TableParagraph"/>
              <w:spacing w:before="5"/>
              <w:rPr>
                <w:rFonts w:ascii="黑体"/>
                <w:sz w:val="18"/>
              </w:rPr>
            </w:pPr>
          </w:p>
          <w:p>
            <w:pPr>
              <w:pStyle w:val="TableParagraph"/>
              <w:spacing w:line="324" w:lineRule="auto"/>
              <w:ind w:left="388" w:right="112" w:hanging="272"/>
              <w:rPr>
                <w:sz w:val="18"/>
              </w:rPr>
            </w:pPr>
            <w:r>
              <w:rPr>
                <w:sz w:val="18"/>
              </w:rPr>
              <w:t xml:space="preserve">调整/修理/ 更换 </w:t>
            </w:r>
          </w:p>
        </w:tc>
        <w:tc>
          <w:tcPr>
            <w:tcW w:w="402" w:type="dxa"/>
          </w:tcPr>
          <w:p>
            <w:pPr>
              <w:pStyle w:val="TableParagraph"/>
              <w:rPr>
                <w:rFonts w:ascii="黑体"/>
                <w:sz w:val="18"/>
              </w:rPr>
            </w:pPr>
          </w:p>
          <w:p>
            <w:pPr>
              <w:pStyle w:val="TableParagraph"/>
              <w:spacing w:before="161"/>
              <w:ind w:right="10"/>
              <w:jc w:val="right"/>
              <w:rPr>
                <w:sz w:val="18"/>
              </w:rPr>
            </w:pPr>
            <w:r>
              <w:rPr>
                <w:sz w:val="18"/>
              </w:rPr>
              <w:t xml:space="preserve">〇 </w:t>
            </w:r>
          </w:p>
        </w:tc>
        <w:tc>
          <w:tcPr>
            <w:tcW w:w="404" w:type="dxa"/>
          </w:tcPr>
          <w:p>
            <w:pPr>
              <w:pStyle w:val="TableParagraph"/>
              <w:rPr>
                <w:rFonts w:ascii="黑体"/>
                <w:sz w:val="18"/>
              </w:rPr>
            </w:pPr>
          </w:p>
          <w:p>
            <w:pPr>
              <w:pStyle w:val="TableParagraph"/>
              <w:spacing w:before="161"/>
              <w:ind w:left="128" w:right="36"/>
              <w:jc w:val="center"/>
              <w:rPr>
                <w:sz w:val="18"/>
              </w:rPr>
            </w:pPr>
            <w:r>
              <w:rPr>
                <w:sz w:val="18"/>
              </w:rPr>
              <w:t xml:space="preserve">〇 </w:t>
            </w:r>
          </w:p>
        </w:tc>
        <w:tc>
          <w:tcPr>
            <w:tcW w:w="402" w:type="dxa"/>
          </w:tcPr>
          <w:p>
            <w:pPr>
              <w:pStyle w:val="TableParagraph"/>
              <w:rPr>
                <w:rFonts w:ascii="黑体"/>
                <w:sz w:val="18"/>
              </w:rPr>
            </w:pPr>
          </w:p>
          <w:p>
            <w:pPr>
              <w:pStyle w:val="TableParagraph"/>
              <w:spacing w:before="161"/>
              <w:ind w:left="115" w:right="27"/>
              <w:jc w:val="center"/>
              <w:rPr>
                <w:sz w:val="18"/>
              </w:rPr>
            </w:pPr>
            <w:r>
              <w:rPr>
                <w:sz w:val="18"/>
              </w:rPr>
              <w:t xml:space="preserve">〇 </w:t>
            </w:r>
          </w:p>
        </w:tc>
        <w:tc>
          <w:tcPr>
            <w:tcW w:w="404" w:type="dxa"/>
          </w:tcPr>
          <w:p>
            <w:pPr>
              <w:pStyle w:val="TableParagraph"/>
              <w:rPr>
                <w:rFonts w:ascii="黑体"/>
                <w:sz w:val="18"/>
              </w:rPr>
            </w:pPr>
          </w:p>
          <w:p>
            <w:pPr>
              <w:pStyle w:val="TableParagraph"/>
              <w:spacing w:before="161"/>
              <w:ind w:right="13"/>
              <w:jc w:val="right"/>
              <w:rPr>
                <w:sz w:val="18"/>
              </w:rPr>
            </w:pPr>
            <w:r>
              <w:rPr>
                <w:sz w:val="18"/>
              </w:rPr>
              <w:t xml:space="preserve">〇 </w:t>
            </w:r>
          </w:p>
        </w:tc>
        <w:tc>
          <w:tcPr>
            <w:tcW w:w="716" w:type="dxa"/>
          </w:tcPr>
          <w:p>
            <w:pPr>
              <w:pStyle w:val="TableParagraph"/>
              <w:rPr>
                <w:rFonts w:ascii="黑体"/>
                <w:sz w:val="18"/>
              </w:rPr>
            </w:pPr>
          </w:p>
          <w:p>
            <w:pPr>
              <w:pStyle w:val="TableParagraph"/>
              <w:spacing w:before="161"/>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688"/>
          <w:jc w:val="left"/>
        </w:trPr>
        <w:tc>
          <w:tcPr>
            <w:tcW w:w="574" w:type="dxa"/>
          </w:tcPr>
          <w:p>
            <w:pPr>
              <w:pStyle w:val="TableParagraph"/>
              <w:spacing w:before="8"/>
              <w:rPr>
                <w:rFonts w:ascii="黑体"/>
                <w:sz w:val="17"/>
              </w:rPr>
            </w:pPr>
          </w:p>
          <w:p>
            <w:pPr>
              <w:pStyle w:val="TableParagraph"/>
              <w:ind w:right="90"/>
              <w:jc w:val="right"/>
              <w:rPr>
                <w:sz w:val="18"/>
              </w:rPr>
            </w:pPr>
            <w:r>
              <w:rPr>
                <w:sz w:val="18"/>
              </w:rPr>
              <w:t xml:space="preserve">88 </w:t>
            </w:r>
          </w:p>
        </w:tc>
        <w:tc>
          <w:tcPr>
            <w:tcW w:w="574" w:type="dxa"/>
            <w:tcBorders>
              <w:top w:val="nil"/>
              <w:bottom w:val="nil"/>
            </w:tcBorders>
          </w:tcPr>
          <w:p>
            <w:pPr>
              <w:pStyle w:val="TableParagraph"/>
              <w:spacing w:before="79" w:line="310" w:lineRule="atLeast"/>
              <w:ind w:left="196" w:right="90"/>
              <w:rPr>
                <w:sz w:val="18"/>
              </w:rPr>
            </w:pPr>
            <w:r>
              <w:rPr>
                <w:sz w:val="18"/>
              </w:rPr>
              <w:t xml:space="preserve">安全 </w:t>
            </w:r>
          </w:p>
        </w:tc>
        <w:tc>
          <w:tcPr>
            <w:tcW w:w="1004" w:type="dxa"/>
          </w:tcPr>
          <w:p>
            <w:pPr>
              <w:pStyle w:val="TableParagraph"/>
              <w:spacing w:before="8"/>
              <w:rPr>
                <w:rFonts w:ascii="黑体"/>
                <w:sz w:val="17"/>
              </w:rPr>
            </w:pPr>
          </w:p>
          <w:p>
            <w:pPr>
              <w:pStyle w:val="TableParagraph"/>
              <w:ind w:right="36"/>
              <w:jc w:val="right"/>
              <w:rPr>
                <w:sz w:val="18"/>
              </w:rPr>
            </w:pPr>
            <w:r>
              <w:rPr>
                <w:sz w:val="18"/>
              </w:rPr>
              <w:t xml:space="preserve">限位开关 </w:t>
            </w:r>
          </w:p>
        </w:tc>
        <w:tc>
          <w:tcPr>
            <w:tcW w:w="4304" w:type="dxa"/>
          </w:tcPr>
          <w:p>
            <w:pPr>
              <w:pStyle w:val="TableParagraph"/>
              <w:spacing w:before="1" w:line="312" w:lineRule="exact"/>
              <w:ind w:left="1788" w:right="337" w:hanging="1349"/>
              <w:rPr>
                <w:sz w:val="18"/>
              </w:rPr>
            </w:pPr>
            <w:r>
              <w:rPr>
                <w:sz w:val="18"/>
              </w:rPr>
              <w:t xml:space="preserve">通过功能试验，检查限位开关应固定可靠、功能有效 </w:t>
            </w:r>
          </w:p>
        </w:tc>
        <w:tc>
          <w:tcPr>
            <w:tcW w:w="1148" w:type="dxa"/>
          </w:tcPr>
          <w:p>
            <w:pPr>
              <w:pStyle w:val="TableParagraph"/>
              <w:spacing w:before="8"/>
              <w:rPr>
                <w:rFonts w:ascii="黑体"/>
                <w:sz w:val="17"/>
              </w:rPr>
            </w:pPr>
          </w:p>
          <w:p>
            <w:pPr>
              <w:pStyle w:val="TableParagraph"/>
              <w:ind w:right="66"/>
              <w:jc w:val="right"/>
              <w:rPr>
                <w:sz w:val="18"/>
              </w:rPr>
            </w:pPr>
            <w:r>
              <w:rPr>
                <w:sz w:val="18"/>
              </w:rPr>
              <w:t xml:space="preserve">紧固/更换 </w:t>
            </w:r>
          </w:p>
        </w:tc>
        <w:tc>
          <w:tcPr>
            <w:tcW w:w="402" w:type="dxa"/>
          </w:tcPr>
          <w:p>
            <w:pPr>
              <w:pStyle w:val="TableParagraph"/>
              <w:spacing w:before="8"/>
              <w:rPr>
                <w:rFonts w:ascii="黑体"/>
                <w:sz w:val="17"/>
              </w:rPr>
            </w:pPr>
          </w:p>
          <w:p>
            <w:pPr>
              <w:pStyle w:val="TableParagraph"/>
              <w:ind w:right="10"/>
              <w:jc w:val="right"/>
              <w:rPr>
                <w:sz w:val="18"/>
              </w:rPr>
            </w:pPr>
            <w:r>
              <w:rPr>
                <w:sz w:val="18"/>
              </w:rPr>
              <w:t xml:space="preserve">〇 </w:t>
            </w:r>
          </w:p>
        </w:tc>
        <w:tc>
          <w:tcPr>
            <w:tcW w:w="404" w:type="dxa"/>
          </w:tcPr>
          <w:p>
            <w:pPr>
              <w:pStyle w:val="TableParagraph"/>
              <w:spacing w:before="8"/>
              <w:rPr>
                <w:rFonts w:ascii="黑体"/>
                <w:sz w:val="17"/>
              </w:rPr>
            </w:pPr>
          </w:p>
          <w:p>
            <w:pPr>
              <w:pStyle w:val="TableParagraph"/>
              <w:ind w:left="128" w:right="36"/>
              <w:jc w:val="center"/>
              <w:rPr>
                <w:sz w:val="18"/>
              </w:rPr>
            </w:pPr>
            <w:r>
              <w:rPr>
                <w:sz w:val="18"/>
              </w:rPr>
              <w:t xml:space="preserve">〇 </w:t>
            </w:r>
          </w:p>
        </w:tc>
        <w:tc>
          <w:tcPr>
            <w:tcW w:w="402" w:type="dxa"/>
          </w:tcPr>
          <w:p>
            <w:pPr>
              <w:pStyle w:val="TableParagraph"/>
              <w:spacing w:before="8"/>
              <w:rPr>
                <w:rFonts w:ascii="黑体"/>
                <w:sz w:val="17"/>
              </w:rPr>
            </w:pPr>
          </w:p>
          <w:p>
            <w:pPr>
              <w:pStyle w:val="TableParagraph"/>
              <w:ind w:left="115" w:right="27"/>
              <w:jc w:val="center"/>
              <w:rPr>
                <w:sz w:val="18"/>
              </w:rPr>
            </w:pPr>
            <w:r>
              <w:rPr>
                <w:sz w:val="18"/>
              </w:rPr>
              <w:t xml:space="preserve">〇 </w:t>
            </w:r>
          </w:p>
        </w:tc>
        <w:tc>
          <w:tcPr>
            <w:tcW w:w="404" w:type="dxa"/>
          </w:tcPr>
          <w:p>
            <w:pPr>
              <w:pStyle w:val="TableParagraph"/>
              <w:spacing w:before="8"/>
              <w:rPr>
                <w:rFonts w:ascii="黑体"/>
                <w:sz w:val="17"/>
              </w:rPr>
            </w:pPr>
          </w:p>
          <w:p>
            <w:pPr>
              <w:pStyle w:val="TableParagraph"/>
              <w:ind w:right="13"/>
              <w:jc w:val="right"/>
              <w:rPr>
                <w:sz w:val="18"/>
              </w:rPr>
            </w:pPr>
            <w:r>
              <w:rPr>
                <w:sz w:val="18"/>
              </w:rPr>
              <w:t xml:space="preserve">〇 </w:t>
            </w:r>
          </w:p>
        </w:tc>
        <w:tc>
          <w:tcPr>
            <w:tcW w:w="716" w:type="dxa"/>
          </w:tcPr>
          <w:p>
            <w:pPr>
              <w:pStyle w:val="TableParagraph"/>
              <w:spacing w:before="8"/>
              <w:rPr>
                <w:rFonts w:ascii="黑体"/>
                <w:sz w:val="17"/>
              </w:rPr>
            </w:pPr>
          </w:p>
          <w:p>
            <w:pPr>
              <w:pStyle w:val="TableParagraph"/>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684"/>
          <w:jc w:val="left"/>
        </w:trPr>
        <w:tc>
          <w:tcPr>
            <w:tcW w:w="574" w:type="dxa"/>
          </w:tcPr>
          <w:p>
            <w:pPr>
              <w:pStyle w:val="TableParagraph"/>
              <w:spacing w:before="2"/>
              <w:rPr>
                <w:rFonts w:ascii="黑体"/>
                <w:sz w:val="17"/>
              </w:rPr>
            </w:pPr>
          </w:p>
          <w:p>
            <w:pPr>
              <w:pStyle w:val="TableParagraph"/>
              <w:ind w:right="90"/>
              <w:jc w:val="right"/>
              <w:rPr>
                <w:sz w:val="18"/>
              </w:rPr>
            </w:pPr>
            <w:r>
              <w:rPr>
                <w:sz w:val="18"/>
              </w:rPr>
              <w:t xml:space="preserve">89 </w:t>
            </w:r>
          </w:p>
        </w:tc>
        <w:tc>
          <w:tcPr>
            <w:tcW w:w="574" w:type="dxa"/>
            <w:tcBorders>
              <w:top w:val="nil"/>
              <w:bottom w:val="nil"/>
            </w:tcBorders>
          </w:tcPr>
          <w:p>
            <w:pPr>
              <w:pStyle w:val="TableParagraph"/>
              <w:spacing w:before="9" w:line="310" w:lineRule="atLeast"/>
              <w:ind w:left="196" w:right="90"/>
              <w:rPr>
                <w:sz w:val="18"/>
              </w:rPr>
            </w:pPr>
            <w:r>
              <w:rPr>
                <w:sz w:val="18"/>
              </w:rPr>
              <w:t xml:space="preserve">防护 </w:t>
            </w:r>
          </w:p>
        </w:tc>
        <w:tc>
          <w:tcPr>
            <w:tcW w:w="1004" w:type="dxa"/>
          </w:tcPr>
          <w:p>
            <w:pPr>
              <w:pStyle w:val="TableParagraph"/>
              <w:spacing w:before="2"/>
              <w:rPr>
                <w:rFonts w:ascii="黑体"/>
                <w:sz w:val="17"/>
              </w:rPr>
            </w:pPr>
          </w:p>
          <w:p>
            <w:pPr>
              <w:pStyle w:val="TableParagraph"/>
              <w:ind w:right="36"/>
              <w:jc w:val="right"/>
              <w:rPr>
                <w:sz w:val="18"/>
              </w:rPr>
            </w:pPr>
            <w:r>
              <w:rPr>
                <w:sz w:val="18"/>
              </w:rPr>
              <w:t xml:space="preserve">极限开关 </w:t>
            </w:r>
          </w:p>
        </w:tc>
        <w:tc>
          <w:tcPr>
            <w:tcW w:w="4304" w:type="dxa"/>
          </w:tcPr>
          <w:p>
            <w:pPr>
              <w:pStyle w:val="TableParagraph"/>
              <w:spacing w:before="64"/>
              <w:ind w:left="123" w:right="23"/>
              <w:jc w:val="center"/>
              <w:rPr>
                <w:sz w:val="18"/>
              </w:rPr>
            </w:pPr>
            <w:r>
              <w:rPr>
                <w:sz w:val="18"/>
              </w:rPr>
              <w:t xml:space="preserve">通过功能试验，检查极限开关应固定可靠、 </w:t>
            </w:r>
          </w:p>
          <w:p>
            <w:pPr>
              <w:pStyle w:val="TableParagraph"/>
              <w:spacing w:before="82"/>
              <w:ind w:left="121" w:right="23"/>
              <w:jc w:val="center"/>
              <w:rPr>
                <w:sz w:val="18"/>
              </w:rPr>
            </w:pPr>
            <w:r>
              <w:rPr>
                <w:sz w:val="18"/>
              </w:rPr>
              <w:t xml:space="preserve">功能有效 </w:t>
            </w:r>
          </w:p>
        </w:tc>
        <w:tc>
          <w:tcPr>
            <w:tcW w:w="1148" w:type="dxa"/>
          </w:tcPr>
          <w:p>
            <w:pPr>
              <w:pStyle w:val="TableParagraph"/>
              <w:spacing w:before="2"/>
              <w:rPr>
                <w:rFonts w:ascii="黑体"/>
                <w:sz w:val="17"/>
              </w:rPr>
            </w:pPr>
          </w:p>
          <w:p>
            <w:pPr>
              <w:pStyle w:val="TableParagraph"/>
              <w:ind w:right="66"/>
              <w:jc w:val="right"/>
              <w:rPr>
                <w:sz w:val="18"/>
              </w:rPr>
            </w:pPr>
            <w:r>
              <w:rPr>
                <w:sz w:val="18"/>
              </w:rPr>
              <w:t xml:space="preserve">紧固/更换 </w:t>
            </w:r>
          </w:p>
        </w:tc>
        <w:tc>
          <w:tcPr>
            <w:tcW w:w="402" w:type="dxa"/>
          </w:tcPr>
          <w:p>
            <w:pPr>
              <w:pStyle w:val="TableParagraph"/>
              <w:spacing w:before="2"/>
              <w:rPr>
                <w:rFonts w:ascii="黑体"/>
                <w:sz w:val="17"/>
              </w:rPr>
            </w:pPr>
          </w:p>
          <w:p>
            <w:pPr>
              <w:pStyle w:val="TableParagraph"/>
              <w:ind w:right="10"/>
              <w:jc w:val="right"/>
              <w:rPr>
                <w:sz w:val="18"/>
              </w:rPr>
            </w:pPr>
            <w:r>
              <w:rPr>
                <w:sz w:val="18"/>
              </w:rPr>
              <w:t xml:space="preserve">〇 </w:t>
            </w:r>
          </w:p>
        </w:tc>
        <w:tc>
          <w:tcPr>
            <w:tcW w:w="404" w:type="dxa"/>
          </w:tcPr>
          <w:p>
            <w:pPr>
              <w:pStyle w:val="TableParagraph"/>
              <w:spacing w:before="2"/>
              <w:rPr>
                <w:rFonts w:ascii="黑体"/>
                <w:sz w:val="17"/>
              </w:rPr>
            </w:pPr>
          </w:p>
          <w:p>
            <w:pPr>
              <w:pStyle w:val="TableParagraph"/>
              <w:ind w:left="128" w:right="36"/>
              <w:jc w:val="center"/>
              <w:rPr>
                <w:sz w:val="18"/>
              </w:rPr>
            </w:pPr>
            <w:r>
              <w:rPr>
                <w:sz w:val="18"/>
              </w:rPr>
              <w:t xml:space="preserve">〇 </w:t>
            </w:r>
          </w:p>
        </w:tc>
        <w:tc>
          <w:tcPr>
            <w:tcW w:w="402" w:type="dxa"/>
          </w:tcPr>
          <w:p>
            <w:pPr>
              <w:pStyle w:val="TableParagraph"/>
              <w:spacing w:before="2"/>
              <w:rPr>
                <w:rFonts w:ascii="黑体"/>
                <w:sz w:val="17"/>
              </w:rPr>
            </w:pPr>
          </w:p>
          <w:p>
            <w:pPr>
              <w:pStyle w:val="TableParagraph"/>
              <w:ind w:left="115" w:right="27"/>
              <w:jc w:val="center"/>
              <w:rPr>
                <w:sz w:val="18"/>
              </w:rPr>
            </w:pPr>
            <w:r>
              <w:rPr>
                <w:sz w:val="18"/>
              </w:rPr>
              <w:t xml:space="preserve">〇 </w:t>
            </w:r>
          </w:p>
        </w:tc>
        <w:tc>
          <w:tcPr>
            <w:tcW w:w="404" w:type="dxa"/>
          </w:tcPr>
          <w:p>
            <w:pPr>
              <w:pStyle w:val="TableParagraph"/>
              <w:spacing w:before="2"/>
              <w:rPr>
                <w:rFonts w:ascii="黑体"/>
                <w:sz w:val="17"/>
              </w:rPr>
            </w:pPr>
          </w:p>
          <w:p>
            <w:pPr>
              <w:pStyle w:val="TableParagraph"/>
              <w:ind w:right="13"/>
              <w:jc w:val="right"/>
              <w:rPr>
                <w:sz w:val="18"/>
              </w:rPr>
            </w:pPr>
            <w:r>
              <w:rPr>
                <w:sz w:val="18"/>
              </w:rPr>
              <w:t xml:space="preserve">〇 </w:t>
            </w:r>
          </w:p>
        </w:tc>
        <w:tc>
          <w:tcPr>
            <w:tcW w:w="716" w:type="dxa"/>
          </w:tcPr>
          <w:p>
            <w:pPr>
              <w:pStyle w:val="TableParagraph"/>
              <w:spacing w:before="2"/>
              <w:rPr>
                <w:rFonts w:ascii="黑体"/>
                <w:sz w:val="17"/>
              </w:rPr>
            </w:pPr>
          </w:p>
          <w:p>
            <w:pPr>
              <w:pStyle w:val="TableParagraph"/>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276"/>
          <w:jc w:val="left"/>
        </w:trPr>
        <w:tc>
          <w:tcPr>
            <w:tcW w:w="574" w:type="dxa"/>
            <w:vMerge w:val="restart"/>
          </w:tcPr>
          <w:p>
            <w:pPr>
              <w:pStyle w:val="TableParagraph"/>
              <w:spacing w:before="87"/>
              <w:ind w:left="196"/>
              <w:rPr>
                <w:sz w:val="18"/>
              </w:rPr>
            </w:pPr>
            <w:r>
              <w:rPr>
                <w:sz w:val="18"/>
              </w:rPr>
              <w:t xml:space="preserve">90 </w:t>
            </w:r>
          </w:p>
        </w:tc>
        <w:tc>
          <w:tcPr>
            <w:tcW w:w="574" w:type="dxa"/>
            <w:tcBorders>
              <w:top w:val="nil"/>
              <w:bottom w:val="nil"/>
            </w:tcBorders>
          </w:tcPr>
          <w:p>
            <w:pPr>
              <w:pStyle w:val="TableParagraph"/>
              <w:spacing w:before="13"/>
              <w:ind w:left="196"/>
              <w:rPr>
                <w:sz w:val="18"/>
              </w:rPr>
            </w:pPr>
            <w:r>
              <w:rPr>
                <w:sz w:val="18"/>
              </w:rPr>
              <w:t>装</w:t>
            </w:r>
          </w:p>
        </w:tc>
        <w:tc>
          <w:tcPr>
            <w:tcW w:w="1004" w:type="dxa"/>
            <w:vMerge w:val="restart"/>
          </w:tcPr>
          <w:p>
            <w:pPr>
              <w:pStyle w:val="TableParagraph"/>
              <w:spacing w:before="87"/>
              <w:ind w:left="229"/>
              <w:rPr>
                <w:sz w:val="18"/>
              </w:rPr>
            </w:pPr>
            <w:r>
              <w:rPr>
                <w:sz w:val="18"/>
              </w:rPr>
              <w:t xml:space="preserve">缓冲器 </w:t>
            </w:r>
          </w:p>
        </w:tc>
        <w:tc>
          <w:tcPr>
            <w:tcW w:w="4304" w:type="dxa"/>
            <w:vMerge w:val="restart"/>
          </w:tcPr>
          <w:p>
            <w:pPr>
              <w:pStyle w:val="TableParagraph"/>
              <w:spacing w:before="87"/>
              <w:ind w:left="439"/>
              <w:rPr>
                <w:sz w:val="18"/>
              </w:rPr>
            </w:pPr>
            <w:r>
              <w:rPr>
                <w:sz w:val="18"/>
              </w:rPr>
              <w:t xml:space="preserve">目测检查缓冲器应固定可靠，无变形、损坏 </w:t>
            </w:r>
          </w:p>
        </w:tc>
        <w:tc>
          <w:tcPr>
            <w:tcW w:w="1148" w:type="dxa"/>
            <w:vMerge w:val="restart"/>
          </w:tcPr>
          <w:p>
            <w:pPr>
              <w:pStyle w:val="TableParagraph"/>
              <w:spacing w:before="87"/>
              <w:ind w:left="162"/>
              <w:rPr>
                <w:sz w:val="18"/>
              </w:rPr>
            </w:pPr>
            <w:r>
              <w:rPr>
                <w:sz w:val="18"/>
              </w:rPr>
              <w:t xml:space="preserve">紧固/更换 </w:t>
            </w:r>
          </w:p>
        </w:tc>
        <w:tc>
          <w:tcPr>
            <w:tcW w:w="402" w:type="dxa"/>
            <w:vMerge w:val="restart"/>
          </w:tcPr>
          <w:p>
            <w:pPr>
              <w:pStyle w:val="TableParagraph"/>
              <w:spacing w:before="87"/>
              <w:ind w:left="104"/>
              <w:rPr>
                <w:sz w:val="18"/>
              </w:rPr>
            </w:pPr>
            <w:r>
              <w:rPr>
                <w:sz w:val="18"/>
              </w:rPr>
              <w:t xml:space="preserve">〇 </w:t>
            </w:r>
          </w:p>
        </w:tc>
        <w:tc>
          <w:tcPr>
            <w:tcW w:w="404" w:type="dxa"/>
            <w:vMerge w:val="restart"/>
          </w:tcPr>
          <w:p>
            <w:pPr>
              <w:pStyle w:val="TableParagraph"/>
              <w:spacing w:before="87"/>
              <w:ind w:left="105"/>
              <w:rPr>
                <w:sz w:val="18"/>
              </w:rPr>
            </w:pPr>
            <w:r>
              <w:rPr>
                <w:sz w:val="18"/>
              </w:rPr>
              <w:t xml:space="preserve">〇 </w:t>
            </w:r>
          </w:p>
        </w:tc>
        <w:tc>
          <w:tcPr>
            <w:tcW w:w="402" w:type="dxa"/>
            <w:vMerge w:val="restart"/>
          </w:tcPr>
          <w:p>
            <w:pPr>
              <w:pStyle w:val="TableParagraph"/>
              <w:spacing w:before="87"/>
              <w:ind w:left="102"/>
              <w:rPr>
                <w:sz w:val="18"/>
              </w:rPr>
            </w:pPr>
            <w:r>
              <w:rPr>
                <w:sz w:val="18"/>
              </w:rPr>
              <w:t xml:space="preserve">〇 </w:t>
            </w:r>
          </w:p>
        </w:tc>
        <w:tc>
          <w:tcPr>
            <w:tcW w:w="404" w:type="dxa"/>
            <w:vMerge w:val="restart"/>
          </w:tcPr>
          <w:p>
            <w:pPr>
              <w:pStyle w:val="TableParagraph"/>
              <w:spacing w:before="87"/>
              <w:ind w:left="103"/>
              <w:rPr>
                <w:sz w:val="18"/>
              </w:rPr>
            </w:pPr>
            <w:r>
              <w:rPr>
                <w:sz w:val="18"/>
              </w:rPr>
              <w:t xml:space="preserve">〇 </w:t>
            </w:r>
          </w:p>
        </w:tc>
        <w:tc>
          <w:tcPr>
            <w:tcW w:w="716" w:type="dxa"/>
            <w:vMerge w:val="restart"/>
          </w:tcPr>
          <w:p>
            <w:pPr>
              <w:pStyle w:val="TableParagraph"/>
              <w:spacing w:before="87"/>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115"/>
          <w:jc w:val="left"/>
        </w:trPr>
        <w:tc>
          <w:tcPr>
            <w:tcW w:w="574" w:type="dxa"/>
            <w:vMerge/>
            <w:tcBorders>
              <w:top w:val="nil"/>
            </w:tcBorders>
          </w:tcPr>
          <w:p>
            <w:pPr>
              <w:rPr>
                <w:sz w:val="2"/>
                <w:szCs w:val="2"/>
              </w:rPr>
            </w:pPr>
          </w:p>
        </w:tc>
        <w:tc>
          <w:tcPr>
            <w:tcW w:w="574" w:type="dxa"/>
            <w:vMerge w:val="restart"/>
            <w:tcBorders>
              <w:top w:val="nil"/>
              <w:bottom w:val="nil"/>
            </w:tcBorders>
          </w:tcPr>
          <w:p>
            <w:pPr>
              <w:pStyle w:val="TableParagraph"/>
              <w:spacing w:before="33"/>
              <w:ind w:left="196"/>
              <w:rPr>
                <w:sz w:val="18"/>
              </w:rPr>
            </w:pPr>
            <w:r>
              <w:rPr>
                <w:sz w:val="18"/>
              </w:rPr>
              <w:t xml:space="preserve">置 </w:t>
            </w:r>
          </w:p>
        </w:tc>
        <w:tc>
          <w:tcPr>
            <w:tcW w:w="1004" w:type="dxa"/>
            <w:vMerge/>
            <w:tcBorders>
              <w:top w:val="nil"/>
            </w:tcBorders>
          </w:tcPr>
          <w:p>
            <w:pPr>
              <w:rPr>
                <w:sz w:val="2"/>
                <w:szCs w:val="2"/>
              </w:rPr>
            </w:pPr>
          </w:p>
        </w:tc>
        <w:tc>
          <w:tcPr>
            <w:tcW w:w="4304" w:type="dxa"/>
            <w:vMerge/>
            <w:tcBorders>
              <w:top w:val="nil"/>
            </w:tcBorders>
          </w:tcPr>
          <w:p>
            <w:pPr>
              <w:rPr>
                <w:sz w:val="2"/>
                <w:szCs w:val="2"/>
              </w:rPr>
            </w:pPr>
          </w:p>
        </w:tc>
        <w:tc>
          <w:tcPr>
            <w:tcW w:w="1148" w:type="dxa"/>
            <w:vMerge/>
            <w:tcBorders>
              <w:top w:val="nil"/>
            </w:tcBorders>
          </w:tcPr>
          <w:p>
            <w:pPr>
              <w:rPr>
                <w:sz w:val="2"/>
                <w:szCs w:val="2"/>
              </w:rPr>
            </w:pPr>
          </w:p>
        </w:tc>
        <w:tc>
          <w:tcPr>
            <w:tcW w:w="402" w:type="dxa"/>
            <w:vMerge/>
            <w:tcBorders>
              <w:top w:val="nil"/>
            </w:tcBorders>
          </w:tcPr>
          <w:p>
            <w:pPr>
              <w:rPr>
                <w:sz w:val="2"/>
                <w:szCs w:val="2"/>
              </w:rPr>
            </w:pPr>
          </w:p>
        </w:tc>
        <w:tc>
          <w:tcPr>
            <w:tcW w:w="404" w:type="dxa"/>
            <w:vMerge/>
            <w:tcBorders>
              <w:top w:val="nil"/>
            </w:tcBorders>
          </w:tcPr>
          <w:p>
            <w:pPr>
              <w:rPr>
                <w:sz w:val="2"/>
                <w:szCs w:val="2"/>
              </w:rPr>
            </w:pPr>
          </w:p>
        </w:tc>
        <w:tc>
          <w:tcPr>
            <w:tcW w:w="402" w:type="dxa"/>
            <w:vMerge/>
            <w:tcBorders>
              <w:top w:val="nil"/>
            </w:tcBorders>
          </w:tcPr>
          <w:p>
            <w:pPr>
              <w:rPr>
                <w:sz w:val="2"/>
                <w:szCs w:val="2"/>
              </w:rPr>
            </w:pPr>
          </w:p>
        </w:tc>
        <w:tc>
          <w:tcPr>
            <w:tcW w:w="404" w:type="dxa"/>
            <w:vMerge/>
            <w:tcBorders>
              <w:top w:val="nil"/>
            </w:tcBorders>
          </w:tcPr>
          <w:p>
            <w:pPr>
              <w:rPr>
                <w:sz w:val="2"/>
                <w:szCs w:val="2"/>
              </w:rPr>
            </w:pPr>
          </w:p>
        </w:tc>
        <w:tc>
          <w:tcPr>
            <w:tcW w:w="716" w:type="dxa"/>
            <w:vMerge/>
            <w:tcBorders>
              <w:top w:val="nil"/>
            </w:tcBorders>
          </w:tcPr>
          <w:p>
            <w:pPr>
              <w:rPr>
                <w:sz w:val="2"/>
                <w:szCs w:val="2"/>
              </w:rPr>
            </w:pPr>
          </w:p>
        </w:tc>
      </w:tr>
      <w:tr>
        <w:tblPrEx>
          <w:tblW w:w="0" w:type="auto"/>
          <w:jc w:val="left"/>
          <w:tblInd w:w="900" w:type="dxa"/>
          <w:tblLayout w:type="fixed"/>
          <w:tblCellMar>
            <w:top w:w="0" w:type="dxa"/>
            <w:left w:w="0" w:type="dxa"/>
            <w:bottom w:w="0" w:type="dxa"/>
            <w:right w:w="0" w:type="dxa"/>
          </w:tblCellMar>
          <w:tblLook w:val="01E0"/>
        </w:tblPrEx>
        <w:trPr>
          <w:trHeight w:val="697"/>
          <w:jc w:val="left"/>
        </w:trPr>
        <w:tc>
          <w:tcPr>
            <w:tcW w:w="574" w:type="dxa"/>
          </w:tcPr>
          <w:p>
            <w:pPr>
              <w:pStyle w:val="TableParagraph"/>
              <w:rPr>
                <w:rFonts w:ascii="黑体"/>
                <w:sz w:val="18"/>
              </w:rPr>
            </w:pPr>
          </w:p>
          <w:p>
            <w:pPr>
              <w:pStyle w:val="TableParagraph"/>
              <w:ind w:right="90"/>
              <w:jc w:val="right"/>
              <w:rPr>
                <w:sz w:val="18"/>
              </w:rPr>
            </w:pPr>
            <w:r>
              <w:rPr>
                <w:sz w:val="18"/>
              </w:rPr>
              <w:t xml:space="preserve">91 </w:t>
            </w:r>
          </w:p>
        </w:tc>
        <w:tc>
          <w:tcPr>
            <w:tcW w:w="574" w:type="dxa"/>
            <w:vMerge/>
            <w:tcBorders>
              <w:top w:val="nil"/>
              <w:bottom w:val="nil"/>
            </w:tcBorders>
          </w:tcPr>
          <w:p>
            <w:pPr>
              <w:rPr>
                <w:sz w:val="2"/>
                <w:szCs w:val="2"/>
              </w:rPr>
            </w:pPr>
          </w:p>
        </w:tc>
        <w:tc>
          <w:tcPr>
            <w:tcW w:w="1004" w:type="dxa"/>
          </w:tcPr>
          <w:p>
            <w:pPr>
              <w:pStyle w:val="TableParagraph"/>
              <w:rPr>
                <w:rFonts w:ascii="黑体"/>
                <w:sz w:val="18"/>
              </w:rPr>
            </w:pPr>
          </w:p>
          <w:p>
            <w:pPr>
              <w:pStyle w:val="TableParagraph"/>
              <w:ind w:right="36"/>
              <w:jc w:val="right"/>
              <w:rPr>
                <w:sz w:val="18"/>
              </w:rPr>
            </w:pPr>
            <w:r>
              <w:rPr>
                <w:sz w:val="18"/>
              </w:rPr>
              <w:t xml:space="preserve">停止装置 </w:t>
            </w:r>
          </w:p>
        </w:tc>
        <w:tc>
          <w:tcPr>
            <w:tcW w:w="4304" w:type="dxa"/>
          </w:tcPr>
          <w:p>
            <w:pPr>
              <w:pStyle w:val="TableParagraph"/>
              <w:spacing w:before="5" w:line="312" w:lineRule="exact"/>
              <w:ind w:left="1788" w:right="337" w:hanging="1349"/>
              <w:rPr>
                <w:sz w:val="18"/>
              </w:rPr>
            </w:pPr>
            <w:r>
              <w:rPr>
                <w:sz w:val="18"/>
              </w:rPr>
              <w:t xml:space="preserve">通过功能试验，检查停止装置应固定可靠、功能有效 </w:t>
            </w:r>
          </w:p>
        </w:tc>
        <w:tc>
          <w:tcPr>
            <w:tcW w:w="1148" w:type="dxa"/>
          </w:tcPr>
          <w:p>
            <w:pPr>
              <w:pStyle w:val="TableParagraph"/>
              <w:spacing w:before="5" w:line="312" w:lineRule="exact"/>
              <w:ind w:left="388" w:right="112" w:hanging="272"/>
              <w:rPr>
                <w:sz w:val="18"/>
              </w:rPr>
            </w:pPr>
            <w:r>
              <w:rPr>
                <w:sz w:val="18"/>
              </w:rPr>
              <w:t xml:space="preserve">紧固/修理/ 更换 </w:t>
            </w:r>
          </w:p>
        </w:tc>
        <w:tc>
          <w:tcPr>
            <w:tcW w:w="402" w:type="dxa"/>
          </w:tcPr>
          <w:p>
            <w:pPr>
              <w:pStyle w:val="TableParagraph"/>
              <w:rPr>
                <w:rFonts w:ascii="黑体"/>
                <w:sz w:val="18"/>
              </w:rPr>
            </w:pPr>
          </w:p>
          <w:p>
            <w:pPr>
              <w:pStyle w:val="TableParagraph"/>
              <w:ind w:right="10"/>
              <w:jc w:val="right"/>
              <w:rPr>
                <w:sz w:val="18"/>
              </w:rPr>
            </w:pPr>
            <w:r>
              <w:rPr>
                <w:sz w:val="18"/>
              </w:rPr>
              <w:t xml:space="preserve">〇 </w:t>
            </w:r>
          </w:p>
        </w:tc>
        <w:tc>
          <w:tcPr>
            <w:tcW w:w="404" w:type="dxa"/>
          </w:tcPr>
          <w:p>
            <w:pPr>
              <w:pStyle w:val="TableParagraph"/>
              <w:rPr>
                <w:rFonts w:ascii="黑体"/>
                <w:sz w:val="18"/>
              </w:rPr>
            </w:pPr>
          </w:p>
          <w:p>
            <w:pPr>
              <w:pStyle w:val="TableParagraph"/>
              <w:ind w:left="94"/>
              <w:jc w:val="center"/>
              <w:rPr>
                <w:sz w:val="18"/>
              </w:rPr>
            </w:pPr>
            <w:r>
              <w:rPr>
                <w:sz w:val="18"/>
              </w:rPr>
              <w:t xml:space="preserve"> </w:t>
            </w:r>
          </w:p>
        </w:tc>
        <w:tc>
          <w:tcPr>
            <w:tcW w:w="402" w:type="dxa"/>
          </w:tcPr>
          <w:p>
            <w:pPr>
              <w:pStyle w:val="TableParagraph"/>
              <w:rPr>
                <w:rFonts w:ascii="黑体"/>
                <w:sz w:val="18"/>
              </w:rPr>
            </w:pPr>
          </w:p>
          <w:p>
            <w:pPr>
              <w:pStyle w:val="TableParagraph"/>
              <w:ind w:left="115" w:right="27"/>
              <w:jc w:val="center"/>
              <w:rPr>
                <w:sz w:val="18"/>
              </w:rPr>
            </w:pPr>
            <w:r>
              <w:rPr>
                <w:sz w:val="18"/>
              </w:rPr>
              <w:t xml:space="preserve">〇 </w:t>
            </w:r>
          </w:p>
        </w:tc>
        <w:tc>
          <w:tcPr>
            <w:tcW w:w="404" w:type="dxa"/>
          </w:tcPr>
          <w:p>
            <w:pPr>
              <w:pStyle w:val="TableParagraph"/>
              <w:rPr>
                <w:rFonts w:ascii="黑体"/>
                <w:sz w:val="18"/>
              </w:rPr>
            </w:pPr>
          </w:p>
          <w:p>
            <w:pPr>
              <w:pStyle w:val="TableParagraph"/>
              <w:ind w:right="13"/>
              <w:jc w:val="right"/>
              <w:rPr>
                <w:sz w:val="18"/>
              </w:rPr>
            </w:pPr>
            <w:r>
              <w:rPr>
                <w:sz w:val="18"/>
              </w:rPr>
              <w:t xml:space="preserve">〇 </w:t>
            </w:r>
          </w:p>
        </w:tc>
        <w:tc>
          <w:tcPr>
            <w:tcW w:w="716" w:type="dxa"/>
          </w:tcPr>
          <w:p>
            <w:pPr>
              <w:pStyle w:val="TableParagraph"/>
              <w:rPr>
                <w:rFonts w:ascii="黑体"/>
                <w:sz w:val="18"/>
              </w:rPr>
            </w:pPr>
          </w:p>
          <w:p>
            <w:pPr>
              <w:pStyle w:val="TableParagraph"/>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690"/>
          <w:jc w:val="left"/>
        </w:trPr>
        <w:tc>
          <w:tcPr>
            <w:tcW w:w="574" w:type="dxa"/>
          </w:tcPr>
          <w:p>
            <w:pPr>
              <w:pStyle w:val="TableParagraph"/>
              <w:spacing w:before="11"/>
              <w:rPr>
                <w:rFonts w:ascii="黑体"/>
                <w:sz w:val="17"/>
              </w:rPr>
            </w:pPr>
          </w:p>
          <w:p>
            <w:pPr>
              <w:pStyle w:val="TableParagraph"/>
              <w:ind w:right="90"/>
              <w:jc w:val="right"/>
              <w:rPr>
                <w:sz w:val="18"/>
              </w:rPr>
            </w:pPr>
            <w:r>
              <w:rPr>
                <w:sz w:val="18"/>
              </w:rPr>
              <w:t xml:space="preserve">92 </w:t>
            </w:r>
          </w:p>
        </w:tc>
        <w:tc>
          <w:tcPr>
            <w:tcW w:w="574" w:type="dxa"/>
            <w:tcBorders>
              <w:top w:val="nil"/>
              <w:bottom w:val="nil"/>
            </w:tcBorders>
          </w:tcPr>
          <w:p>
            <w:pPr>
              <w:pStyle w:val="TableParagraph"/>
              <w:rPr>
                <w:rFonts w:ascii="Times New Roman"/>
                <w:sz w:val="18"/>
              </w:rPr>
            </w:pPr>
          </w:p>
        </w:tc>
        <w:tc>
          <w:tcPr>
            <w:tcW w:w="1004" w:type="dxa"/>
          </w:tcPr>
          <w:p>
            <w:pPr>
              <w:pStyle w:val="TableParagraph"/>
              <w:spacing w:before="3" w:line="312" w:lineRule="exact"/>
              <w:ind w:left="320" w:right="126" w:hanging="180"/>
              <w:rPr>
                <w:sz w:val="18"/>
              </w:rPr>
            </w:pPr>
            <w:r>
              <w:rPr>
                <w:sz w:val="18"/>
              </w:rPr>
              <w:t xml:space="preserve">检修运行装置 </w:t>
            </w:r>
          </w:p>
        </w:tc>
        <w:tc>
          <w:tcPr>
            <w:tcW w:w="4304" w:type="dxa"/>
          </w:tcPr>
          <w:p>
            <w:pPr>
              <w:pStyle w:val="TableParagraph"/>
              <w:spacing w:before="3" w:line="312" w:lineRule="exact"/>
              <w:ind w:left="1788" w:right="157" w:hanging="1529"/>
              <w:rPr>
                <w:sz w:val="18"/>
              </w:rPr>
            </w:pPr>
            <w:r>
              <w:rPr>
                <w:sz w:val="18"/>
              </w:rPr>
              <w:t xml:space="preserve">通过功能试验，检查检修运行装置应固定可靠、功能有效 </w:t>
            </w:r>
          </w:p>
        </w:tc>
        <w:tc>
          <w:tcPr>
            <w:tcW w:w="1148" w:type="dxa"/>
          </w:tcPr>
          <w:p>
            <w:pPr>
              <w:pStyle w:val="TableParagraph"/>
              <w:spacing w:before="3" w:line="312" w:lineRule="exact"/>
              <w:ind w:left="388" w:right="112" w:hanging="272"/>
              <w:rPr>
                <w:sz w:val="18"/>
              </w:rPr>
            </w:pPr>
            <w:r>
              <w:rPr>
                <w:sz w:val="18"/>
              </w:rPr>
              <w:t xml:space="preserve">紧固/修理/ 更换 </w:t>
            </w:r>
          </w:p>
        </w:tc>
        <w:tc>
          <w:tcPr>
            <w:tcW w:w="402" w:type="dxa"/>
          </w:tcPr>
          <w:p>
            <w:pPr>
              <w:pStyle w:val="TableParagraph"/>
              <w:spacing w:before="11"/>
              <w:rPr>
                <w:rFonts w:ascii="黑体"/>
                <w:sz w:val="17"/>
              </w:rPr>
            </w:pPr>
          </w:p>
          <w:p>
            <w:pPr>
              <w:pStyle w:val="TableParagraph"/>
              <w:ind w:right="10"/>
              <w:jc w:val="right"/>
              <w:rPr>
                <w:sz w:val="18"/>
              </w:rPr>
            </w:pPr>
            <w:r>
              <w:rPr>
                <w:sz w:val="18"/>
              </w:rPr>
              <w:t xml:space="preserve">〇 </w:t>
            </w:r>
          </w:p>
        </w:tc>
        <w:tc>
          <w:tcPr>
            <w:tcW w:w="404" w:type="dxa"/>
          </w:tcPr>
          <w:p>
            <w:pPr>
              <w:pStyle w:val="TableParagraph"/>
              <w:spacing w:before="11"/>
              <w:rPr>
                <w:rFonts w:ascii="黑体"/>
                <w:sz w:val="17"/>
              </w:rPr>
            </w:pPr>
          </w:p>
          <w:p>
            <w:pPr>
              <w:pStyle w:val="TableParagraph"/>
              <w:ind w:left="128" w:right="36"/>
              <w:jc w:val="center"/>
              <w:rPr>
                <w:sz w:val="18"/>
              </w:rPr>
            </w:pPr>
            <w:r>
              <w:rPr>
                <w:sz w:val="18"/>
              </w:rPr>
              <w:t xml:space="preserve">〇 </w:t>
            </w:r>
          </w:p>
        </w:tc>
        <w:tc>
          <w:tcPr>
            <w:tcW w:w="402" w:type="dxa"/>
          </w:tcPr>
          <w:p>
            <w:pPr>
              <w:pStyle w:val="TableParagraph"/>
              <w:spacing w:before="11"/>
              <w:rPr>
                <w:rFonts w:ascii="黑体"/>
                <w:sz w:val="17"/>
              </w:rPr>
            </w:pPr>
          </w:p>
          <w:p>
            <w:pPr>
              <w:pStyle w:val="TableParagraph"/>
              <w:ind w:left="115" w:right="27"/>
              <w:jc w:val="center"/>
              <w:rPr>
                <w:sz w:val="18"/>
              </w:rPr>
            </w:pPr>
            <w:r>
              <w:rPr>
                <w:sz w:val="18"/>
              </w:rPr>
              <w:t xml:space="preserve">〇 </w:t>
            </w:r>
          </w:p>
        </w:tc>
        <w:tc>
          <w:tcPr>
            <w:tcW w:w="404" w:type="dxa"/>
          </w:tcPr>
          <w:p>
            <w:pPr>
              <w:pStyle w:val="TableParagraph"/>
              <w:spacing w:before="11"/>
              <w:rPr>
                <w:rFonts w:ascii="黑体"/>
                <w:sz w:val="17"/>
              </w:rPr>
            </w:pPr>
          </w:p>
          <w:p>
            <w:pPr>
              <w:pStyle w:val="TableParagraph"/>
              <w:ind w:right="13"/>
              <w:jc w:val="right"/>
              <w:rPr>
                <w:sz w:val="18"/>
              </w:rPr>
            </w:pPr>
            <w:r>
              <w:rPr>
                <w:sz w:val="18"/>
              </w:rPr>
              <w:t xml:space="preserve">〇 </w:t>
            </w:r>
          </w:p>
        </w:tc>
        <w:tc>
          <w:tcPr>
            <w:tcW w:w="716" w:type="dxa"/>
          </w:tcPr>
          <w:p>
            <w:pPr>
              <w:pStyle w:val="TableParagraph"/>
              <w:spacing w:before="11"/>
              <w:rPr>
                <w:rFonts w:ascii="黑体"/>
                <w:sz w:val="17"/>
              </w:rPr>
            </w:pPr>
          </w:p>
          <w:p>
            <w:pPr>
              <w:pStyle w:val="TableParagraph"/>
              <w:ind w:left="84"/>
              <w:jc w:val="center"/>
              <w:rPr>
                <w:sz w:val="18"/>
              </w:rPr>
            </w:pPr>
            <w:r>
              <w:rPr>
                <w:sz w:val="18"/>
              </w:rPr>
              <w:t xml:space="preserve"> </w:t>
            </w:r>
          </w:p>
        </w:tc>
      </w:tr>
      <w:tr>
        <w:tblPrEx>
          <w:tblW w:w="0" w:type="auto"/>
          <w:jc w:val="left"/>
          <w:tblInd w:w="900" w:type="dxa"/>
          <w:tblLayout w:type="fixed"/>
          <w:tblCellMar>
            <w:top w:w="0" w:type="dxa"/>
            <w:left w:w="0" w:type="dxa"/>
            <w:bottom w:w="0" w:type="dxa"/>
            <w:right w:w="0" w:type="dxa"/>
          </w:tblCellMar>
          <w:tblLook w:val="01E0"/>
        </w:tblPrEx>
        <w:trPr>
          <w:trHeight w:val="387"/>
          <w:jc w:val="left"/>
        </w:trPr>
        <w:tc>
          <w:tcPr>
            <w:tcW w:w="574" w:type="dxa"/>
            <w:tcBorders>
              <w:bottom w:val="nil"/>
            </w:tcBorders>
          </w:tcPr>
          <w:p>
            <w:pPr>
              <w:pStyle w:val="TableParagraph"/>
              <w:rPr>
                <w:rFonts w:ascii="Times New Roman"/>
                <w:sz w:val="18"/>
              </w:rPr>
            </w:pPr>
          </w:p>
        </w:tc>
        <w:tc>
          <w:tcPr>
            <w:tcW w:w="574" w:type="dxa"/>
            <w:tcBorders>
              <w:top w:val="nil"/>
              <w:bottom w:val="nil"/>
            </w:tcBorders>
          </w:tcPr>
          <w:p>
            <w:pPr>
              <w:pStyle w:val="TableParagraph"/>
              <w:rPr>
                <w:rFonts w:ascii="Times New Roman"/>
                <w:sz w:val="18"/>
              </w:rPr>
            </w:pPr>
          </w:p>
        </w:tc>
        <w:tc>
          <w:tcPr>
            <w:tcW w:w="1004" w:type="dxa"/>
            <w:tcBorders>
              <w:bottom w:val="nil"/>
            </w:tcBorders>
          </w:tcPr>
          <w:p>
            <w:pPr>
              <w:pStyle w:val="TableParagraph"/>
              <w:rPr>
                <w:rFonts w:ascii="Times New Roman"/>
                <w:sz w:val="18"/>
              </w:rPr>
            </w:pPr>
          </w:p>
        </w:tc>
        <w:tc>
          <w:tcPr>
            <w:tcW w:w="4304" w:type="dxa"/>
            <w:tcBorders>
              <w:bottom w:val="nil"/>
            </w:tcBorders>
          </w:tcPr>
          <w:p>
            <w:pPr>
              <w:pStyle w:val="TableParagraph"/>
              <w:rPr>
                <w:rFonts w:ascii="Times New Roman"/>
                <w:sz w:val="18"/>
              </w:rPr>
            </w:pPr>
          </w:p>
        </w:tc>
        <w:tc>
          <w:tcPr>
            <w:tcW w:w="1148" w:type="dxa"/>
            <w:tcBorders>
              <w:bottom w:val="nil"/>
            </w:tcBorders>
          </w:tcPr>
          <w:p>
            <w:pPr>
              <w:pStyle w:val="TableParagraph"/>
              <w:rPr>
                <w:rFonts w:ascii="Times New Roman"/>
                <w:sz w:val="18"/>
              </w:rPr>
            </w:pPr>
          </w:p>
        </w:tc>
        <w:tc>
          <w:tcPr>
            <w:tcW w:w="402" w:type="dxa"/>
            <w:tcBorders>
              <w:bottom w:val="nil"/>
            </w:tcBorders>
          </w:tcPr>
          <w:p>
            <w:pPr>
              <w:pStyle w:val="TableParagraph"/>
              <w:rPr>
                <w:rFonts w:ascii="Times New Roman"/>
                <w:sz w:val="18"/>
              </w:rPr>
            </w:pPr>
          </w:p>
        </w:tc>
        <w:tc>
          <w:tcPr>
            <w:tcW w:w="404" w:type="dxa"/>
            <w:tcBorders>
              <w:bottom w:val="nil"/>
            </w:tcBorders>
          </w:tcPr>
          <w:p>
            <w:pPr>
              <w:pStyle w:val="TableParagraph"/>
              <w:rPr>
                <w:rFonts w:ascii="Times New Roman"/>
                <w:sz w:val="18"/>
              </w:rPr>
            </w:pPr>
          </w:p>
        </w:tc>
        <w:tc>
          <w:tcPr>
            <w:tcW w:w="402" w:type="dxa"/>
            <w:tcBorders>
              <w:bottom w:val="nil"/>
            </w:tcBorders>
          </w:tcPr>
          <w:p>
            <w:pPr>
              <w:pStyle w:val="TableParagraph"/>
              <w:rPr>
                <w:rFonts w:ascii="Times New Roman"/>
                <w:sz w:val="18"/>
              </w:rPr>
            </w:pPr>
          </w:p>
        </w:tc>
        <w:tc>
          <w:tcPr>
            <w:tcW w:w="404" w:type="dxa"/>
            <w:tcBorders>
              <w:bottom w:val="nil"/>
            </w:tcBorders>
          </w:tcPr>
          <w:p>
            <w:pPr>
              <w:pStyle w:val="TableParagraph"/>
              <w:rPr>
                <w:rFonts w:ascii="Times New Roman"/>
                <w:sz w:val="18"/>
              </w:rPr>
            </w:pPr>
          </w:p>
        </w:tc>
        <w:tc>
          <w:tcPr>
            <w:tcW w:w="716" w:type="dxa"/>
            <w:tcBorders>
              <w:bottom w:val="nil"/>
            </w:tcBorders>
          </w:tcPr>
          <w:p>
            <w:pPr>
              <w:pStyle w:val="TableParagraph"/>
              <w:spacing w:before="116"/>
              <w:ind w:left="167"/>
              <w:rPr>
                <w:sz w:val="18"/>
              </w:rPr>
            </w:pPr>
            <w:r>
              <w:rPr>
                <w:sz w:val="18"/>
              </w:rPr>
              <w:t>直接</w:t>
            </w:r>
          </w:p>
        </w:tc>
      </w:tr>
      <w:tr>
        <w:tblPrEx>
          <w:tblW w:w="0" w:type="auto"/>
          <w:jc w:val="left"/>
          <w:tblInd w:w="900" w:type="dxa"/>
          <w:tblLayout w:type="fixed"/>
          <w:tblCellMar>
            <w:top w:w="0" w:type="dxa"/>
            <w:left w:w="0" w:type="dxa"/>
            <w:bottom w:w="0" w:type="dxa"/>
            <w:right w:w="0" w:type="dxa"/>
          </w:tblCellMar>
          <w:tblLook w:val="01E0"/>
        </w:tblPrEx>
        <w:trPr>
          <w:trHeight w:val="1248"/>
          <w:jc w:val="left"/>
        </w:trPr>
        <w:tc>
          <w:tcPr>
            <w:tcW w:w="574" w:type="dxa"/>
            <w:tcBorders>
              <w:top w:val="nil"/>
              <w:bottom w:val="nil"/>
            </w:tcBorders>
          </w:tcPr>
          <w:p>
            <w:pPr>
              <w:pStyle w:val="TableParagraph"/>
              <w:rPr>
                <w:rFonts w:ascii="黑体"/>
                <w:sz w:val="18"/>
              </w:rPr>
            </w:pPr>
          </w:p>
          <w:p>
            <w:pPr>
              <w:pStyle w:val="TableParagraph"/>
              <w:spacing w:before="9"/>
              <w:rPr>
                <w:rFonts w:ascii="黑体"/>
                <w:sz w:val="21"/>
              </w:rPr>
            </w:pPr>
          </w:p>
          <w:p>
            <w:pPr>
              <w:pStyle w:val="TableParagraph"/>
              <w:ind w:right="90"/>
              <w:jc w:val="right"/>
              <w:rPr>
                <w:sz w:val="18"/>
              </w:rPr>
            </w:pPr>
            <w:r>
              <w:rPr>
                <w:sz w:val="18"/>
              </w:rPr>
              <w:t xml:space="preserve">93 </w:t>
            </w:r>
          </w:p>
        </w:tc>
        <w:tc>
          <w:tcPr>
            <w:tcW w:w="574" w:type="dxa"/>
            <w:tcBorders>
              <w:top w:val="nil"/>
              <w:bottom w:val="nil"/>
            </w:tcBorders>
          </w:tcPr>
          <w:p>
            <w:pPr>
              <w:pStyle w:val="TableParagraph"/>
              <w:rPr>
                <w:rFonts w:ascii="Times New Roman"/>
                <w:sz w:val="18"/>
              </w:rPr>
            </w:pPr>
          </w:p>
        </w:tc>
        <w:tc>
          <w:tcPr>
            <w:tcW w:w="1004" w:type="dxa"/>
            <w:tcBorders>
              <w:top w:val="nil"/>
              <w:bottom w:val="nil"/>
            </w:tcBorders>
          </w:tcPr>
          <w:p>
            <w:pPr>
              <w:pStyle w:val="TableParagraph"/>
              <w:spacing w:before="4"/>
              <w:rPr>
                <w:rFonts w:ascii="黑体"/>
                <w:sz w:val="15"/>
              </w:rPr>
            </w:pPr>
          </w:p>
          <w:p>
            <w:pPr>
              <w:pStyle w:val="TableParagraph"/>
              <w:spacing w:line="324" w:lineRule="auto"/>
              <w:ind w:left="140" w:right="126"/>
              <w:jc w:val="both"/>
              <w:rPr>
                <w:sz w:val="18"/>
              </w:rPr>
            </w:pPr>
            <w:r>
              <w:rPr>
                <w:sz w:val="18"/>
              </w:rPr>
              <w:t xml:space="preserve">液压管路限流或切断装置 </w:t>
            </w:r>
          </w:p>
        </w:tc>
        <w:tc>
          <w:tcPr>
            <w:tcW w:w="4304" w:type="dxa"/>
            <w:tcBorders>
              <w:top w:val="nil"/>
              <w:bottom w:val="nil"/>
            </w:tcBorders>
          </w:tcPr>
          <w:p>
            <w:pPr>
              <w:pStyle w:val="TableParagraph"/>
              <w:rPr>
                <w:rFonts w:ascii="黑体"/>
                <w:sz w:val="18"/>
              </w:rPr>
            </w:pPr>
          </w:p>
          <w:p>
            <w:pPr>
              <w:pStyle w:val="TableParagraph"/>
              <w:spacing w:before="122" w:line="324" w:lineRule="auto"/>
              <w:ind w:left="888" w:right="93" w:hanging="783"/>
              <w:rPr>
                <w:sz w:val="18"/>
              </w:rPr>
            </w:pPr>
            <w:r>
              <w:rPr>
                <w:spacing w:val="-8"/>
                <w:sz w:val="18"/>
              </w:rPr>
              <w:t>通过功能试验，检查液压管路限流或切断装置应功能</w:t>
            </w:r>
            <w:r>
              <w:rPr>
                <w:sz w:val="18"/>
              </w:rPr>
              <w:t xml:space="preserve">有效，无漏油、连接松动等现象 </w:t>
            </w:r>
          </w:p>
        </w:tc>
        <w:tc>
          <w:tcPr>
            <w:tcW w:w="1148" w:type="dxa"/>
            <w:tcBorders>
              <w:top w:val="nil"/>
              <w:bottom w:val="nil"/>
            </w:tcBorders>
          </w:tcPr>
          <w:p>
            <w:pPr>
              <w:pStyle w:val="TableParagraph"/>
              <w:rPr>
                <w:rFonts w:ascii="黑体"/>
                <w:sz w:val="18"/>
              </w:rPr>
            </w:pPr>
          </w:p>
          <w:p>
            <w:pPr>
              <w:pStyle w:val="TableParagraph"/>
              <w:spacing w:before="122" w:line="324" w:lineRule="auto"/>
              <w:ind w:left="388" w:right="112" w:hanging="272"/>
              <w:rPr>
                <w:sz w:val="18"/>
              </w:rPr>
            </w:pPr>
            <w:r>
              <w:rPr>
                <w:sz w:val="18"/>
              </w:rPr>
              <w:t xml:space="preserve">紧固/修理/ 更换 </w:t>
            </w:r>
          </w:p>
        </w:tc>
        <w:tc>
          <w:tcPr>
            <w:tcW w:w="402" w:type="dxa"/>
            <w:tcBorders>
              <w:top w:val="nil"/>
              <w:bottom w:val="nil"/>
            </w:tcBorders>
          </w:tcPr>
          <w:p>
            <w:pPr>
              <w:pStyle w:val="TableParagraph"/>
              <w:rPr>
                <w:rFonts w:ascii="黑体"/>
                <w:sz w:val="18"/>
              </w:rPr>
            </w:pPr>
          </w:p>
          <w:p>
            <w:pPr>
              <w:pStyle w:val="TableParagraph"/>
              <w:spacing w:before="9"/>
              <w:rPr>
                <w:rFonts w:ascii="黑体"/>
                <w:sz w:val="21"/>
              </w:rPr>
            </w:pPr>
          </w:p>
          <w:p>
            <w:pPr>
              <w:pStyle w:val="TableParagraph"/>
              <w:ind w:right="10"/>
              <w:jc w:val="right"/>
              <w:rPr>
                <w:sz w:val="18"/>
              </w:rPr>
            </w:pPr>
            <w:r>
              <w:rPr>
                <w:sz w:val="18"/>
              </w:rPr>
              <w:t xml:space="preserve">〇 </w:t>
            </w:r>
          </w:p>
        </w:tc>
        <w:tc>
          <w:tcPr>
            <w:tcW w:w="404" w:type="dxa"/>
            <w:tcBorders>
              <w:top w:val="nil"/>
              <w:bottom w:val="nil"/>
            </w:tcBorders>
          </w:tcPr>
          <w:p>
            <w:pPr>
              <w:pStyle w:val="TableParagraph"/>
              <w:rPr>
                <w:rFonts w:ascii="黑体"/>
                <w:sz w:val="18"/>
              </w:rPr>
            </w:pPr>
          </w:p>
          <w:p>
            <w:pPr>
              <w:pStyle w:val="TableParagraph"/>
              <w:spacing w:before="9"/>
              <w:rPr>
                <w:rFonts w:ascii="黑体"/>
                <w:sz w:val="21"/>
              </w:rPr>
            </w:pPr>
          </w:p>
          <w:p>
            <w:pPr>
              <w:pStyle w:val="TableParagraph"/>
              <w:ind w:left="94"/>
              <w:jc w:val="center"/>
              <w:rPr>
                <w:sz w:val="18"/>
              </w:rPr>
            </w:pPr>
            <w:r>
              <w:rPr>
                <w:sz w:val="18"/>
              </w:rPr>
              <w:t xml:space="preserve"> </w:t>
            </w:r>
          </w:p>
        </w:tc>
        <w:tc>
          <w:tcPr>
            <w:tcW w:w="402" w:type="dxa"/>
            <w:tcBorders>
              <w:top w:val="nil"/>
              <w:bottom w:val="nil"/>
            </w:tcBorders>
          </w:tcPr>
          <w:p>
            <w:pPr>
              <w:pStyle w:val="TableParagraph"/>
              <w:rPr>
                <w:rFonts w:ascii="黑体"/>
                <w:sz w:val="18"/>
              </w:rPr>
            </w:pPr>
          </w:p>
          <w:p>
            <w:pPr>
              <w:pStyle w:val="TableParagraph"/>
              <w:spacing w:before="9"/>
              <w:rPr>
                <w:rFonts w:ascii="黑体"/>
                <w:sz w:val="21"/>
              </w:rPr>
            </w:pPr>
          </w:p>
          <w:p>
            <w:pPr>
              <w:pStyle w:val="TableParagraph"/>
              <w:ind w:left="90"/>
              <w:jc w:val="center"/>
              <w:rPr>
                <w:sz w:val="18"/>
              </w:rPr>
            </w:pPr>
            <w:r>
              <w:rPr>
                <w:sz w:val="18"/>
              </w:rPr>
              <w:t xml:space="preserve"> </w:t>
            </w:r>
          </w:p>
        </w:tc>
        <w:tc>
          <w:tcPr>
            <w:tcW w:w="404" w:type="dxa"/>
            <w:tcBorders>
              <w:top w:val="nil"/>
              <w:bottom w:val="nil"/>
            </w:tcBorders>
          </w:tcPr>
          <w:p>
            <w:pPr>
              <w:pStyle w:val="TableParagraph"/>
              <w:rPr>
                <w:rFonts w:ascii="黑体"/>
                <w:sz w:val="18"/>
              </w:rPr>
            </w:pPr>
          </w:p>
          <w:p>
            <w:pPr>
              <w:pStyle w:val="TableParagraph"/>
              <w:spacing w:before="9"/>
              <w:rPr>
                <w:rFonts w:ascii="黑体"/>
                <w:sz w:val="21"/>
              </w:rPr>
            </w:pPr>
          </w:p>
          <w:p>
            <w:pPr>
              <w:pStyle w:val="TableParagraph"/>
              <w:ind w:right="13"/>
              <w:jc w:val="right"/>
              <w:rPr>
                <w:sz w:val="18"/>
              </w:rPr>
            </w:pPr>
            <w:r>
              <w:rPr>
                <w:sz w:val="18"/>
              </w:rPr>
              <w:t xml:space="preserve">〇 </w:t>
            </w:r>
          </w:p>
        </w:tc>
        <w:tc>
          <w:tcPr>
            <w:tcW w:w="716" w:type="dxa"/>
            <w:tcBorders>
              <w:top w:val="nil"/>
              <w:bottom w:val="nil"/>
            </w:tcBorders>
          </w:tcPr>
          <w:p>
            <w:pPr>
              <w:pStyle w:val="TableParagraph"/>
              <w:spacing w:before="40" w:line="324" w:lineRule="auto"/>
              <w:ind w:left="167" w:right="171"/>
              <w:jc w:val="both"/>
              <w:rPr>
                <w:sz w:val="18"/>
              </w:rPr>
            </w:pPr>
            <w:r>
              <w:rPr>
                <w:spacing w:val="-9"/>
                <w:sz w:val="18"/>
              </w:rPr>
              <w:t>作用液压式简</w:t>
            </w:r>
          </w:p>
          <w:p>
            <w:pPr>
              <w:pStyle w:val="TableParagraph"/>
              <w:spacing w:before="2"/>
              <w:ind w:left="167"/>
              <w:rPr>
                <w:sz w:val="18"/>
              </w:rPr>
            </w:pPr>
            <w:r>
              <w:rPr>
                <w:sz w:val="18"/>
              </w:rPr>
              <w:t>易升</w:t>
            </w:r>
          </w:p>
        </w:tc>
      </w:tr>
      <w:tr>
        <w:tblPrEx>
          <w:tblW w:w="0" w:type="auto"/>
          <w:jc w:val="left"/>
          <w:tblInd w:w="900" w:type="dxa"/>
          <w:tblLayout w:type="fixed"/>
          <w:tblCellMar>
            <w:top w:w="0" w:type="dxa"/>
            <w:left w:w="0" w:type="dxa"/>
            <w:bottom w:w="0" w:type="dxa"/>
            <w:right w:w="0" w:type="dxa"/>
          </w:tblCellMar>
          <w:tblLook w:val="01E0"/>
        </w:tblPrEx>
        <w:trPr>
          <w:trHeight w:val="391"/>
          <w:jc w:val="left"/>
        </w:trPr>
        <w:tc>
          <w:tcPr>
            <w:tcW w:w="574" w:type="dxa"/>
            <w:tcBorders>
              <w:top w:val="nil"/>
            </w:tcBorders>
          </w:tcPr>
          <w:p>
            <w:pPr>
              <w:pStyle w:val="TableParagraph"/>
              <w:rPr>
                <w:rFonts w:ascii="Times New Roman"/>
                <w:sz w:val="18"/>
              </w:rPr>
            </w:pPr>
          </w:p>
        </w:tc>
        <w:tc>
          <w:tcPr>
            <w:tcW w:w="574" w:type="dxa"/>
            <w:tcBorders>
              <w:top w:val="nil"/>
            </w:tcBorders>
          </w:tcPr>
          <w:p>
            <w:pPr>
              <w:pStyle w:val="TableParagraph"/>
              <w:rPr>
                <w:rFonts w:ascii="Times New Roman"/>
                <w:sz w:val="18"/>
              </w:rPr>
            </w:pPr>
          </w:p>
        </w:tc>
        <w:tc>
          <w:tcPr>
            <w:tcW w:w="1004" w:type="dxa"/>
            <w:tcBorders>
              <w:top w:val="nil"/>
            </w:tcBorders>
          </w:tcPr>
          <w:p>
            <w:pPr>
              <w:pStyle w:val="TableParagraph"/>
              <w:rPr>
                <w:rFonts w:ascii="Times New Roman"/>
                <w:sz w:val="18"/>
              </w:rPr>
            </w:pPr>
          </w:p>
        </w:tc>
        <w:tc>
          <w:tcPr>
            <w:tcW w:w="4304" w:type="dxa"/>
            <w:tcBorders>
              <w:top w:val="nil"/>
            </w:tcBorders>
          </w:tcPr>
          <w:p>
            <w:pPr>
              <w:pStyle w:val="TableParagraph"/>
              <w:rPr>
                <w:rFonts w:ascii="Times New Roman"/>
                <w:sz w:val="18"/>
              </w:rPr>
            </w:pPr>
          </w:p>
        </w:tc>
        <w:tc>
          <w:tcPr>
            <w:tcW w:w="1148" w:type="dxa"/>
            <w:tcBorders>
              <w:top w:val="nil"/>
            </w:tcBorders>
          </w:tcPr>
          <w:p>
            <w:pPr>
              <w:pStyle w:val="TableParagraph"/>
              <w:rPr>
                <w:rFonts w:ascii="Times New Roman"/>
                <w:sz w:val="18"/>
              </w:rPr>
            </w:pPr>
          </w:p>
        </w:tc>
        <w:tc>
          <w:tcPr>
            <w:tcW w:w="402" w:type="dxa"/>
            <w:tcBorders>
              <w:top w:val="nil"/>
            </w:tcBorders>
          </w:tcPr>
          <w:p>
            <w:pPr>
              <w:pStyle w:val="TableParagraph"/>
              <w:rPr>
                <w:rFonts w:ascii="Times New Roman"/>
                <w:sz w:val="18"/>
              </w:rPr>
            </w:pPr>
          </w:p>
        </w:tc>
        <w:tc>
          <w:tcPr>
            <w:tcW w:w="404" w:type="dxa"/>
            <w:tcBorders>
              <w:top w:val="nil"/>
            </w:tcBorders>
          </w:tcPr>
          <w:p>
            <w:pPr>
              <w:pStyle w:val="TableParagraph"/>
              <w:rPr>
                <w:rFonts w:ascii="Times New Roman"/>
                <w:sz w:val="18"/>
              </w:rPr>
            </w:pPr>
          </w:p>
        </w:tc>
        <w:tc>
          <w:tcPr>
            <w:tcW w:w="402" w:type="dxa"/>
            <w:tcBorders>
              <w:top w:val="nil"/>
            </w:tcBorders>
          </w:tcPr>
          <w:p>
            <w:pPr>
              <w:pStyle w:val="TableParagraph"/>
              <w:rPr>
                <w:rFonts w:ascii="Times New Roman"/>
                <w:sz w:val="18"/>
              </w:rPr>
            </w:pPr>
          </w:p>
        </w:tc>
        <w:tc>
          <w:tcPr>
            <w:tcW w:w="404" w:type="dxa"/>
            <w:tcBorders>
              <w:top w:val="nil"/>
            </w:tcBorders>
          </w:tcPr>
          <w:p>
            <w:pPr>
              <w:pStyle w:val="TableParagraph"/>
              <w:rPr>
                <w:rFonts w:ascii="Times New Roman"/>
                <w:sz w:val="18"/>
              </w:rPr>
            </w:pPr>
          </w:p>
        </w:tc>
        <w:tc>
          <w:tcPr>
            <w:tcW w:w="716" w:type="dxa"/>
            <w:tcBorders>
              <w:top w:val="nil"/>
            </w:tcBorders>
          </w:tcPr>
          <w:p>
            <w:pPr>
              <w:pStyle w:val="TableParagraph"/>
              <w:spacing w:before="40"/>
              <w:ind w:left="167"/>
              <w:rPr>
                <w:sz w:val="18"/>
              </w:rPr>
            </w:pPr>
            <w:r>
              <w:rPr>
                <w:sz w:val="18"/>
              </w:rPr>
              <w:t xml:space="preserve">降机 </w:t>
            </w:r>
          </w:p>
        </w:tc>
      </w:tr>
    </w:tbl>
    <w:p>
      <w:pPr>
        <w:pStyle w:val="BodyText"/>
        <w:rPr>
          <w:rFonts w:ascii="黑体"/>
          <w:sz w:val="4"/>
        </w:rPr>
      </w:pPr>
    </w:p>
    <w:p>
      <w:pPr>
        <w:pStyle w:val="BodyText"/>
        <w:ind w:left="1178"/>
        <w:rPr>
          <w:rFonts w:ascii="黑体"/>
          <w:sz w:val="20"/>
        </w:rPr>
      </w:pPr>
      <w:r>
        <w:rPr>
          <w:rFonts w:ascii="黑体"/>
          <w:sz w:val="20"/>
        </w:rPr>
        <w:pict>
          <v:group id="_x0000_i1100" style="width:461.9pt;height:206.45pt;mso-position-horizontal-relative:char;mso-position-vertical-relative:line" coordorigin="0,0" coordsize="9238,4129">
            <v:shape id="_x0000_s1101" type="#_x0000_t202" style="width:126;height:3332;left:420;position:absolute" filled="f" stroked="f">
              <v:textbox inset="0,0,0,0">
                <w:txbxContent>
                  <w:p>
                    <w:pPr>
                      <w:spacing w:before="0" w:line="241" w:lineRule="exact"/>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2"/>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ind w:left="0" w:right="0" w:firstLine="0"/>
                      <w:jc w:val="left"/>
                      <w:rPr>
                        <w:sz w:val="21"/>
                      </w:rPr>
                    </w:pPr>
                    <w:r>
                      <w:rPr>
                        <w:w w:val="100"/>
                        <w:sz w:val="21"/>
                      </w:rPr>
                      <w:t xml:space="preserve"> </w:t>
                    </w:r>
                  </w:p>
                  <w:p>
                    <w:pPr>
                      <w:spacing w:before="43" w:line="240" w:lineRule="exact"/>
                      <w:ind w:left="0" w:right="0" w:firstLine="0"/>
                      <w:jc w:val="left"/>
                      <w:rPr>
                        <w:sz w:val="21"/>
                      </w:rPr>
                    </w:pPr>
                    <w:r>
                      <w:rPr>
                        <w:w w:val="100"/>
                        <w:sz w:val="21"/>
                      </w:rPr>
                      <w:t xml:space="preserve"> </w:t>
                    </w:r>
                  </w:p>
                </w:txbxContent>
              </v:textbox>
            </v:shape>
            <v:shape id="_x0000_s1102" type="#_x0000_t202" style="width:126;height:212;position:absolute;top:3432" filled="f" stroked="f">
              <v:textbox inset="0,0,0,0">
                <w:txbxContent>
                  <w:p>
                    <w:pPr>
                      <w:spacing w:before="0" w:line="211" w:lineRule="exact"/>
                      <w:ind w:left="0" w:right="0" w:firstLine="0"/>
                      <w:jc w:val="left"/>
                      <w:rPr>
                        <w:sz w:val="21"/>
                      </w:rPr>
                    </w:pPr>
                    <w:r>
                      <w:rPr>
                        <w:w w:val="100"/>
                        <w:sz w:val="21"/>
                      </w:rPr>
                      <w:t xml:space="preserve"> </w:t>
                    </w:r>
                  </w:p>
                </w:txbxContent>
              </v:textbox>
            </v:shape>
            <v:shape id="_x0000_s1103" type="#_x0000_t202" style="width:290;height:180;left:8947;position:absolute;top:3948" filled="f" stroked="f">
              <v:textbox inset="0,0,0,0">
                <w:txbxContent>
                  <w:p>
                    <w:pPr>
                      <w:spacing w:before="0" w:line="180" w:lineRule="exact"/>
                      <w:ind w:left="0" w:right="0" w:firstLine="0"/>
                      <w:jc w:val="left"/>
                      <w:rPr>
                        <w:sz w:val="18"/>
                      </w:rPr>
                    </w:pPr>
                    <w:r>
                      <w:rPr>
                        <w:sz w:val="18"/>
                      </w:rPr>
                      <w:t xml:space="preserve">29 </w:t>
                    </w:r>
                  </w:p>
                </w:txbxContent>
              </v:textbox>
            </v:shape>
            <w10:wrap type="none"/>
          </v:group>
        </w:pict>
      </w:r>
    </w:p>
    <w:p>
      <w:pPr>
        <w:spacing w:after="0"/>
        <w:rPr>
          <w:rFonts w:ascii="黑体"/>
          <w:sz w:val="20"/>
        </w:rPr>
      </w:pPr>
      <w:r>
        <w:rPr>
          <w:rFonts w:ascii="黑体"/>
          <w:sz w:val="20"/>
        </w:rPr>
        <w:br/>
      </w:r>
      <w:r>
        <w:rPr>
          <w:rFonts w:ascii="黑体"/>
          <w:sz w:val="2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5" w:history="1">
        <w:r>
          <w:rPr>
            <w:rFonts w:ascii="SimSun" w:eastAsia="SimSun" w:hAnsi="SimSun" w:cs="SimSun"/>
            <w:b/>
            <w:bCs/>
            <w:color w:val="0000EE"/>
            <w:sz w:val="30"/>
            <w:szCs w:val="30"/>
            <w:u w:val="single" w:color="0000EE"/>
          </w:rPr>
          <w:t>https://d.book118.com/516150233002010033</w:t>
        </w:r>
      </w:hyperlink>
    </w:p>
    <w:p>
      <w:pPr>
        <w:spacing w:after="0"/>
        <w:rPr>
          <w:rFonts w:ascii="黑体"/>
          <w:sz w:val="20"/>
        </w:rPr>
      </w:pPr>
    </w:p>
    <w:sectPr>
      <w:headerReference w:type="even" r:id="rId76"/>
      <w:headerReference w:type="default" r:id="rId77"/>
      <w:pgSz w:w="11910" w:h="16840"/>
      <w:pgMar w:top="2160" w:right="260" w:bottom="280" w:left="240" w:header="1448" w:footer="0"/>
      <w:pgNumType w:start="3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Cambria Math">
    <w:altName w:val="Cambria Math"/>
    <w:charset w:val="00"/>
    <w:family w:val="roman"/>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4pt;height:12.6pt;margin-top:71.41pt;margin-left:448.28pt;mso-position-horizontal-relative:page;mso-position-vertical-relative:page;position:absolute;z-index:-25165824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4pt;height:12.6pt;margin-top:71.41pt;margin-left:448.28pt;mso-position-horizontal-relative:page;mso-position-vertical-relative:page;position:absolute;z-index:-25165721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45pt;height:12.6pt;margin-top:71.41pt;margin-left:448.28pt;mso-position-horizontal-relative:page;mso-position-vertical-relative:page;position:absolute;z-index:-25165619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45pt;height:12.6pt;margin-top:71.41pt;margin-left:448.28pt;mso-position-horizontal-relative:page;mso-position-vertical-relative:page;position:absolute;z-index:-25165516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4pt;height:12.6pt;margin-top:71.41pt;margin-left:55.64pt;mso-position-horizontal-relative:page;mso-position-vertical-relative:page;position:absolute;z-index:-25165312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45pt;height:12.6pt;margin-top:71.53pt;margin-left:448.4pt;mso-position-horizontal-relative:page;mso-position-vertical-relative:page;position:absolute;z-index:-25165414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4pt;height:12.6pt;margin-top:71.41pt;margin-left:55.64pt;mso-position-horizontal-relative:page;mso-position-vertical-relative:page;position:absolute;z-index:-25165107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45pt;height:12.6pt;margin-top:71.53pt;margin-left:448.4pt;mso-position-horizontal-relative:page;mso-position-vertical-relative:page;position:absolute;z-index:-25165209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4pt;height:12.6pt;margin-top:71.41pt;margin-left:55.64pt;mso-position-horizontal-relative:page;mso-position-vertical-relative:page;position:absolute;z-index:-25164902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45pt;height:12.6pt;margin-top:71.53pt;margin-left:448.4pt;mso-position-horizontal-relative:page;mso-position-vertical-relative:page;position:absolute;z-index:-25165004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4pt;height:12.6pt;margin-top:71.41pt;margin-left:55.64pt;mso-position-horizontal-relative:page;mso-position-vertical-relative:page;position:absolute;z-index:-25164697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45pt;height:12.6pt;margin-top:71.53pt;margin-left:448.4pt;mso-position-horizontal-relative:page;mso-position-vertical-relative:page;position:absolute;z-index:-25164800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4pt;height:12.6pt;margin-top:71.41pt;margin-left:55.64pt;mso-position-horizontal-relative:page;mso-position-vertical-relative:page;position:absolute;z-index:-25164492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45pt;height:12.6pt;margin-top:71.53pt;margin-left:448.4pt;mso-position-horizontal-relative:page;mso-position-vertical-relative:page;position:absolute;z-index:-25164595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1.4pt;height:12.6pt;margin-top:71.41pt;margin-left:55.64pt;mso-position-horizontal-relative:page;mso-position-vertical-relative:page;position:absolute;z-index:-25164288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45pt;height:12.6pt;margin-top:71.53pt;margin-left:448.4pt;mso-position-horizontal-relative:page;mso-position-vertical-relative:page;position:absolute;z-index:-25164390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4pt;height:12.6pt;margin-top:71.41pt;margin-left:55.64pt;mso-position-horizontal-relative:page;mso-position-vertical-relative:page;position:absolute;z-index:-25164083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45pt;height:12.6pt;margin-top:71.53pt;margin-left:448.4pt;mso-position-horizontal-relative:page;mso-position-vertical-relative:page;position:absolute;z-index:-25164185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91.4pt;height:12.6pt;margin-top:71.41pt;margin-left:55.64pt;mso-position-horizontal-relative:page;mso-position-vertical-relative:page;position:absolute;z-index:-25163878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91.45pt;height:12.6pt;margin-top:71.53pt;margin-left:448.4pt;mso-position-horizontal-relative:page;mso-position-vertical-relative:page;position:absolute;z-index:-25163980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91.4pt;height:12.6pt;margin-top:71.41pt;margin-left:55.64pt;mso-position-horizontal-relative:page;mso-position-vertical-relative:page;position:absolute;z-index:-25163673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91.45pt;height:12.6pt;margin-top:71.53pt;margin-left:448.4pt;mso-position-horizontal-relative:page;mso-position-vertical-relative:page;position:absolute;z-index:-25163776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91.4pt;height:12.6pt;margin-top:71.41pt;margin-left:55.64pt;mso-position-horizontal-relative:page;mso-position-vertical-relative:page;position:absolute;z-index:-25163468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91.45pt;height:12.6pt;margin-top:71.53pt;margin-left:448.4pt;mso-position-horizontal-relative:page;mso-position-vertical-relative:page;position:absolute;z-index:-25163571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91.4pt;height:12.6pt;margin-top:71.41pt;margin-left:55.64pt;mso-position-horizontal-relative:page;mso-position-vertical-relative:page;position:absolute;z-index:-25163264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91.45pt;height:12.6pt;margin-top:71.53pt;margin-left:448.4pt;mso-position-horizontal-relative:page;mso-position-vertical-relative:page;position:absolute;z-index:-25163366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91.4pt;height:12.6pt;margin-top:71.41pt;margin-left:55.64pt;mso-position-horizontal-relative:page;mso-position-vertical-relative:page;position:absolute;z-index:-25163059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91.45pt;height:12.6pt;margin-top:71.53pt;margin-left:448.4pt;mso-position-horizontal-relative:page;mso-position-vertical-relative:page;position:absolute;z-index:-25163161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91.4pt;height:12.6pt;margin-top:71.41pt;margin-left:55.64pt;mso-position-horizontal-relative:page;mso-position-vertical-relative:page;position:absolute;z-index:-25162854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91.45pt;height:12.6pt;margin-top:71.53pt;margin-left:448.4pt;mso-position-horizontal-relative:page;mso-position-vertical-relative:page;position:absolute;z-index:-25162956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91.4pt;height:12.6pt;margin-top:71.41pt;margin-left:55.64pt;mso-position-horizontal-relative:page;mso-position-vertical-relative:page;position:absolute;z-index:-25162649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91.45pt;height:12.6pt;margin-top:71.53pt;margin-left:448.4pt;mso-position-horizontal-relative:page;mso-position-vertical-relative:page;position:absolute;z-index:-25162752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91.4pt;height:12.6pt;margin-top:71.41pt;margin-left:55.64pt;mso-position-horizontal-relative:page;mso-position-vertical-relative:page;position:absolute;z-index:-25162444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91.45pt;height:12.6pt;margin-top:71.53pt;margin-left:448.4pt;mso-position-horizontal-relative:page;mso-position-vertical-relative:page;position:absolute;z-index:-25162547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91.4pt;height:12.6pt;margin-top:71.41pt;margin-left:55.64pt;mso-position-horizontal-relative:page;mso-position-vertical-relative:page;position:absolute;z-index:-25162342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84" type="#_x0000_t202" style="width:62.5pt;height:12.6pt;margin-top:96.85pt;margin-left:259.28pt;mso-position-horizontal-relative:page;mso-position-vertical-relative:page;position:absolute;z-index:-251622400"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91.45pt;height:12.6pt;margin-top:71.41pt;margin-left:448.28pt;mso-position-horizontal-relative:page;mso-position-vertical-relative:page;position:absolute;z-index:-25162137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86" type="#_x0000_t202" style="width:62.5pt;height:12.6pt;margin-top:96.85pt;margin-left:273.56pt;mso-position-horizontal-relative:page;mso-position-vertical-relative:page;position:absolute;z-index:-251620352"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91.4pt;height:12.6pt;margin-top:71.41pt;margin-left:55.64pt;mso-position-horizontal-relative:page;mso-position-vertical-relative:page;position:absolute;z-index:-25161932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88" type="#_x0000_t202" style="width:62.5pt;height:12.6pt;margin-top:96.85pt;margin-left:259.28pt;mso-position-horizontal-relative:page;mso-position-vertical-relative:page;position:absolute;z-index:-251618304"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91.45pt;height:12.6pt;margin-top:71.41pt;margin-left:448.28pt;mso-position-horizontal-relative:page;mso-position-vertical-relative:page;position:absolute;z-index:-25161728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90" type="#_x0000_t202" style="width:62.5pt;height:12.6pt;margin-top:96.85pt;margin-left:273.56pt;mso-position-horizontal-relative:page;mso-position-vertical-relative:page;position:absolute;z-index:-25161625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91.4pt;height:12.6pt;margin-top:71.41pt;margin-left:55.64pt;mso-position-horizontal-relative:page;mso-position-vertical-relative:page;position:absolute;z-index:-25161523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92" type="#_x0000_t202" style="width:62.5pt;height:12.6pt;margin-top:96.85pt;margin-left:259.28pt;mso-position-horizontal-relative:page;mso-position-vertical-relative:page;position:absolute;z-index:-251614208"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91.45pt;height:12.6pt;margin-top:71.41pt;margin-left:448.28pt;mso-position-horizontal-relative:page;mso-position-vertical-relative:page;position:absolute;z-index:-25161318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94" type="#_x0000_t202" style="width:62.5pt;height:12.6pt;margin-top:96.85pt;margin-left:273.56pt;mso-position-horizontal-relative:page;mso-position-vertical-relative:page;position:absolute;z-index:-251612160"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91.4pt;height:12.6pt;margin-top:71.41pt;margin-left:55.64pt;mso-position-horizontal-relative:page;mso-position-vertical-relative:page;position:absolute;z-index:-25161113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96" type="#_x0000_t202" style="width:62.5pt;height:12.6pt;margin-top:96.85pt;margin-left:259.28pt;mso-position-horizontal-relative:page;mso-position-vertical-relative:page;position:absolute;z-index:-251610112"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91.45pt;height:12.6pt;margin-top:71.41pt;margin-left:448.28pt;mso-position-horizontal-relative:page;mso-position-vertical-relative:page;position:absolute;z-index:-25160908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098" type="#_x0000_t202" style="width:62.5pt;height:12.6pt;margin-top:96.85pt;margin-left:273.56pt;mso-position-horizontal-relative:page;mso-position-vertical-relative:page;position:absolute;z-index:-251608064"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91.4pt;height:12.6pt;margin-top:71.41pt;margin-left:55.64pt;mso-position-horizontal-relative:page;mso-position-vertical-relative:page;position:absolute;z-index:-25160704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00" type="#_x0000_t202" style="width:62.5pt;height:12.6pt;margin-top:96.85pt;margin-left:259.28pt;mso-position-horizontal-relative:page;mso-position-vertical-relative:page;position:absolute;z-index:-25160601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91.45pt;height:12.6pt;margin-top:71.41pt;margin-left:448.28pt;mso-position-horizontal-relative:page;mso-position-vertical-relative:page;position:absolute;z-index:-25160499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02" type="#_x0000_t202" style="width:62.5pt;height:12.6pt;margin-top:96.85pt;margin-left:273.56pt;mso-position-horizontal-relative:page;mso-position-vertical-relative:page;position:absolute;z-index:-251603968"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D.1</w:t>
                </w:r>
                <w:r>
                  <w:t>（</w:t>
                </w:r>
                <w:r>
                  <w:rPr>
                    <w:spacing w:val="-3"/>
                  </w:rPr>
                  <w:t>续</w:t>
                </w:r>
                <w:r>
                  <w:t>）</w:t>
                </w:r>
              </w:p>
            </w:txbxContent>
          </v:textbox>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91.4pt;height:12.6pt;margin-top:71.41pt;margin-left:55.64pt;mso-position-horizontal-relative:page;mso-position-vertical-relative:page;position:absolute;z-index:-25160192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91.45pt;height:12.6pt;margin-top:71.41pt;margin-left:448.28pt;mso-position-horizontal-relative:page;mso-position-vertical-relative:page;position:absolute;z-index:-25160294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91.4pt;height:12.6pt;margin-top:71.41pt;margin-left:55.64pt;mso-position-horizontal-relative:page;mso-position-vertical-relative:page;position:absolute;z-index:-25159987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5" type="#_x0000_t202" style="width:91.45pt;height:12.6pt;margin-top:71.41pt;margin-left:448.28pt;mso-position-horizontal-relative:page;mso-position-vertical-relative:page;position:absolute;z-index:-25160089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9" type="#_x0000_t202" style="width:91.4pt;height:12.6pt;margin-top:71.41pt;margin-left:55.64pt;mso-position-horizontal-relative:page;mso-position-vertical-relative:page;position:absolute;z-index:-25159680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10" type="#_x0000_t202" style="width:62.5pt;height:12.6pt;margin-top:96.85pt;margin-left:259.28pt;mso-position-horizontal-relative:page;mso-position-vertical-relative:page;position:absolute;z-index:-25159577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91.45pt;height:12.6pt;margin-top:71.41pt;margin-left:448.28pt;mso-position-horizontal-relative:page;mso-position-vertical-relative:page;position:absolute;z-index:-25159884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08" type="#_x0000_t202" style="width:62.5pt;height:12.6pt;margin-top:96.85pt;margin-left:273.56pt;mso-position-horizontal-relative:page;mso-position-vertical-relative:page;position:absolute;z-index:-251597824"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91.4pt;height:12.6pt;margin-top:71.41pt;margin-left:55.64pt;mso-position-horizontal-relative:page;mso-position-vertical-relative:page;position:absolute;z-index:-25159270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14" type="#_x0000_t202" style="width:62.5pt;height:12.6pt;margin-top:96.85pt;margin-left:259.28pt;mso-position-horizontal-relative:page;mso-position-vertical-relative:page;position:absolute;z-index:-251591680"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1" type="#_x0000_t202" style="width:91.45pt;height:12.6pt;margin-top:71.41pt;margin-left:448.28pt;mso-position-horizontal-relative:page;mso-position-vertical-relative:page;position:absolute;z-index:-25159475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12" type="#_x0000_t202" style="width:62.5pt;height:12.6pt;margin-top:96.85pt;margin-left:273.56pt;mso-position-horizontal-relative:page;mso-position-vertical-relative:page;position:absolute;z-index:-251593728"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7" type="#_x0000_t202" style="width:91.4pt;height:12.6pt;margin-top:71.41pt;margin-left:55.64pt;mso-position-horizontal-relative:page;mso-position-vertical-relative:page;position:absolute;z-index:-25158860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18" type="#_x0000_t202" style="width:62.5pt;height:12.6pt;margin-top:96.85pt;margin-left:259.28pt;mso-position-horizontal-relative:page;mso-position-vertical-relative:page;position:absolute;z-index:-251587584"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91.45pt;height:12.6pt;margin-top:71.41pt;margin-left:448.28pt;mso-position-horizontal-relative:page;mso-position-vertical-relative:page;position:absolute;z-index:-25159065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16" type="#_x0000_t202" style="width:62.5pt;height:12.6pt;margin-top:96.85pt;margin-left:273.56pt;mso-position-horizontal-relative:page;mso-position-vertical-relative:page;position:absolute;z-index:-251589632"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1" type="#_x0000_t202" style="width:91.4pt;height:12.6pt;margin-top:71.41pt;margin-left:55.64pt;mso-position-horizontal-relative:page;mso-position-vertical-relative:page;position:absolute;z-index:-25158451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22" type="#_x0000_t202" style="width:62.5pt;height:12.6pt;margin-top:96.85pt;margin-left:259.28pt;mso-position-horizontal-relative:page;mso-position-vertical-relative:page;position:absolute;z-index:-251583488"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91.45pt;height:12.6pt;margin-top:71.41pt;margin-left:448.28pt;mso-position-horizontal-relative:page;mso-position-vertical-relative:page;position:absolute;z-index:-25158656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20" type="#_x0000_t202" style="width:62.5pt;height:12.6pt;margin-top:96.85pt;margin-left:273.56pt;mso-position-horizontal-relative:page;mso-position-vertical-relative:page;position:absolute;z-index:-25158553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D.2</w:t>
                </w:r>
                <w:r>
                  <w:t>（</w:t>
                </w:r>
                <w:r>
                  <w:rPr>
                    <w:spacing w:val="-3"/>
                  </w:rPr>
                  <w:t>续</w:t>
                </w:r>
                <w:r>
                  <w:t>）</w:t>
                </w:r>
              </w:p>
            </w:txbxContent>
          </v:textbox>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4" type="#_x0000_t202" style="width:91.4pt;height:12.6pt;margin-top:71.41pt;margin-left:55.64pt;mso-position-horizontal-relative:page;mso-position-vertical-relative:page;position:absolute;z-index:-25158144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25" type="#_x0000_t202" style="width:52.05pt;height:12.6pt;margin-top:96.85pt;margin-left:264.44pt;mso-position-horizontal-relative:page;mso-position-vertical-relative:page;position:absolute;z-index:-25158041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3" type="#_x0000_t202" style="width:91.45pt;height:12.6pt;margin-top:71.41pt;margin-left:448.28pt;mso-position-horizontal-relative:page;mso-position-vertical-relative:page;position:absolute;z-index:-25158246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7" type="#_x0000_t202" style="width:91.4pt;height:12.6pt;margin-top:71.41pt;margin-left:55.64pt;mso-position-horizontal-relative:page;mso-position-vertical-relative:page;position:absolute;z-index:-25157836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28" type="#_x0000_t202" style="width:52.05pt;height:12.6pt;margin-top:96.85pt;margin-left:264.44pt;mso-position-horizontal-relative:page;mso-position-vertical-relative:page;position:absolute;z-index:-251577344"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91.45pt;height:12.6pt;margin-top:71.41pt;margin-left:448.28pt;mso-position-horizontal-relative:page;mso-position-vertical-relative:page;position:absolute;z-index:-25157939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1" type="#_x0000_t202" style="width:91.4pt;height:12.6pt;margin-top:71.41pt;margin-left:55.64pt;mso-position-horizontal-relative:page;mso-position-vertical-relative:page;position:absolute;z-index:-251574272"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32" type="#_x0000_t202" style="width:52.05pt;height:12.6pt;margin-top:96.85pt;margin-left:264.44pt;mso-position-horizontal-relative:page;mso-position-vertical-relative:page;position:absolute;z-index:-251573248"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9" type="#_x0000_t202" style="width:91.45pt;height:12.6pt;margin-top:71.41pt;margin-left:448.28pt;mso-position-horizontal-relative:page;mso-position-vertical-relative:page;position:absolute;z-index:-25157632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30" type="#_x0000_t202" style="width:52.05pt;height:12.6pt;margin-top:96.85pt;margin-left:278.72pt;mso-position-horizontal-relative:page;mso-position-vertical-relative:page;position:absolute;z-index:-25157529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5" type="#_x0000_t202" style="width:91.4pt;height:12.6pt;margin-top:71.41pt;margin-left:55.64pt;mso-position-horizontal-relative:page;mso-position-vertical-relative:page;position:absolute;z-index:-251570176"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36" type="#_x0000_t202" style="width:52.05pt;height:12.6pt;margin-top:96.85pt;margin-left:264.44pt;mso-position-horizontal-relative:page;mso-position-vertical-relative:page;position:absolute;z-index:-251569152"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3" type="#_x0000_t202" style="width:91.45pt;height:12.6pt;margin-top:71.41pt;margin-left:448.28pt;mso-position-horizontal-relative:page;mso-position-vertical-relative:page;position:absolute;z-index:-251572224"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34" type="#_x0000_t202" style="width:52.05pt;height:12.6pt;margin-top:96.85pt;margin-left:278.72pt;mso-position-horizontal-relative:page;mso-position-vertical-relative:page;position:absolute;z-index:-251571200"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9" type="#_x0000_t202" style="width:91.4pt;height:12.6pt;margin-top:71.41pt;margin-left:55.64pt;mso-position-horizontal-relative:page;mso-position-vertical-relative:page;position:absolute;z-index:-251566080"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40" type="#_x0000_t202" style="width:52.05pt;height:12.6pt;margin-top:96.85pt;margin-left:264.44pt;mso-position-horizontal-relative:page;mso-position-vertical-relative:page;position:absolute;z-index:-251565056"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7" type="#_x0000_t202" style="width:91.45pt;height:12.6pt;margin-top:71.41pt;margin-left:448.28pt;mso-position-horizontal-relative:page;mso-position-vertical-relative:page;position:absolute;z-index:-251568128" filled="f" stroked="f">
          <v:textbox inset="0,0,0,0">
            <w:txbxContent>
              <w:p>
                <w:pPr>
                  <w:pStyle w:val="BodyText"/>
                  <w:spacing w:line="251" w:lineRule="exact"/>
                  <w:ind w:left="20"/>
                  <w:rPr>
                    <w:rFonts w:ascii="黑体" w:hAnsi="黑体"/>
                  </w:rPr>
                </w:pPr>
                <w:r>
                  <w:rPr>
                    <w:rFonts w:ascii="黑体" w:hAnsi="黑体"/>
                  </w:rPr>
                  <w:t>DB52/T 1765</w:t>
                </w:r>
                <w:r>
                  <w:t>—</w:t>
                </w:r>
                <w:r>
                  <w:rPr>
                    <w:rFonts w:ascii="黑体" w:hAnsi="黑体"/>
                  </w:rPr>
                  <w:t>2023</w:t>
                </w:r>
              </w:p>
            </w:txbxContent>
          </v:textbox>
        </v:shape>
      </w:pict>
    </w:r>
    <w:r>
      <w:pict>
        <v:shape id="_x0000_s2138" type="#_x0000_t202" style="width:52.05pt;height:12.6pt;margin-top:96.85pt;margin-left:278.72pt;mso-position-horizontal-relative:page;mso-position-vertical-relative:page;position:absolute;z-index:-251567104" filled="f" stroked="f">
          <v:textbox inset="0,0,0,0">
            <w:txbxContent>
              <w:p>
                <w:pPr>
                  <w:pStyle w:val="BodyText"/>
                  <w:spacing w:line="251" w:lineRule="exact"/>
                  <w:ind w:left="20"/>
                </w:pPr>
                <w:r>
                  <w:rPr>
                    <w:rFonts w:ascii="黑体" w:eastAsia="黑体" w:hint="eastAsia"/>
                    <w:spacing w:val="-26"/>
                  </w:rPr>
                  <w:t xml:space="preserve">表 </w:t>
                </w:r>
                <w:r>
                  <w:rPr>
                    <w:rFonts w:ascii="黑体" w:eastAsia="黑体" w:hint="eastAsia"/>
                  </w:rPr>
                  <w:t>D.3</w:t>
                </w:r>
                <w:r>
                  <w:t>(续)</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87BA"/>
    <w:multiLevelType w:val="hybridMultilevel"/>
    <w:tmpl w:val="00000000"/>
    <w:lvl w:ilvl="0">
      <w:start w:val="4"/>
      <w:numFmt w:val="upperLetter"/>
      <w:lvlText w:val="%1"/>
      <w:lvlJc w:val="left"/>
      <w:pPr>
        <w:ind w:left="1704" w:hanging="526"/>
        <w:jc w:val="left"/>
      </w:pPr>
      <w:rPr>
        <w:rFonts w:hint="default"/>
        <w:lang w:val="en-US" w:eastAsia="zh-CN" w:bidi="ar-SA"/>
      </w:rPr>
    </w:lvl>
    <w:lvl w:ilvl="1">
      <w:start w:val="1"/>
      <w:numFmt w:val="decimal"/>
      <w:lvlText w:val="%1.%2"/>
      <w:lvlJc w:val="left"/>
      <w:pPr>
        <w:ind w:left="1704" w:hanging="526"/>
        <w:jc w:val="right"/>
      </w:pPr>
      <w:rPr>
        <w:rFonts w:ascii="黑体" w:eastAsia="黑体" w:hAnsi="黑体" w:cs="黑体" w:hint="default"/>
        <w:w w:val="100"/>
        <w:sz w:val="21"/>
        <w:szCs w:val="21"/>
        <w:lang w:val="en-US" w:eastAsia="zh-CN" w:bidi="ar-SA"/>
      </w:rPr>
    </w:lvl>
    <w:lvl w:ilvl="2">
      <w:start w:val="0"/>
      <w:numFmt w:val="bullet"/>
      <w:lvlText w:val="•"/>
      <w:lvlJc w:val="left"/>
      <w:pPr>
        <w:ind w:left="3641" w:hanging="526"/>
      </w:pPr>
      <w:rPr>
        <w:rFonts w:hint="default"/>
        <w:lang w:val="en-US" w:eastAsia="zh-CN" w:bidi="ar-SA"/>
      </w:rPr>
    </w:lvl>
    <w:lvl w:ilvl="3">
      <w:start w:val="0"/>
      <w:numFmt w:val="bullet"/>
      <w:lvlText w:val="•"/>
      <w:lvlJc w:val="left"/>
      <w:pPr>
        <w:ind w:left="4611" w:hanging="526"/>
      </w:pPr>
      <w:rPr>
        <w:rFonts w:hint="default"/>
        <w:lang w:val="en-US" w:eastAsia="zh-CN" w:bidi="ar-SA"/>
      </w:rPr>
    </w:lvl>
    <w:lvl w:ilvl="4">
      <w:start w:val="0"/>
      <w:numFmt w:val="bullet"/>
      <w:lvlText w:val="•"/>
      <w:lvlJc w:val="left"/>
      <w:pPr>
        <w:ind w:left="5582" w:hanging="526"/>
      </w:pPr>
      <w:rPr>
        <w:rFonts w:hint="default"/>
        <w:lang w:val="en-US" w:eastAsia="zh-CN" w:bidi="ar-SA"/>
      </w:rPr>
    </w:lvl>
    <w:lvl w:ilvl="5">
      <w:start w:val="0"/>
      <w:numFmt w:val="bullet"/>
      <w:lvlText w:val="•"/>
      <w:lvlJc w:val="left"/>
      <w:pPr>
        <w:ind w:left="6552" w:hanging="526"/>
      </w:pPr>
      <w:rPr>
        <w:rFonts w:hint="default"/>
        <w:lang w:val="en-US" w:eastAsia="zh-CN" w:bidi="ar-SA"/>
      </w:rPr>
    </w:lvl>
    <w:lvl w:ilvl="6">
      <w:start w:val="0"/>
      <w:numFmt w:val="bullet"/>
      <w:lvlText w:val="•"/>
      <w:lvlJc w:val="left"/>
      <w:pPr>
        <w:ind w:left="7523" w:hanging="526"/>
      </w:pPr>
      <w:rPr>
        <w:rFonts w:hint="default"/>
        <w:lang w:val="en-US" w:eastAsia="zh-CN" w:bidi="ar-SA"/>
      </w:rPr>
    </w:lvl>
    <w:lvl w:ilvl="7">
      <w:start w:val="0"/>
      <w:numFmt w:val="bullet"/>
      <w:lvlText w:val="•"/>
      <w:lvlJc w:val="left"/>
      <w:pPr>
        <w:ind w:left="8493" w:hanging="526"/>
      </w:pPr>
      <w:rPr>
        <w:rFonts w:hint="default"/>
        <w:lang w:val="en-US" w:eastAsia="zh-CN" w:bidi="ar-SA"/>
      </w:rPr>
    </w:lvl>
    <w:lvl w:ilvl="8">
      <w:start w:val="0"/>
      <w:numFmt w:val="bullet"/>
      <w:lvlText w:val="•"/>
      <w:lvlJc w:val="left"/>
      <w:pPr>
        <w:ind w:left="9464" w:hanging="526"/>
      </w:pPr>
      <w:rPr>
        <w:rFonts w:hint="default"/>
        <w:lang w:val="en-US" w:eastAsia="zh-CN" w:bidi="ar-SA"/>
      </w:rPr>
    </w:lvl>
  </w:abstractNum>
  <w:abstractNum w:abstractNumId="1">
    <w:nsid w:val="0BE1FC19"/>
    <w:multiLevelType w:val="hybridMultilevel"/>
    <w:tmpl w:val="00000000"/>
    <w:lvl w:ilvl="0">
      <w:start w:val="1"/>
      <w:numFmt w:val="lowerLetter"/>
      <w:lvlText w:val="%1)"/>
      <w:lvlJc w:val="left"/>
      <w:pPr>
        <w:ind w:left="2032" w:hanging="428"/>
        <w:jc w:val="left"/>
      </w:pPr>
      <w:rPr>
        <w:rFonts w:ascii="宋体" w:eastAsia="宋体" w:hAnsi="宋体" w:cs="宋体" w:hint="default"/>
        <w:w w:val="100"/>
        <w:sz w:val="21"/>
        <w:szCs w:val="21"/>
        <w:lang w:val="en-US" w:eastAsia="zh-CN" w:bidi="ar-SA"/>
      </w:rPr>
    </w:lvl>
    <w:lvl w:ilvl="1">
      <w:start w:val="0"/>
      <w:numFmt w:val="bullet"/>
      <w:lvlText w:val="•"/>
      <w:lvlJc w:val="left"/>
      <w:pPr>
        <w:ind w:left="2976" w:hanging="428"/>
      </w:pPr>
      <w:rPr>
        <w:rFonts w:hint="default"/>
        <w:lang w:val="en-US" w:eastAsia="zh-CN" w:bidi="ar-SA"/>
      </w:rPr>
    </w:lvl>
    <w:lvl w:ilvl="2">
      <w:start w:val="0"/>
      <w:numFmt w:val="bullet"/>
      <w:lvlText w:val="•"/>
      <w:lvlJc w:val="left"/>
      <w:pPr>
        <w:ind w:left="3913" w:hanging="428"/>
      </w:pPr>
      <w:rPr>
        <w:rFonts w:hint="default"/>
        <w:lang w:val="en-US" w:eastAsia="zh-CN" w:bidi="ar-SA"/>
      </w:rPr>
    </w:lvl>
    <w:lvl w:ilvl="3">
      <w:start w:val="0"/>
      <w:numFmt w:val="bullet"/>
      <w:lvlText w:val="•"/>
      <w:lvlJc w:val="left"/>
      <w:pPr>
        <w:ind w:left="4849" w:hanging="428"/>
      </w:pPr>
      <w:rPr>
        <w:rFonts w:hint="default"/>
        <w:lang w:val="en-US" w:eastAsia="zh-CN" w:bidi="ar-SA"/>
      </w:rPr>
    </w:lvl>
    <w:lvl w:ilvl="4">
      <w:start w:val="0"/>
      <w:numFmt w:val="bullet"/>
      <w:lvlText w:val="•"/>
      <w:lvlJc w:val="left"/>
      <w:pPr>
        <w:ind w:left="5786" w:hanging="428"/>
      </w:pPr>
      <w:rPr>
        <w:rFonts w:hint="default"/>
        <w:lang w:val="en-US" w:eastAsia="zh-CN" w:bidi="ar-SA"/>
      </w:rPr>
    </w:lvl>
    <w:lvl w:ilvl="5">
      <w:start w:val="0"/>
      <w:numFmt w:val="bullet"/>
      <w:lvlText w:val="•"/>
      <w:lvlJc w:val="left"/>
      <w:pPr>
        <w:ind w:left="6722" w:hanging="428"/>
      </w:pPr>
      <w:rPr>
        <w:rFonts w:hint="default"/>
        <w:lang w:val="en-US" w:eastAsia="zh-CN" w:bidi="ar-SA"/>
      </w:rPr>
    </w:lvl>
    <w:lvl w:ilvl="6">
      <w:start w:val="0"/>
      <w:numFmt w:val="bullet"/>
      <w:lvlText w:val="•"/>
      <w:lvlJc w:val="left"/>
      <w:pPr>
        <w:ind w:left="7659" w:hanging="428"/>
      </w:pPr>
      <w:rPr>
        <w:rFonts w:hint="default"/>
        <w:lang w:val="en-US" w:eastAsia="zh-CN" w:bidi="ar-SA"/>
      </w:rPr>
    </w:lvl>
    <w:lvl w:ilvl="7">
      <w:start w:val="0"/>
      <w:numFmt w:val="bullet"/>
      <w:lvlText w:val="•"/>
      <w:lvlJc w:val="left"/>
      <w:pPr>
        <w:ind w:left="8595" w:hanging="428"/>
      </w:pPr>
      <w:rPr>
        <w:rFonts w:hint="default"/>
        <w:lang w:val="en-US" w:eastAsia="zh-CN" w:bidi="ar-SA"/>
      </w:rPr>
    </w:lvl>
    <w:lvl w:ilvl="8">
      <w:start w:val="0"/>
      <w:numFmt w:val="bullet"/>
      <w:lvlText w:val="•"/>
      <w:lvlJc w:val="left"/>
      <w:pPr>
        <w:ind w:left="9532" w:hanging="428"/>
      </w:pPr>
      <w:rPr>
        <w:rFonts w:hint="default"/>
        <w:lang w:val="en-US" w:eastAsia="zh-CN" w:bidi="ar-SA"/>
      </w:rPr>
    </w:lvl>
  </w:abstractNum>
  <w:abstractNum w:abstractNumId="2">
    <w:nsid w:val="0D1A2DCB"/>
    <w:multiLevelType w:val="hybridMultilevel"/>
    <w:tmpl w:val="00000000"/>
    <w:lvl w:ilvl="0">
      <w:start w:val="1"/>
      <w:numFmt w:val="lowerLetter"/>
      <w:lvlText w:val="%1)"/>
      <w:lvlJc w:val="left"/>
      <w:pPr>
        <w:ind w:left="2032" w:hanging="428"/>
        <w:jc w:val="left"/>
      </w:pPr>
      <w:rPr>
        <w:rFonts w:ascii="宋体" w:eastAsia="宋体" w:hAnsi="宋体" w:cs="宋体" w:hint="default"/>
        <w:w w:val="100"/>
        <w:sz w:val="21"/>
        <w:szCs w:val="21"/>
        <w:lang w:val="en-US" w:eastAsia="zh-CN" w:bidi="ar-SA"/>
      </w:rPr>
    </w:lvl>
    <w:lvl w:ilvl="1">
      <w:start w:val="0"/>
      <w:numFmt w:val="bullet"/>
      <w:lvlText w:val="•"/>
      <w:lvlJc w:val="left"/>
      <w:pPr>
        <w:ind w:left="2976" w:hanging="428"/>
      </w:pPr>
      <w:rPr>
        <w:rFonts w:hint="default"/>
        <w:lang w:val="en-US" w:eastAsia="zh-CN" w:bidi="ar-SA"/>
      </w:rPr>
    </w:lvl>
    <w:lvl w:ilvl="2">
      <w:start w:val="0"/>
      <w:numFmt w:val="bullet"/>
      <w:lvlText w:val="•"/>
      <w:lvlJc w:val="left"/>
      <w:pPr>
        <w:ind w:left="3913" w:hanging="428"/>
      </w:pPr>
      <w:rPr>
        <w:rFonts w:hint="default"/>
        <w:lang w:val="en-US" w:eastAsia="zh-CN" w:bidi="ar-SA"/>
      </w:rPr>
    </w:lvl>
    <w:lvl w:ilvl="3">
      <w:start w:val="0"/>
      <w:numFmt w:val="bullet"/>
      <w:lvlText w:val="•"/>
      <w:lvlJc w:val="left"/>
      <w:pPr>
        <w:ind w:left="4849" w:hanging="428"/>
      </w:pPr>
      <w:rPr>
        <w:rFonts w:hint="default"/>
        <w:lang w:val="en-US" w:eastAsia="zh-CN" w:bidi="ar-SA"/>
      </w:rPr>
    </w:lvl>
    <w:lvl w:ilvl="4">
      <w:start w:val="0"/>
      <w:numFmt w:val="bullet"/>
      <w:lvlText w:val="•"/>
      <w:lvlJc w:val="left"/>
      <w:pPr>
        <w:ind w:left="5786" w:hanging="428"/>
      </w:pPr>
      <w:rPr>
        <w:rFonts w:hint="default"/>
        <w:lang w:val="en-US" w:eastAsia="zh-CN" w:bidi="ar-SA"/>
      </w:rPr>
    </w:lvl>
    <w:lvl w:ilvl="5">
      <w:start w:val="0"/>
      <w:numFmt w:val="bullet"/>
      <w:lvlText w:val="•"/>
      <w:lvlJc w:val="left"/>
      <w:pPr>
        <w:ind w:left="6722" w:hanging="428"/>
      </w:pPr>
      <w:rPr>
        <w:rFonts w:hint="default"/>
        <w:lang w:val="en-US" w:eastAsia="zh-CN" w:bidi="ar-SA"/>
      </w:rPr>
    </w:lvl>
    <w:lvl w:ilvl="6">
      <w:start w:val="0"/>
      <w:numFmt w:val="bullet"/>
      <w:lvlText w:val="•"/>
      <w:lvlJc w:val="left"/>
      <w:pPr>
        <w:ind w:left="7659" w:hanging="428"/>
      </w:pPr>
      <w:rPr>
        <w:rFonts w:hint="default"/>
        <w:lang w:val="en-US" w:eastAsia="zh-CN" w:bidi="ar-SA"/>
      </w:rPr>
    </w:lvl>
    <w:lvl w:ilvl="7">
      <w:start w:val="0"/>
      <w:numFmt w:val="bullet"/>
      <w:lvlText w:val="•"/>
      <w:lvlJc w:val="left"/>
      <w:pPr>
        <w:ind w:left="8595" w:hanging="428"/>
      </w:pPr>
      <w:rPr>
        <w:rFonts w:hint="default"/>
        <w:lang w:val="en-US" w:eastAsia="zh-CN" w:bidi="ar-SA"/>
      </w:rPr>
    </w:lvl>
    <w:lvl w:ilvl="8">
      <w:start w:val="0"/>
      <w:numFmt w:val="bullet"/>
      <w:lvlText w:val="•"/>
      <w:lvlJc w:val="left"/>
      <w:pPr>
        <w:ind w:left="9532" w:hanging="428"/>
      </w:pPr>
      <w:rPr>
        <w:rFonts w:hint="default"/>
        <w:lang w:val="en-US" w:eastAsia="zh-CN" w:bidi="ar-SA"/>
      </w:rPr>
    </w:lvl>
  </w:abstractNum>
  <w:abstractNum w:abstractNumId="3">
    <w:nsid w:val="13DFAF88"/>
    <w:multiLevelType w:val="hybridMultilevel"/>
    <w:tmpl w:val="00000000"/>
    <w:lvl w:ilvl="0">
      <w:start w:val="4"/>
      <w:numFmt w:val="decimal"/>
      <w:lvlText w:val="%1"/>
      <w:lvlJc w:val="left"/>
      <w:pPr>
        <w:ind w:left="1706" w:hanging="526"/>
        <w:jc w:val="left"/>
      </w:pPr>
      <w:rPr>
        <w:rFonts w:hint="default"/>
        <w:lang w:val="en-US" w:eastAsia="zh-CN" w:bidi="ar-SA"/>
      </w:rPr>
    </w:lvl>
    <w:lvl w:ilvl="1">
      <w:start w:val="4"/>
      <w:numFmt w:val="decimal"/>
      <w:lvlText w:val="%1.%2"/>
      <w:lvlJc w:val="left"/>
      <w:pPr>
        <w:ind w:left="1706" w:hanging="526"/>
        <w:jc w:val="right"/>
      </w:pPr>
      <w:rPr>
        <w:rFonts w:ascii="黑体" w:eastAsia="黑体" w:hAnsi="黑体" w:cs="黑体" w:hint="default"/>
        <w:w w:val="100"/>
        <w:sz w:val="21"/>
        <w:szCs w:val="21"/>
        <w:lang w:val="en-US" w:eastAsia="zh-CN" w:bidi="ar-SA"/>
      </w:rPr>
    </w:lvl>
    <w:lvl w:ilvl="2">
      <w:start w:val="1"/>
      <w:numFmt w:val="lowerLetter"/>
      <w:lvlText w:val="%3)"/>
      <w:lvlJc w:val="left"/>
      <w:pPr>
        <w:ind w:left="2032" w:hanging="428"/>
        <w:jc w:val="left"/>
      </w:pPr>
      <w:rPr>
        <w:rFonts w:ascii="宋体" w:eastAsia="宋体" w:hAnsi="宋体" w:cs="宋体" w:hint="default"/>
        <w:w w:val="100"/>
        <w:sz w:val="21"/>
        <w:szCs w:val="21"/>
        <w:lang w:val="en-US" w:eastAsia="zh-CN" w:bidi="ar-SA"/>
      </w:rPr>
    </w:lvl>
    <w:lvl w:ilvl="3">
      <w:start w:val="0"/>
      <w:numFmt w:val="bullet"/>
      <w:lvlText w:val="•"/>
      <w:lvlJc w:val="left"/>
      <w:pPr>
        <w:ind w:left="4121" w:hanging="428"/>
      </w:pPr>
      <w:rPr>
        <w:rFonts w:hint="default"/>
        <w:lang w:val="en-US" w:eastAsia="zh-CN" w:bidi="ar-SA"/>
      </w:rPr>
    </w:lvl>
    <w:lvl w:ilvl="4">
      <w:start w:val="0"/>
      <w:numFmt w:val="bullet"/>
      <w:lvlText w:val="•"/>
      <w:lvlJc w:val="left"/>
      <w:pPr>
        <w:ind w:left="5161" w:hanging="428"/>
      </w:pPr>
      <w:rPr>
        <w:rFonts w:hint="default"/>
        <w:lang w:val="en-US" w:eastAsia="zh-CN" w:bidi="ar-SA"/>
      </w:rPr>
    </w:lvl>
    <w:lvl w:ilvl="5">
      <w:start w:val="0"/>
      <w:numFmt w:val="bullet"/>
      <w:lvlText w:val="•"/>
      <w:lvlJc w:val="left"/>
      <w:pPr>
        <w:ind w:left="6202" w:hanging="428"/>
      </w:pPr>
      <w:rPr>
        <w:rFonts w:hint="default"/>
        <w:lang w:val="en-US" w:eastAsia="zh-CN" w:bidi="ar-SA"/>
      </w:rPr>
    </w:lvl>
    <w:lvl w:ilvl="6">
      <w:start w:val="0"/>
      <w:numFmt w:val="bullet"/>
      <w:lvlText w:val="•"/>
      <w:lvlJc w:val="left"/>
      <w:pPr>
        <w:ind w:left="7243" w:hanging="428"/>
      </w:pPr>
      <w:rPr>
        <w:rFonts w:hint="default"/>
        <w:lang w:val="en-US" w:eastAsia="zh-CN" w:bidi="ar-SA"/>
      </w:rPr>
    </w:lvl>
    <w:lvl w:ilvl="7">
      <w:start w:val="0"/>
      <w:numFmt w:val="bullet"/>
      <w:lvlText w:val="•"/>
      <w:lvlJc w:val="left"/>
      <w:pPr>
        <w:ind w:left="8283" w:hanging="428"/>
      </w:pPr>
      <w:rPr>
        <w:rFonts w:hint="default"/>
        <w:lang w:val="en-US" w:eastAsia="zh-CN" w:bidi="ar-SA"/>
      </w:rPr>
    </w:lvl>
    <w:lvl w:ilvl="8">
      <w:start w:val="0"/>
      <w:numFmt w:val="bullet"/>
      <w:lvlText w:val="•"/>
      <w:lvlJc w:val="left"/>
      <w:pPr>
        <w:ind w:left="9324" w:hanging="428"/>
      </w:pPr>
      <w:rPr>
        <w:rFonts w:hint="default"/>
        <w:lang w:val="en-US" w:eastAsia="zh-CN" w:bidi="ar-SA"/>
      </w:rPr>
    </w:lvl>
  </w:abstractNum>
  <w:abstractNum w:abstractNumId="4">
    <w:nsid w:val="24899959"/>
    <w:multiLevelType w:val="hybridMultilevel"/>
    <w:tmpl w:val="00000000"/>
    <w:lvl w:ilvl="0">
      <w:start w:val="4"/>
      <w:numFmt w:val="upperLetter"/>
      <w:lvlText w:val="%1"/>
      <w:lvlJc w:val="left"/>
      <w:pPr>
        <w:ind w:left="1704" w:hanging="526"/>
        <w:jc w:val="left"/>
      </w:pPr>
      <w:rPr>
        <w:rFonts w:hint="default"/>
        <w:lang w:val="en-US" w:eastAsia="zh-CN" w:bidi="ar-SA"/>
      </w:rPr>
    </w:lvl>
    <w:lvl w:ilvl="1">
      <w:start w:val="1"/>
      <w:numFmt w:val="decimal"/>
      <w:lvlText w:val="%1.%2"/>
      <w:lvlJc w:val="left"/>
      <w:pPr>
        <w:ind w:left="1704" w:hanging="526"/>
        <w:jc w:val="right"/>
      </w:pPr>
      <w:rPr>
        <w:rFonts w:ascii="黑体" w:eastAsia="黑体" w:hAnsi="黑体" w:cs="黑体" w:hint="default"/>
        <w:w w:val="100"/>
        <w:sz w:val="21"/>
        <w:szCs w:val="21"/>
        <w:lang w:val="en-US" w:eastAsia="zh-CN" w:bidi="ar-SA"/>
      </w:rPr>
    </w:lvl>
    <w:lvl w:ilvl="2">
      <w:start w:val="0"/>
      <w:numFmt w:val="bullet"/>
      <w:lvlText w:val="•"/>
      <w:lvlJc w:val="left"/>
      <w:pPr>
        <w:ind w:left="3641" w:hanging="526"/>
      </w:pPr>
      <w:rPr>
        <w:rFonts w:hint="default"/>
        <w:lang w:val="en-US" w:eastAsia="zh-CN" w:bidi="ar-SA"/>
      </w:rPr>
    </w:lvl>
    <w:lvl w:ilvl="3">
      <w:start w:val="0"/>
      <w:numFmt w:val="bullet"/>
      <w:lvlText w:val="•"/>
      <w:lvlJc w:val="left"/>
      <w:pPr>
        <w:ind w:left="4611" w:hanging="526"/>
      </w:pPr>
      <w:rPr>
        <w:rFonts w:hint="default"/>
        <w:lang w:val="en-US" w:eastAsia="zh-CN" w:bidi="ar-SA"/>
      </w:rPr>
    </w:lvl>
    <w:lvl w:ilvl="4">
      <w:start w:val="0"/>
      <w:numFmt w:val="bullet"/>
      <w:lvlText w:val="•"/>
      <w:lvlJc w:val="left"/>
      <w:pPr>
        <w:ind w:left="5582" w:hanging="526"/>
      </w:pPr>
      <w:rPr>
        <w:rFonts w:hint="default"/>
        <w:lang w:val="en-US" w:eastAsia="zh-CN" w:bidi="ar-SA"/>
      </w:rPr>
    </w:lvl>
    <w:lvl w:ilvl="5">
      <w:start w:val="0"/>
      <w:numFmt w:val="bullet"/>
      <w:lvlText w:val="•"/>
      <w:lvlJc w:val="left"/>
      <w:pPr>
        <w:ind w:left="6552" w:hanging="526"/>
      </w:pPr>
      <w:rPr>
        <w:rFonts w:hint="default"/>
        <w:lang w:val="en-US" w:eastAsia="zh-CN" w:bidi="ar-SA"/>
      </w:rPr>
    </w:lvl>
    <w:lvl w:ilvl="6">
      <w:start w:val="0"/>
      <w:numFmt w:val="bullet"/>
      <w:lvlText w:val="•"/>
      <w:lvlJc w:val="left"/>
      <w:pPr>
        <w:ind w:left="7523" w:hanging="526"/>
      </w:pPr>
      <w:rPr>
        <w:rFonts w:hint="default"/>
        <w:lang w:val="en-US" w:eastAsia="zh-CN" w:bidi="ar-SA"/>
      </w:rPr>
    </w:lvl>
    <w:lvl w:ilvl="7">
      <w:start w:val="0"/>
      <w:numFmt w:val="bullet"/>
      <w:lvlText w:val="•"/>
      <w:lvlJc w:val="left"/>
      <w:pPr>
        <w:ind w:left="8493" w:hanging="526"/>
      </w:pPr>
      <w:rPr>
        <w:rFonts w:hint="default"/>
        <w:lang w:val="en-US" w:eastAsia="zh-CN" w:bidi="ar-SA"/>
      </w:rPr>
    </w:lvl>
    <w:lvl w:ilvl="8">
      <w:start w:val="0"/>
      <w:numFmt w:val="bullet"/>
      <w:lvlText w:val="•"/>
      <w:lvlJc w:val="left"/>
      <w:pPr>
        <w:ind w:left="9464" w:hanging="526"/>
      </w:pPr>
      <w:rPr>
        <w:rFonts w:hint="default"/>
        <w:lang w:val="en-US" w:eastAsia="zh-CN" w:bidi="ar-SA"/>
      </w:rPr>
    </w:lvl>
  </w:abstractNum>
  <w:abstractNum w:abstractNumId="5">
    <w:nsid w:val="292D9BF5"/>
    <w:multiLevelType w:val="hybridMultilevel"/>
    <w:tmpl w:val="00000000"/>
    <w:lvl w:ilvl="0">
      <w:start w:val="1"/>
      <w:numFmt w:val="decimal"/>
      <w:lvlText w:val="（%1）"/>
      <w:lvlJc w:val="left"/>
      <w:pPr>
        <w:ind w:left="110" w:hanging="453"/>
        <w:jc w:val="left"/>
      </w:pPr>
      <w:rPr>
        <w:rFonts w:ascii="宋体" w:eastAsia="宋体" w:hAnsi="宋体" w:cs="宋体" w:hint="default"/>
        <w:spacing w:val="-60"/>
        <w:w w:val="100"/>
        <w:sz w:val="16"/>
        <w:szCs w:val="16"/>
        <w:lang w:val="en-US" w:eastAsia="zh-CN" w:bidi="ar-SA"/>
      </w:rPr>
    </w:lvl>
    <w:lvl w:ilvl="1">
      <w:start w:val="0"/>
      <w:numFmt w:val="bullet"/>
      <w:lvlText w:val="•"/>
      <w:lvlJc w:val="left"/>
      <w:pPr>
        <w:ind w:left="557" w:hanging="453"/>
      </w:pPr>
      <w:rPr>
        <w:rFonts w:hint="default"/>
        <w:lang w:val="en-US" w:eastAsia="zh-CN" w:bidi="ar-SA"/>
      </w:rPr>
    </w:lvl>
    <w:lvl w:ilvl="2">
      <w:start w:val="0"/>
      <w:numFmt w:val="bullet"/>
      <w:lvlText w:val="•"/>
      <w:lvlJc w:val="left"/>
      <w:pPr>
        <w:ind w:left="994" w:hanging="453"/>
      </w:pPr>
      <w:rPr>
        <w:rFonts w:hint="default"/>
        <w:lang w:val="en-US" w:eastAsia="zh-CN" w:bidi="ar-SA"/>
      </w:rPr>
    </w:lvl>
    <w:lvl w:ilvl="3">
      <w:start w:val="0"/>
      <w:numFmt w:val="bullet"/>
      <w:lvlText w:val="•"/>
      <w:lvlJc w:val="left"/>
      <w:pPr>
        <w:ind w:left="1431" w:hanging="453"/>
      </w:pPr>
      <w:rPr>
        <w:rFonts w:hint="default"/>
        <w:lang w:val="en-US" w:eastAsia="zh-CN" w:bidi="ar-SA"/>
      </w:rPr>
    </w:lvl>
    <w:lvl w:ilvl="4">
      <w:start w:val="0"/>
      <w:numFmt w:val="bullet"/>
      <w:lvlText w:val="•"/>
      <w:lvlJc w:val="left"/>
      <w:pPr>
        <w:ind w:left="1868" w:hanging="453"/>
      </w:pPr>
      <w:rPr>
        <w:rFonts w:hint="default"/>
        <w:lang w:val="en-US" w:eastAsia="zh-CN" w:bidi="ar-SA"/>
      </w:rPr>
    </w:lvl>
    <w:lvl w:ilvl="5">
      <w:start w:val="0"/>
      <w:numFmt w:val="bullet"/>
      <w:lvlText w:val="•"/>
      <w:lvlJc w:val="left"/>
      <w:pPr>
        <w:ind w:left="2305" w:hanging="453"/>
      </w:pPr>
      <w:rPr>
        <w:rFonts w:hint="default"/>
        <w:lang w:val="en-US" w:eastAsia="zh-CN" w:bidi="ar-SA"/>
      </w:rPr>
    </w:lvl>
    <w:lvl w:ilvl="6">
      <w:start w:val="0"/>
      <w:numFmt w:val="bullet"/>
      <w:lvlText w:val="•"/>
      <w:lvlJc w:val="left"/>
      <w:pPr>
        <w:ind w:left="2742" w:hanging="453"/>
      </w:pPr>
      <w:rPr>
        <w:rFonts w:hint="default"/>
        <w:lang w:val="en-US" w:eastAsia="zh-CN" w:bidi="ar-SA"/>
      </w:rPr>
    </w:lvl>
    <w:lvl w:ilvl="7">
      <w:start w:val="0"/>
      <w:numFmt w:val="bullet"/>
      <w:lvlText w:val="•"/>
      <w:lvlJc w:val="left"/>
      <w:pPr>
        <w:ind w:left="3179" w:hanging="453"/>
      </w:pPr>
      <w:rPr>
        <w:rFonts w:hint="default"/>
        <w:lang w:val="en-US" w:eastAsia="zh-CN" w:bidi="ar-SA"/>
      </w:rPr>
    </w:lvl>
    <w:lvl w:ilvl="8">
      <w:start w:val="0"/>
      <w:numFmt w:val="bullet"/>
      <w:lvlText w:val="•"/>
      <w:lvlJc w:val="left"/>
      <w:pPr>
        <w:ind w:left="3616" w:hanging="453"/>
      </w:pPr>
      <w:rPr>
        <w:rFonts w:hint="default"/>
        <w:lang w:val="en-US" w:eastAsia="zh-CN" w:bidi="ar-SA"/>
      </w:rPr>
    </w:lvl>
  </w:abstractNum>
  <w:abstractNum w:abstractNumId="6">
    <w:nsid w:val="2E48508E"/>
    <w:multiLevelType w:val="hybridMultilevel"/>
    <w:tmpl w:val="00000000"/>
    <w:lvl w:ilvl="0">
      <w:start w:val="4"/>
      <w:numFmt w:val="upperLetter"/>
      <w:lvlText w:val="%1"/>
      <w:lvlJc w:val="left"/>
      <w:pPr>
        <w:ind w:left="1704" w:hanging="526"/>
        <w:jc w:val="left"/>
      </w:pPr>
      <w:rPr>
        <w:rFonts w:hint="default"/>
        <w:lang w:val="en-US" w:eastAsia="zh-CN" w:bidi="ar-SA"/>
      </w:rPr>
    </w:lvl>
    <w:lvl w:ilvl="1">
      <w:start w:val="1"/>
      <w:numFmt w:val="decimal"/>
      <w:lvlText w:val="%1.%2"/>
      <w:lvlJc w:val="left"/>
      <w:pPr>
        <w:ind w:left="1704" w:hanging="526"/>
        <w:jc w:val="right"/>
      </w:pPr>
      <w:rPr>
        <w:rFonts w:ascii="黑体" w:eastAsia="黑体" w:hAnsi="黑体" w:cs="黑体" w:hint="default"/>
        <w:w w:val="100"/>
        <w:sz w:val="21"/>
        <w:szCs w:val="21"/>
        <w:lang w:val="en-US" w:eastAsia="zh-CN" w:bidi="ar-SA"/>
      </w:rPr>
    </w:lvl>
    <w:lvl w:ilvl="2">
      <w:start w:val="0"/>
      <w:numFmt w:val="bullet"/>
      <w:lvlText w:val="•"/>
      <w:lvlJc w:val="left"/>
      <w:pPr>
        <w:ind w:left="3641" w:hanging="526"/>
      </w:pPr>
      <w:rPr>
        <w:rFonts w:hint="default"/>
        <w:lang w:val="en-US" w:eastAsia="zh-CN" w:bidi="ar-SA"/>
      </w:rPr>
    </w:lvl>
    <w:lvl w:ilvl="3">
      <w:start w:val="0"/>
      <w:numFmt w:val="bullet"/>
      <w:lvlText w:val="•"/>
      <w:lvlJc w:val="left"/>
      <w:pPr>
        <w:ind w:left="4611" w:hanging="526"/>
      </w:pPr>
      <w:rPr>
        <w:rFonts w:hint="default"/>
        <w:lang w:val="en-US" w:eastAsia="zh-CN" w:bidi="ar-SA"/>
      </w:rPr>
    </w:lvl>
    <w:lvl w:ilvl="4">
      <w:start w:val="0"/>
      <w:numFmt w:val="bullet"/>
      <w:lvlText w:val="•"/>
      <w:lvlJc w:val="left"/>
      <w:pPr>
        <w:ind w:left="5582" w:hanging="526"/>
      </w:pPr>
      <w:rPr>
        <w:rFonts w:hint="default"/>
        <w:lang w:val="en-US" w:eastAsia="zh-CN" w:bidi="ar-SA"/>
      </w:rPr>
    </w:lvl>
    <w:lvl w:ilvl="5">
      <w:start w:val="0"/>
      <w:numFmt w:val="bullet"/>
      <w:lvlText w:val="•"/>
      <w:lvlJc w:val="left"/>
      <w:pPr>
        <w:ind w:left="6552" w:hanging="526"/>
      </w:pPr>
      <w:rPr>
        <w:rFonts w:hint="default"/>
        <w:lang w:val="en-US" w:eastAsia="zh-CN" w:bidi="ar-SA"/>
      </w:rPr>
    </w:lvl>
    <w:lvl w:ilvl="6">
      <w:start w:val="0"/>
      <w:numFmt w:val="bullet"/>
      <w:lvlText w:val="•"/>
      <w:lvlJc w:val="left"/>
      <w:pPr>
        <w:ind w:left="7523" w:hanging="526"/>
      </w:pPr>
      <w:rPr>
        <w:rFonts w:hint="default"/>
        <w:lang w:val="en-US" w:eastAsia="zh-CN" w:bidi="ar-SA"/>
      </w:rPr>
    </w:lvl>
    <w:lvl w:ilvl="7">
      <w:start w:val="0"/>
      <w:numFmt w:val="bullet"/>
      <w:lvlText w:val="•"/>
      <w:lvlJc w:val="left"/>
      <w:pPr>
        <w:ind w:left="8493" w:hanging="526"/>
      </w:pPr>
      <w:rPr>
        <w:rFonts w:hint="default"/>
        <w:lang w:val="en-US" w:eastAsia="zh-CN" w:bidi="ar-SA"/>
      </w:rPr>
    </w:lvl>
    <w:lvl w:ilvl="8">
      <w:start w:val="0"/>
      <w:numFmt w:val="bullet"/>
      <w:lvlText w:val="•"/>
      <w:lvlJc w:val="left"/>
      <w:pPr>
        <w:ind w:left="9464" w:hanging="526"/>
      </w:pPr>
      <w:rPr>
        <w:rFonts w:hint="default"/>
        <w:lang w:val="en-US" w:eastAsia="zh-CN" w:bidi="ar-SA"/>
      </w:rPr>
    </w:lvl>
  </w:abstractNum>
  <w:abstractNum w:abstractNumId="7">
    <w:nsid w:val="32ABEF87"/>
    <w:multiLevelType w:val="hybridMultilevel"/>
    <w:tmpl w:val="00000000"/>
    <w:lvl w:ilvl="0">
      <w:start w:val="4"/>
      <w:numFmt w:val="decimal"/>
      <w:lvlText w:val="%1"/>
      <w:lvlJc w:val="left"/>
      <w:pPr>
        <w:ind w:left="1915" w:hanging="735"/>
        <w:jc w:val="left"/>
      </w:pPr>
      <w:rPr>
        <w:rFonts w:hint="default"/>
        <w:lang w:val="en-US" w:eastAsia="zh-CN" w:bidi="ar-SA"/>
      </w:rPr>
    </w:lvl>
    <w:lvl w:ilvl="1">
      <w:start w:val="3"/>
      <w:numFmt w:val="decimal"/>
      <w:lvlText w:val="%1.%2"/>
      <w:lvlJc w:val="left"/>
      <w:pPr>
        <w:ind w:left="1915" w:hanging="735"/>
        <w:jc w:val="left"/>
      </w:pPr>
      <w:rPr>
        <w:rFonts w:hint="default"/>
        <w:lang w:val="en-US" w:eastAsia="zh-CN" w:bidi="ar-SA"/>
      </w:rPr>
    </w:lvl>
    <w:lvl w:ilvl="2">
      <w:start w:val="3"/>
      <w:numFmt w:val="decimal"/>
      <w:lvlText w:val="%1.%2.%3"/>
      <w:lvlJc w:val="left"/>
      <w:pPr>
        <w:ind w:left="1915" w:hanging="735"/>
        <w:jc w:val="left"/>
      </w:pPr>
      <w:rPr>
        <w:rFonts w:ascii="黑体" w:eastAsia="黑体" w:hAnsi="黑体" w:cs="黑体" w:hint="default"/>
        <w:w w:val="100"/>
        <w:sz w:val="21"/>
        <w:szCs w:val="21"/>
        <w:lang w:val="en-US" w:eastAsia="zh-CN" w:bidi="ar-SA"/>
      </w:rPr>
    </w:lvl>
    <w:lvl w:ilvl="3">
      <w:start w:val="1"/>
      <w:numFmt w:val="decimal"/>
      <w:lvlText w:val="%1.%2.%3.%4"/>
      <w:lvlJc w:val="left"/>
      <w:pPr>
        <w:ind w:left="2126" w:hanging="946"/>
        <w:jc w:val="left"/>
      </w:pPr>
      <w:rPr>
        <w:rFonts w:ascii="黑体" w:eastAsia="黑体" w:hAnsi="黑体" w:cs="黑体" w:hint="default"/>
        <w:spacing w:val="-3"/>
        <w:w w:val="100"/>
        <w:sz w:val="21"/>
        <w:szCs w:val="21"/>
        <w:lang w:val="en-US" w:eastAsia="zh-CN" w:bidi="ar-SA"/>
      </w:rPr>
    </w:lvl>
    <w:lvl w:ilvl="4">
      <w:start w:val="1"/>
      <w:numFmt w:val="lowerLetter"/>
      <w:lvlText w:val="%5)"/>
      <w:lvlJc w:val="left"/>
      <w:pPr>
        <w:ind w:left="2032" w:hanging="428"/>
        <w:jc w:val="left"/>
      </w:pPr>
      <w:rPr>
        <w:rFonts w:ascii="宋体" w:eastAsia="宋体" w:hAnsi="宋体" w:cs="宋体" w:hint="default"/>
        <w:w w:val="100"/>
        <w:sz w:val="21"/>
        <w:szCs w:val="21"/>
        <w:lang w:val="en-US" w:eastAsia="zh-CN" w:bidi="ar-SA"/>
      </w:rPr>
    </w:lvl>
    <w:lvl w:ilvl="5">
      <w:start w:val="0"/>
      <w:numFmt w:val="bullet"/>
      <w:lvlText w:val="•"/>
      <w:lvlJc w:val="left"/>
      <w:pPr>
        <w:ind w:left="5602" w:hanging="428"/>
      </w:pPr>
      <w:rPr>
        <w:rFonts w:hint="default"/>
        <w:lang w:val="en-US" w:eastAsia="zh-CN" w:bidi="ar-SA"/>
      </w:rPr>
    </w:lvl>
    <w:lvl w:ilvl="6">
      <w:start w:val="0"/>
      <w:numFmt w:val="bullet"/>
      <w:lvlText w:val="•"/>
      <w:lvlJc w:val="left"/>
      <w:pPr>
        <w:ind w:left="6762" w:hanging="428"/>
      </w:pPr>
      <w:rPr>
        <w:rFonts w:hint="default"/>
        <w:lang w:val="en-US" w:eastAsia="zh-CN" w:bidi="ar-SA"/>
      </w:rPr>
    </w:lvl>
    <w:lvl w:ilvl="7">
      <w:start w:val="0"/>
      <w:numFmt w:val="bullet"/>
      <w:lvlText w:val="•"/>
      <w:lvlJc w:val="left"/>
      <w:pPr>
        <w:ind w:left="7923" w:hanging="428"/>
      </w:pPr>
      <w:rPr>
        <w:rFonts w:hint="default"/>
        <w:lang w:val="en-US" w:eastAsia="zh-CN" w:bidi="ar-SA"/>
      </w:rPr>
    </w:lvl>
    <w:lvl w:ilvl="8">
      <w:start w:val="0"/>
      <w:numFmt w:val="bullet"/>
      <w:lvlText w:val="•"/>
      <w:lvlJc w:val="left"/>
      <w:pPr>
        <w:ind w:left="9084" w:hanging="428"/>
      </w:pPr>
      <w:rPr>
        <w:rFonts w:hint="default"/>
        <w:lang w:val="en-US" w:eastAsia="zh-CN" w:bidi="ar-SA"/>
      </w:rPr>
    </w:lvl>
  </w:abstractNum>
  <w:abstractNum w:abstractNumId="8">
    <w:nsid w:val="33C1F4F3"/>
    <w:multiLevelType w:val="hybridMultilevel"/>
    <w:tmpl w:val="00000000"/>
    <w:lvl w:ilvl="0">
      <w:start w:val="1"/>
      <w:numFmt w:val="decimal"/>
      <w:lvlText w:val="%1"/>
      <w:lvlJc w:val="left"/>
      <w:pPr>
        <w:ind w:left="1495" w:hanging="315"/>
        <w:jc w:val="left"/>
      </w:pPr>
      <w:rPr>
        <w:rFonts w:ascii="黑体" w:eastAsia="黑体" w:hAnsi="黑体" w:cs="黑体" w:hint="default"/>
        <w:w w:val="100"/>
        <w:sz w:val="21"/>
        <w:szCs w:val="21"/>
        <w:lang w:val="en-US" w:eastAsia="zh-CN" w:bidi="ar-SA"/>
      </w:rPr>
    </w:lvl>
    <w:lvl w:ilvl="1">
      <w:start w:val="0"/>
      <w:numFmt w:val="bullet"/>
      <w:lvlText w:val="•"/>
      <w:lvlJc w:val="left"/>
      <w:pPr>
        <w:ind w:left="2490" w:hanging="315"/>
      </w:pPr>
      <w:rPr>
        <w:rFonts w:hint="default"/>
        <w:lang w:val="en-US" w:eastAsia="zh-CN" w:bidi="ar-SA"/>
      </w:rPr>
    </w:lvl>
    <w:lvl w:ilvl="2">
      <w:start w:val="0"/>
      <w:numFmt w:val="bullet"/>
      <w:lvlText w:val="•"/>
      <w:lvlJc w:val="left"/>
      <w:pPr>
        <w:ind w:left="3481" w:hanging="315"/>
      </w:pPr>
      <w:rPr>
        <w:rFonts w:hint="default"/>
        <w:lang w:val="en-US" w:eastAsia="zh-CN" w:bidi="ar-SA"/>
      </w:rPr>
    </w:lvl>
    <w:lvl w:ilvl="3">
      <w:start w:val="0"/>
      <w:numFmt w:val="bullet"/>
      <w:lvlText w:val="•"/>
      <w:lvlJc w:val="left"/>
      <w:pPr>
        <w:ind w:left="4471" w:hanging="315"/>
      </w:pPr>
      <w:rPr>
        <w:rFonts w:hint="default"/>
        <w:lang w:val="en-US" w:eastAsia="zh-CN" w:bidi="ar-SA"/>
      </w:rPr>
    </w:lvl>
    <w:lvl w:ilvl="4">
      <w:start w:val="0"/>
      <w:numFmt w:val="bullet"/>
      <w:lvlText w:val="•"/>
      <w:lvlJc w:val="left"/>
      <w:pPr>
        <w:ind w:left="5462" w:hanging="315"/>
      </w:pPr>
      <w:rPr>
        <w:rFonts w:hint="default"/>
        <w:lang w:val="en-US" w:eastAsia="zh-CN" w:bidi="ar-SA"/>
      </w:rPr>
    </w:lvl>
    <w:lvl w:ilvl="5">
      <w:start w:val="0"/>
      <w:numFmt w:val="bullet"/>
      <w:lvlText w:val="•"/>
      <w:lvlJc w:val="left"/>
      <w:pPr>
        <w:ind w:left="6452" w:hanging="315"/>
      </w:pPr>
      <w:rPr>
        <w:rFonts w:hint="default"/>
        <w:lang w:val="en-US" w:eastAsia="zh-CN" w:bidi="ar-SA"/>
      </w:rPr>
    </w:lvl>
    <w:lvl w:ilvl="6">
      <w:start w:val="0"/>
      <w:numFmt w:val="bullet"/>
      <w:lvlText w:val="•"/>
      <w:lvlJc w:val="left"/>
      <w:pPr>
        <w:ind w:left="7443" w:hanging="315"/>
      </w:pPr>
      <w:rPr>
        <w:rFonts w:hint="default"/>
        <w:lang w:val="en-US" w:eastAsia="zh-CN" w:bidi="ar-SA"/>
      </w:rPr>
    </w:lvl>
    <w:lvl w:ilvl="7">
      <w:start w:val="0"/>
      <w:numFmt w:val="bullet"/>
      <w:lvlText w:val="•"/>
      <w:lvlJc w:val="left"/>
      <w:pPr>
        <w:ind w:left="8433" w:hanging="315"/>
      </w:pPr>
      <w:rPr>
        <w:rFonts w:hint="default"/>
        <w:lang w:val="en-US" w:eastAsia="zh-CN" w:bidi="ar-SA"/>
      </w:rPr>
    </w:lvl>
    <w:lvl w:ilvl="8">
      <w:start w:val="0"/>
      <w:numFmt w:val="bullet"/>
      <w:lvlText w:val="•"/>
      <w:lvlJc w:val="left"/>
      <w:pPr>
        <w:ind w:left="9424" w:hanging="315"/>
      </w:pPr>
      <w:rPr>
        <w:rFonts w:hint="default"/>
        <w:lang w:val="en-US" w:eastAsia="zh-CN" w:bidi="ar-SA"/>
      </w:rPr>
    </w:lvl>
  </w:abstractNum>
  <w:abstractNum w:abstractNumId="9">
    <w:nsid w:val="44D6662C"/>
    <w:multiLevelType w:val="hybridMultilevel"/>
    <w:tmpl w:val="00000000"/>
    <w:lvl w:ilvl="0">
      <w:start w:val="1"/>
      <w:numFmt w:val="decimal"/>
      <w:lvlText w:val="%1"/>
      <w:lvlJc w:val="left"/>
      <w:pPr>
        <w:ind w:left="1495" w:hanging="315"/>
        <w:jc w:val="left"/>
      </w:pPr>
      <w:rPr>
        <w:rFonts w:ascii="黑体" w:eastAsia="黑体" w:hAnsi="黑体" w:cs="黑体" w:hint="default"/>
        <w:w w:val="100"/>
        <w:sz w:val="21"/>
        <w:szCs w:val="21"/>
        <w:lang w:val="en-US" w:eastAsia="zh-CN" w:bidi="ar-SA"/>
      </w:rPr>
    </w:lvl>
    <w:lvl w:ilvl="1">
      <w:start w:val="0"/>
      <w:numFmt w:val="bullet"/>
      <w:lvlText w:val="•"/>
      <w:lvlJc w:val="left"/>
      <w:pPr>
        <w:ind w:left="2490" w:hanging="315"/>
      </w:pPr>
      <w:rPr>
        <w:rFonts w:hint="default"/>
        <w:lang w:val="en-US" w:eastAsia="zh-CN" w:bidi="ar-SA"/>
      </w:rPr>
    </w:lvl>
    <w:lvl w:ilvl="2">
      <w:start w:val="0"/>
      <w:numFmt w:val="bullet"/>
      <w:lvlText w:val="•"/>
      <w:lvlJc w:val="left"/>
      <w:pPr>
        <w:ind w:left="3481" w:hanging="315"/>
      </w:pPr>
      <w:rPr>
        <w:rFonts w:hint="default"/>
        <w:lang w:val="en-US" w:eastAsia="zh-CN" w:bidi="ar-SA"/>
      </w:rPr>
    </w:lvl>
    <w:lvl w:ilvl="3">
      <w:start w:val="0"/>
      <w:numFmt w:val="bullet"/>
      <w:lvlText w:val="•"/>
      <w:lvlJc w:val="left"/>
      <w:pPr>
        <w:ind w:left="4471" w:hanging="315"/>
      </w:pPr>
      <w:rPr>
        <w:rFonts w:hint="default"/>
        <w:lang w:val="en-US" w:eastAsia="zh-CN" w:bidi="ar-SA"/>
      </w:rPr>
    </w:lvl>
    <w:lvl w:ilvl="4">
      <w:start w:val="0"/>
      <w:numFmt w:val="bullet"/>
      <w:lvlText w:val="•"/>
      <w:lvlJc w:val="left"/>
      <w:pPr>
        <w:ind w:left="5462" w:hanging="315"/>
      </w:pPr>
      <w:rPr>
        <w:rFonts w:hint="default"/>
        <w:lang w:val="en-US" w:eastAsia="zh-CN" w:bidi="ar-SA"/>
      </w:rPr>
    </w:lvl>
    <w:lvl w:ilvl="5">
      <w:start w:val="0"/>
      <w:numFmt w:val="bullet"/>
      <w:lvlText w:val="•"/>
      <w:lvlJc w:val="left"/>
      <w:pPr>
        <w:ind w:left="6452" w:hanging="315"/>
      </w:pPr>
      <w:rPr>
        <w:rFonts w:hint="default"/>
        <w:lang w:val="en-US" w:eastAsia="zh-CN" w:bidi="ar-SA"/>
      </w:rPr>
    </w:lvl>
    <w:lvl w:ilvl="6">
      <w:start w:val="0"/>
      <w:numFmt w:val="bullet"/>
      <w:lvlText w:val="•"/>
      <w:lvlJc w:val="left"/>
      <w:pPr>
        <w:ind w:left="7443" w:hanging="315"/>
      </w:pPr>
      <w:rPr>
        <w:rFonts w:hint="default"/>
        <w:lang w:val="en-US" w:eastAsia="zh-CN" w:bidi="ar-SA"/>
      </w:rPr>
    </w:lvl>
    <w:lvl w:ilvl="7">
      <w:start w:val="0"/>
      <w:numFmt w:val="bullet"/>
      <w:lvlText w:val="•"/>
      <w:lvlJc w:val="left"/>
      <w:pPr>
        <w:ind w:left="8433" w:hanging="315"/>
      </w:pPr>
      <w:rPr>
        <w:rFonts w:hint="default"/>
        <w:lang w:val="en-US" w:eastAsia="zh-CN" w:bidi="ar-SA"/>
      </w:rPr>
    </w:lvl>
    <w:lvl w:ilvl="8">
      <w:start w:val="0"/>
      <w:numFmt w:val="bullet"/>
      <w:lvlText w:val="•"/>
      <w:lvlJc w:val="left"/>
      <w:pPr>
        <w:ind w:left="9424" w:hanging="315"/>
      </w:pPr>
      <w:rPr>
        <w:rFonts w:hint="default"/>
        <w:lang w:val="en-US" w:eastAsia="zh-CN" w:bidi="ar-SA"/>
      </w:rPr>
    </w:lvl>
  </w:abstractNum>
  <w:abstractNum w:abstractNumId="10">
    <w:nsid w:val="4BFD7A5C"/>
    <w:multiLevelType w:val="hybridMultilevel"/>
    <w:tmpl w:val="00000000"/>
    <w:lvl w:ilvl="0">
      <w:start w:val="1"/>
      <w:numFmt w:val="lowerLetter"/>
      <w:lvlText w:val="%1)"/>
      <w:lvlJc w:val="left"/>
      <w:pPr>
        <w:ind w:left="2032" w:hanging="428"/>
        <w:jc w:val="left"/>
      </w:pPr>
      <w:rPr>
        <w:rFonts w:ascii="宋体" w:eastAsia="宋体" w:hAnsi="宋体" w:cs="宋体" w:hint="default"/>
        <w:w w:val="100"/>
        <w:sz w:val="21"/>
        <w:szCs w:val="21"/>
        <w:lang w:val="en-US" w:eastAsia="zh-CN" w:bidi="ar-SA"/>
      </w:rPr>
    </w:lvl>
    <w:lvl w:ilvl="1">
      <w:start w:val="0"/>
      <w:numFmt w:val="bullet"/>
      <w:lvlText w:val="•"/>
      <w:lvlJc w:val="left"/>
      <w:pPr>
        <w:ind w:left="2976" w:hanging="428"/>
      </w:pPr>
      <w:rPr>
        <w:rFonts w:hint="default"/>
        <w:lang w:val="en-US" w:eastAsia="zh-CN" w:bidi="ar-SA"/>
      </w:rPr>
    </w:lvl>
    <w:lvl w:ilvl="2">
      <w:start w:val="0"/>
      <w:numFmt w:val="bullet"/>
      <w:lvlText w:val="•"/>
      <w:lvlJc w:val="left"/>
      <w:pPr>
        <w:ind w:left="3913" w:hanging="428"/>
      </w:pPr>
      <w:rPr>
        <w:rFonts w:hint="default"/>
        <w:lang w:val="en-US" w:eastAsia="zh-CN" w:bidi="ar-SA"/>
      </w:rPr>
    </w:lvl>
    <w:lvl w:ilvl="3">
      <w:start w:val="0"/>
      <w:numFmt w:val="bullet"/>
      <w:lvlText w:val="•"/>
      <w:lvlJc w:val="left"/>
      <w:pPr>
        <w:ind w:left="4849" w:hanging="428"/>
      </w:pPr>
      <w:rPr>
        <w:rFonts w:hint="default"/>
        <w:lang w:val="en-US" w:eastAsia="zh-CN" w:bidi="ar-SA"/>
      </w:rPr>
    </w:lvl>
    <w:lvl w:ilvl="4">
      <w:start w:val="0"/>
      <w:numFmt w:val="bullet"/>
      <w:lvlText w:val="•"/>
      <w:lvlJc w:val="left"/>
      <w:pPr>
        <w:ind w:left="5786" w:hanging="428"/>
      </w:pPr>
      <w:rPr>
        <w:rFonts w:hint="default"/>
        <w:lang w:val="en-US" w:eastAsia="zh-CN" w:bidi="ar-SA"/>
      </w:rPr>
    </w:lvl>
    <w:lvl w:ilvl="5">
      <w:start w:val="0"/>
      <w:numFmt w:val="bullet"/>
      <w:lvlText w:val="•"/>
      <w:lvlJc w:val="left"/>
      <w:pPr>
        <w:ind w:left="6722" w:hanging="428"/>
      </w:pPr>
      <w:rPr>
        <w:rFonts w:hint="default"/>
        <w:lang w:val="en-US" w:eastAsia="zh-CN" w:bidi="ar-SA"/>
      </w:rPr>
    </w:lvl>
    <w:lvl w:ilvl="6">
      <w:start w:val="0"/>
      <w:numFmt w:val="bullet"/>
      <w:lvlText w:val="•"/>
      <w:lvlJc w:val="left"/>
      <w:pPr>
        <w:ind w:left="7659" w:hanging="428"/>
      </w:pPr>
      <w:rPr>
        <w:rFonts w:hint="default"/>
        <w:lang w:val="en-US" w:eastAsia="zh-CN" w:bidi="ar-SA"/>
      </w:rPr>
    </w:lvl>
    <w:lvl w:ilvl="7">
      <w:start w:val="0"/>
      <w:numFmt w:val="bullet"/>
      <w:lvlText w:val="•"/>
      <w:lvlJc w:val="left"/>
      <w:pPr>
        <w:ind w:left="8595" w:hanging="428"/>
      </w:pPr>
      <w:rPr>
        <w:rFonts w:hint="default"/>
        <w:lang w:val="en-US" w:eastAsia="zh-CN" w:bidi="ar-SA"/>
      </w:rPr>
    </w:lvl>
    <w:lvl w:ilvl="8">
      <w:start w:val="0"/>
      <w:numFmt w:val="bullet"/>
      <w:lvlText w:val="•"/>
      <w:lvlJc w:val="left"/>
      <w:pPr>
        <w:ind w:left="9532" w:hanging="428"/>
      </w:pPr>
      <w:rPr>
        <w:rFonts w:hint="default"/>
        <w:lang w:val="en-US" w:eastAsia="zh-CN" w:bidi="ar-SA"/>
      </w:rPr>
    </w:lvl>
  </w:abstractNum>
  <w:abstractNum w:abstractNumId="11">
    <w:nsid w:val="536CEE4C"/>
    <w:multiLevelType w:val="hybridMultilevel"/>
    <w:tmpl w:val="00000000"/>
    <w:lvl w:ilvl="0">
      <w:start w:val="4"/>
      <w:numFmt w:val="upperLetter"/>
      <w:lvlText w:val="%1"/>
      <w:lvlJc w:val="left"/>
      <w:pPr>
        <w:ind w:left="1704" w:hanging="526"/>
        <w:jc w:val="left"/>
      </w:pPr>
      <w:rPr>
        <w:rFonts w:hint="default"/>
        <w:lang w:val="en-US" w:eastAsia="zh-CN" w:bidi="ar-SA"/>
      </w:rPr>
    </w:lvl>
    <w:lvl w:ilvl="1">
      <w:start w:val="1"/>
      <w:numFmt w:val="decimal"/>
      <w:lvlText w:val="%1.%2"/>
      <w:lvlJc w:val="left"/>
      <w:pPr>
        <w:ind w:left="1704" w:hanging="526"/>
        <w:jc w:val="right"/>
      </w:pPr>
      <w:rPr>
        <w:rFonts w:ascii="黑体" w:eastAsia="黑体" w:hAnsi="黑体" w:cs="黑体" w:hint="default"/>
        <w:w w:val="100"/>
        <w:sz w:val="21"/>
        <w:szCs w:val="21"/>
        <w:lang w:val="en-US" w:eastAsia="zh-CN" w:bidi="ar-SA"/>
      </w:rPr>
    </w:lvl>
    <w:lvl w:ilvl="2">
      <w:start w:val="0"/>
      <w:numFmt w:val="bullet"/>
      <w:lvlText w:val="•"/>
      <w:lvlJc w:val="left"/>
      <w:pPr>
        <w:ind w:left="3641" w:hanging="526"/>
      </w:pPr>
      <w:rPr>
        <w:rFonts w:hint="default"/>
        <w:lang w:val="en-US" w:eastAsia="zh-CN" w:bidi="ar-SA"/>
      </w:rPr>
    </w:lvl>
    <w:lvl w:ilvl="3">
      <w:start w:val="0"/>
      <w:numFmt w:val="bullet"/>
      <w:lvlText w:val="•"/>
      <w:lvlJc w:val="left"/>
      <w:pPr>
        <w:ind w:left="4611" w:hanging="526"/>
      </w:pPr>
      <w:rPr>
        <w:rFonts w:hint="default"/>
        <w:lang w:val="en-US" w:eastAsia="zh-CN" w:bidi="ar-SA"/>
      </w:rPr>
    </w:lvl>
    <w:lvl w:ilvl="4">
      <w:start w:val="0"/>
      <w:numFmt w:val="bullet"/>
      <w:lvlText w:val="•"/>
      <w:lvlJc w:val="left"/>
      <w:pPr>
        <w:ind w:left="5582" w:hanging="526"/>
      </w:pPr>
      <w:rPr>
        <w:rFonts w:hint="default"/>
        <w:lang w:val="en-US" w:eastAsia="zh-CN" w:bidi="ar-SA"/>
      </w:rPr>
    </w:lvl>
    <w:lvl w:ilvl="5">
      <w:start w:val="0"/>
      <w:numFmt w:val="bullet"/>
      <w:lvlText w:val="•"/>
      <w:lvlJc w:val="left"/>
      <w:pPr>
        <w:ind w:left="6552" w:hanging="526"/>
      </w:pPr>
      <w:rPr>
        <w:rFonts w:hint="default"/>
        <w:lang w:val="en-US" w:eastAsia="zh-CN" w:bidi="ar-SA"/>
      </w:rPr>
    </w:lvl>
    <w:lvl w:ilvl="6">
      <w:start w:val="0"/>
      <w:numFmt w:val="bullet"/>
      <w:lvlText w:val="•"/>
      <w:lvlJc w:val="left"/>
      <w:pPr>
        <w:ind w:left="7523" w:hanging="526"/>
      </w:pPr>
      <w:rPr>
        <w:rFonts w:hint="default"/>
        <w:lang w:val="en-US" w:eastAsia="zh-CN" w:bidi="ar-SA"/>
      </w:rPr>
    </w:lvl>
    <w:lvl w:ilvl="7">
      <w:start w:val="0"/>
      <w:numFmt w:val="bullet"/>
      <w:lvlText w:val="•"/>
      <w:lvlJc w:val="left"/>
      <w:pPr>
        <w:ind w:left="8493" w:hanging="526"/>
      </w:pPr>
      <w:rPr>
        <w:rFonts w:hint="default"/>
        <w:lang w:val="en-US" w:eastAsia="zh-CN" w:bidi="ar-SA"/>
      </w:rPr>
    </w:lvl>
    <w:lvl w:ilvl="8">
      <w:start w:val="0"/>
      <w:numFmt w:val="bullet"/>
      <w:lvlText w:val="•"/>
      <w:lvlJc w:val="left"/>
      <w:pPr>
        <w:ind w:left="9464" w:hanging="526"/>
      </w:pPr>
      <w:rPr>
        <w:rFonts w:hint="default"/>
        <w:lang w:val="en-US" w:eastAsia="zh-CN" w:bidi="ar-SA"/>
      </w:rPr>
    </w:lvl>
  </w:abstractNum>
  <w:abstractNum w:abstractNumId="12">
    <w:nsid w:val="5AB3E61F"/>
    <w:multiLevelType w:val="hybridMultilevel"/>
    <w:tmpl w:val="00000000"/>
    <w:lvl w:ilvl="0">
      <w:start w:val="4"/>
      <w:numFmt w:val="decimal"/>
      <w:lvlText w:val="%1"/>
      <w:lvlJc w:val="left"/>
      <w:pPr>
        <w:ind w:left="895" w:hanging="735"/>
        <w:jc w:val="left"/>
      </w:pPr>
      <w:rPr>
        <w:rFonts w:hint="default"/>
        <w:lang w:val="en-US" w:eastAsia="zh-CN" w:bidi="ar-SA"/>
      </w:rPr>
    </w:lvl>
    <w:lvl w:ilvl="1">
      <w:start w:val="8"/>
      <w:numFmt w:val="decimal"/>
      <w:lvlText w:val="%1.%2"/>
      <w:lvlJc w:val="left"/>
      <w:pPr>
        <w:ind w:left="895" w:hanging="735"/>
        <w:jc w:val="left"/>
      </w:pPr>
      <w:rPr>
        <w:rFonts w:hint="default"/>
        <w:lang w:val="en-US" w:eastAsia="zh-CN" w:bidi="ar-SA"/>
      </w:rPr>
    </w:lvl>
    <w:lvl w:ilvl="2">
      <w:start w:val="1"/>
      <w:numFmt w:val="decimal"/>
      <w:lvlText w:val="%1.%2.%3"/>
      <w:lvlJc w:val="left"/>
      <w:pPr>
        <w:ind w:left="895" w:hanging="735"/>
        <w:jc w:val="left"/>
      </w:pPr>
      <w:rPr>
        <w:rFonts w:ascii="黑体" w:eastAsia="黑体" w:hAnsi="黑体" w:cs="黑体" w:hint="default"/>
        <w:w w:val="100"/>
        <w:sz w:val="21"/>
        <w:szCs w:val="21"/>
        <w:lang w:val="en-US" w:eastAsia="zh-CN" w:bidi="ar-SA"/>
      </w:rPr>
    </w:lvl>
    <w:lvl w:ilvl="3">
      <w:start w:val="0"/>
      <w:numFmt w:val="bullet"/>
      <w:lvlText w:val="•"/>
      <w:lvlJc w:val="left"/>
      <w:pPr>
        <w:ind w:left="4051" w:hanging="735"/>
      </w:pPr>
      <w:rPr>
        <w:rFonts w:hint="default"/>
        <w:lang w:val="en-US" w:eastAsia="zh-CN" w:bidi="ar-SA"/>
      </w:rPr>
    </w:lvl>
    <w:lvl w:ilvl="4">
      <w:start w:val="0"/>
      <w:numFmt w:val="bullet"/>
      <w:lvlText w:val="•"/>
      <w:lvlJc w:val="left"/>
      <w:pPr>
        <w:ind w:left="5102" w:hanging="735"/>
      </w:pPr>
      <w:rPr>
        <w:rFonts w:hint="default"/>
        <w:lang w:val="en-US" w:eastAsia="zh-CN" w:bidi="ar-SA"/>
      </w:rPr>
    </w:lvl>
    <w:lvl w:ilvl="5">
      <w:start w:val="0"/>
      <w:numFmt w:val="bullet"/>
      <w:lvlText w:val="•"/>
      <w:lvlJc w:val="left"/>
      <w:pPr>
        <w:ind w:left="6152" w:hanging="735"/>
      </w:pPr>
      <w:rPr>
        <w:rFonts w:hint="default"/>
        <w:lang w:val="en-US" w:eastAsia="zh-CN" w:bidi="ar-SA"/>
      </w:rPr>
    </w:lvl>
    <w:lvl w:ilvl="6">
      <w:start w:val="0"/>
      <w:numFmt w:val="bullet"/>
      <w:lvlText w:val="•"/>
      <w:lvlJc w:val="left"/>
      <w:pPr>
        <w:ind w:left="7203" w:hanging="735"/>
      </w:pPr>
      <w:rPr>
        <w:rFonts w:hint="default"/>
        <w:lang w:val="en-US" w:eastAsia="zh-CN" w:bidi="ar-SA"/>
      </w:rPr>
    </w:lvl>
    <w:lvl w:ilvl="7">
      <w:start w:val="0"/>
      <w:numFmt w:val="bullet"/>
      <w:lvlText w:val="•"/>
      <w:lvlJc w:val="left"/>
      <w:pPr>
        <w:ind w:left="8253" w:hanging="735"/>
      </w:pPr>
      <w:rPr>
        <w:rFonts w:hint="default"/>
        <w:lang w:val="en-US" w:eastAsia="zh-CN" w:bidi="ar-SA"/>
      </w:rPr>
    </w:lvl>
    <w:lvl w:ilvl="8">
      <w:start w:val="0"/>
      <w:numFmt w:val="bullet"/>
      <w:lvlText w:val="•"/>
      <w:lvlJc w:val="left"/>
      <w:pPr>
        <w:ind w:left="9304" w:hanging="735"/>
      </w:pPr>
      <w:rPr>
        <w:rFonts w:hint="default"/>
        <w:lang w:val="en-US" w:eastAsia="zh-CN" w:bidi="ar-SA"/>
      </w:rPr>
    </w:lvl>
  </w:abstractNum>
  <w:abstractNum w:abstractNumId="13">
    <w:nsid w:val="5BC375A8"/>
    <w:multiLevelType w:val="hybridMultilevel"/>
    <w:tmpl w:val="00000000"/>
    <w:lvl w:ilvl="0">
      <w:start w:val="4"/>
      <w:numFmt w:val="decimal"/>
      <w:lvlText w:val="%1"/>
      <w:lvlJc w:val="left"/>
      <w:pPr>
        <w:ind w:left="2047" w:hanging="1155"/>
        <w:jc w:val="left"/>
      </w:pPr>
      <w:rPr>
        <w:rFonts w:hint="default"/>
        <w:lang w:val="en-US" w:eastAsia="zh-CN" w:bidi="ar-SA"/>
      </w:rPr>
    </w:lvl>
    <w:lvl w:ilvl="1">
      <w:start w:val="3"/>
      <w:numFmt w:val="decimal"/>
      <w:lvlText w:val="%1.%2"/>
      <w:lvlJc w:val="left"/>
      <w:pPr>
        <w:ind w:left="2047" w:hanging="1155"/>
        <w:jc w:val="left"/>
      </w:pPr>
      <w:rPr>
        <w:rFonts w:hint="default"/>
        <w:lang w:val="en-US" w:eastAsia="zh-CN" w:bidi="ar-SA"/>
      </w:rPr>
    </w:lvl>
    <w:lvl w:ilvl="2">
      <w:start w:val="2"/>
      <w:numFmt w:val="decimal"/>
      <w:lvlText w:val="%1.%2.%3"/>
      <w:lvlJc w:val="left"/>
      <w:pPr>
        <w:ind w:left="2047" w:hanging="1155"/>
        <w:jc w:val="left"/>
      </w:pPr>
      <w:rPr>
        <w:rFonts w:hint="default"/>
        <w:lang w:val="en-US" w:eastAsia="zh-CN" w:bidi="ar-SA"/>
      </w:rPr>
    </w:lvl>
    <w:lvl w:ilvl="3">
      <w:start w:val="4"/>
      <w:numFmt w:val="decimal"/>
      <w:lvlText w:val="%1.%2.%3.%4"/>
      <w:lvlJc w:val="left"/>
      <w:pPr>
        <w:ind w:left="2047" w:hanging="1155"/>
        <w:jc w:val="left"/>
      </w:pPr>
      <w:rPr>
        <w:rFonts w:hint="default"/>
        <w:lang w:val="en-US" w:eastAsia="zh-CN" w:bidi="ar-SA"/>
      </w:rPr>
    </w:lvl>
    <w:lvl w:ilvl="4">
      <w:start w:val="1"/>
      <w:numFmt w:val="decimal"/>
      <w:lvlText w:val="%1.%2.%3.%4.%5"/>
      <w:lvlJc w:val="left"/>
      <w:pPr>
        <w:ind w:left="2047" w:hanging="1155"/>
        <w:jc w:val="left"/>
      </w:pPr>
      <w:rPr>
        <w:rFonts w:ascii="黑体" w:eastAsia="黑体" w:hAnsi="黑体" w:cs="黑体" w:hint="default"/>
        <w:spacing w:val="-3"/>
        <w:w w:val="100"/>
        <w:sz w:val="21"/>
        <w:szCs w:val="21"/>
        <w:lang w:val="en-US" w:eastAsia="zh-CN" w:bidi="ar-SA"/>
      </w:rPr>
    </w:lvl>
    <w:lvl w:ilvl="5">
      <w:start w:val="1"/>
      <w:numFmt w:val="lowerLetter"/>
      <w:lvlText w:val="%6)"/>
      <w:lvlJc w:val="left"/>
      <w:pPr>
        <w:ind w:left="1744" w:hanging="428"/>
        <w:jc w:val="left"/>
      </w:pPr>
      <w:rPr>
        <w:rFonts w:ascii="宋体" w:eastAsia="宋体" w:hAnsi="宋体" w:cs="宋体" w:hint="default"/>
        <w:w w:val="100"/>
        <w:sz w:val="21"/>
        <w:szCs w:val="21"/>
        <w:lang w:val="en-US" w:eastAsia="zh-CN" w:bidi="ar-SA"/>
      </w:rPr>
    </w:lvl>
    <w:lvl w:ilvl="6">
      <w:start w:val="0"/>
      <w:numFmt w:val="bullet"/>
      <w:lvlText w:val="•"/>
      <w:lvlJc w:val="left"/>
      <w:pPr>
        <w:ind w:left="7243" w:hanging="428"/>
      </w:pPr>
      <w:rPr>
        <w:rFonts w:hint="default"/>
        <w:lang w:val="en-US" w:eastAsia="zh-CN" w:bidi="ar-SA"/>
      </w:rPr>
    </w:lvl>
    <w:lvl w:ilvl="7">
      <w:start w:val="0"/>
      <w:numFmt w:val="bullet"/>
      <w:lvlText w:val="•"/>
      <w:lvlJc w:val="left"/>
      <w:pPr>
        <w:ind w:left="8283" w:hanging="428"/>
      </w:pPr>
      <w:rPr>
        <w:rFonts w:hint="default"/>
        <w:lang w:val="en-US" w:eastAsia="zh-CN" w:bidi="ar-SA"/>
      </w:rPr>
    </w:lvl>
    <w:lvl w:ilvl="8">
      <w:start w:val="0"/>
      <w:numFmt w:val="bullet"/>
      <w:lvlText w:val="•"/>
      <w:lvlJc w:val="left"/>
      <w:pPr>
        <w:ind w:left="9324" w:hanging="428"/>
      </w:pPr>
      <w:rPr>
        <w:rFonts w:hint="default"/>
        <w:lang w:val="en-US" w:eastAsia="zh-CN" w:bidi="ar-SA"/>
      </w:rPr>
    </w:lvl>
  </w:abstractNum>
  <w:abstractNum w:abstractNumId="14">
    <w:nsid w:val="5EE33162"/>
    <w:multiLevelType w:val="hybridMultilevel"/>
    <w:tmpl w:val="00000000"/>
    <w:lvl w:ilvl="0">
      <w:start w:val="5"/>
      <w:numFmt w:val="decimal"/>
      <w:lvlText w:val="%1"/>
      <w:lvlJc w:val="left"/>
      <w:pPr>
        <w:ind w:left="525" w:hanging="526"/>
        <w:jc w:val="left"/>
      </w:pPr>
      <w:rPr>
        <w:rFonts w:hint="default"/>
        <w:lang w:val="en-US" w:eastAsia="zh-CN" w:bidi="ar-SA"/>
      </w:rPr>
    </w:lvl>
    <w:lvl w:ilvl="1">
      <w:start w:val="4"/>
      <w:numFmt w:val="decimal"/>
      <w:lvlText w:val="%1.%2"/>
      <w:lvlJc w:val="left"/>
      <w:pPr>
        <w:ind w:left="525" w:hanging="526"/>
        <w:jc w:val="left"/>
      </w:pPr>
      <w:rPr>
        <w:rFonts w:ascii="黑体" w:eastAsia="黑体" w:hAnsi="黑体" w:cs="黑体" w:hint="default"/>
        <w:w w:val="100"/>
        <w:sz w:val="21"/>
        <w:szCs w:val="21"/>
        <w:lang w:val="en-US" w:eastAsia="zh-CN" w:bidi="ar-SA"/>
      </w:rPr>
    </w:lvl>
    <w:lvl w:ilvl="2">
      <w:start w:val="1"/>
      <w:numFmt w:val="decimal"/>
      <w:lvlText w:val="%1.%2.%3"/>
      <w:lvlJc w:val="left"/>
      <w:pPr>
        <w:ind w:left="734"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852"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2989" w:hanging="428"/>
      </w:pPr>
      <w:rPr>
        <w:rFonts w:hint="default"/>
        <w:lang w:val="en-US" w:eastAsia="zh-CN" w:bidi="ar-SA"/>
      </w:rPr>
    </w:lvl>
    <w:lvl w:ilvl="5">
      <w:start w:val="0"/>
      <w:numFmt w:val="bullet"/>
      <w:lvlText w:val="•"/>
      <w:lvlJc w:val="left"/>
      <w:pPr>
        <w:ind w:left="4054" w:hanging="428"/>
      </w:pPr>
      <w:rPr>
        <w:rFonts w:hint="default"/>
        <w:lang w:val="en-US" w:eastAsia="zh-CN" w:bidi="ar-SA"/>
      </w:rPr>
    </w:lvl>
    <w:lvl w:ilvl="6">
      <w:start w:val="0"/>
      <w:numFmt w:val="bullet"/>
      <w:lvlText w:val="•"/>
      <w:lvlJc w:val="left"/>
      <w:pPr>
        <w:ind w:left="5118" w:hanging="428"/>
      </w:pPr>
      <w:rPr>
        <w:rFonts w:hint="default"/>
        <w:lang w:val="en-US" w:eastAsia="zh-CN" w:bidi="ar-SA"/>
      </w:rPr>
    </w:lvl>
    <w:lvl w:ilvl="7">
      <w:start w:val="0"/>
      <w:numFmt w:val="bullet"/>
      <w:lvlText w:val="•"/>
      <w:lvlJc w:val="left"/>
      <w:pPr>
        <w:ind w:left="6183" w:hanging="428"/>
      </w:pPr>
      <w:rPr>
        <w:rFonts w:hint="default"/>
        <w:lang w:val="en-US" w:eastAsia="zh-CN" w:bidi="ar-SA"/>
      </w:rPr>
    </w:lvl>
    <w:lvl w:ilvl="8">
      <w:start w:val="0"/>
      <w:numFmt w:val="bullet"/>
      <w:lvlText w:val="•"/>
      <w:lvlJc w:val="left"/>
      <w:pPr>
        <w:ind w:left="7248" w:hanging="428"/>
      </w:pPr>
      <w:rPr>
        <w:rFonts w:hint="default"/>
        <w:lang w:val="en-US" w:eastAsia="zh-CN" w:bidi="ar-SA"/>
      </w:rPr>
    </w:lvl>
  </w:abstractNum>
  <w:abstractNum w:abstractNumId="15">
    <w:nsid w:val="621E58D8"/>
    <w:multiLevelType w:val="hybridMultilevel"/>
    <w:tmpl w:val="00000000"/>
    <w:lvl w:ilvl="0">
      <w:start w:val="1"/>
      <w:numFmt w:val="decimal"/>
      <w:lvlText w:val="（%1）"/>
      <w:lvlJc w:val="left"/>
      <w:pPr>
        <w:ind w:left="137" w:hanging="453"/>
        <w:jc w:val="left"/>
      </w:pPr>
      <w:rPr>
        <w:rFonts w:ascii="宋体" w:eastAsia="宋体" w:hAnsi="宋体" w:cs="宋体" w:hint="default"/>
        <w:w w:val="100"/>
        <w:sz w:val="16"/>
        <w:szCs w:val="16"/>
        <w:lang w:val="en-US" w:eastAsia="zh-CN" w:bidi="ar-SA"/>
      </w:rPr>
    </w:lvl>
    <w:lvl w:ilvl="1">
      <w:start w:val="0"/>
      <w:numFmt w:val="bullet"/>
      <w:lvlText w:val="•"/>
      <w:lvlJc w:val="left"/>
      <w:pPr>
        <w:ind w:left="575" w:hanging="453"/>
      </w:pPr>
      <w:rPr>
        <w:rFonts w:hint="default"/>
        <w:lang w:val="en-US" w:eastAsia="zh-CN" w:bidi="ar-SA"/>
      </w:rPr>
    </w:lvl>
    <w:lvl w:ilvl="2">
      <w:start w:val="0"/>
      <w:numFmt w:val="bullet"/>
      <w:lvlText w:val="•"/>
      <w:lvlJc w:val="left"/>
      <w:pPr>
        <w:ind w:left="1011" w:hanging="453"/>
      </w:pPr>
      <w:rPr>
        <w:rFonts w:hint="default"/>
        <w:lang w:val="en-US" w:eastAsia="zh-CN" w:bidi="ar-SA"/>
      </w:rPr>
    </w:lvl>
    <w:lvl w:ilvl="3">
      <w:start w:val="0"/>
      <w:numFmt w:val="bullet"/>
      <w:lvlText w:val="•"/>
      <w:lvlJc w:val="left"/>
      <w:pPr>
        <w:ind w:left="1447" w:hanging="453"/>
      </w:pPr>
      <w:rPr>
        <w:rFonts w:hint="default"/>
        <w:lang w:val="en-US" w:eastAsia="zh-CN" w:bidi="ar-SA"/>
      </w:rPr>
    </w:lvl>
    <w:lvl w:ilvl="4">
      <w:start w:val="0"/>
      <w:numFmt w:val="bullet"/>
      <w:lvlText w:val="•"/>
      <w:lvlJc w:val="left"/>
      <w:pPr>
        <w:ind w:left="1883" w:hanging="453"/>
      </w:pPr>
      <w:rPr>
        <w:rFonts w:hint="default"/>
        <w:lang w:val="en-US" w:eastAsia="zh-CN" w:bidi="ar-SA"/>
      </w:rPr>
    </w:lvl>
    <w:lvl w:ilvl="5">
      <w:start w:val="0"/>
      <w:numFmt w:val="bullet"/>
      <w:lvlText w:val="•"/>
      <w:lvlJc w:val="left"/>
      <w:pPr>
        <w:ind w:left="2319" w:hanging="453"/>
      </w:pPr>
      <w:rPr>
        <w:rFonts w:hint="default"/>
        <w:lang w:val="en-US" w:eastAsia="zh-CN" w:bidi="ar-SA"/>
      </w:rPr>
    </w:lvl>
    <w:lvl w:ilvl="6">
      <w:start w:val="0"/>
      <w:numFmt w:val="bullet"/>
      <w:lvlText w:val="•"/>
      <w:lvlJc w:val="left"/>
      <w:pPr>
        <w:ind w:left="2754" w:hanging="453"/>
      </w:pPr>
      <w:rPr>
        <w:rFonts w:hint="default"/>
        <w:lang w:val="en-US" w:eastAsia="zh-CN" w:bidi="ar-SA"/>
      </w:rPr>
    </w:lvl>
    <w:lvl w:ilvl="7">
      <w:start w:val="0"/>
      <w:numFmt w:val="bullet"/>
      <w:lvlText w:val="•"/>
      <w:lvlJc w:val="left"/>
      <w:pPr>
        <w:ind w:left="3190" w:hanging="453"/>
      </w:pPr>
      <w:rPr>
        <w:rFonts w:hint="default"/>
        <w:lang w:val="en-US" w:eastAsia="zh-CN" w:bidi="ar-SA"/>
      </w:rPr>
    </w:lvl>
    <w:lvl w:ilvl="8">
      <w:start w:val="0"/>
      <w:numFmt w:val="bullet"/>
      <w:lvlText w:val="•"/>
      <w:lvlJc w:val="left"/>
      <w:pPr>
        <w:ind w:left="3626" w:hanging="453"/>
      </w:pPr>
      <w:rPr>
        <w:rFonts w:hint="default"/>
        <w:lang w:val="en-US" w:eastAsia="zh-CN" w:bidi="ar-SA"/>
      </w:rPr>
    </w:lvl>
  </w:abstractNum>
  <w:abstractNum w:abstractNumId="16">
    <w:nsid w:val="709A3943"/>
    <w:multiLevelType w:val="hybridMultilevel"/>
    <w:tmpl w:val="00000000"/>
    <w:lvl w:ilvl="0">
      <w:start w:val="4"/>
      <w:numFmt w:val="decimal"/>
      <w:lvlText w:val="%1"/>
      <w:lvlJc w:val="left"/>
      <w:pPr>
        <w:ind w:left="1495" w:hanging="315"/>
        <w:jc w:val="left"/>
      </w:pPr>
      <w:rPr>
        <w:rFonts w:ascii="黑体" w:eastAsia="黑体" w:hAnsi="黑体" w:cs="黑体" w:hint="default"/>
        <w:w w:val="100"/>
        <w:sz w:val="21"/>
        <w:szCs w:val="21"/>
        <w:lang w:val="en-US" w:eastAsia="zh-CN" w:bidi="ar-SA"/>
      </w:rPr>
    </w:lvl>
    <w:lvl w:ilvl="1">
      <w:start w:val="1"/>
      <w:numFmt w:val="decimal"/>
      <w:lvlText w:val="%1.%2"/>
      <w:lvlJc w:val="left"/>
      <w:pPr>
        <w:ind w:left="1706" w:hanging="526"/>
        <w:jc w:val="left"/>
      </w:pPr>
      <w:rPr>
        <w:rFonts w:ascii="黑体" w:eastAsia="黑体" w:hAnsi="黑体" w:cs="黑体" w:hint="default"/>
        <w:w w:val="100"/>
        <w:sz w:val="21"/>
        <w:szCs w:val="21"/>
        <w:lang w:val="en-US" w:eastAsia="zh-CN" w:bidi="ar-SA"/>
      </w:rPr>
    </w:lvl>
    <w:lvl w:ilvl="2">
      <w:start w:val="1"/>
      <w:numFmt w:val="decimal"/>
      <w:lvlText w:val="%1.%2.%3"/>
      <w:lvlJc w:val="left"/>
      <w:pPr>
        <w:ind w:left="1180" w:hanging="735"/>
        <w:jc w:val="left"/>
      </w:pPr>
      <w:rPr>
        <w:rFonts w:ascii="黑体" w:eastAsia="黑体" w:hAnsi="黑体" w:cs="黑体" w:hint="default"/>
        <w:w w:val="100"/>
        <w:sz w:val="21"/>
        <w:szCs w:val="21"/>
        <w:lang w:val="en-US" w:eastAsia="zh-CN" w:bidi="ar-SA"/>
      </w:rPr>
    </w:lvl>
    <w:lvl w:ilvl="3">
      <w:start w:val="1"/>
      <w:numFmt w:val="decimal"/>
      <w:lvlText w:val="%1.%2.%3.%4"/>
      <w:lvlJc w:val="left"/>
      <w:pPr>
        <w:ind w:left="2126" w:hanging="946"/>
        <w:jc w:val="right"/>
      </w:pPr>
      <w:rPr>
        <w:rFonts w:ascii="黑体" w:eastAsia="黑体" w:hAnsi="黑体" w:cs="黑体" w:hint="default"/>
        <w:spacing w:val="-3"/>
        <w:w w:val="100"/>
        <w:sz w:val="21"/>
        <w:szCs w:val="21"/>
        <w:lang w:val="en-US" w:eastAsia="zh-CN" w:bidi="ar-SA"/>
      </w:rPr>
    </w:lvl>
    <w:lvl w:ilvl="4">
      <w:start w:val="1"/>
      <w:numFmt w:val="lowerLetter"/>
      <w:lvlText w:val="%5)"/>
      <w:lvlJc w:val="left"/>
      <w:pPr>
        <w:ind w:left="2032" w:hanging="428"/>
        <w:jc w:val="left"/>
      </w:pPr>
      <w:rPr>
        <w:rFonts w:ascii="宋体" w:eastAsia="宋体" w:hAnsi="宋体" w:cs="宋体" w:hint="default"/>
        <w:w w:val="100"/>
        <w:sz w:val="21"/>
        <w:szCs w:val="21"/>
        <w:lang w:val="en-US" w:eastAsia="zh-CN" w:bidi="ar-SA"/>
      </w:rPr>
    </w:lvl>
    <w:lvl w:ilvl="5">
      <w:start w:val="0"/>
      <w:numFmt w:val="bullet"/>
      <w:lvlText w:val="•"/>
      <w:lvlJc w:val="left"/>
      <w:pPr>
        <w:ind w:left="2040" w:hanging="428"/>
      </w:pPr>
      <w:rPr>
        <w:rFonts w:hint="default"/>
        <w:lang w:val="en-US" w:eastAsia="zh-CN" w:bidi="ar-SA"/>
      </w:rPr>
    </w:lvl>
    <w:lvl w:ilvl="6">
      <w:start w:val="0"/>
      <w:numFmt w:val="bullet"/>
      <w:lvlText w:val="•"/>
      <w:lvlJc w:val="left"/>
      <w:pPr>
        <w:ind w:left="2120" w:hanging="428"/>
      </w:pPr>
      <w:rPr>
        <w:rFonts w:hint="default"/>
        <w:lang w:val="en-US" w:eastAsia="zh-CN" w:bidi="ar-SA"/>
      </w:rPr>
    </w:lvl>
    <w:lvl w:ilvl="7">
      <w:start w:val="0"/>
      <w:numFmt w:val="bullet"/>
      <w:lvlText w:val="•"/>
      <w:lvlJc w:val="left"/>
      <w:pPr>
        <w:ind w:left="4441" w:hanging="428"/>
      </w:pPr>
      <w:rPr>
        <w:rFonts w:hint="default"/>
        <w:lang w:val="en-US" w:eastAsia="zh-CN" w:bidi="ar-SA"/>
      </w:rPr>
    </w:lvl>
    <w:lvl w:ilvl="8">
      <w:start w:val="0"/>
      <w:numFmt w:val="bullet"/>
      <w:lvlText w:val="•"/>
      <w:lvlJc w:val="left"/>
      <w:pPr>
        <w:ind w:left="6762" w:hanging="428"/>
      </w:pPr>
      <w:rPr>
        <w:rFonts w:hint="default"/>
        <w:lang w:val="en-US" w:eastAsia="zh-CN" w:bidi="ar-SA"/>
      </w:rPr>
    </w:lvl>
  </w:abstractNum>
  <w:abstractNum w:abstractNumId="17">
    <w:nsid w:val="744FBDF4"/>
    <w:multiLevelType w:val="hybridMultilevel"/>
    <w:tmpl w:val="00000000"/>
    <w:lvl w:ilvl="0">
      <w:start w:val="1"/>
      <w:numFmt w:val="decimal"/>
      <w:lvlText w:val="（%1）"/>
      <w:lvlJc w:val="left"/>
      <w:pPr>
        <w:ind w:left="110" w:hanging="453"/>
        <w:jc w:val="left"/>
      </w:pPr>
      <w:rPr>
        <w:rFonts w:ascii="宋体" w:eastAsia="宋体" w:hAnsi="宋体" w:cs="宋体" w:hint="default"/>
        <w:spacing w:val="-41"/>
        <w:w w:val="100"/>
        <w:sz w:val="16"/>
        <w:szCs w:val="16"/>
        <w:lang w:val="en-US" w:eastAsia="zh-CN" w:bidi="ar-SA"/>
      </w:rPr>
    </w:lvl>
    <w:lvl w:ilvl="1">
      <w:start w:val="0"/>
      <w:numFmt w:val="bullet"/>
      <w:lvlText w:val="•"/>
      <w:lvlJc w:val="left"/>
      <w:pPr>
        <w:ind w:left="547" w:hanging="453"/>
      </w:pPr>
      <w:rPr>
        <w:rFonts w:hint="default"/>
        <w:lang w:val="en-US" w:eastAsia="zh-CN" w:bidi="ar-SA"/>
      </w:rPr>
    </w:lvl>
    <w:lvl w:ilvl="2">
      <w:start w:val="0"/>
      <w:numFmt w:val="bullet"/>
      <w:lvlText w:val="•"/>
      <w:lvlJc w:val="left"/>
      <w:pPr>
        <w:ind w:left="975" w:hanging="453"/>
      </w:pPr>
      <w:rPr>
        <w:rFonts w:hint="default"/>
        <w:lang w:val="en-US" w:eastAsia="zh-CN" w:bidi="ar-SA"/>
      </w:rPr>
    </w:lvl>
    <w:lvl w:ilvl="3">
      <w:start w:val="0"/>
      <w:numFmt w:val="bullet"/>
      <w:lvlText w:val="•"/>
      <w:lvlJc w:val="left"/>
      <w:pPr>
        <w:ind w:left="1403" w:hanging="453"/>
      </w:pPr>
      <w:rPr>
        <w:rFonts w:hint="default"/>
        <w:lang w:val="en-US" w:eastAsia="zh-CN" w:bidi="ar-SA"/>
      </w:rPr>
    </w:lvl>
    <w:lvl w:ilvl="4">
      <w:start w:val="0"/>
      <w:numFmt w:val="bullet"/>
      <w:lvlText w:val="•"/>
      <w:lvlJc w:val="left"/>
      <w:pPr>
        <w:ind w:left="1831" w:hanging="453"/>
      </w:pPr>
      <w:rPr>
        <w:rFonts w:hint="default"/>
        <w:lang w:val="en-US" w:eastAsia="zh-CN" w:bidi="ar-SA"/>
      </w:rPr>
    </w:lvl>
    <w:lvl w:ilvl="5">
      <w:start w:val="0"/>
      <w:numFmt w:val="bullet"/>
      <w:lvlText w:val="•"/>
      <w:lvlJc w:val="left"/>
      <w:pPr>
        <w:ind w:left="2259" w:hanging="453"/>
      </w:pPr>
      <w:rPr>
        <w:rFonts w:hint="default"/>
        <w:lang w:val="en-US" w:eastAsia="zh-CN" w:bidi="ar-SA"/>
      </w:rPr>
    </w:lvl>
    <w:lvl w:ilvl="6">
      <w:start w:val="0"/>
      <w:numFmt w:val="bullet"/>
      <w:lvlText w:val="•"/>
      <w:lvlJc w:val="left"/>
      <w:pPr>
        <w:ind w:left="2686" w:hanging="453"/>
      </w:pPr>
      <w:rPr>
        <w:rFonts w:hint="default"/>
        <w:lang w:val="en-US" w:eastAsia="zh-CN" w:bidi="ar-SA"/>
      </w:rPr>
    </w:lvl>
    <w:lvl w:ilvl="7">
      <w:start w:val="0"/>
      <w:numFmt w:val="bullet"/>
      <w:lvlText w:val="•"/>
      <w:lvlJc w:val="left"/>
      <w:pPr>
        <w:ind w:left="3114" w:hanging="453"/>
      </w:pPr>
      <w:rPr>
        <w:rFonts w:hint="default"/>
        <w:lang w:val="en-US" w:eastAsia="zh-CN" w:bidi="ar-SA"/>
      </w:rPr>
    </w:lvl>
    <w:lvl w:ilvl="8">
      <w:start w:val="0"/>
      <w:numFmt w:val="bullet"/>
      <w:lvlText w:val="•"/>
      <w:lvlJc w:val="left"/>
      <w:pPr>
        <w:ind w:left="3542" w:hanging="453"/>
      </w:pPr>
      <w:rPr>
        <w:rFonts w:hint="default"/>
        <w:lang w:val="en-US" w:eastAsia="zh-CN" w:bidi="ar-SA"/>
      </w:rPr>
    </w:lvl>
  </w:abstractNum>
  <w:abstractNum w:abstractNumId="18">
    <w:nsid w:val="77F60198"/>
    <w:multiLevelType w:val="hybridMultilevel"/>
    <w:tmpl w:val="00000000"/>
    <w:lvl w:ilvl="0">
      <w:start w:val="4"/>
      <w:numFmt w:val="decimal"/>
      <w:lvlText w:val="%1"/>
      <w:lvlJc w:val="left"/>
      <w:pPr>
        <w:ind w:left="2047" w:hanging="1155"/>
        <w:jc w:val="left"/>
      </w:pPr>
      <w:rPr>
        <w:rFonts w:hint="default"/>
        <w:lang w:val="en-US" w:eastAsia="zh-CN" w:bidi="ar-SA"/>
      </w:rPr>
    </w:lvl>
    <w:lvl w:ilvl="1">
      <w:start w:val="3"/>
      <w:numFmt w:val="decimal"/>
      <w:lvlText w:val="%1.%2"/>
      <w:lvlJc w:val="left"/>
      <w:pPr>
        <w:ind w:left="2047" w:hanging="1155"/>
        <w:jc w:val="left"/>
      </w:pPr>
      <w:rPr>
        <w:rFonts w:hint="default"/>
        <w:lang w:val="en-US" w:eastAsia="zh-CN" w:bidi="ar-SA"/>
      </w:rPr>
    </w:lvl>
    <w:lvl w:ilvl="2">
      <w:start w:val="2"/>
      <w:numFmt w:val="decimal"/>
      <w:lvlText w:val="%1.%2.%3"/>
      <w:lvlJc w:val="left"/>
      <w:pPr>
        <w:ind w:left="2047" w:hanging="1155"/>
        <w:jc w:val="left"/>
      </w:pPr>
      <w:rPr>
        <w:rFonts w:hint="default"/>
        <w:lang w:val="en-US" w:eastAsia="zh-CN" w:bidi="ar-SA"/>
      </w:rPr>
    </w:lvl>
    <w:lvl w:ilvl="3">
      <w:start w:val="3"/>
      <w:numFmt w:val="decimal"/>
      <w:lvlText w:val="%1.%2.%3.%4"/>
      <w:lvlJc w:val="left"/>
      <w:pPr>
        <w:ind w:left="2047" w:hanging="1155"/>
        <w:jc w:val="left"/>
      </w:pPr>
      <w:rPr>
        <w:rFonts w:hint="default"/>
        <w:lang w:val="en-US" w:eastAsia="zh-CN" w:bidi="ar-SA"/>
      </w:rPr>
    </w:lvl>
    <w:lvl w:ilvl="4">
      <w:start w:val="1"/>
      <w:numFmt w:val="decimal"/>
      <w:lvlText w:val="%1.%2.%3.%4.%5"/>
      <w:lvlJc w:val="left"/>
      <w:pPr>
        <w:ind w:left="2047" w:hanging="1155"/>
        <w:jc w:val="left"/>
      </w:pPr>
      <w:rPr>
        <w:rFonts w:ascii="黑体" w:eastAsia="黑体" w:hAnsi="黑体" w:cs="黑体" w:hint="default"/>
        <w:spacing w:val="-3"/>
        <w:w w:val="100"/>
        <w:sz w:val="21"/>
        <w:szCs w:val="21"/>
        <w:lang w:val="en-US" w:eastAsia="zh-CN" w:bidi="ar-SA"/>
      </w:rPr>
    </w:lvl>
    <w:lvl w:ilvl="5">
      <w:start w:val="1"/>
      <w:numFmt w:val="lowerLetter"/>
      <w:lvlText w:val="%6)"/>
      <w:lvlJc w:val="left"/>
      <w:pPr>
        <w:ind w:left="1744" w:hanging="428"/>
        <w:jc w:val="left"/>
      </w:pPr>
      <w:rPr>
        <w:rFonts w:ascii="宋体" w:eastAsia="宋体" w:hAnsi="宋体" w:cs="宋体" w:hint="default"/>
        <w:w w:val="100"/>
        <w:sz w:val="21"/>
        <w:szCs w:val="21"/>
        <w:lang w:val="en-US" w:eastAsia="zh-CN" w:bidi="ar-SA"/>
      </w:rPr>
    </w:lvl>
    <w:lvl w:ilvl="6">
      <w:start w:val="0"/>
      <w:numFmt w:val="bullet"/>
      <w:lvlText w:val="•"/>
      <w:lvlJc w:val="left"/>
      <w:pPr>
        <w:ind w:left="7243" w:hanging="428"/>
      </w:pPr>
      <w:rPr>
        <w:rFonts w:hint="default"/>
        <w:lang w:val="en-US" w:eastAsia="zh-CN" w:bidi="ar-SA"/>
      </w:rPr>
    </w:lvl>
    <w:lvl w:ilvl="7">
      <w:start w:val="0"/>
      <w:numFmt w:val="bullet"/>
      <w:lvlText w:val="•"/>
      <w:lvlJc w:val="left"/>
      <w:pPr>
        <w:ind w:left="8283" w:hanging="428"/>
      </w:pPr>
      <w:rPr>
        <w:rFonts w:hint="default"/>
        <w:lang w:val="en-US" w:eastAsia="zh-CN" w:bidi="ar-SA"/>
      </w:rPr>
    </w:lvl>
    <w:lvl w:ilvl="8">
      <w:start w:val="0"/>
      <w:numFmt w:val="bullet"/>
      <w:lvlText w:val="•"/>
      <w:lvlJc w:val="left"/>
      <w:pPr>
        <w:ind w:left="9324" w:hanging="428"/>
      </w:pPr>
      <w:rPr>
        <w:rFonts w:hint="default"/>
        <w:lang w:val="en-US" w:eastAsia="zh-CN" w:bidi="ar-SA"/>
      </w:rPr>
    </w:lvl>
  </w:abstractNum>
  <w:num w:numId="1">
    <w:abstractNumId w:val="5"/>
  </w:num>
  <w:num w:numId="2">
    <w:abstractNumId w:val="17"/>
  </w:num>
  <w:num w:numId="3">
    <w:abstractNumId w:val="15"/>
  </w:num>
  <w:num w:numId="4">
    <w:abstractNumId w:val="6"/>
  </w:num>
  <w:num w:numId="5">
    <w:abstractNumId w:val="14"/>
  </w:num>
  <w:num w:numId="6">
    <w:abstractNumId w:val="2"/>
  </w:num>
  <w:num w:numId="7">
    <w:abstractNumId w:val="1"/>
  </w:num>
  <w:num w:numId="8">
    <w:abstractNumId w:val="10"/>
  </w:num>
  <w:num w:numId="9">
    <w:abstractNumId w:val="12"/>
  </w:num>
  <w:num w:numId="10">
    <w:abstractNumId w:val="3"/>
  </w:num>
  <w:num w:numId="11">
    <w:abstractNumId w:val="7"/>
  </w:num>
  <w:num w:numId="12">
    <w:abstractNumId w:val="13"/>
  </w:num>
  <w:num w:numId="13">
    <w:abstractNumId w:val="18"/>
  </w:num>
  <w:num w:numId="14">
    <w:abstractNumId w:val="16"/>
  </w:num>
  <w:num w:numId="15">
    <w:abstractNumId w:val="9"/>
  </w:num>
  <w:num w:numId="16">
    <w:abstractNumId w:val="8"/>
  </w:num>
  <w:num w:numId="17">
    <w:abstractNumId w:val="0"/>
  </w:num>
  <w:num w:numId="18">
    <w:abstractNumId w:val="4"/>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62"/>
      <w:jc w:val="right"/>
      <w:outlineLvl w:val="0"/>
    </w:pPr>
    <w:rPr>
      <w:rFonts w:ascii="黑体" w:eastAsia="黑体" w:hAnsi="黑体" w:cs="黑体"/>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ind w:left="594"/>
      <w:jc w:val="center"/>
    </w:pPr>
    <w:rPr>
      <w:rFonts w:ascii="黑体" w:eastAsia="黑体" w:hAnsi="黑体" w:cs="黑体"/>
      <w:sz w:val="52"/>
      <w:szCs w:val="52"/>
      <w:lang w:val="en-US" w:eastAsia="zh-CN" w:bidi="ar-SA"/>
    </w:rPr>
  </w:style>
  <w:style w:type="paragraph" w:styleId="ListParagraph">
    <w:name w:val="List Paragraph"/>
    <w:basedOn w:val="Normal"/>
    <w:uiPriority w:val="1"/>
    <w:qFormat/>
    <w:pPr>
      <w:spacing w:before="43"/>
      <w:ind w:left="2032" w:hanging="428"/>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 w:type="table" w:customStyle="1" w:styleId="TableNormal14">
    <w:name w:val="Table Normal_14"/>
    <w:uiPriority w:val="2"/>
    <w:semiHidden/>
    <w:unhideWhenUsed/>
    <w:qFormat/>
    <w:tblPr>
      <w:tblInd w:w="0" w:type="dxa"/>
      <w:tblCellMar>
        <w:top w:w="0" w:type="dxa"/>
        <w:left w:w="0" w:type="dxa"/>
        <w:bottom w:w="0" w:type="dxa"/>
        <w:right w:w="0" w:type="dxa"/>
      </w:tblCellMar>
    </w:tblPr>
  </w:style>
  <w:style w:type="table" w:customStyle="1" w:styleId="TableNormal15">
    <w:name w:val="Table Normal_15"/>
    <w:uiPriority w:val="2"/>
    <w:semiHidden/>
    <w:unhideWhenUsed/>
    <w:qFormat/>
    <w:tblPr>
      <w:tblInd w:w="0" w:type="dxa"/>
      <w:tblCellMar>
        <w:top w:w="0" w:type="dxa"/>
        <w:left w:w="0" w:type="dxa"/>
        <w:bottom w:w="0" w:type="dxa"/>
        <w:right w:w="0" w:type="dxa"/>
      </w:tblCellMar>
    </w:tblPr>
  </w:style>
  <w:style w:type="table" w:customStyle="1" w:styleId="TableNormal16">
    <w:name w:val="Table Normal_16"/>
    <w:uiPriority w:val="2"/>
    <w:semiHidden/>
    <w:unhideWhenUsed/>
    <w:qFormat/>
    <w:tblPr>
      <w:tblInd w:w="0" w:type="dxa"/>
      <w:tblCellMar>
        <w:top w:w="0" w:type="dxa"/>
        <w:left w:w="0" w:type="dxa"/>
        <w:bottom w:w="0" w:type="dxa"/>
        <w:right w:w="0" w:type="dxa"/>
      </w:tblCellMar>
    </w:tblPr>
  </w:style>
  <w:style w:type="table" w:customStyle="1" w:styleId="TableNormal17">
    <w:name w:val="Table Normal_17"/>
    <w:uiPriority w:val="2"/>
    <w:semiHidden/>
    <w:unhideWhenUsed/>
    <w:qFormat/>
    <w:tblPr>
      <w:tblInd w:w="0" w:type="dxa"/>
      <w:tblCellMar>
        <w:top w:w="0" w:type="dxa"/>
        <w:left w:w="0" w:type="dxa"/>
        <w:bottom w:w="0" w:type="dxa"/>
        <w:right w:w="0" w:type="dxa"/>
      </w:tblCellMar>
    </w:tblPr>
  </w:style>
  <w:style w:type="table" w:customStyle="1" w:styleId="TableNormal18">
    <w:name w:val="Table Normal_18"/>
    <w:uiPriority w:val="2"/>
    <w:semiHidden/>
    <w:unhideWhenUsed/>
    <w:qFormat/>
    <w:tblPr>
      <w:tblInd w:w="0" w:type="dxa"/>
      <w:tblCellMar>
        <w:top w:w="0" w:type="dxa"/>
        <w:left w:w="0" w:type="dxa"/>
        <w:bottom w:w="0" w:type="dxa"/>
        <w:right w:w="0" w:type="dxa"/>
      </w:tblCellMar>
    </w:tblPr>
  </w:style>
  <w:style w:type="table" w:customStyle="1" w:styleId="TableNormal19">
    <w:name w:val="Table Normal_19"/>
    <w:uiPriority w:val="2"/>
    <w:semiHidden/>
    <w:unhideWhenUsed/>
    <w:qFormat/>
    <w:tblPr>
      <w:tblInd w:w="0" w:type="dxa"/>
      <w:tblCellMar>
        <w:top w:w="0" w:type="dxa"/>
        <w:left w:w="0" w:type="dxa"/>
        <w:bottom w:w="0" w:type="dxa"/>
        <w:right w:w="0" w:type="dxa"/>
      </w:tblCellMar>
    </w:tblPr>
  </w:style>
  <w:style w:type="table" w:customStyle="1" w:styleId="TableNormal20">
    <w:name w:val="Table Normal_2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image" Target="media/image4.png"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header" Target="header15.xml" /><Relationship Id="rId23" Type="http://schemas.openxmlformats.org/officeDocument/2006/relationships/header" Target="header16.xml" /><Relationship Id="rId24" Type="http://schemas.openxmlformats.org/officeDocument/2006/relationships/header" Target="header17.xml" /><Relationship Id="rId25" Type="http://schemas.openxmlformats.org/officeDocument/2006/relationships/header" Target="header18.xml" /><Relationship Id="rId26" Type="http://schemas.openxmlformats.org/officeDocument/2006/relationships/header" Target="header19.xml" /><Relationship Id="rId27" Type="http://schemas.openxmlformats.org/officeDocument/2006/relationships/header" Target="header20.xml" /><Relationship Id="rId28" Type="http://schemas.openxmlformats.org/officeDocument/2006/relationships/header" Target="header21.xml" /><Relationship Id="rId29" Type="http://schemas.openxmlformats.org/officeDocument/2006/relationships/header" Target="header22.xml" /><Relationship Id="rId3" Type="http://schemas.openxmlformats.org/officeDocument/2006/relationships/fontTable" Target="fontTable.xml" /><Relationship Id="rId30" Type="http://schemas.openxmlformats.org/officeDocument/2006/relationships/header" Target="header23.xml" /><Relationship Id="rId31" Type="http://schemas.openxmlformats.org/officeDocument/2006/relationships/header" Target="header24.xml" /><Relationship Id="rId32" Type="http://schemas.openxmlformats.org/officeDocument/2006/relationships/header" Target="header25.xml" /><Relationship Id="rId33" Type="http://schemas.openxmlformats.org/officeDocument/2006/relationships/header" Target="header26.xml" /><Relationship Id="rId34" Type="http://schemas.openxmlformats.org/officeDocument/2006/relationships/header" Target="header27.xml" /><Relationship Id="rId35" Type="http://schemas.openxmlformats.org/officeDocument/2006/relationships/header" Target="header28.xml" /><Relationship Id="rId36" Type="http://schemas.openxmlformats.org/officeDocument/2006/relationships/header" Target="header29.xml" /><Relationship Id="rId37" Type="http://schemas.openxmlformats.org/officeDocument/2006/relationships/header" Target="header30.xml" /><Relationship Id="rId38" Type="http://schemas.openxmlformats.org/officeDocument/2006/relationships/header" Target="header31.xml" /><Relationship Id="rId39" Type="http://schemas.openxmlformats.org/officeDocument/2006/relationships/header" Target="header32.xml" /><Relationship Id="rId4" Type="http://schemas.openxmlformats.org/officeDocument/2006/relationships/image" Target="media/image1.png" /><Relationship Id="rId40" Type="http://schemas.openxmlformats.org/officeDocument/2006/relationships/header" Target="header33.xml" /><Relationship Id="rId41" Type="http://schemas.openxmlformats.org/officeDocument/2006/relationships/header" Target="header34.xml" /><Relationship Id="rId42" Type="http://schemas.openxmlformats.org/officeDocument/2006/relationships/header" Target="header35.xml" /><Relationship Id="rId43" Type="http://schemas.openxmlformats.org/officeDocument/2006/relationships/header" Target="header36.xml" /><Relationship Id="rId44" Type="http://schemas.openxmlformats.org/officeDocument/2006/relationships/header" Target="header37.xml" /><Relationship Id="rId45" Type="http://schemas.openxmlformats.org/officeDocument/2006/relationships/header" Target="header38.xml" /><Relationship Id="rId46" Type="http://schemas.openxmlformats.org/officeDocument/2006/relationships/header" Target="header39.xml" /><Relationship Id="rId47" Type="http://schemas.openxmlformats.org/officeDocument/2006/relationships/header" Target="header40.xml" /><Relationship Id="rId48" Type="http://schemas.openxmlformats.org/officeDocument/2006/relationships/header" Target="header41.xml" /><Relationship Id="rId49" Type="http://schemas.openxmlformats.org/officeDocument/2006/relationships/header" Target="header42.xml" /><Relationship Id="rId5" Type="http://schemas.openxmlformats.org/officeDocument/2006/relationships/image" Target="media/image2.png" /><Relationship Id="rId50" Type="http://schemas.openxmlformats.org/officeDocument/2006/relationships/header" Target="header43.xml" /><Relationship Id="rId51" Type="http://schemas.openxmlformats.org/officeDocument/2006/relationships/header" Target="header44.xml" /><Relationship Id="rId52" Type="http://schemas.openxmlformats.org/officeDocument/2006/relationships/header" Target="header45.xml" /><Relationship Id="rId53" Type="http://schemas.openxmlformats.org/officeDocument/2006/relationships/header" Target="header46.xml" /><Relationship Id="rId54" Type="http://schemas.openxmlformats.org/officeDocument/2006/relationships/header" Target="header47.xml" /><Relationship Id="rId55" Type="http://schemas.openxmlformats.org/officeDocument/2006/relationships/header" Target="header48.xml" /><Relationship Id="rId56" Type="http://schemas.openxmlformats.org/officeDocument/2006/relationships/header" Target="header49.xml" /><Relationship Id="rId57" Type="http://schemas.openxmlformats.org/officeDocument/2006/relationships/header" Target="header50.xml" /><Relationship Id="rId58" Type="http://schemas.openxmlformats.org/officeDocument/2006/relationships/header" Target="header51.xml" /><Relationship Id="rId59" Type="http://schemas.openxmlformats.org/officeDocument/2006/relationships/header" Target="header52.xml" /><Relationship Id="rId6" Type="http://schemas.openxmlformats.org/officeDocument/2006/relationships/image" Target="media/image3.png" /><Relationship Id="rId60" Type="http://schemas.openxmlformats.org/officeDocument/2006/relationships/header" Target="header53.xml" /><Relationship Id="rId61" Type="http://schemas.openxmlformats.org/officeDocument/2006/relationships/header" Target="header54.xml" /><Relationship Id="rId62" Type="http://schemas.openxmlformats.org/officeDocument/2006/relationships/header" Target="header55.xml" /><Relationship Id="rId63" Type="http://schemas.openxmlformats.org/officeDocument/2006/relationships/header" Target="header56.xml" /><Relationship Id="rId64" Type="http://schemas.openxmlformats.org/officeDocument/2006/relationships/header" Target="header57.xml" /><Relationship Id="rId65" Type="http://schemas.openxmlformats.org/officeDocument/2006/relationships/header" Target="header58.xml" /><Relationship Id="rId66" Type="http://schemas.openxmlformats.org/officeDocument/2006/relationships/header" Target="header59.xml" /><Relationship Id="rId67" Type="http://schemas.openxmlformats.org/officeDocument/2006/relationships/header" Target="header60.xml" /><Relationship Id="rId68" Type="http://schemas.openxmlformats.org/officeDocument/2006/relationships/header" Target="header61.xml" /><Relationship Id="rId69" Type="http://schemas.openxmlformats.org/officeDocument/2006/relationships/header" Target="header62.xml" /><Relationship Id="rId7" Type="http://schemas.openxmlformats.org/officeDocument/2006/relationships/header" Target="header1.xml" /><Relationship Id="rId70" Type="http://schemas.openxmlformats.org/officeDocument/2006/relationships/header" Target="header63.xml" /><Relationship Id="rId71" Type="http://schemas.openxmlformats.org/officeDocument/2006/relationships/header" Target="header64.xml" /><Relationship Id="rId72" Type="http://schemas.openxmlformats.org/officeDocument/2006/relationships/header" Target="header65.xml" /><Relationship Id="rId73" Type="http://schemas.openxmlformats.org/officeDocument/2006/relationships/header" Target="header66.xml" /><Relationship Id="rId74" Type="http://schemas.openxmlformats.org/officeDocument/2006/relationships/header" Target="header67.xml" /><Relationship Id="rId75" Type="http://schemas.openxmlformats.org/officeDocument/2006/relationships/hyperlink" Target="https://d.book118.com/516150233002010033" TargetMode="External" /><Relationship Id="rId76" Type="http://schemas.openxmlformats.org/officeDocument/2006/relationships/header" Target="header68.xml" /><Relationship Id="rId77" Type="http://schemas.openxmlformats.org/officeDocument/2006/relationships/header" Target="header69.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header" Target="header2.xml" /><Relationship Id="rId80" Type="http://schemas.openxmlformats.org/officeDocument/2006/relationships/styles" Target="styles.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2024-01-10T08:41:55Z</dcterms:created>
  <dcterms:modified xsi:type="dcterms:W3CDTF">2024-01-10T08:41:55Z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Aspose Ltd.</vt:lpwstr>
  </property>
  <property fmtid="{D5CDD505-2E9C-101B-9397-08002B2CF9AE}" pid="4" name="LastSaved">
    <vt:filetime>2024-01-10T00:00:00Z</vt:filetime>
  </property>
</Properties>
</file>