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铀及其转化物项目规划设计蓝图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52" w:history="1">
        <w:r>
          <w:rPr>
            <w:rFonts w:ascii="仿宋" w:eastAsia="仿宋" w:hAnsi="仿宋" w:cs="仿宋" w:hint="eastAsia"/>
            <w:lang w:eastAsia="zh-CN"/>
          </w:rPr>
          <w:t>前言</w:t>
        </w:r>
        <w:r>
          <w:tab/>
        </w:r>
        <w:r>
          <w:fldChar w:fldCharType="begin"/>
        </w:r>
        <w:r>
          <w:instrText xml:space="preserve"> PAGEREF _Toc7452 \h </w:instrText>
        </w:r>
        <w:r>
          <w:fldChar w:fldCharType="separate"/>
        </w:r>
        <w:r>
          <w:t>3</w:t>
        </w:r>
        <w:r>
          <w:fldChar w:fldCharType="end"/>
        </w:r>
      </w:hyperlink>
    </w:p>
    <w:p>
      <w:pPr>
        <w:pStyle w:val="TOC1"/>
        <w:tabs>
          <w:tab w:val="right" w:leader="dot" w:pos="8306"/>
        </w:tabs>
      </w:pPr>
      <w:hyperlink w:anchor="_Toc24068" w:history="1">
        <w:r>
          <w:rPr>
            <w:rFonts w:ascii="仿宋" w:eastAsia="仿宋" w:hAnsi="仿宋" w:cs="仿宋" w:hint="eastAsia"/>
            <w:lang w:eastAsia="zh-CN"/>
          </w:rPr>
          <w:t>一、铀及其转化物项目概论</w:t>
        </w:r>
        <w:r>
          <w:tab/>
        </w:r>
        <w:r>
          <w:fldChar w:fldCharType="begin"/>
        </w:r>
        <w:r>
          <w:instrText xml:space="preserve"> PAGEREF _Toc24068 \h </w:instrText>
        </w:r>
        <w:r>
          <w:fldChar w:fldCharType="separate"/>
        </w:r>
        <w:r>
          <w:t>3</w:t>
        </w:r>
        <w:r>
          <w:fldChar w:fldCharType="end"/>
        </w:r>
      </w:hyperlink>
    </w:p>
    <w:p>
      <w:pPr>
        <w:pStyle w:val="TOC2"/>
        <w:tabs>
          <w:tab w:val="right" w:leader="dot" w:pos="8306"/>
        </w:tabs>
      </w:pPr>
      <w:hyperlink w:anchor="_Toc2191" w:history="1">
        <w:r>
          <w:rPr>
            <w:rFonts w:ascii="仿宋" w:eastAsia="仿宋" w:hAnsi="仿宋" w:cs="仿宋" w:hint="eastAsia"/>
            <w:lang w:eastAsia="zh-CN"/>
          </w:rPr>
          <w:t>(一)、铀及其转化物项目概况</w:t>
        </w:r>
        <w:r>
          <w:tab/>
        </w:r>
        <w:r>
          <w:fldChar w:fldCharType="begin"/>
        </w:r>
        <w:r>
          <w:instrText xml:space="preserve"> PAGEREF _Toc2191 \h </w:instrText>
        </w:r>
        <w:r>
          <w:fldChar w:fldCharType="separate"/>
        </w:r>
        <w:r>
          <w:t>3</w:t>
        </w:r>
        <w:r>
          <w:fldChar w:fldCharType="end"/>
        </w:r>
      </w:hyperlink>
    </w:p>
    <w:p>
      <w:pPr>
        <w:pStyle w:val="TOC2"/>
        <w:tabs>
          <w:tab w:val="right" w:leader="dot" w:pos="8306"/>
        </w:tabs>
      </w:pPr>
      <w:hyperlink w:anchor="_Toc7382" w:history="1">
        <w:r>
          <w:rPr>
            <w:rFonts w:ascii="仿宋" w:eastAsia="仿宋" w:hAnsi="仿宋" w:cs="仿宋" w:hint="eastAsia"/>
            <w:lang w:eastAsia="zh-CN"/>
          </w:rPr>
          <w:t>(二)、铀及其转化物项目目标</w:t>
        </w:r>
        <w:r>
          <w:tab/>
        </w:r>
        <w:r>
          <w:fldChar w:fldCharType="begin"/>
        </w:r>
        <w:r>
          <w:instrText xml:space="preserve"> PAGEREF _Toc7382 \h </w:instrText>
        </w:r>
        <w:r>
          <w:fldChar w:fldCharType="separate"/>
        </w:r>
        <w:r>
          <w:t>5</w:t>
        </w:r>
        <w:r>
          <w:fldChar w:fldCharType="end"/>
        </w:r>
      </w:hyperlink>
    </w:p>
    <w:p>
      <w:pPr>
        <w:pStyle w:val="TOC2"/>
        <w:tabs>
          <w:tab w:val="right" w:leader="dot" w:pos="8306"/>
        </w:tabs>
      </w:pPr>
      <w:hyperlink w:anchor="_Toc20797" w:history="1">
        <w:r>
          <w:rPr>
            <w:rFonts w:ascii="仿宋" w:eastAsia="仿宋" w:hAnsi="仿宋" w:cs="仿宋" w:hint="eastAsia"/>
            <w:lang w:eastAsia="zh-CN"/>
          </w:rPr>
          <w:t>(三)、铀及其转化物项目提出的理由</w:t>
        </w:r>
        <w:r>
          <w:tab/>
        </w:r>
        <w:r>
          <w:fldChar w:fldCharType="begin"/>
        </w:r>
        <w:r>
          <w:instrText xml:space="preserve"> PAGEREF _Toc20797 \h </w:instrText>
        </w:r>
        <w:r>
          <w:fldChar w:fldCharType="separate"/>
        </w:r>
        <w:r>
          <w:t>6</w:t>
        </w:r>
        <w:r>
          <w:fldChar w:fldCharType="end"/>
        </w:r>
      </w:hyperlink>
    </w:p>
    <w:p>
      <w:pPr>
        <w:pStyle w:val="TOC2"/>
        <w:tabs>
          <w:tab w:val="right" w:leader="dot" w:pos="8306"/>
        </w:tabs>
      </w:pPr>
      <w:hyperlink w:anchor="_Toc6530" w:history="1">
        <w:r>
          <w:rPr>
            <w:rFonts w:ascii="仿宋" w:eastAsia="仿宋" w:hAnsi="仿宋" w:cs="仿宋" w:hint="eastAsia"/>
            <w:lang w:eastAsia="zh-CN"/>
          </w:rPr>
          <w:t>(四)、铀及其转化物项目意义</w:t>
        </w:r>
        <w:r>
          <w:tab/>
        </w:r>
        <w:r>
          <w:fldChar w:fldCharType="begin"/>
        </w:r>
        <w:r>
          <w:instrText xml:space="preserve"> PAGEREF _Toc6530 \h </w:instrText>
        </w:r>
        <w:r>
          <w:fldChar w:fldCharType="separate"/>
        </w:r>
        <w:r>
          <w:t>8</w:t>
        </w:r>
        <w:r>
          <w:fldChar w:fldCharType="end"/>
        </w:r>
      </w:hyperlink>
    </w:p>
    <w:p>
      <w:pPr>
        <w:pStyle w:val="TOC2"/>
        <w:tabs>
          <w:tab w:val="right" w:leader="dot" w:pos="8306"/>
        </w:tabs>
      </w:pPr>
      <w:hyperlink w:anchor="_Toc9395" w:history="1">
        <w:r>
          <w:rPr>
            <w:rFonts w:ascii="仿宋" w:eastAsia="仿宋" w:hAnsi="仿宋" w:cs="仿宋" w:hint="eastAsia"/>
            <w:lang w:eastAsia="zh-CN"/>
          </w:rPr>
          <w:t>(五)、铀及其转化物项目背景</w:t>
        </w:r>
        <w:r>
          <w:tab/>
        </w:r>
        <w:r>
          <w:fldChar w:fldCharType="begin"/>
        </w:r>
        <w:r>
          <w:instrText xml:space="preserve"> PAGEREF _Toc9395 \h </w:instrText>
        </w:r>
        <w:r>
          <w:fldChar w:fldCharType="separate"/>
        </w:r>
        <w:r>
          <w:t>9</w:t>
        </w:r>
        <w:r>
          <w:fldChar w:fldCharType="end"/>
        </w:r>
      </w:hyperlink>
    </w:p>
    <w:p>
      <w:pPr>
        <w:pStyle w:val="TOC1"/>
        <w:tabs>
          <w:tab w:val="right" w:leader="dot" w:pos="8306"/>
        </w:tabs>
      </w:pPr>
      <w:hyperlink w:anchor="_Toc22990" w:history="1">
        <w:r>
          <w:rPr>
            <w:rFonts w:ascii="仿宋" w:eastAsia="仿宋" w:hAnsi="仿宋" w:cs="仿宋" w:hint="eastAsia"/>
            <w:lang w:eastAsia="zh-CN"/>
          </w:rPr>
          <w:t>二、工艺说明</w:t>
        </w:r>
        <w:r>
          <w:tab/>
        </w:r>
        <w:r>
          <w:fldChar w:fldCharType="begin"/>
        </w:r>
        <w:r>
          <w:instrText xml:space="preserve"> PAGEREF _Toc22990 \h </w:instrText>
        </w:r>
        <w:r>
          <w:fldChar w:fldCharType="separate"/>
        </w:r>
        <w:r>
          <w:t>10</w:t>
        </w:r>
        <w:r>
          <w:fldChar w:fldCharType="end"/>
        </w:r>
      </w:hyperlink>
    </w:p>
    <w:p>
      <w:pPr>
        <w:pStyle w:val="TOC2"/>
        <w:tabs>
          <w:tab w:val="right" w:leader="dot" w:pos="8306"/>
        </w:tabs>
      </w:pPr>
      <w:hyperlink w:anchor="_Toc28263" w:history="1">
        <w:r>
          <w:rPr>
            <w:rFonts w:ascii="仿宋" w:eastAsia="仿宋" w:hAnsi="仿宋" w:cs="仿宋" w:hint="eastAsia"/>
            <w:lang w:eastAsia="zh-CN"/>
          </w:rPr>
          <w:t>(一)、技术管理特点</w:t>
        </w:r>
        <w:r>
          <w:tab/>
        </w:r>
        <w:r>
          <w:fldChar w:fldCharType="begin"/>
        </w:r>
        <w:r>
          <w:instrText xml:space="preserve"> PAGEREF _Toc28263 \h </w:instrText>
        </w:r>
        <w:r>
          <w:fldChar w:fldCharType="separate"/>
        </w:r>
        <w:r>
          <w:t>10</w:t>
        </w:r>
        <w:r>
          <w:fldChar w:fldCharType="end"/>
        </w:r>
      </w:hyperlink>
    </w:p>
    <w:p>
      <w:pPr>
        <w:pStyle w:val="TOC2"/>
        <w:tabs>
          <w:tab w:val="right" w:leader="dot" w:pos="8306"/>
        </w:tabs>
      </w:pPr>
      <w:hyperlink w:anchor="_Toc11539" w:history="1">
        <w:r>
          <w:rPr>
            <w:rFonts w:ascii="仿宋" w:eastAsia="仿宋" w:hAnsi="仿宋" w:cs="仿宋" w:hint="eastAsia"/>
            <w:lang w:eastAsia="zh-CN"/>
          </w:rPr>
          <w:t>(二)、铀及其转化物项目工艺技术设计方案</w:t>
        </w:r>
        <w:r>
          <w:tab/>
        </w:r>
        <w:r>
          <w:fldChar w:fldCharType="begin"/>
        </w:r>
        <w:r>
          <w:instrText xml:space="preserve"> PAGEREF _Toc11539 \h </w:instrText>
        </w:r>
        <w:r>
          <w:fldChar w:fldCharType="separate"/>
        </w:r>
        <w:r>
          <w:t>11</w:t>
        </w:r>
        <w:r>
          <w:fldChar w:fldCharType="end"/>
        </w:r>
      </w:hyperlink>
    </w:p>
    <w:p>
      <w:pPr>
        <w:pStyle w:val="TOC2"/>
        <w:tabs>
          <w:tab w:val="right" w:leader="dot" w:pos="8306"/>
        </w:tabs>
      </w:pPr>
      <w:hyperlink w:anchor="_Toc29466" w:history="1">
        <w:r>
          <w:rPr>
            <w:rFonts w:ascii="仿宋" w:eastAsia="仿宋" w:hAnsi="仿宋" w:cs="仿宋" w:hint="eastAsia"/>
            <w:lang w:eastAsia="zh-CN"/>
          </w:rPr>
          <w:t>(三)、设备选型方案</w:t>
        </w:r>
        <w:r>
          <w:tab/>
        </w:r>
        <w:r>
          <w:fldChar w:fldCharType="begin"/>
        </w:r>
        <w:r>
          <w:instrText xml:space="preserve"> PAGEREF _Toc29466 \h </w:instrText>
        </w:r>
        <w:r>
          <w:fldChar w:fldCharType="separate"/>
        </w:r>
        <w:r>
          <w:t>12</w:t>
        </w:r>
        <w:r>
          <w:fldChar w:fldCharType="end"/>
        </w:r>
      </w:hyperlink>
    </w:p>
    <w:p>
      <w:pPr>
        <w:pStyle w:val="TOC1"/>
        <w:tabs>
          <w:tab w:val="right" w:leader="dot" w:pos="8306"/>
        </w:tabs>
      </w:pPr>
      <w:hyperlink w:anchor="_Toc29844" w:history="1">
        <w:r>
          <w:rPr>
            <w:rFonts w:ascii="仿宋" w:eastAsia="仿宋" w:hAnsi="仿宋" w:cs="仿宋" w:hint="eastAsia"/>
            <w:lang w:eastAsia="zh-CN"/>
          </w:rPr>
          <w:t>三、铀及其转化物项目绩效评估</w:t>
        </w:r>
        <w:r>
          <w:tab/>
        </w:r>
        <w:r>
          <w:fldChar w:fldCharType="begin"/>
        </w:r>
        <w:r>
          <w:instrText xml:space="preserve"> PAGEREF _Toc29844 \h </w:instrText>
        </w:r>
        <w:r>
          <w:fldChar w:fldCharType="separate"/>
        </w:r>
        <w:r>
          <w:t>13</w:t>
        </w:r>
        <w:r>
          <w:fldChar w:fldCharType="end"/>
        </w:r>
      </w:hyperlink>
    </w:p>
    <w:p>
      <w:pPr>
        <w:pStyle w:val="TOC2"/>
        <w:tabs>
          <w:tab w:val="right" w:leader="dot" w:pos="8306"/>
        </w:tabs>
      </w:pPr>
      <w:hyperlink w:anchor="_Toc10342" w:history="1">
        <w:r>
          <w:rPr>
            <w:rFonts w:ascii="仿宋" w:eastAsia="仿宋" w:hAnsi="仿宋" w:cs="仿宋" w:hint="eastAsia"/>
            <w:lang w:eastAsia="zh-CN"/>
          </w:rPr>
          <w:t>(一)、绩效评估指标</w:t>
        </w:r>
        <w:r>
          <w:tab/>
        </w:r>
        <w:r>
          <w:fldChar w:fldCharType="begin"/>
        </w:r>
        <w:r>
          <w:instrText xml:space="preserve"> PAGEREF _Toc10342 \h </w:instrText>
        </w:r>
        <w:r>
          <w:fldChar w:fldCharType="separate"/>
        </w:r>
        <w:r>
          <w:t>13</w:t>
        </w:r>
        <w:r>
          <w:fldChar w:fldCharType="end"/>
        </w:r>
      </w:hyperlink>
    </w:p>
    <w:p>
      <w:pPr>
        <w:pStyle w:val="TOC2"/>
        <w:tabs>
          <w:tab w:val="right" w:leader="dot" w:pos="8306"/>
        </w:tabs>
      </w:pPr>
      <w:hyperlink w:anchor="_Toc2912" w:history="1">
        <w:r>
          <w:rPr>
            <w:rFonts w:ascii="仿宋" w:eastAsia="仿宋" w:hAnsi="仿宋" w:cs="仿宋" w:hint="eastAsia"/>
            <w:lang w:eastAsia="zh-CN"/>
          </w:rPr>
          <w:t>(二)、绩效评估方法</w:t>
        </w:r>
        <w:r>
          <w:tab/>
        </w:r>
        <w:r>
          <w:fldChar w:fldCharType="begin"/>
        </w:r>
        <w:r>
          <w:instrText xml:space="preserve"> PAGEREF _Toc2912 \h </w:instrText>
        </w:r>
        <w:r>
          <w:fldChar w:fldCharType="separate"/>
        </w:r>
        <w:r>
          <w:t>15</w:t>
        </w:r>
        <w:r>
          <w:fldChar w:fldCharType="end"/>
        </w:r>
      </w:hyperlink>
    </w:p>
    <w:p>
      <w:pPr>
        <w:pStyle w:val="TOC2"/>
        <w:tabs>
          <w:tab w:val="right" w:leader="dot" w:pos="8306"/>
        </w:tabs>
      </w:pPr>
      <w:hyperlink w:anchor="_Toc12689" w:history="1">
        <w:r>
          <w:rPr>
            <w:rFonts w:ascii="仿宋" w:eastAsia="仿宋" w:hAnsi="仿宋" w:cs="仿宋" w:hint="eastAsia"/>
            <w:lang w:eastAsia="zh-CN"/>
          </w:rPr>
          <w:t>(三)、绩效评估周期</w:t>
        </w:r>
        <w:r>
          <w:tab/>
        </w:r>
        <w:r>
          <w:fldChar w:fldCharType="begin"/>
        </w:r>
        <w:r>
          <w:instrText xml:space="preserve"> PAGEREF _Toc12689 \h </w:instrText>
        </w:r>
        <w:r>
          <w:fldChar w:fldCharType="separate"/>
        </w:r>
        <w:r>
          <w:t>16</w:t>
        </w:r>
        <w:r>
          <w:fldChar w:fldCharType="end"/>
        </w:r>
      </w:hyperlink>
    </w:p>
    <w:p>
      <w:pPr>
        <w:pStyle w:val="TOC1"/>
        <w:tabs>
          <w:tab w:val="right" w:leader="dot" w:pos="8306"/>
        </w:tabs>
      </w:pPr>
      <w:hyperlink w:anchor="_Toc12878" w:history="1">
        <w:r>
          <w:rPr>
            <w:rFonts w:ascii="仿宋" w:eastAsia="仿宋" w:hAnsi="仿宋" w:cs="仿宋" w:hint="eastAsia"/>
            <w:lang w:eastAsia="zh-CN"/>
          </w:rPr>
          <w:t>四、产品规划分析</w:t>
        </w:r>
        <w:r>
          <w:tab/>
        </w:r>
        <w:r>
          <w:fldChar w:fldCharType="begin"/>
        </w:r>
        <w:r>
          <w:instrText xml:space="preserve"> PAGEREF _Toc12878 \h </w:instrText>
        </w:r>
        <w:r>
          <w:fldChar w:fldCharType="separate"/>
        </w:r>
        <w:r>
          <w:t>17</w:t>
        </w:r>
        <w:r>
          <w:fldChar w:fldCharType="end"/>
        </w:r>
      </w:hyperlink>
    </w:p>
    <w:p>
      <w:pPr>
        <w:pStyle w:val="TOC2"/>
        <w:tabs>
          <w:tab w:val="right" w:leader="dot" w:pos="8306"/>
        </w:tabs>
      </w:pPr>
      <w:hyperlink w:anchor="_Toc29723" w:history="1">
        <w:r>
          <w:rPr>
            <w:rFonts w:ascii="仿宋" w:eastAsia="仿宋" w:hAnsi="仿宋" w:cs="仿宋" w:hint="eastAsia"/>
            <w:lang w:eastAsia="zh-CN"/>
          </w:rPr>
          <w:t>(一)、产品规划</w:t>
        </w:r>
        <w:r>
          <w:tab/>
        </w:r>
        <w:r>
          <w:fldChar w:fldCharType="begin"/>
        </w:r>
        <w:r>
          <w:instrText xml:space="preserve"> PAGEREF _Toc29723 \h </w:instrText>
        </w:r>
        <w:r>
          <w:fldChar w:fldCharType="separate"/>
        </w:r>
        <w:r>
          <w:t>17</w:t>
        </w:r>
        <w:r>
          <w:fldChar w:fldCharType="end"/>
        </w:r>
      </w:hyperlink>
    </w:p>
    <w:p>
      <w:pPr>
        <w:pStyle w:val="TOC2"/>
        <w:tabs>
          <w:tab w:val="right" w:leader="dot" w:pos="8306"/>
        </w:tabs>
      </w:pPr>
      <w:hyperlink w:anchor="_Toc18647" w:history="1">
        <w:r>
          <w:rPr>
            <w:rFonts w:ascii="仿宋" w:eastAsia="仿宋" w:hAnsi="仿宋" w:cs="仿宋" w:hint="eastAsia"/>
            <w:lang w:eastAsia="zh-CN"/>
          </w:rPr>
          <w:t>(二)、建设规模</w:t>
        </w:r>
        <w:r>
          <w:tab/>
        </w:r>
        <w:r>
          <w:fldChar w:fldCharType="begin"/>
        </w:r>
        <w:r>
          <w:instrText xml:space="preserve"> PAGEREF _Toc18647 \h </w:instrText>
        </w:r>
        <w:r>
          <w:fldChar w:fldCharType="separate"/>
        </w:r>
        <w:r>
          <w:t>17</w:t>
        </w:r>
        <w:r>
          <w:fldChar w:fldCharType="end"/>
        </w:r>
      </w:hyperlink>
    </w:p>
    <w:p>
      <w:pPr>
        <w:pStyle w:val="TOC1"/>
        <w:tabs>
          <w:tab w:val="right" w:leader="dot" w:pos="8306"/>
        </w:tabs>
      </w:pPr>
      <w:hyperlink w:anchor="_Toc2470" w:history="1">
        <w:r>
          <w:rPr>
            <w:rFonts w:ascii="仿宋" w:eastAsia="仿宋" w:hAnsi="仿宋" w:cs="仿宋" w:hint="eastAsia"/>
            <w:lang w:eastAsia="zh-CN"/>
          </w:rPr>
          <w:t>五、市场分析、调研</w:t>
        </w:r>
        <w:r>
          <w:tab/>
        </w:r>
        <w:r>
          <w:fldChar w:fldCharType="begin"/>
        </w:r>
        <w:r>
          <w:instrText xml:space="preserve"> PAGEREF _Toc2470 \h </w:instrText>
        </w:r>
        <w:r>
          <w:fldChar w:fldCharType="separate"/>
        </w:r>
        <w:r>
          <w:t>19</w:t>
        </w:r>
        <w:r>
          <w:fldChar w:fldCharType="end"/>
        </w:r>
      </w:hyperlink>
    </w:p>
    <w:p>
      <w:pPr>
        <w:pStyle w:val="TOC2"/>
        <w:tabs>
          <w:tab w:val="right" w:leader="dot" w:pos="8306"/>
        </w:tabs>
      </w:pPr>
      <w:hyperlink w:anchor="_Toc8674" w:history="1">
        <w:r>
          <w:rPr>
            <w:rFonts w:ascii="仿宋" w:eastAsia="仿宋" w:hAnsi="仿宋" w:cs="仿宋" w:hint="eastAsia"/>
            <w:lang w:eastAsia="zh-CN"/>
          </w:rPr>
          <w:t>(一)、铀及其转化物行业分析</w:t>
        </w:r>
        <w:r>
          <w:tab/>
        </w:r>
        <w:r>
          <w:fldChar w:fldCharType="begin"/>
        </w:r>
        <w:r>
          <w:instrText xml:space="preserve"> PAGEREF _Toc8674 \h </w:instrText>
        </w:r>
        <w:r>
          <w:fldChar w:fldCharType="separate"/>
        </w:r>
        <w:r>
          <w:t>19</w:t>
        </w:r>
        <w:r>
          <w:fldChar w:fldCharType="end"/>
        </w:r>
      </w:hyperlink>
    </w:p>
    <w:p>
      <w:pPr>
        <w:pStyle w:val="TOC2"/>
        <w:tabs>
          <w:tab w:val="right" w:leader="dot" w:pos="8306"/>
        </w:tabs>
      </w:pPr>
      <w:hyperlink w:anchor="_Toc16930" w:history="1">
        <w:r>
          <w:rPr>
            <w:rFonts w:ascii="仿宋" w:eastAsia="仿宋" w:hAnsi="仿宋" w:cs="仿宋" w:hint="eastAsia"/>
            <w:lang w:eastAsia="zh-CN"/>
          </w:rPr>
          <w:t>(二)、铀及其转化物市场分析预测</w:t>
        </w:r>
        <w:r>
          <w:tab/>
        </w:r>
        <w:r>
          <w:fldChar w:fldCharType="begin"/>
        </w:r>
        <w:r>
          <w:instrText xml:space="preserve"> PAGEREF _Toc16930 \h </w:instrText>
        </w:r>
        <w:r>
          <w:fldChar w:fldCharType="separate"/>
        </w:r>
        <w:r>
          <w:t>19</w:t>
        </w:r>
        <w:r>
          <w:fldChar w:fldCharType="end"/>
        </w:r>
      </w:hyperlink>
    </w:p>
    <w:p>
      <w:pPr>
        <w:pStyle w:val="TOC1"/>
        <w:tabs>
          <w:tab w:val="right" w:leader="dot" w:pos="8306"/>
        </w:tabs>
      </w:pPr>
      <w:hyperlink w:anchor="_Toc31670" w:history="1">
        <w:r>
          <w:rPr>
            <w:rFonts w:ascii="仿宋" w:eastAsia="仿宋" w:hAnsi="仿宋" w:cs="仿宋" w:hint="eastAsia"/>
            <w:lang w:eastAsia="zh-CN"/>
          </w:rPr>
          <w:t>六、铀及其转化物项目选址可行性分析</w:t>
        </w:r>
        <w:r>
          <w:tab/>
        </w:r>
        <w:r>
          <w:fldChar w:fldCharType="begin"/>
        </w:r>
        <w:r>
          <w:instrText xml:space="preserve"> PAGEREF _Toc31670 \h </w:instrText>
        </w:r>
        <w:r>
          <w:fldChar w:fldCharType="separate"/>
        </w:r>
        <w:r>
          <w:t>20</w:t>
        </w:r>
        <w:r>
          <w:fldChar w:fldCharType="end"/>
        </w:r>
      </w:hyperlink>
    </w:p>
    <w:p>
      <w:pPr>
        <w:pStyle w:val="TOC2"/>
        <w:tabs>
          <w:tab w:val="right" w:leader="dot" w:pos="8306"/>
        </w:tabs>
      </w:pPr>
      <w:hyperlink w:anchor="_Toc16491" w:history="1">
        <w:r>
          <w:rPr>
            <w:rFonts w:ascii="仿宋" w:eastAsia="仿宋" w:hAnsi="仿宋" w:cs="仿宋" w:hint="eastAsia"/>
            <w:lang w:eastAsia="zh-CN"/>
          </w:rPr>
          <w:t>(一)、铀及其转化物项目选址</w:t>
        </w:r>
        <w:r>
          <w:tab/>
        </w:r>
        <w:r>
          <w:fldChar w:fldCharType="begin"/>
        </w:r>
        <w:r>
          <w:instrText xml:space="preserve"> PAGEREF _Toc16491 \h </w:instrText>
        </w:r>
        <w:r>
          <w:fldChar w:fldCharType="separate"/>
        </w:r>
        <w:r>
          <w:t>20</w:t>
        </w:r>
        <w:r>
          <w:fldChar w:fldCharType="end"/>
        </w:r>
      </w:hyperlink>
    </w:p>
    <w:p>
      <w:pPr>
        <w:pStyle w:val="TOC2"/>
        <w:tabs>
          <w:tab w:val="right" w:leader="dot" w:pos="8306"/>
        </w:tabs>
      </w:pPr>
      <w:hyperlink w:anchor="_Toc7342" w:history="1">
        <w:r>
          <w:rPr>
            <w:rFonts w:ascii="仿宋" w:eastAsia="仿宋" w:hAnsi="仿宋" w:cs="仿宋" w:hint="eastAsia"/>
            <w:lang w:eastAsia="zh-CN"/>
          </w:rPr>
          <w:t>(二)、用地控制指标</w:t>
        </w:r>
        <w:r>
          <w:tab/>
        </w:r>
        <w:r>
          <w:fldChar w:fldCharType="begin"/>
        </w:r>
        <w:r>
          <w:instrText xml:space="preserve"> PAGEREF _Toc7342 \h </w:instrText>
        </w:r>
        <w:r>
          <w:fldChar w:fldCharType="separate"/>
        </w:r>
        <w:r>
          <w:t>20</w:t>
        </w:r>
        <w:r>
          <w:fldChar w:fldCharType="end"/>
        </w:r>
      </w:hyperlink>
    </w:p>
    <w:p>
      <w:pPr>
        <w:pStyle w:val="TOC2"/>
        <w:tabs>
          <w:tab w:val="right" w:leader="dot" w:pos="8306"/>
        </w:tabs>
      </w:pPr>
      <w:hyperlink w:anchor="_Toc19635" w:history="1">
        <w:r>
          <w:rPr>
            <w:rFonts w:ascii="仿宋" w:eastAsia="仿宋" w:hAnsi="仿宋" w:cs="仿宋" w:hint="eastAsia"/>
            <w:lang w:eastAsia="zh-CN"/>
          </w:rPr>
          <w:t>(三)、节约用地措施</w:t>
        </w:r>
        <w:r>
          <w:tab/>
        </w:r>
        <w:r>
          <w:fldChar w:fldCharType="begin"/>
        </w:r>
        <w:r>
          <w:instrText xml:space="preserve"> PAGEREF _Toc19635 \h </w:instrText>
        </w:r>
        <w:r>
          <w:fldChar w:fldCharType="separate"/>
        </w:r>
        <w:r>
          <w:t>22</w:t>
        </w:r>
        <w:r>
          <w:fldChar w:fldCharType="end"/>
        </w:r>
      </w:hyperlink>
    </w:p>
    <w:p>
      <w:pPr>
        <w:pStyle w:val="TOC2"/>
        <w:tabs>
          <w:tab w:val="right" w:leader="dot" w:pos="8306"/>
        </w:tabs>
      </w:pPr>
      <w:hyperlink w:anchor="_Toc25190" w:history="1">
        <w:r>
          <w:rPr>
            <w:rFonts w:ascii="仿宋" w:eastAsia="仿宋" w:hAnsi="仿宋" w:cs="仿宋" w:hint="eastAsia"/>
            <w:lang w:eastAsia="zh-CN"/>
          </w:rPr>
          <w:t>(四)、总图布置方案</w:t>
        </w:r>
        <w:r>
          <w:tab/>
        </w:r>
        <w:r>
          <w:fldChar w:fldCharType="begin"/>
        </w:r>
        <w:r>
          <w:instrText xml:space="preserve"> PAGEREF _Toc25190 \h </w:instrText>
        </w:r>
        <w:r>
          <w:fldChar w:fldCharType="separate"/>
        </w:r>
        <w:r>
          <w:t>23</w:t>
        </w:r>
        <w:r>
          <w:fldChar w:fldCharType="end"/>
        </w:r>
      </w:hyperlink>
    </w:p>
    <w:p>
      <w:pPr>
        <w:pStyle w:val="TOC2"/>
        <w:tabs>
          <w:tab w:val="right" w:leader="dot" w:pos="8306"/>
        </w:tabs>
      </w:pPr>
      <w:hyperlink w:anchor="_Toc4982" w:history="1">
        <w:r>
          <w:rPr>
            <w:rFonts w:ascii="仿宋" w:eastAsia="仿宋" w:hAnsi="仿宋" w:cs="仿宋" w:hint="eastAsia"/>
            <w:lang w:eastAsia="zh-CN"/>
          </w:rPr>
          <w:t>(五)、选址综合评价</w:t>
        </w:r>
        <w:r>
          <w:tab/>
        </w:r>
        <w:r>
          <w:fldChar w:fldCharType="begin"/>
        </w:r>
        <w:r>
          <w:instrText xml:space="preserve"> PAGEREF _Toc4982 \h </w:instrText>
        </w:r>
        <w:r>
          <w:fldChar w:fldCharType="separate"/>
        </w:r>
        <w:r>
          <w:t>24</w:t>
        </w:r>
        <w:r>
          <w:fldChar w:fldCharType="end"/>
        </w:r>
      </w:hyperlink>
    </w:p>
    <w:p>
      <w:pPr>
        <w:pStyle w:val="TOC1"/>
        <w:tabs>
          <w:tab w:val="right" w:leader="dot" w:pos="8306"/>
        </w:tabs>
      </w:pPr>
      <w:hyperlink w:anchor="_Toc16250" w:history="1">
        <w:r>
          <w:rPr>
            <w:rFonts w:ascii="仿宋" w:eastAsia="仿宋" w:hAnsi="仿宋" w:cs="仿宋" w:hint="eastAsia"/>
            <w:lang w:eastAsia="zh-CN"/>
          </w:rPr>
          <w:t>七、铀及其转化物项目人力资源管理</w:t>
        </w:r>
        <w:r>
          <w:tab/>
        </w:r>
        <w:r>
          <w:fldChar w:fldCharType="begin"/>
        </w:r>
        <w:r>
          <w:instrText xml:space="preserve"> PAGEREF _Toc16250 \h </w:instrText>
        </w:r>
        <w:r>
          <w:fldChar w:fldCharType="separate"/>
        </w:r>
        <w:r>
          <w:t>26</w:t>
        </w:r>
        <w:r>
          <w:fldChar w:fldCharType="end"/>
        </w:r>
      </w:hyperlink>
    </w:p>
    <w:p>
      <w:pPr>
        <w:pStyle w:val="TOC2"/>
        <w:tabs>
          <w:tab w:val="right" w:leader="dot" w:pos="8306"/>
        </w:tabs>
      </w:pPr>
      <w:hyperlink w:anchor="_Toc31942" w:history="1">
        <w:r>
          <w:rPr>
            <w:rFonts w:ascii="仿宋" w:eastAsia="仿宋" w:hAnsi="仿宋" w:cs="仿宋" w:hint="eastAsia"/>
            <w:lang w:eastAsia="zh-CN"/>
          </w:rPr>
          <w:t>(一)、建立健全的预算管理制度</w:t>
        </w:r>
        <w:r>
          <w:tab/>
        </w:r>
        <w:r>
          <w:fldChar w:fldCharType="begin"/>
        </w:r>
        <w:r>
          <w:instrText xml:space="preserve"> PAGEREF _Toc31942 \h </w:instrText>
        </w:r>
        <w:r>
          <w:fldChar w:fldCharType="separate"/>
        </w:r>
        <w:r>
          <w:t>26</w:t>
        </w:r>
        <w:r>
          <w:fldChar w:fldCharType="end"/>
        </w:r>
      </w:hyperlink>
    </w:p>
    <w:p>
      <w:pPr>
        <w:pStyle w:val="TOC2"/>
        <w:tabs>
          <w:tab w:val="right" w:leader="dot" w:pos="8306"/>
        </w:tabs>
      </w:pPr>
      <w:hyperlink w:anchor="_Toc17419" w:history="1">
        <w:r>
          <w:rPr>
            <w:rFonts w:ascii="仿宋" w:eastAsia="仿宋" w:hAnsi="仿宋" w:cs="仿宋" w:hint="eastAsia"/>
            <w:lang w:eastAsia="zh-CN"/>
          </w:rPr>
          <w:t>(二)、加强资金流动监控</w:t>
        </w:r>
        <w:r>
          <w:tab/>
        </w:r>
        <w:r>
          <w:fldChar w:fldCharType="begin"/>
        </w:r>
        <w:r>
          <w:instrText xml:space="preserve"> PAGEREF _Toc17419 \h </w:instrText>
        </w:r>
        <w:r>
          <w:fldChar w:fldCharType="separate"/>
        </w:r>
        <w:r>
          <w:t>27</w:t>
        </w:r>
        <w:r>
          <w:fldChar w:fldCharType="end"/>
        </w:r>
      </w:hyperlink>
    </w:p>
    <w:p>
      <w:pPr>
        <w:pStyle w:val="TOC2"/>
        <w:tabs>
          <w:tab w:val="right" w:leader="dot" w:pos="8306"/>
        </w:tabs>
      </w:pPr>
      <w:hyperlink w:anchor="_Toc26412" w:history="1">
        <w:r>
          <w:rPr>
            <w:rFonts w:ascii="仿宋" w:eastAsia="仿宋" w:hAnsi="仿宋" w:cs="仿宋" w:hint="eastAsia"/>
            <w:lang w:eastAsia="zh-CN"/>
          </w:rPr>
          <w:t>(三)、制定完善的风险控制机制</w:t>
        </w:r>
        <w:r>
          <w:tab/>
        </w:r>
        <w:r>
          <w:fldChar w:fldCharType="begin"/>
        </w:r>
        <w:r>
          <w:instrText xml:space="preserve"> PAGEREF _Toc26412 \h </w:instrText>
        </w:r>
        <w:r>
          <w:fldChar w:fldCharType="separate"/>
        </w:r>
        <w:r>
          <w:t>28</w:t>
        </w:r>
        <w:r>
          <w:fldChar w:fldCharType="end"/>
        </w:r>
      </w:hyperlink>
    </w:p>
    <w:p>
      <w:pPr>
        <w:pStyle w:val="TOC2"/>
        <w:tabs>
          <w:tab w:val="right" w:leader="dot" w:pos="8306"/>
        </w:tabs>
      </w:pPr>
      <w:hyperlink w:anchor="_Toc28586" w:history="1">
        <w:r>
          <w:rPr>
            <w:rFonts w:ascii="仿宋" w:eastAsia="仿宋" w:hAnsi="仿宋" w:cs="仿宋" w:hint="eastAsia"/>
            <w:lang w:eastAsia="zh-CN"/>
          </w:rPr>
          <w:t>(四)、优化成本管理</w:t>
        </w:r>
        <w:r>
          <w:tab/>
        </w:r>
        <w:r>
          <w:fldChar w:fldCharType="begin"/>
        </w:r>
        <w:r>
          <w:instrText xml:space="preserve"> PAGEREF _Toc28586 \h </w:instrText>
        </w:r>
        <w:r>
          <w:fldChar w:fldCharType="separate"/>
        </w:r>
        <w:r>
          <w:t>30</w:t>
        </w:r>
        <w:r>
          <w:fldChar w:fldCharType="end"/>
        </w:r>
      </w:hyperlink>
    </w:p>
    <w:p>
      <w:pPr>
        <w:pStyle w:val="TOC1"/>
        <w:tabs>
          <w:tab w:val="right" w:leader="dot" w:pos="8306"/>
        </w:tabs>
      </w:pPr>
      <w:hyperlink w:anchor="_Toc10875" w:history="1">
        <w:r>
          <w:rPr>
            <w:rFonts w:ascii="仿宋" w:eastAsia="仿宋" w:hAnsi="仿宋" w:cs="仿宋" w:hint="eastAsia"/>
            <w:lang w:eastAsia="zh-CN"/>
          </w:rPr>
          <w:t>八、铀及其转化物项目技术管理</w:t>
        </w:r>
        <w:r>
          <w:tab/>
        </w:r>
        <w:r>
          <w:fldChar w:fldCharType="begin"/>
        </w:r>
        <w:r>
          <w:instrText xml:space="preserve"> PAGEREF _Toc10875 \h </w:instrText>
        </w:r>
        <w:r>
          <w:fldChar w:fldCharType="separate"/>
        </w:r>
        <w:r>
          <w:t>31</w:t>
        </w:r>
        <w:r>
          <w:fldChar w:fldCharType="end"/>
        </w:r>
      </w:hyperlink>
    </w:p>
    <w:p>
      <w:pPr>
        <w:pStyle w:val="TOC2"/>
        <w:tabs>
          <w:tab w:val="right" w:leader="dot" w:pos="8306"/>
        </w:tabs>
      </w:pPr>
      <w:hyperlink w:anchor="_Toc16217" w:history="1">
        <w:r>
          <w:rPr>
            <w:rFonts w:ascii="仿宋" w:eastAsia="仿宋" w:hAnsi="仿宋" w:cs="仿宋" w:hint="eastAsia"/>
            <w:lang w:eastAsia="zh-CN"/>
          </w:rPr>
          <w:t>(一)、技术方案选用方向</w:t>
        </w:r>
        <w:r>
          <w:tab/>
        </w:r>
        <w:r>
          <w:fldChar w:fldCharType="begin"/>
        </w:r>
        <w:r>
          <w:instrText xml:space="preserve"> PAGEREF _Toc16217 \h </w:instrText>
        </w:r>
        <w:r>
          <w:fldChar w:fldCharType="separate"/>
        </w:r>
        <w:r>
          <w:t>31</w:t>
        </w:r>
        <w:r>
          <w:fldChar w:fldCharType="end"/>
        </w:r>
      </w:hyperlink>
    </w:p>
    <w:p>
      <w:pPr>
        <w:pStyle w:val="TOC2"/>
        <w:tabs>
          <w:tab w:val="right" w:leader="dot" w:pos="8306"/>
        </w:tabs>
      </w:pPr>
      <w:hyperlink w:anchor="_Toc10816" w:history="1">
        <w:r>
          <w:rPr>
            <w:rFonts w:ascii="仿宋" w:eastAsia="仿宋" w:hAnsi="仿宋" w:cs="仿宋" w:hint="eastAsia"/>
            <w:lang w:eastAsia="zh-CN"/>
          </w:rPr>
          <w:t>(二)、工艺技术方案选用原则</w:t>
        </w:r>
        <w:r>
          <w:tab/>
        </w:r>
        <w:r>
          <w:fldChar w:fldCharType="begin"/>
        </w:r>
        <w:r>
          <w:instrText xml:space="preserve"> PAGEREF _Toc10816 \h </w:instrText>
        </w:r>
        <w:r>
          <w:fldChar w:fldCharType="separate"/>
        </w:r>
        <w:r>
          <w:t>33</w:t>
        </w:r>
        <w:r>
          <w:fldChar w:fldCharType="end"/>
        </w:r>
      </w:hyperlink>
    </w:p>
    <w:p>
      <w:pPr>
        <w:pStyle w:val="TOC2"/>
        <w:tabs>
          <w:tab w:val="right" w:leader="dot" w:pos="8306"/>
        </w:tabs>
      </w:pPr>
      <w:hyperlink w:anchor="_Toc16568" w:history="1">
        <w:r>
          <w:rPr>
            <w:rFonts w:ascii="仿宋" w:eastAsia="仿宋" w:hAnsi="仿宋" w:cs="仿宋" w:hint="eastAsia"/>
            <w:lang w:eastAsia="zh-CN"/>
          </w:rPr>
          <w:t>(三)、工艺技术方案要求</w:t>
        </w:r>
        <w:r>
          <w:tab/>
        </w:r>
        <w:r>
          <w:fldChar w:fldCharType="begin"/>
        </w:r>
        <w:r>
          <w:instrText xml:space="preserve"> PAGEREF _Toc16568 \h </w:instrText>
        </w:r>
        <w:r>
          <w:fldChar w:fldCharType="separate"/>
        </w:r>
        <w:r>
          <w:t>35</w:t>
        </w:r>
        <w:r>
          <w:fldChar w:fldCharType="end"/>
        </w:r>
      </w:hyperlink>
    </w:p>
    <w:p>
      <w:pPr>
        <w:pStyle w:val="TOC1"/>
        <w:tabs>
          <w:tab w:val="right" w:leader="dot" w:pos="8306"/>
        </w:tabs>
      </w:pPr>
      <w:hyperlink w:anchor="_Toc15544" w:history="1">
        <w:r>
          <w:rPr>
            <w:rFonts w:ascii="仿宋" w:eastAsia="仿宋" w:hAnsi="仿宋" w:cs="仿宋" w:hint="eastAsia"/>
            <w:lang w:eastAsia="zh-CN"/>
          </w:rPr>
          <w:t>九、铀及其转化物项目经营效益</w:t>
        </w:r>
        <w:r>
          <w:tab/>
        </w:r>
        <w:r>
          <w:fldChar w:fldCharType="begin"/>
        </w:r>
        <w:r>
          <w:instrText xml:space="preserve"> PAGEREF _Toc15544 \h </w:instrText>
        </w:r>
        <w:r>
          <w:fldChar w:fldCharType="separate"/>
        </w:r>
        <w:r>
          <w:t>37</w:t>
        </w:r>
        <w:r>
          <w:fldChar w:fldCharType="end"/>
        </w:r>
      </w:hyperlink>
    </w:p>
    <w:p>
      <w:pPr>
        <w:pStyle w:val="TOC2"/>
        <w:tabs>
          <w:tab w:val="right" w:leader="dot" w:pos="8306"/>
        </w:tabs>
      </w:pPr>
      <w:hyperlink w:anchor="_Toc31657" w:history="1">
        <w:r>
          <w:rPr>
            <w:rFonts w:ascii="仿宋" w:eastAsia="仿宋" w:hAnsi="仿宋" w:cs="仿宋" w:hint="eastAsia"/>
            <w:lang w:eastAsia="zh-CN"/>
          </w:rPr>
          <w:t>(一)、经济评价财务测算</w:t>
        </w:r>
        <w:r>
          <w:tab/>
        </w:r>
        <w:r>
          <w:fldChar w:fldCharType="begin"/>
        </w:r>
        <w:r>
          <w:instrText xml:space="preserve"> PAGEREF _Toc31657 \h </w:instrText>
        </w:r>
        <w:r>
          <w:fldChar w:fldCharType="separate"/>
        </w:r>
        <w:r>
          <w:t>37</w:t>
        </w:r>
        <w:r>
          <w:fldChar w:fldCharType="end"/>
        </w:r>
      </w:hyperlink>
    </w:p>
    <w:p>
      <w:pPr>
        <w:pStyle w:val="TOC2"/>
        <w:tabs>
          <w:tab w:val="right" w:leader="dot" w:pos="8306"/>
        </w:tabs>
      </w:pPr>
      <w:hyperlink w:anchor="_Toc4726" w:history="1">
        <w:r>
          <w:rPr>
            <w:rFonts w:ascii="仿宋" w:eastAsia="仿宋" w:hAnsi="仿宋" w:cs="仿宋" w:hint="eastAsia"/>
            <w:lang w:eastAsia="zh-CN"/>
          </w:rPr>
          <w:t>(二)、铀及其转化物项目盈利能力分析</w:t>
        </w:r>
        <w:r>
          <w:tab/>
        </w:r>
        <w:r>
          <w:fldChar w:fldCharType="begin"/>
        </w:r>
        <w:r>
          <w:instrText xml:space="preserve"> PAGEREF _Toc4726 \h </w:instrText>
        </w:r>
        <w:r>
          <w:fldChar w:fldCharType="separate"/>
        </w:r>
        <w:r>
          <w:t>39</w:t>
        </w:r>
        <w:r>
          <w:fldChar w:fldCharType="end"/>
        </w:r>
      </w:hyperlink>
    </w:p>
    <w:p>
      <w:pPr>
        <w:pStyle w:val="TOC1"/>
        <w:tabs>
          <w:tab w:val="right" w:leader="dot" w:pos="8306"/>
        </w:tabs>
      </w:pPr>
      <w:hyperlink w:anchor="_Toc19938" w:history="1">
        <w:r>
          <w:rPr>
            <w:rFonts w:ascii="仿宋" w:eastAsia="仿宋" w:hAnsi="仿宋" w:cs="仿宋" w:hint="eastAsia"/>
            <w:lang w:eastAsia="zh-CN"/>
          </w:rPr>
          <w:t>十、生产安全保护</w:t>
        </w:r>
        <w:r>
          <w:tab/>
        </w:r>
        <w:r>
          <w:fldChar w:fldCharType="begin"/>
        </w:r>
        <w:r>
          <w:instrText xml:space="preserve"> PAGEREF _Toc19938 \h </w:instrText>
        </w:r>
        <w:r>
          <w:fldChar w:fldCharType="separate"/>
        </w:r>
        <w:r>
          <w:t>39</w:t>
        </w:r>
        <w:r>
          <w:fldChar w:fldCharType="end"/>
        </w:r>
      </w:hyperlink>
    </w:p>
    <w:p>
      <w:pPr>
        <w:pStyle w:val="TOC2"/>
        <w:tabs>
          <w:tab w:val="right" w:leader="dot" w:pos="8306"/>
        </w:tabs>
      </w:pPr>
      <w:hyperlink w:anchor="_Toc27668" w:history="1">
        <w:r>
          <w:rPr>
            <w:rFonts w:ascii="仿宋" w:eastAsia="仿宋" w:hAnsi="仿宋" w:cs="仿宋" w:hint="eastAsia"/>
            <w:lang w:eastAsia="zh-CN"/>
          </w:rPr>
          <w:t>(一)、消防安全</w:t>
        </w:r>
        <w:r>
          <w:tab/>
        </w:r>
        <w:r>
          <w:fldChar w:fldCharType="begin"/>
        </w:r>
        <w:r>
          <w:instrText xml:space="preserve"> PAGEREF _Toc27668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48" w:history="1">
        <w:r>
          <w:rPr>
            <w:rFonts w:ascii="仿宋" w:eastAsia="仿宋" w:hAnsi="仿宋" w:cs="仿宋" w:hint="eastAsia"/>
            <w:lang w:eastAsia="zh-CN"/>
          </w:rPr>
          <w:t>(二)、防火防爆总图布置措施</w:t>
        </w:r>
        <w:r>
          <w:tab/>
        </w:r>
        <w:r>
          <w:fldChar w:fldCharType="begin"/>
        </w:r>
        <w:r>
          <w:instrText xml:space="preserve"> PAGEREF _Toc28748 \h </w:instrText>
        </w:r>
        <w:r>
          <w:fldChar w:fldCharType="separate"/>
        </w:r>
        <w:r>
          <w:t>41</w:t>
        </w:r>
        <w:r>
          <w:fldChar w:fldCharType="end"/>
        </w:r>
      </w:hyperlink>
    </w:p>
    <w:p>
      <w:pPr>
        <w:pStyle w:val="TOC2"/>
        <w:tabs>
          <w:tab w:val="right" w:leader="dot" w:pos="8306"/>
        </w:tabs>
      </w:pPr>
      <w:hyperlink w:anchor="_Toc5805" w:history="1">
        <w:r>
          <w:rPr>
            <w:rFonts w:ascii="仿宋" w:eastAsia="仿宋" w:hAnsi="仿宋" w:cs="仿宋" w:hint="eastAsia"/>
            <w:lang w:eastAsia="zh-CN"/>
          </w:rPr>
          <w:t>(三)、自然灾害防范措施</w:t>
        </w:r>
        <w:r>
          <w:tab/>
        </w:r>
        <w:r>
          <w:fldChar w:fldCharType="begin"/>
        </w:r>
        <w:r>
          <w:instrText xml:space="preserve"> PAGEREF _Toc5805 \h </w:instrText>
        </w:r>
        <w:r>
          <w:fldChar w:fldCharType="separate"/>
        </w:r>
        <w:r>
          <w:t>42</w:t>
        </w:r>
        <w:r>
          <w:fldChar w:fldCharType="end"/>
        </w:r>
      </w:hyperlink>
    </w:p>
    <w:p>
      <w:pPr>
        <w:pStyle w:val="TOC2"/>
        <w:tabs>
          <w:tab w:val="right" w:leader="dot" w:pos="8306"/>
        </w:tabs>
      </w:pPr>
      <w:hyperlink w:anchor="_Toc23584" w:history="1">
        <w:r>
          <w:rPr>
            <w:rFonts w:ascii="仿宋" w:eastAsia="仿宋" w:hAnsi="仿宋" w:cs="仿宋" w:hint="eastAsia"/>
            <w:lang w:eastAsia="zh-CN"/>
          </w:rPr>
          <w:t>(四)、安全色及安全标志使用要求</w:t>
        </w:r>
        <w:r>
          <w:tab/>
        </w:r>
        <w:r>
          <w:fldChar w:fldCharType="begin"/>
        </w:r>
        <w:r>
          <w:instrText xml:space="preserve"> PAGEREF _Toc23584 \h </w:instrText>
        </w:r>
        <w:r>
          <w:fldChar w:fldCharType="separate"/>
        </w:r>
        <w:r>
          <w:t>43</w:t>
        </w:r>
        <w:r>
          <w:fldChar w:fldCharType="end"/>
        </w:r>
      </w:hyperlink>
    </w:p>
    <w:p>
      <w:pPr>
        <w:pStyle w:val="TOC2"/>
        <w:tabs>
          <w:tab w:val="right" w:leader="dot" w:pos="8306"/>
        </w:tabs>
      </w:pPr>
      <w:hyperlink w:anchor="_Toc11508" w:history="1">
        <w:r>
          <w:rPr>
            <w:rFonts w:ascii="仿宋" w:eastAsia="仿宋" w:hAnsi="仿宋" w:cs="仿宋" w:hint="eastAsia"/>
            <w:lang w:eastAsia="zh-CN"/>
          </w:rPr>
          <w:t>(五)、防尘防毒措施</w:t>
        </w:r>
        <w:r>
          <w:tab/>
        </w:r>
        <w:r>
          <w:fldChar w:fldCharType="begin"/>
        </w:r>
        <w:r>
          <w:instrText xml:space="preserve"> PAGEREF _Toc11508 \h </w:instrText>
        </w:r>
        <w:r>
          <w:fldChar w:fldCharType="separate"/>
        </w:r>
        <w:r>
          <w:t>44</w:t>
        </w:r>
        <w:r>
          <w:fldChar w:fldCharType="end"/>
        </w:r>
      </w:hyperlink>
    </w:p>
    <w:p>
      <w:pPr>
        <w:pStyle w:val="TOC2"/>
        <w:tabs>
          <w:tab w:val="right" w:leader="dot" w:pos="8306"/>
        </w:tabs>
      </w:pPr>
      <w:hyperlink w:anchor="_Toc13855" w:history="1">
        <w:r>
          <w:rPr>
            <w:rFonts w:ascii="仿宋" w:eastAsia="仿宋" w:hAnsi="仿宋" w:cs="仿宋" w:hint="eastAsia"/>
            <w:lang w:eastAsia="zh-CN"/>
          </w:rPr>
          <w:t>(六)、防静电、触电防护及防雷措施</w:t>
        </w:r>
        <w:r>
          <w:tab/>
        </w:r>
        <w:r>
          <w:fldChar w:fldCharType="begin"/>
        </w:r>
        <w:r>
          <w:instrText xml:space="preserve"> PAGEREF _Toc13855 \h </w:instrText>
        </w:r>
        <w:r>
          <w:fldChar w:fldCharType="separate"/>
        </w:r>
        <w:r>
          <w:t>45</w:t>
        </w:r>
        <w:r>
          <w:fldChar w:fldCharType="end"/>
        </w:r>
      </w:hyperlink>
    </w:p>
    <w:p>
      <w:pPr>
        <w:pStyle w:val="TOC2"/>
        <w:tabs>
          <w:tab w:val="right" w:leader="dot" w:pos="8306"/>
        </w:tabs>
      </w:pPr>
      <w:hyperlink w:anchor="_Toc18972" w:history="1">
        <w:r>
          <w:rPr>
            <w:rFonts w:ascii="仿宋" w:eastAsia="仿宋" w:hAnsi="仿宋" w:cs="仿宋" w:hint="eastAsia"/>
            <w:lang w:eastAsia="zh-CN"/>
          </w:rPr>
          <w:t>(七)、机械设备安全保障措施</w:t>
        </w:r>
        <w:r>
          <w:tab/>
        </w:r>
        <w:r>
          <w:fldChar w:fldCharType="begin"/>
        </w:r>
        <w:r>
          <w:instrText xml:space="preserve"> PAGEREF _Toc18972 \h </w:instrText>
        </w:r>
        <w:r>
          <w:fldChar w:fldCharType="separate"/>
        </w:r>
        <w:r>
          <w:t>46</w:t>
        </w:r>
        <w:r>
          <w:fldChar w:fldCharType="end"/>
        </w:r>
      </w:hyperlink>
    </w:p>
    <w:p>
      <w:pPr>
        <w:pStyle w:val="TOC1"/>
        <w:tabs>
          <w:tab w:val="right" w:leader="dot" w:pos="8306"/>
        </w:tabs>
      </w:pPr>
      <w:hyperlink w:anchor="_Toc22617" w:history="1">
        <w:r>
          <w:rPr>
            <w:rFonts w:ascii="仿宋" w:eastAsia="仿宋" w:hAnsi="仿宋" w:cs="仿宋" w:hint="eastAsia"/>
            <w:lang w:eastAsia="zh-CN"/>
          </w:rPr>
          <w:t>十一、铀及其转化物项目财务管理</w:t>
        </w:r>
        <w:r>
          <w:tab/>
        </w:r>
        <w:r>
          <w:fldChar w:fldCharType="begin"/>
        </w:r>
        <w:r>
          <w:instrText xml:space="preserve"> PAGEREF _Toc22617 \h </w:instrText>
        </w:r>
        <w:r>
          <w:fldChar w:fldCharType="separate"/>
        </w:r>
        <w:r>
          <w:t>48</w:t>
        </w:r>
        <w:r>
          <w:fldChar w:fldCharType="end"/>
        </w:r>
      </w:hyperlink>
    </w:p>
    <w:p>
      <w:pPr>
        <w:pStyle w:val="TOC2"/>
        <w:tabs>
          <w:tab w:val="right" w:leader="dot" w:pos="8306"/>
        </w:tabs>
      </w:pPr>
      <w:hyperlink w:anchor="_Toc1267" w:history="1">
        <w:r>
          <w:rPr>
            <w:rFonts w:ascii="仿宋" w:eastAsia="仿宋" w:hAnsi="仿宋" w:cs="仿宋" w:hint="eastAsia"/>
            <w:lang w:eastAsia="zh-CN"/>
          </w:rPr>
          <w:t>(一)、资金需求大</w:t>
        </w:r>
        <w:r>
          <w:tab/>
        </w:r>
        <w:r>
          <w:fldChar w:fldCharType="begin"/>
        </w:r>
        <w:r>
          <w:instrText xml:space="preserve"> PAGEREF _Toc1267 \h </w:instrText>
        </w:r>
        <w:r>
          <w:fldChar w:fldCharType="separate"/>
        </w:r>
        <w:r>
          <w:t>48</w:t>
        </w:r>
        <w:r>
          <w:fldChar w:fldCharType="end"/>
        </w:r>
      </w:hyperlink>
    </w:p>
    <w:p>
      <w:pPr>
        <w:pStyle w:val="TOC2"/>
        <w:tabs>
          <w:tab w:val="right" w:leader="dot" w:pos="8306"/>
        </w:tabs>
      </w:pPr>
      <w:hyperlink w:anchor="_Toc5983" w:history="1">
        <w:r>
          <w:rPr>
            <w:rFonts w:ascii="仿宋" w:eastAsia="仿宋" w:hAnsi="仿宋" w:cs="仿宋" w:hint="eastAsia"/>
            <w:lang w:eastAsia="zh-CN"/>
          </w:rPr>
          <w:t>(二)、研发周期长</w:t>
        </w:r>
        <w:r>
          <w:tab/>
        </w:r>
        <w:r>
          <w:fldChar w:fldCharType="begin"/>
        </w:r>
        <w:r>
          <w:instrText xml:space="preserve"> PAGEREF _Toc5983 \h </w:instrText>
        </w:r>
        <w:r>
          <w:fldChar w:fldCharType="separate"/>
        </w:r>
        <w:r>
          <w:t>49</w:t>
        </w:r>
        <w:r>
          <w:fldChar w:fldCharType="end"/>
        </w:r>
      </w:hyperlink>
    </w:p>
    <w:p>
      <w:pPr>
        <w:pStyle w:val="TOC2"/>
        <w:tabs>
          <w:tab w:val="right" w:leader="dot" w:pos="8306"/>
        </w:tabs>
      </w:pPr>
      <w:hyperlink w:anchor="_Toc31964" w:history="1">
        <w:r>
          <w:rPr>
            <w:rFonts w:ascii="仿宋" w:eastAsia="仿宋" w:hAnsi="仿宋" w:cs="仿宋" w:hint="eastAsia"/>
            <w:lang w:eastAsia="zh-CN"/>
          </w:rPr>
          <w:t>(三)、市场风险大</w:t>
        </w:r>
        <w:r>
          <w:tab/>
        </w:r>
        <w:r>
          <w:fldChar w:fldCharType="begin"/>
        </w:r>
        <w:r>
          <w:instrText xml:space="preserve"> PAGEREF _Toc31964 \h </w:instrText>
        </w:r>
        <w:r>
          <w:fldChar w:fldCharType="separate"/>
        </w:r>
        <w:r>
          <w:t>50</w:t>
        </w:r>
        <w:r>
          <w:fldChar w:fldCharType="end"/>
        </w:r>
      </w:hyperlink>
    </w:p>
    <w:p>
      <w:pPr>
        <w:pStyle w:val="TOC2"/>
        <w:tabs>
          <w:tab w:val="right" w:leader="dot" w:pos="8306"/>
        </w:tabs>
      </w:pPr>
      <w:hyperlink w:anchor="_Toc1494" w:history="1">
        <w:r>
          <w:rPr>
            <w:rFonts w:ascii="仿宋" w:eastAsia="仿宋" w:hAnsi="仿宋" w:cs="仿宋" w:hint="eastAsia"/>
            <w:lang w:eastAsia="zh-CN"/>
          </w:rPr>
          <w:t>(四)、利润率高</w:t>
        </w:r>
        <w:r>
          <w:tab/>
        </w:r>
        <w:r>
          <w:fldChar w:fldCharType="begin"/>
        </w:r>
        <w:r>
          <w:instrText xml:space="preserve"> PAGEREF _Toc1494 \h </w:instrText>
        </w:r>
        <w:r>
          <w:fldChar w:fldCharType="separate"/>
        </w:r>
        <w:r>
          <w:t>53</w:t>
        </w:r>
        <w:r>
          <w:fldChar w:fldCharType="end"/>
        </w:r>
      </w:hyperlink>
    </w:p>
    <w:p>
      <w:pPr>
        <w:pStyle w:val="TOC1"/>
        <w:tabs>
          <w:tab w:val="right" w:leader="dot" w:pos="8306"/>
        </w:tabs>
      </w:pPr>
      <w:hyperlink w:anchor="_Toc20360" w:history="1">
        <w:r>
          <w:rPr>
            <w:rFonts w:ascii="仿宋" w:eastAsia="仿宋" w:hAnsi="仿宋" w:cs="仿宋" w:hint="eastAsia"/>
            <w:lang w:eastAsia="zh-CN"/>
          </w:rPr>
          <w:t>十二、铀及其转化物项目投资规划</w:t>
        </w:r>
        <w:r>
          <w:tab/>
        </w:r>
        <w:r>
          <w:fldChar w:fldCharType="begin"/>
        </w:r>
        <w:r>
          <w:instrText xml:space="preserve"> PAGEREF _Toc20360 \h </w:instrText>
        </w:r>
        <w:r>
          <w:fldChar w:fldCharType="separate"/>
        </w:r>
        <w:r>
          <w:t>55</w:t>
        </w:r>
        <w:r>
          <w:fldChar w:fldCharType="end"/>
        </w:r>
      </w:hyperlink>
    </w:p>
    <w:p>
      <w:pPr>
        <w:pStyle w:val="TOC2"/>
        <w:tabs>
          <w:tab w:val="right" w:leader="dot" w:pos="8306"/>
        </w:tabs>
      </w:pPr>
      <w:hyperlink w:anchor="_Toc20927" w:history="1">
        <w:r>
          <w:rPr>
            <w:rFonts w:ascii="仿宋" w:eastAsia="仿宋" w:hAnsi="仿宋" w:cs="仿宋" w:hint="eastAsia"/>
            <w:lang w:eastAsia="zh-CN"/>
          </w:rPr>
          <w:t>(一)、铀及其转化物项目总投资估算</w:t>
        </w:r>
        <w:r>
          <w:tab/>
        </w:r>
        <w:r>
          <w:fldChar w:fldCharType="begin"/>
        </w:r>
        <w:r>
          <w:instrText xml:space="preserve"> PAGEREF _Toc20927 \h </w:instrText>
        </w:r>
        <w:r>
          <w:fldChar w:fldCharType="separate"/>
        </w:r>
        <w:r>
          <w:t>55</w:t>
        </w:r>
        <w:r>
          <w:fldChar w:fldCharType="end"/>
        </w:r>
      </w:hyperlink>
    </w:p>
    <w:p>
      <w:pPr>
        <w:pStyle w:val="TOC2"/>
        <w:tabs>
          <w:tab w:val="right" w:leader="dot" w:pos="8306"/>
        </w:tabs>
      </w:pPr>
      <w:hyperlink w:anchor="_Toc17830" w:history="1">
        <w:r>
          <w:rPr>
            <w:rFonts w:ascii="仿宋" w:eastAsia="仿宋" w:hAnsi="仿宋" w:cs="仿宋" w:hint="eastAsia"/>
            <w:lang w:eastAsia="zh-CN"/>
          </w:rPr>
          <w:t>(二)、资金筹措</w:t>
        </w:r>
        <w:r>
          <w:tab/>
        </w:r>
        <w:r>
          <w:fldChar w:fldCharType="begin"/>
        </w:r>
        <w:r>
          <w:instrText xml:space="preserve"> PAGEREF _Toc17830 \h </w:instrText>
        </w:r>
        <w:r>
          <w:fldChar w:fldCharType="separate"/>
        </w:r>
        <w:r>
          <w:t>56</w:t>
        </w:r>
        <w:r>
          <w:fldChar w:fldCharType="end"/>
        </w:r>
      </w:hyperlink>
    </w:p>
    <w:p>
      <w:pPr>
        <w:pStyle w:val="TOC1"/>
        <w:tabs>
          <w:tab w:val="right" w:leader="dot" w:pos="8306"/>
        </w:tabs>
      </w:pPr>
      <w:hyperlink w:anchor="_Toc28919" w:history="1">
        <w:r>
          <w:rPr>
            <w:rFonts w:ascii="仿宋" w:eastAsia="仿宋" w:hAnsi="仿宋" w:cs="仿宋" w:hint="eastAsia"/>
            <w:lang w:eastAsia="zh-CN"/>
          </w:rPr>
          <w:t>十三、铀及其转化物项目治理与监督</w:t>
        </w:r>
        <w:r>
          <w:tab/>
        </w:r>
        <w:r>
          <w:fldChar w:fldCharType="begin"/>
        </w:r>
        <w:r>
          <w:instrText xml:space="preserve"> PAGEREF _Toc28919 \h </w:instrText>
        </w:r>
        <w:r>
          <w:fldChar w:fldCharType="separate"/>
        </w:r>
        <w:r>
          <w:t>57</w:t>
        </w:r>
        <w:r>
          <w:fldChar w:fldCharType="end"/>
        </w:r>
      </w:hyperlink>
    </w:p>
    <w:p>
      <w:pPr>
        <w:pStyle w:val="TOC2"/>
        <w:tabs>
          <w:tab w:val="right" w:leader="dot" w:pos="8306"/>
        </w:tabs>
      </w:pPr>
      <w:hyperlink w:anchor="_Toc13795" w:history="1">
        <w:r>
          <w:rPr>
            <w:rFonts w:ascii="仿宋" w:eastAsia="仿宋" w:hAnsi="仿宋" w:cs="仿宋" w:hint="eastAsia"/>
            <w:lang w:eastAsia="zh-CN"/>
          </w:rPr>
          <w:t>(一)、铀及其转化物项目治理结构</w:t>
        </w:r>
        <w:r>
          <w:tab/>
        </w:r>
        <w:r>
          <w:fldChar w:fldCharType="begin"/>
        </w:r>
        <w:r>
          <w:instrText xml:space="preserve"> PAGEREF _Toc13795 \h </w:instrText>
        </w:r>
        <w:r>
          <w:fldChar w:fldCharType="separate"/>
        </w:r>
        <w:r>
          <w:t>57</w:t>
        </w:r>
        <w:r>
          <w:fldChar w:fldCharType="end"/>
        </w:r>
      </w:hyperlink>
    </w:p>
    <w:p>
      <w:pPr>
        <w:pStyle w:val="TOC2"/>
        <w:tabs>
          <w:tab w:val="right" w:leader="dot" w:pos="8306"/>
        </w:tabs>
      </w:pPr>
      <w:hyperlink w:anchor="_Toc16056" w:history="1">
        <w:r>
          <w:rPr>
            <w:rFonts w:ascii="仿宋" w:eastAsia="仿宋" w:hAnsi="仿宋" w:cs="仿宋" w:hint="eastAsia"/>
            <w:lang w:eastAsia="zh-CN"/>
          </w:rPr>
          <w:t>(二)、监督与审计</w:t>
        </w:r>
        <w:r>
          <w:tab/>
        </w:r>
        <w:r>
          <w:fldChar w:fldCharType="begin"/>
        </w:r>
        <w:r>
          <w:instrText xml:space="preserve"> PAGEREF _Toc16056 \h </w:instrText>
        </w:r>
        <w:r>
          <w:fldChar w:fldCharType="separate"/>
        </w:r>
        <w:r>
          <w:t>58</w:t>
        </w:r>
        <w:r>
          <w:fldChar w:fldCharType="end"/>
        </w:r>
      </w:hyperlink>
    </w:p>
    <w:p>
      <w:pPr>
        <w:pStyle w:val="TOC1"/>
        <w:tabs>
          <w:tab w:val="right" w:leader="dot" w:pos="8306"/>
        </w:tabs>
      </w:pPr>
      <w:hyperlink w:anchor="_Toc22751" w:history="1">
        <w:r>
          <w:rPr>
            <w:rFonts w:ascii="仿宋" w:eastAsia="仿宋" w:hAnsi="仿宋" w:cs="仿宋" w:hint="eastAsia"/>
            <w:lang w:eastAsia="zh-CN"/>
          </w:rPr>
          <w:t>十四、铀及其转化物项目实施时间节点</w:t>
        </w:r>
        <w:r>
          <w:tab/>
        </w:r>
        <w:r>
          <w:fldChar w:fldCharType="begin"/>
        </w:r>
        <w:r>
          <w:instrText xml:space="preserve"> PAGEREF _Toc22751 \h </w:instrText>
        </w:r>
        <w:r>
          <w:fldChar w:fldCharType="separate"/>
        </w:r>
        <w:r>
          <w:t>60</w:t>
        </w:r>
        <w:r>
          <w:fldChar w:fldCharType="end"/>
        </w:r>
      </w:hyperlink>
    </w:p>
    <w:p>
      <w:pPr>
        <w:pStyle w:val="TOC2"/>
        <w:tabs>
          <w:tab w:val="right" w:leader="dot" w:pos="8306"/>
        </w:tabs>
      </w:pPr>
      <w:hyperlink w:anchor="_Toc31269" w:history="1">
        <w:r>
          <w:rPr>
            <w:rFonts w:ascii="仿宋" w:eastAsia="仿宋" w:hAnsi="仿宋" w:cs="仿宋" w:hint="eastAsia"/>
            <w:lang w:eastAsia="zh-CN"/>
          </w:rPr>
          <w:t>(一)、铀及其转化物项目启动阶段时间节点</w:t>
        </w:r>
        <w:r>
          <w:tab/>
        </w:r>
        <w:r>
          <w:fldChar w:fldCharType="begin"/>
        </w:r>
        <w:r>
          <w:instrText xml:space="preserve"> PAGEREF _Toc31269 \h </w:instrText>
        </w:r>
        <w:r>
          <w:fldChar w:fldCharType="separate"/>
        </w:r>
        <w:r>
          <w:t>60</w:t>
        </w:r>
        <w:r>
          <w:fldChar w:fldCharType="end"/>
        </w:r>
      </w:hyperlink>
    </w:p>
    <w:p>
      <w:pPr>
        <w:pStyle w:val="TOC2"/>
        <w:tabs>
          <w:tab w:val="right" w:leader="dot" w:pos="8306"/>
        </w:tabs>
      </w:pPr>
      <w:hyperlink w:anchor="_Toc24087" w:history="1">
        <w:r>
          <w:rPr>
            <w:rFonts w:ascii="仿宋" w:eastAsia="仿宋" w:hAnsi="仿宋" w:cs="仿宋" w:hint="eastAsia"/>
            <w:lang w:eastAsia="zh-CN"/>
          </w:rPr>
          <w:t>(二)、铀及其转化物项目执行阶段时间节点</w:t>
        </w:r>
        <w:r>
          <w:tab/>
        </w:r>
        <w:r>
          <w:fldChar w:fldCharType="begin"/>
        </w:r>
        <w:r>
          <w:instrText xml:space="preserve"> PAGEREF _Toc24087 \h </w:instrText>
        </w:r>
        <w:r>
          <w:fldChar w:fldCharType="separate"/>
        </w:r>
        <w:r>
          <w:t>61</w:t>
        </w:r>
        <w:r>
          <w:fldChar w:fldCharType="end"/>
        </w:r>
      </w:hyperlink>
    </w:p>
    <w:p>
      <w:pPr>
        <w:pStyle w:val="TOC2"/>
        <w:tabs>
          <w:tab w:val="right" w:leader="dot" w:pos="8306"/>
        </w:tabs>
      </w:pPr>
      <w:hyperlink w:anchor="_Toc22049" w:history="1">
        <w:r>
          <w:rPr>
            <w:rFonts w:ascii="仿宋" w:eastAsia="仿宋" w:hAnsi="仿宋" w:cs="仿宋" w:hint="eastAsia"/>
            <w:lang w:eastAsia="zh-CN"/>
          </w:rPr>
          <w:t>(三)、铀及其转化物项目完成阶段时间节点</w:t>
        </w:r>
        <w:r>
          <w:tab/>
        </w:r>
        <w:r>
          <w:fldChar w:fldCharType="begin"/>
        </w:r>
        <w:r>
          <w:instrText xml:space="preserve"> PAGEREF _Toc22049 \h </w:instrText>
        </w:r>
        <w:r>
          <w:fldChar w:fldCharType="separate"/>
        </w:r>
        <w:r>
          <w:t>62</w:t>
        </w:r>
        <w:r>
          <w:fldChar w:fldCharType="end"/>
        </w:r>
      </w:hyperlink>
    </w:p>
    <w:p>
      <w:pPr>
        <w:pStyle w:val="TOC1"/>
        <w:tabs>
          <w:tab w:val="right" w:leader="dot" w:pos="8306"/>
        </w:tabs>
      </w:pPr>
      <w:hyperlink w:anchor="_Toc20689" w:history="1">
        <w:r>
          <w:rPr>
            <w:rFonts w:ascii="仿宋" w:eastAsia="仿宋" w:hAnsi="仿宋" w:cs="仿宋" w:hint="eastAsia"/>
            <w:lang w:eastAsia="zh-CN"/>
          </w:rPr>
          <w:t>十五、营销与推广策略</w:t>
        </w:r>
        <w:r>
          <w:tab/>
        </w:r>
        <w:r>
          <w:fldChar w:fldCharType="begin"/>
        </w:r>
        <w:r>
          <w:instrText xml:space="preserve"> PAGEREF _Toc20689 \h </w:instrText>
        </w:r>
        <w:r>
          <w:fldChar w:fldCharType="separate"/>
        </w:r>
        <w:r>
          <w:t>63</w:t>
        </w:r>
        <w:r>
          <w:fldChar w:fldCharType="end"/>
        </w:r>
      </w:hyperlink>
    </w:p>
    <w:p>
      <w:pPr>
        <w:pStyle w:val="TOC2"/>
        <w:tabs>
          <w:tab w:val="right" w:leader="dot" w:pos="8306"/>
        </w:tabs>
      </w:pPr>
      <w:hyperlink w:anchor="_Toc3335" w:history="1">
        <w:r>
          <w:rPr>
            <w:rFonts w:ascii="仿宋" w:eastAsia="仿宋" w:hAnsi="仿宋" w:cs="仿宋" w:hint="eastAsia"/>
            <w:lang w:eastAsia="zh-CN"/>
          </w:rPr>
          <w:t>(一)、产品/服务定位与特点</w:t>
        </w:r>
        <w:r>
          <w:tab/>
        </w:r>
        <w:r>
          <w:fldChar w:fldCharType="begin"/>
        </w:r>
        <w:r>
          <w:instrText xml:space="preserve"> PAGEREF _Toc3335 \h </w:instrText>
        </w:r>
        <w:r>
          <w:fldChar w:fldCharType="separate"/>
        </w:r>
        <w:r>
          <w:t>63</w:t>
        </w:r>
        <w:r>
          <w:fldChar w:fldCharType="end"/>
        </w:r>
      </w:hyperlink>
    </w:p>
    <w:p>
      <w:pPr>
        <w:pStyle w:val="TOC2"/>
        <w:tabs>
          <w:tab w:val="right" w:leader="dot" w:pos="8306"/>
        </w:tabs>
      </w:pPr>
      <w:hyperlink w:anchor="_Toc5502" w:history="1">
        <w:r>
          <w:rPr>
            <w:rFonts w:ascii="仿宋" w:eastAsia="仿宋" w:hAnsi="仿宋" w:cs="仿宋" w:hint="eastAsia"/>
            <w:lang w:eastAsia="zh-CN"/>
          </w:rPr>
          <w:t>(二)、市场定位与竞争分析</w:t>
        </w:r>
        <w:r>
          <w:tab/>
        </w:r>
        <w:r>
          <w:fldChar w:fldCharType="begin"/>
        </w:r>
        <w:r>
          <w:instrText xml:space="preserve"> PAGEREF _Toc5502 \h </w:instrText>
        </w:r>
        <w:r>
          <w:fldChar w:fldCharType="separate"/>
        </w:r>
        <w:r>
          <w:t>64</w:t>
        </w:r>
        <w:r>
          <w:fldChar w:fldCharType="end"/>
        </w:r>
      </w:hyperlink>
    </w:p>
    <w:p>
      <w:pPr>
        <w:pStyle w:val="TOC2"/>
        <w:tabs>
          <w:tab w:val="right" w:leader="dot" w:pos="8306"/>
        </w:tabs>
      </w:pPr>
      <w:hyperlink w:anchor="_Toc16127" w:history="1">
        <w:r>
          <w:rPr>
            <w:rFonts w:ascii="仿宋" w:eastAsia="仿宋" w:hAnsi="仿宋" w:cs="仿宋" w:hint="eastAsia"/>
            <w:lang w:eastAsia="zh-CN"/>
          </w:rPr>
          <w:t>(三)、营销渠道与策略</w:t>
        </w:r>
        <w:r>
          <w:tab/>
        </w:r>
        <w:r>
          <w:fldChar w:fldCharType="begin"/>
        </w:r>
        <w:r>
          <w:instrText xml:space="preserve"> PAGEREF _Toc16127 \h </w:instrText>
        </w:r>
        <w:r>
          <w:fldChar w:fldCharType="separate"/>
        </w:r>
        <w:r>
          <w:t>66</w:t>
        </w:r>
        <w:r>
          <w:fldChar w:fldCharType="end"/>
        </w:r>
      </w:hyperlink>
    </w:p>
    <w:p>
      <w:pPr>
        <w:pStyle w:val="TOC2"/>
        <w:tabs>
          <w:tab w:val="right" w:leader="dot" w:pos="8306"/>
        </w:tabs>
      </w:pPr>
      <w:hyperlink w:anchor="_Toc19260" w:history="1">
        <w:r>
          <w:rPr>
            <w:rFonts w:ascii="仿宋" w:eastAsia="仿宋" w:hAnsi="仿宋" w:cs="仿宋" w:hint="eastAsia"/>
            <w:lang w:eastAsia="zh-CN"/>
          </w:rPr>
          <w:t>(四)、推广与宣传活动</w:t>
        </w:r>
        <w:r>
          <w:tab/>
        </w:r>
        <w:r>
          <w:fldChar w:fldCharType="begin"/>
        </w:r>
        <w:r>
          <w:instrText xml:space="preserve"> PAGEREF _Toc19260 \h </w:instrText>
        </w:r>
        <w:r>
          <w:fldChar w:fldCharType="separate"/>
        </w:r>
        <w:r>
          <w:t>67</w:t>
        </w:r>
        <w:r>
          <w:fldChar w:fldCharType="end"/>
        </w:r>
      </w:hyperlink>
    </w:p>
    <w:p>
      <w:pPr>
        <w:pStyle w:val="TOC1"/>
        <w:tabs>
          <w:tab w:val="right" w:leader="dot" w:pos="8306"/>
        </w:tabs>
      </w:pPr>
      <w:hyperlink w:anchor="_Toc22521" w:history="1">
        <w:r>
          <w:rPr>
            <w:rFonts w:ascii="仿宋" w:eastAsia="仿宋" w:hAnsi="仿宋" w:cs="仿宋" w:hint="eastAsia"/>
            <w:lang w:eastAsia="zh-CN"/>
          </w:rPr>
          <w:t>十六、铀及其转化物项目变更管理</w:t>
        </w:r>
        <w:r>
          <w:tab/>
        </w:r>
        <w:r>
          <w:fldChar w:fldCharType="begin"/>
        </w:r>
        <w:r>
          <w:instrText xml:space="preserve"> PAGEREF _Toc22521 \h </w:instrText>
        </w:r>
        <w:r>
          <w:fldChar w:fldCharType="separate"/>
        </w:r>
        <w:r>
          <w:t>72</w:t>
        </w:r>
        <w:r>
          <w:fldChar w:fldCharType="end"/>
        </w:r>
      </w:hyperlink>
    </w:p>
    <w:p>
      <w:pPr>
        <w:pStyle w:val="TOC2"/>
        <w:tabs>
          <w:tab w:val="right" w:leader="dot" w:pos="8306"/>
        </w:tabs>
      </w:pPr>
      <w:hyperlink w:anchor="_Toc31321" w:history="1">
        <w:r>
          <w:rPr>
            <w:rFonts w:ascii="仿宋" w:eastAsia="仿宋" w:hAnsi="仿宋" w:cs="仿宋" w:hint="eastAsia"/>
            <w:lang w:eastAsia="zh-CN"/>
          </w:rPr>
          <w:t>(一)、变更申请与评估</w:t>
        </w:r>
        <w:r>
          <w:tab/>
        </w:r>
        <w:r>
          <w:fldChar w:fldCharType="begin"/>
        </w:r>
        <w:r>
          <w:instrText xml:space="preserve"> PAGEREF _Toc31321 \h </w:instrText>
        </w:r>
        <w:r>
          <w:fldChar w:fldCharType="separate"/>
        </w:r>
        <w:r>
          <w:t>72</w:t>
        </w:r>
        <w:r>
          <w:fldChar w:fldCharType="end"/>
        </w:r>
      </w:hyperlink>
    </w:p>
    <w:p>
      <w:pPr>
        <w:pStyle w:val="TOC2"/>
        <w:tabs>
          <w:tab w:val="right" w:leader="dot" w:pos="8306"/>
        </w:tabs>
      </w:pPr>
      <w:hyperlink w:anchor="_Toc25246" w:history="1">
        <w:r>
          <w:rPr>
            <w:rFonts w:ascii="仿宋" w:eastAsia="仿宋" w:hAnsi="仿宋" w:cs="仿宋" w:hint="eastAsia"/>
            <w:lang w:eastAsia="zh-CN"/>
          </w:rPr>
          <w:t>(二)、变更实施与控制</w:t>
        </w:r>
        <w:r>
          <w:tab/>
        </w:r>
        <w:r>
          <w:fldChar w:fldCharType="begin"/>
        </w:r>
        <w:r>
          <w:instrText xml:space="preserve"> PAGEREF _Toc25246 \h </w:instrText>
        </w:r>
        <w:r>
          <w:fldChar w:fldCharType="separate"/>
        </w:r>
        <w:r>
          <w:t>73</w:t>
        </w:r>
        <w:r>
          <w:fldChar w:fldCharType="end"/>
        </w:r>
      </w:hyperlink>
    </w:p>
    <w:p>
      <w:pPr>
        <w:pStyle w:val="TOC1"/>
        <w:tabs>
          <w:tab w:val="right" w:leader="dot" w:pos="8306"/>
        </w:tabs>
      </w:pPr>
      <w:hyperlink w:anchor="_Toc13" w:history="1">
        <w:r>
          <w:rPr>
            <w:rFonts w:ascii="仿宋" w:eastAsia="仿宋" w:hAnsi="仿宋" w:cs="仿宋" w:hint="eastAsia"/>
            <w:lang w:eastAsia="zh-CN"/>
          </w:rPr>
          <w:t>十七、风险识别与分类</w:t>
        </w:r>
        <w:r>
          <w:tab/>
        </w:r>
        <w:r>
          <w:fldChar w:fldCharType="begin"/>
        </w:r>
        <w:r>
          <w:instrText xml:space="preserve"> PAGEREF _Toc13 \h </w:instrText>
        </w:r>
        <w:r>
          <w:fldChar w:fldCharType="separate"/>
        </w:r>
        <w:r>
          <w:t>73</w:t>
        </w:r>
        <w:r>
          <w:fldChar w:fldCharType="end"/>
        </w:r>
      </w:hyperlink>
    </w:p>
    <w:p>
      <w:pPr>
        <w:pStyle w:val="TOC2"/>
        <w:tabs>
          <w:tab w:val="right" w:leader="dot" w:pos="8306"/>
        </w:tabs>
      </w:pPr>
      <w:hyperlink w:anchor="_Toc6074" w:history="1">
        <w:r>
          <w:rPr>
            <w:rFonts w:ascii="仿宋" w:eastAsia="仿宋" w:hAnsi="仿宋" w:cs="仿宋" w:hint="eastAsia"/>
            <w:lang w:eastAsia="zh-CN"/>
          </w:rPr>
          <w:t>(一)、风险识别</w:t>
        </w:r>
        <w:r>
          <w:tab/>
        </w:r>
        <w:r>
          <w:fldChar w:fldCharType="begin"/>
        </w:r>
        <w:r>
          <w:instrText xml:space="preserve"> PAGEREF _Toc6074 \h </w:instrText>
        </w:r>
        <w:r>
          <w:fldChar w:fldCharType="separate"/>
        </w:r>
        <w:r>
          <w:t>73</w:t>
        </w:r>
        <w:r>
          <w:fldChar w:fldCharType="end"/>
        </w:r>
      </w:hyperlink>
    </w:p>
    <w:p>
      <w:pPr>
        <w:pStyle w:val="TOC2"/>
        <w:tabs>
          <w:tab w:val="right" w:leader="dot" w:pos="8306"/>
        </w:tabs>
      </w:pPr>
      <w:hyperlink w:anchor="_Toc26808" w:history="1">
        <w:r>
          <w:rPr>
            <w:rFonts w:ascii="仿宋" w:eastAsia="仿宋" w:hAnsi="仿宋" w:cs="仿宋" w:hint="eastAsia"/>
            <w:lang w:eastAsia="zh-CN"/>
          </w:rPr>
          <w:t>(二)、风险分类</w:t>
        </w:r>
        <w:r>
          <w:tab/>
        </w:r>
        <w:r>
          <w:fldChar w:fldCharType="begin"/>
        </w:r>
        <w:r>
          <w:instrText xml:space="preserve"> PAGEREF _Toc26808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068"/>
      <w:r>
        <w:rPr>
          <w:rFonts w:ascii="仿宋" w:eastAsia="仿宋" w:hAnsi="仿宋" w:cs="仿宋" w:hint="eastAsia"/>
          <w:sz w:val="28"/>
          <w:lang w:eastAsia="zh-CN"/>
        </w:rPr>
        <w:t>一、铀及其转化物项目概论</w:t>
      </w:r>
      <w:bookmarkEnd w:id="2"/>
    </w:p>
    <w:p>
      <w:pPr>
        <w:pStyle w:val="Heading2"/>
        <w:rPr>
          <w:rFonts w:ascii="仿宋" w:eastAsia="仿宋" w:hAnsi="仿宋" w:cs="仿宋" w:hint="eastAsia"/>
          <w:lang w:eastAsia="zh-CN"/>
        </w:rPr>
      </w:pPr>
      <w:bookmarkStart w:id="3" w:name="_Toc2191"/>
      <w:r>
        <w:rPr>
          <w:rFonts w:ascii="仿宋" w:eastAsia="仿宋" w:hAnsi="仿宋" w:cs="仿宋" w:hint="eastAsia"/>
          <w:lang w:eastAsia="zh-CN"/>
        </w:rPr>
        <w:t>(一)、铀及其转化物项目概况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的起源追溯至对市场的深入洞察。市场的不断演变与变革为铀及其转化物项目提供了难得的机遇。当前市场存在的需求缺口和变革的大环境共同构成了铀及其转化物项目的背景。这个铀及其转化物项目旨在充分利用市场机遇，填补行业中尚未满足的需求，为客户提供全新的解决方案。市场的变革和需求的增长使得这个铀及其转化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铀及其转化物项目名称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铀及其转化物项目正式命名为铀及其转化物。这个名称不仅仅是一个标识，更代表了铀及其转化物项目的核心理念和愿景。它蕴含着铀及其转化物项目所要解决问题的关键字，具有强烈的表达和辨识度，为铀及其转化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铀及其转化物项目目标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的核心目标是提供一种全新、高效的解决方案，满足客户日益增长的需求。铀及其转化物项目追求的不仅仅是满足市场需求，更是在市场中获得卓越的竞争优势。通过不断提升产品或服务的质量和创新水平，铀及其转化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铀及其转化物项目范围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全面涵盖了产品研发、制造、市场推广和售后服务，确保从产品设计到最终用户体验的全方位关注。这一全面的铀及其转化物项目范围是为了确保铀及其转化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铀及其转化物项目时间表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铀及其转化物项目计划在未来18个月内完成，包括研发、测试、市场试点和正式推出等不同阶段。这个时间表的合理设计是为了确保铀及其转化物项目各个阶段的顺利推进，以便按时交付高质量的成果。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铀及其转化物项目预算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总预算估算为XX百万美元，主要分配在研发、市场推广、人员培训和运营等方面。这一充足的预算为铀及其转化物项目提供了充足的资源，确保铀及其转化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铀及其转化物项目风险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可能面临的风险包括市场接受度低、技术难题、竞争激烈等。铀及其转化物项目团队已经制定了相应的风险应对计划，通过前瞻性的风险管理，确保铀及其转化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铀及其转化物项目团队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铀及其转化物项目汇聚了一支经验丰富、多领域专业素养的核心团队，确保铀及其转化物项目在各个方面都能拥有高水平的执行力。团队的协同作战是铀及其转化物项目成功的关键因素之一。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铀及其转化物项目背景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铀及其转化物项目的背景根植于市场对更高效、创新产品的渴望，同时也受到科技发展对行业格局的深刻改变的影响。这为铀及其转化物项目提供了广阔的发展空间和市场需求。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铀及其转化物项目现状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截至目前，铀及其转化物项目已完成市场调研和技术验证，取得了初步的成功。这为铀及其转化物项目在未来的发展奠定了坚实的基础，为更远大的目标打下了坚实的基石。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382"/>
      <w:r>
        <w:rPr>
          <w:rFonts w:ascii="仿宋" w:eastAsia="仿宋" w:hAnsi="仿宋" w:cs="仿宋" w:hint="eastAsia"/>
          <w:sz w:val="28"/>
          <w:lang w:eastAsia="zh-CN"/>
        </w:rPr>
        <w:t>(二)、铀及其转化物项目目标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keyword》铀及其转化物项目首要业务目标是在市场中占据有利地位，实现产品/服务的成功推广和销售。通过不断提升产品质量、创新性，铀及其转化物项目追求成为行业中的领导者，赢得更多客户的青睐。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在科技迅速发展的时代，铀及其转化物项目着眼于技术创新。通过持续的研发和技术升级，铀及其转化物项目旨在推出更具创新性的产品或服务，以满足市场对新鲜、先进解决方案的需求。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为了建立可持续的客户关系，铀及其转化物项目设定了客户满意度目标。通过提供卓越的产品质量和优质的客户服务，铀及其转化物项目追求赢得客户的信任和忠诚度，确保他们的满意度达到行业领先水平。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铀及其转化物项目注重社会责任和可持续发展。通过实施环保、社会责任铀及其转化物项目，铀及其转化物项目致力于在经济发展的同时保护环境，促进社会公平，实现可持续经营。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铀及其转化物项目的团队是实现目标的核心驱动力。因此，铀及其转化物项目设定了团队发展目标，包括提升团队成员的专业技能、培养领导力，以及搭建协同高效的团队工作氛围。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797"/>
      <w:r>
        <w:rPr>
          <w:rFonts w:ascii="仿宋" w:eastAsia="仿宋" w:hAnsi="仿宋" w:cs="仿宋" w:hint="eastAsia"/>
          <w:sz w:val="28"/>
          <w:lang w:eastAsia="zh-CN"/>
        </w:rPr>
        <w:t>(三)、铀及其转化物项目提出的理由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铀及其转化物项目提出的理由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的提出源于对市场机遇的深刻洞察。当前市场中存在的需求缺口和行业发展趋势表明，有巨大的商业机会等待被开发。通过准确捕捉市场机遇，铀及其转化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的理念基于对技术创新的信仰。通过持续的研发和技术投入，铀及其转化物项目有望推出更具创新性的产品或服务。在科技飞速发展的当下，铀及其转化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的提出是为了增强企业的行业竞争力。通过提升产品或服务的质量和独特性，铀及其转化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响应了消费者需求的变化。随着社会和科技的不断发展，消费者对产品和服务的需求也在发生变化。通过深入了解并及时回应消费者的新需求，铀及其转化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铀及其转化物项目的提出是企业战略发展规划的一部分。在面对日益激烈的市场竞争和不断变化的商业环境中，铀及其转化物项目作为企业战略的一环，旨在为企业开辟新的增长领域，巩固企业在行业中的地位。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铀及其转化物项目的提出不仅仅是基于商业考量，还注重社会责任。通过推出环保、社会责任等方面的铀及其转化物项目，铀及其转化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铀及其转化物项目的提出反映了对利益相关者期望的关注。包括客户、员工、投资者等利益相关者在企业发展中都有着各自的期望，铀及其转化物项目力求在满足这些期望的同时，取得更大的共赢。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530"/>
      <w:r>
        <w:rPr>
          <w:rFonts w:ascii="仿宋" w:eastAsia="仿宋" w:hAnsi="仿宋" w:cs="仿宋" w:hint="eastAsia"/>
          <w:sz w:val="28"/>
          <w:lang w:eastAsia="zh-CN"/>
        </w:rPr>
        <w:t>(四)、铀及其转化物项目意义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在实施铀及其转化物项目的过程中，我们不仅仅是在追逐商业成功，更是为企业和社会的多个层面创造了深远的意义。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的首要意义在于提升企业的市场竞争力。通过持续的创新和对产品质量的高标准要求，铀及其转化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铀及其转化物项目的推进将促使行业技术水平的提升。通过引入先进技术和创新性解决方案，铀及其转化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铀及其转化物项目不仅创造了大量就业机会，提高了就业水平，还注重社会责任和环保。通过参与社会公益事业和推动环保铀及其转化物项目，铀及其转化物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综合而言，铀及其转化物项目意义重大，不仅推动了企业的发展，也为行业和社会的进步贡献了积极力量。这是一个全面而深刻的影响，将在未来产生可持续的正面效应。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395"/>
      <w:r>
        <w:rPr>
          <w:rFonts w:ascii="仿宋" w:eastAsia="仿宋" w:hAnsi="仿宋" w:cs="仿宋" w:hint="eastAsia"/>
          <w:sz w:val="28"/>
          <w:lang w:eastAsia="zh-CN"/>
        </w:rPr>
        <w:t>(五)、铀及其转化物项目背景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在当今迅猛发展的商业环境中，铀及其转化物项目的动因根植于对多方面因素的审慎考量。这个铀及其转化物项目的提出并非孤立的决策，而是对企业所处背景深入思考的产物。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铀及其转化物项目背后的首要原因。科技的迅速发展和全球市场的快速变化使得企业必须灵活应对。铀及其转化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竞争的激烈程度也是铀及其转化物项目背景中不可忽视的一环。企业需要在激烈竞争中脱颖而出，为此，铀及其转化物项目致力于打破常规，提供独特的价值主张，以吸引客户并确保市场份额的增长。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技术的迅速发展为企业带来了机遇与挑战。作为铀及其转化物项目启动的背景之一，对新兴技术的应用将有助于提升企业的技术水平，使其在不断演进的商业环境中保持竞争优势。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此外，社会对企业责任的期望也在逐渐升高。铀及其转化物项目充分融入了社会责任的理念，通过可持续经营和社会公益铀及其转化物项目，企图为社会贡献一份力量，在商业成功的同时关注社会价值。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99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826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的技术管理特点体现在其创新导向。通过引入最先进的技术趋势和解决方案，铀及其转化物项目致力于提升科技含量、提高质量和效率水平。这意味着我们将采用最新的工具和方法，确保铀及其转化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铀及其转化物项目技术管理的显著特征。通过整合不同领域的技术资源，我们实现了跨学科的协同工作。这有助于优化技术架构，提高整体效能。此外，整合性策略还促进了不同技术团队之间的紧密沟通和高效合作，确保铀及其转化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铀及其转化物项目所采用的技术。通过不断优化技术方案，铀及其转化物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铀及其转化物项目团队将在铀及其转化物项目初期识别可能的技术风险，并采取相应的预防和应对措施。通过建立健全的风险评估机制，铀及其转化物项目能够在实施过程中及时发现并解决潜在的技术问题，保障铀及其转化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铀及其转化物项目中，技术将成为铀及其转化物项目成功的有力支持。这一深度剖析揭示了技术管理在铀及其转化物项目实施中的关键作用，为铀及其转化物项目的技术基础奠定了坚实的基础。</w:t>
      </w:r>
    </w:p>
    <w:p>
      <w:pPr>
        <w:pStyle w:val="Heading2"/>
        <w:ind w:firstLine="560" w:firstLineChars="200"/>
        <w:rPr>
          <w:rFonts w:ascii="仿宋" w:eastAsia="仿宋" w:hAnsi="仿宋" w:cs="仿宋" w:hint="eastAsia"/>
          <w:sz w:val="28"/>
          <w:lang w:eastAsia="zh-CN"/>
        </w:rPr>
      </w:pPr>
      <w:bookmarkStart w:id="10" w:name="_Toc11539"/>
      <w:r>
        <w:rPr>
          <w:rFonts w:ascii="仿宋" w:eastAsia="仿宋" w:hAnsi="仿宋" w:cs="仿宋" w:hint="eastAsia"/>
          <w:sz w:val="28"/>
          <w:lang w:eastAsia="zh-CN"/>
        </w:rPr>
        <w:t>(二)、铀及其转化物项目工艺技术设计方案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铀及其转化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铀及其转化物项目将严格按照相关行业规范要求进行组织。通过有效控制产品质量，铀及其转化物项目将致力于为顾客提供优质的铀及其转化物项目产品和良好的服务。这体现了铀及其转化物项目对于生产活动合规性和质量标准的高度重视，为铀及其转化物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铀及其转化物项目注重生态效益和清洁生产原则。铀及其转化物项目建设将紧密结合地方特色经济发展，与社会经济发展规划和区域环境保护规划方案相协调一致。通过与当地区域自然生态系统的结合，铀及其转化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铀及其转化物项目产品具有多样化的客户需求和个性化的特点。因此，铀及其转化物项目产品规格品种多样，且单批生产数量较小。为满足这一特点，铀及其转化物项目承办单位将建设先进的柔性制造生产线。通过广泛应用柔性制造技术，铀及其转化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铀及其转化物项目采用的技术具有较高的技术含量和自动化水平，处于国内先进水平。这一技术选用不仅体现了对生产效率、质量和环境友好性的高标准要求，同时为铀及其转化物项目的可持续发展奠定了坚实的基础。</w:t>
      </w:r>
    </w:p>
    <w:p>
      <w:pPr>
        <w:pStyle w:val="Heading2"/>
        <w:ind w:firstLine="560" w:firstLineChars="200"/>
        <w:rPr>
          <w:rFonts w:ascii="仿宋" w:eastAsia="仿宋" w:hAnsi="仿宋" w:cs="仿宋" w:hint="eastAsia"/>
          <w:sz w:val="28"/>
          <w:lang w:eastAsia="zh-CN"/>
        </w:rPr>
      </w:pPr>
      <w:bookmarkStart w:id="11" w:name="_Toc2946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为确保铀及其转化物项目的高效生产和技术实施，我们制定了一套精心设计的设备选型方案，以满足铀及其转化物项目生产、质量和环保的要求。该方案的主要特点如下：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铀及其转化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针对铀及其转化物项目产品的多样性和小批量生产的特点，我们将建设柔性制造生产线。通过在设备选型中考虑柔性制造技术，可以灵活应对不同产品规格和生产需求，实现生产线的高度灵活性和适应性。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9844"/>
      <w:r>
        <w:rPr>
          <w:rFonts w:ascii="仿宋" w:eastAsia="仿宋" w:hAnsi="仿宋" w:cs="仿宋" w:hint="eastAsia"/>
          <w:sz w:val="28"/>
          <w:lang w:eastAsia="zh-CN"/>
        </w:rPr>
        <w:t>三、铀及其转化物项目绩效评估</w:t>
      </w:r>
      <w:bookmarkEnd w:id="12"/>
    </w:p>
    <w:p>
      <w:pPr>
        <w:pStyle w:val="Heading2"/>
        <w:rPr>
          <w:rFonts w:ascii="仿宋" w:eastAsia="仿宋" w:hAnsi="仿宋" w:cs="仿宋" w:hint="eastAsia"/>
          <w:lang w:eastAsia="zh-CN"/>
        </w:rPr>
      </w:pPr>
      <w:bookmarkStart w:id="13" w:name="_Toc1034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铀及其转化物项目中，我们设计了一套全面的绩效评估指标，以确保铀及其转化物项目的可控和成功交付。这些指标跨足铀及其转化物项目目标、成本、进度和质量等多个维度，为我们提供了全面洞察铀及其转化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目标达成率是我们关注的首要指标。我们设定了明确的目标，并通过定期监测和评估，迅速发现并应对潜在的目标偏差。这为铀及其转化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成本绩效是另一个核心关注点。通过实际成本与预算成本的对比分析，我们深入了解成本差异的原因，及时调整资源分配，保持铀及其转化物项目在经济效益方面的合理水平。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进度作为关键的绩效指标之一，得到了精心的关注。我们制定了详细的铀及其转化物项目进度计划，并设立了进度符合度指标，确保实际进度与计划进度保持一致。这使我们能够快速发现和解决潜在的进度问题，保持铀及其转化物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铀及其转化物项目绩效的不可或缺的一环。我们引入了一系列的质量标准和客户满意度指标，以确保铀及其转化物项目交付的成果在质量上达到或超越预期水平。通过持续监测这些指标，我们努力提升铀及其转化物项目整体质量水平，为铀及其转化物项目的成功交付提供有力保障。通过这些科学且全面的绩效评估，我们能够更好地引导铀及其转化物项目的持续改进，确保铀及其转化物项目目标的顺利达成。</w:t>
      </w:r>
    </w:p>
    <w:p>
      <w:pPr>
        <w:pStyle w:val="Heading2"/>
        <w:ind w:firstLine="560" w:firstLineChars="200"/>
        <w:rPr>
          <w:rFonts w:ascii="仿宋" w:eastAsia="仿宋" w:hAnsi="仿宋" w:cs="仿宋" w:hint="eastAsia"/>
          <w:sz w:val="28"/>
          <w:lang w:eastAsia="zh-CN"/>
        </w:rPr>
      </w:pPr>
      <w:bookmarkStart w:id="14" w:name="_Toc291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绩效评估是铀及其转化物项目中的关键环节，为确保铀及其转化物项目达到预期目标，我们采用了多层次、多维度的绩效评估方法。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铀及其转化物项目的战略目标对齐，确保每个决策和行动都与铀及其转化物项目整体目标保持一致。团队会定期召开战略对齐会议，审视当前工作与铀及其转化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铀及其转化物项目进度、质量、成本和风险等方面。这些指标通过数据收集和分析，为铀及其转化物项目管理团队提供了客观的评估依据。例如，我们通过铀及其转化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绩效评估不仅仅停留在铀及其转化物项目内部，还考虑了铀及其转化物项目对外部环境的影响。我们定期进行干系人满意度调查，以了解各利益相关方对铀及其转化物项目的期望和满意度，并及时做出调整。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这种多层次、多角度的绩效评估方法，使得我们能够全面了解铀及其转化物项目的运行状态，及时做出调整，确保铀及其转化物项目在不断变化的环境中保持稳健前行。</w:t>
      </w:r>
    </w:p>
    <w:p>
      <w:pPr>
        <w:pStyle w:val="Heading2"/>
        <w:ind w:firstLine="560" w:firstLineChars="200"/>
        <w:rPr>
          <w:rFonts w:ascii="仿宋" w:eastAsia="仿宋" w:hAnsi="仿宋" w:cs="仿宋" w:hint="eastAsia"/>
          <w:sz w:val="28"/>
          <w:lang w:eastAsia="zh-CN"/>
        </w:rPr>
      </w:pPr>
      <w:bookmarkStart w:id="15" w:name="_Toc1268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为了确保铀及其转化物项目的有效管理和不断优化，我们采用了精心设计的绩效评估周期。这个周期旨在实现灵活、实时和全面的评估，以适应铀及其转化物项目执行中的各种挑战。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铀及其转化物项目的不同需求，分为短期、中期和长期。短期评估关注每个迭代或工作周期，以及时发现和解决当前任务中的问题。中期评估涵盖几个迭代，深入了解整体铀及其转化物项目的趋势和性能。长期评估则着眼于整个铀及其转化物项目阶段，确保铀及其转化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铀及其转化物项目管理工具和协作平台，团队成员能够随时更新和分享铀及其转化物项目数据。这种实时性的反馈机制使我们能够及时察觉潜在问题，快速调整，保持铀及其转化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铀及其转化物项目的决策制定密不可分。每个周期的铀及其转化物项目回顾会议成为集体总结经验、识别问题深层次原因并找到创新解决方案的平台。这种定期的反思与调整机制使铀及其转化物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https://d.book118.com/516151015015010052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461775"/>
    <w:rsid w:val="254617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151015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2024-02-22T06:22:00Z</dcterms:created>
  <dcterms:modified xsi:type="dcterms:W3CDTF">2024-02-22T06:23:15Z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9D6D5474CCE44A329931248C13F85E13_11</vt:lpwstr>
  </property>
  <property fmtid="{D5CDD505-2E9C-101B-9397-08002B2CF9AE}" pid="3" name="KSOProductBuildVer">
    <vt:lpwstr>2052-12.1.0.16250</vt:lpwstr>
  </property>
</Properties>
</file>