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工业废水处理项目规划设计纲要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9" w:history="1">
        <w:r>
          <w:rPr>
            <w:rFonts w:ascii="仿宋" w:eastAsia="仿宋" w:hAnsi="仿宋" w:cs="仿宋" w:hint="eastAsia"/>
            <w:lang w:eastAsia="zh-CN"/>
          </w:rPr>
          <w:t>序言</w:t>
        </w:r>
        <w:r>
          <w:tab/>
        </w:r>
        <w:r>
          <w:fldChar w:fldCharType="begin"/>
        </w:r>
        <w:r>
          <w:instrText xml:space="preserve"> PAGEREF _Toc6339 \h </w:instrText>
        </w:r>
        <w:r>
          <w:fldChar w:fldCharType="separate"/>
        </w:r>
        <w:r>
          <w:t>3</w:t>
        </w:r>
        <w:r>
          <w:fldChar w:fldCharType="end"/>
        </w:r>
      </w:hyperlink>
    </w:p>
    <w:p>
      <w:pPr>
        <w:pStyle w:val="TOC1"/>
        <w:tabs>
          <w:tab w:val="right" w:leader="dot" w:pos="8306"/>
        </w:tabs>
      </w:pPr>
      <w:hyperlink w:anchor="_Toc11842" w:history="1">
        <w:r>
          <w:rPr>
            <w:rFonts w:ascii="仿宋" w:eastAsia="仿宋" w:hAnsi="仿宋" w:cs="仿宋" w:hint="eastAsia"/>
            <w:lang w:eastAsia="zh-CN"/>
          </w:rPr>
          <w:t>一、工业废水处理项目概论</w:t>
        </w:r>
        <w:r>
          <w:tab/>
        </w:r>
        <w:r>
          <w:fldChar w:fldCharType="begin"/>
        </w:r>
        <w:r>
          <w:instrText xml:space="preserve"> PAGEREF _Toc11842 \h </w:instrText>
        </w:r>
        <w:r>
          <w:fldChar w:fldCharType="separate"/>
        </w:r>
        <w:r>
          <w:t>3</w:t>
        </w:r>
        <w:r>
          <w:fldChar w:fldCharType="end"/>
        </w:r>
      </w:hyperlink>
    </w:p>
    <w:p>
      <w:pPr>
        <w:pStyle w:val="TOC2"/>
        <w:tabs>
          <w:tab w:val="right" w:leader="dot" w:pos="8306"/>
        </w:tabs>
      </w:pPr>
      <w:hyperlink w:anchor="_Toc27760" w:history="1">
        <w:r>
          <w:rPr>
            <w:rFonts w:ascii="仿宋" w:eastAsia="仿宋" w:hAnsi="仿宋" w:cs="仿宋" w:hint="eastAsia"/>
            <w:lang w:eastAsia="zh-CN"/>
          </w:rPr>
          <w:t>(一)、工业废水处理项目概况</w:t>
        </w:r>
        <w:r>
          <w:tab/>
        </w:r>
        <w:r>
          <w:fldChar w:fldCharType="begin"/>
        </w:r>
        <w:r>
          <w:instrText xml:space="preserve"> PAGEREF _Toc27760 \h </w:instrText>
        </w:r>
        <w:r>
          <w:fldChar w:fldCharType="separate"/>
        </w:r>
        <w:r>
          <w:t>3</w:t>
        </w:r>
        <w:r>
          <w:fldChar w:fldCharType="end"/>
        </w:r>
      </w:hyperlink>
    </w:p>
    <w:p>
      <w:pPr>
        <w:pStyle w:val="TOC2"/>
        <w:tabs>
          <w:tab w:val="right" w:leader="dot" w:pos="8306"/>
        </w:tabs>
      </w:pPr>
      <w:hyperlink w:anchor="_Toc22739" w:history="1">
        <w:r>
          <w:rPr>
            <w:rFonts w:ascii="仿宋" w:eastAsia="仿宋" w:hAnsi="仿宋" w:cs="仿宋" w:hint="eastAsia"/>
            <w:lang w:eastAsia="zh-CN"/>
          </w:rPr>
          <w:t>(二)、工业废水处理项目目标</w:t>
        </w:r>
        <w:r>
          <w:tab/>
        </w:r>
        <w:r>
          <w:fldChar w:fldCharType="begin"/>
        </w:r>
        <w:r>
          <w:instrText xml:space="preserve"> PAGEREF _Toc22739 \h </w:instrText>
        </w:r>
        <w:r>
          <w:fldChar w:fldCharType="separate"/>
        </w:r>
        <w:r>
          <w:t>5</w:t>
        </w:r>
        <w:r>
          <w:fldChar w:fldCharType="end"/>
        </w:r>
      </w:hyperlink>
    </w:p>
    <w:p>
      <w:pPr>
        <w:pStyle w:val="TOC2"/>
        <w:tabs>
          <w:tab w:val="right" w:leader="dot" w:pos="8306"/>
        </w:tabs>
      </w:pPr>
      <w:hyperlink w:anchor="_Toc30231" w:history="1">
        <w:r>
          <w:rPr>
            <w:rFonts w:ascii="仿宋" w:eastAsia="仿宋" w:hAnsi="仿宋" w:cs="仿宋" w:hint="eastAsia"/>
            <w:lang w:eastAsia="zh-CN"/>
          </w:rPr>
          <w:t>(三)、工业废水处理项目提出的理由</w:t>
        </w:r>
        <w:r>
          <w:tab/>
        </w:r>
        <w:r>
          <w:fldChar w:fldCharType="begin"/>
        </w:r>
        <w:r>
          <w:instrText xml:space="preserve"> PAGEREF _Toc30231 \h </w:instrText>
        </w:r>
        <w:r>
          <w:fldChar w:fldCharType="separate"/>
        </w:r>
        <w:r>
          <w:t>6</w:t>
        </w:r>
        <w:r>
          <w:fldChar w:fldCharType="end"/>
        </w:r>
      </w:hyperlink>
    </w:p>
    <w:p>
      <w:pPr>
        <w:pStyle w:val="TOC2"/>
        <w:tabs>
          <w:tab w:val="right" w:leader="dot" w:pos="8306"/>
        </w:tabs>
      </w:pPr>
      <w:hyperlink w:anchor="_Toc12663" w:history="1">
        <w:r>
          <w:rPr>
            <w:rFonts w:ascii="仿宋" w:eastAsia="仿宋" w:hAnsi="仿宋" w:cs="仿宋" w:hint="eastAsia"/>
            <w:lang w:eastAsia="zh-CN"/>
          </w:rPr>
          <w:t>(四)、工业废水处理项目意义</w:t>
        </w:r>
        <w:r>
          <w:tab/>
        </w:r>
        <w:r>
          <w:fldChar w:fldCharType="begin"/>
        </w:r>
        <w:r>
          <w:instrText xml:space="preserve"> PAGEREF _Toc12663 \h </w:instrText>
        </w:r>
        <w:r>
          <w:fldChar w:fldCharType="separate"/>
        </w:r>
        <w:r>
          <w:t>8</w:t>
        </w:r>
        <w:r>
          <w:fldChar w:fldCharType="end"/>
        </w:r>
      </w:hyperlink>
    </w:p>
    <w:p>
      <w:pPr>
        <w:pStyle w:val="TOC2"/>
        <w:tabs>
          <w:tab w:val="right" w:leader="dot" w:pos="8306"/>
        </w:tabs>
      </w:pPr>
      <w:hyperlink w:anchor="_Toc22146" w:history="1">
        <w:r>
          <w:rPr>
            <w:rFonts w:ascii="仿宋" w:eastAsia="仿宋" w:hAnsi="仿宋" w:cs="仿宋" w:hint="eastAsia"/>
            <w:lang w:eastAsia="zh-CN"/>
          </w:rPr>
          <w:t>(五)、工业废水处理项目背景</w:t>
        </w:r>
        <w:r>
          <w:tab/>
        </w:r>
        <w:r>
          <w:fldChar w:fldCharType="begin"/>
        </w:r>
        <w:r>
          <w:instrText xml:space="preserve"> PAGEREF _Toc22146 \h </w:instrText>
        </w:r>
        <w:r>
          <w:fldChar w:fldCharType="separate"/>
        </w:r>
        <w:r>
          <w:t>9</w:t>
        </w:r>
        <w:r>
          <w:fldChar w:fldCharType="end"/>
        </w:r>
      </w:hyperlink>
    </w:p>
    <w:p>
      <w:pPr>
        <w:pStyle w:val="TOC1"/>
        <w:tabs>
          <w:tab w:val="right" w:leader="dot" w:pos="8306"/>
        </w:tabs>
      </w:pPr>
      <w:hyperlink w:anchor="_Toc28625" w:history="1">
        <w:r>
          <w:rPr>
            <w:rFonts w:ascii="仿宋" w:eastAsia="仿宋" w:hAnsi="仿宋" w:cs="仿宋" w:hint="eastAsia"/>
            <w:lang w:eastAsia="zh-CN"/>
          </w:rPr>
          <w:t>二、工业废水处理项目建设背景及必要性分析</w:t>
        </w:r>
        <w:r>
          <w:tab/>
        </w:r>
        <w:r>
          <w:fldChar w:fldCharType="begin"/>
        </w:r>
        <w:r>
          <w:instrText xml:space="preserve"> PAGEREF _Toc28625 \h </w:instrText>
        </w:r>
        <w:r>
          <w:fldChar w:fldCharType="separate"/>
        </w:r>
        <w:r>
          <w:t>10</w:t>
        </w:r>
        <w:r>
          <w:fldChar w:fldCharType="end"/>
        </w:r>
      </w:hyperlink>
    </w:p>
    <w:p>
      <w:pPr>
        <w:pStyle w:val="TOC2"/>
        <w:tabs>
          <w:tab w:val="right" w:leader="dot" w:pos="8306"/>
        </w:tabs>
      </w:pPr>
      <w:hyperlink w:anchor="_Toc8388" w:history="1">
        <w:r>
          <w:rPr>
            <w:rFonts w:ascii="仿宋" w:eastAsia="仿宋" w:hAnsi="仿宋" w:cs="仿宋" w:hint="eastAsia"/>
            <w:lang w:eastAsia="zh-CN"/>
          </w:rPr>
          <w:t>(一)、工业废水处理项目背景分析</w:t>
        </w:r>
        <w:r>
          <w:tab/>
        </w:r>
        <w:r>
          <w:fldChar w:fldCharType="begin"/>
        </w:r>
        <w:r>
          <w:instrText xml:space="preserve"> PAGEREF _Toc8388 \h </w:instrText>
        </w:r>
        <w:r>
          <w:fldChar w:fldCharType="separate"/>
        </w:r>
        <w:r>
          <w:t>10</w:t>
        </w:r>
        <w:r>
          <w:fldChar w:fldCharType="end"/>
        </w:r>
      </w:hyperlink>
    </w:p>
    <w:p>
      <w:pPr>
        <w:pStyle w:val="TOC2"/>
        <w:tabs>
          <w:tab w:val="right" w:leader="dot" w:pos="8306"/>
        </w:tabs>
      </w:pPr>
      <w:hyperlink w:anchor="_Toc5305" w:history="1">
        <w:r>
          <w:rPr>
            <w:rFonts w:ascii="仿宋" w:eastAsia="仿宋" w:hAnsi="仿宋" w:cs="仿宋" w:hint="eastAsia"/>
            <w:lang w:eastAsia="zh-CN"/>
          </w:rPr>
          <w:t>(二)、工业废水处理项目建设必要性分析</w:t>
        </w:r>
        <w:r>
          <w:tab/>
        </w:r>
        <w:r>
          <w:fldChar w:fldCharType="begin"/>
        </w:r>
        <w:r>
          <w:instrText xml:space="preserve"> PAGEREF _Toc5305 \h </w:instrText>
        </w:r>
        <w:r>
          <w:fldChar w:fldCharType="separate"/>
        </w:r>
        <w:r>
          <w:t>11</w:t>
        </w:r>
        <w:r>
          <w:fldChar w:fldCharType="end"/>
        </w:r>
      </w:hyperlink>
    </w:p>
    <w:p>
      <w:pPr>
        <w:pStyle w:val="TOC1"/>
        <w:tabs>
          <w:tab w:val="right" w:leader="dot" w:pos="8306"/>
        </w:tabs>
      </w:pPr>
      <w:hyperlink w:anchor="_Toc27680" w:history="1">
        <w:r>
          <w:rPr>
            <w:rFonts w:ascii="仿宋" w:eastAsia="仿宋" w:hAnsi="仿宋" w:cs="仿宋" w:hint="eastAsia"/>
            <w:lang w:eastAsia="zh-CN"/>
          </w:rPr>
          <w:t>三、工业废水处理项目危机管理</w:t>
        </w:r>
        <w:r>
          <w:tab/>
        </w:r>
        <w:r>
          <w:fldChar w:fldCharType="begin"/>
        </w:r>
        <w:r>
          <w:instrText xml:space="preserve"> PAGEREF _Toc27680 \h </w:instrText>
        </w:r>
        <w:r>
          <w:fldChar w:fldCharType="separate"/>
        </w:r>
        <w:r>
          <w:t>13</w:t>
        </w:r>
        <w:r>
          <w:fldChar w:fldCharType="end"/>
        </w:r>
      </w:hyperlink>
    </w:p>
    <w:p>
      <w:pPr>
        <w:pStyle w:val="TOC2"/>
        <w:tabs>
          <w:tab w:val="right" w:leader="dot" w:pos="8306"/>
        </w:tabs>
      </w:pPr>
      <w:hyperlink w:anchor="_Toc13578" w:history="1">
        <w:r>
          <w:rPr>
            <w:rFonts w:ascii="仿宋" w:eastAsia="仿宋" w:hAnsi="仿宋" w:cs="仿宋" w:hint="eastAsia"/>
            <w:lang w:eastAsia="zh-CN"/>
          </w:rPr>
          <w:t>(一)、危机预警与识别</w:t>
        </w:r>
        <w:r>
          <w:tab/>
        </w:r>
        <w:r>
          <w:fldChar w:fldCharType="begin"/>
        </w:r>
        <w:r>
          <w:instrText xml:space="preserve"> PAGEREF _Toc13578 \h </w:instrText>
        </w:r>
        <w:r>
          <w:fldChar w:fldCharType="separate"/>
        </w:r>
        <w:r>
          <w:t>13</w:t>
        </w:r>
        <w:r>
          <w:fldChar w:fldCharType="end"/>
        </w:r>
      </w:hyperlink>
    </w:p>
    <w:p>
      <w:pPr>
        <w:pStyle w:val="TOC2"/>
        <w:tabs>
          <w:tab w:val="right" w:leader="dot" w:pos="8306"/>
        </w:tabs>
      </w:pPr>
      <w:hyperlink w:anchor="_Toc29214" w:history="1">
        <w:r>
          <w:rPr>
            <w:rFonts w:ascii="仿宋" w:eastAsia="仿宋" w:hAnsi="仿宋" w:cs="仿宋" w:hint="eastAsia"/>
            <w:lang w:eastAsia="zh-CN"/>
          </w:rPr>
          <w:t>(二)、危机应对与恢复</w:t>
        </w:r>
        <w:r>
          <w:tab/>
        </w:r>
        <w:r>
          <w:fldChar w:fldCharType="begin"/>
        </w:r>
        <w:r>
          <w:instrText xml:space="preserve"> PAGEREF _Toc29214 \h </w:instrText>
        </w:r>
        <w:r>
          <w:fldChar w:fldCharType="separate"/>
        </w:r>
        <w:r>
          <w:t>14</w:t>
        </w:r>
        <w:r>
          <w:fldChar w:fldCharType="end"/>
        </w:r>
      </w:hyperlink>
    </w:p>
    <w:p>
      <w:pPr>
        <w:pStyle w:val="TOC1"/>
        <w:tabs>
          <w:tab w:val="right" w:leader="dot" w:pos="8306"/>
        </w:tabs>
      </w:pPr>
      <w:hyperlink w:anchor="_Toc9181" w:history="1">
        <w:r>
          <w:rPr>
            <w:rFonts w:ascii="仿宋" w:eastAsia="仿宋" w:hAnsi="仿宋" w:cs="仿宋" w:hint="eastAsia"/>
            <w:lang w:eastAsia="zh-CN"/>
          </w:rPr>
          <w:t>四、工业废水处理项目建设单位说明</w:t>
        </w:r>
        <w:r>
          <w:tab/>
        </w:r>
        <w:r>
          <w:fldChar w:fldCharType="begin"/>
        </w:r>
        <w:r>
          <w:instrText xml:space="preserve"> PAGEREF _Toc9181 \h </w:instrText>
        </w:r>
        <w:r>
          <w:fldChar w:fldCharType="separate"/>
        </w:r>
        <w:r>
          <w:t>15</w:t>
        </w:r>
        <w:r>
          <w:fldChar w:fldCharType="end"/>
        </w:r>
      </w:hyperlink>
    </w:p>
    <w:p>
      <w:pPr>
        <w:pStyle w:val="TOC2"/>
        <w:tabs>
          <w:tab w:val="right" w:leader="dot" w:pos="8306"/>
        </w:tabs>
      </w:pPr>
      <w:hyperlink w:anchor="_Toc604" w:history="1">
        <w:r>
          <w:rPr>
            <w:rFonts w:ascii="仿宋" w:eastAsia="仿宋" w:hAnsi="仿宋" w:cs="仿宋" w:hint="eastAsia"/>
            <w:lang w:eastAsia="zh-CN"/>
          </w:rPr>
          <w:t>(一)、工业废水处理项目承办单位基本情况</w:t>
        </w:r>
        <w:r>
          <w:tab/>
        </w:r>
        <w:r>
          <w:fldChar w:fldCharType="begin"/>
        </w:r>
        <w:r>
          <w:instrText xml:space="preserve"> PAGEREF _Toc604 \h </w:instrText>
        </w:r>
        <w:r>
          <w:fldChar w:fldCharType="separate"/>
        </w:r>
        <w:r>
          <w:t>15</w:t>
        </w:r>
        <w:r>
          <w:fldChar w:fldCharType="end"/>
        </w:r>
      </w:hyperlink>
    </w:p>
    <w:p>
      <w:pPr>
        <w:pStyle w:val="TOC2"/>
        <w:tabs>
          <w:tab w:val="right" w:leader="dot" w:pos="8306"/>
        </w:tabs>
      </w:pPr>
      <w:hyperlink w:anchor="_Toc16281" w:history="1">
        <w:r>
          <w:rPr>
            <w:rFonts w:ascii="仿宋" w:eastAsia="仿宋" w:hAnsi="仿宋" w:cs="仿宋" w:hint="eastAsia"/>
            <w:lang w:eastAsia="zh-CN"/>
          </w:rPr>
          <w:t>(二)、公司经济效益分析</w:t>
        </w:r>
        <w:r>
          <w:tab/>
        </w:r>
        <w:r>
          <w:fldChar w:fldCharType="begin"/>
        </w:r>
        <w:r>
          <w:instrText xml:space="preserve"> PAGEREF _Toc16281 \h </w:instrText>
        </w:r>
        <w:r>
          <w:fldChar w:fldCharType="separate"/>
        </w:r>
        <w:r>
          <w:t>16</w:t>
        </w:r>
        <w:r>
          <w:fldChar w:fldCharType="end"/>
        </w:r>
      </w:hyperlink>
    </w:p>
    <w:p>
      <w:pPr>
        <w:pStyle w:val="TOC1"/>
        <w:tabs>
          <w:tab w:val="right" w:leader="dot" w:pos="8306"/>
        </w:tabs>
      </w:pPr>
      <w:hyperlink w:anchor="_Toc8673" w:history="1">
        <w:r>
          <w:rPr>
            <w:rFonts w:ascii="仿宋" w:eastAsia="仿宋" w:hAnsi="仿宋" w:cs="仿宋" w:hint="eastAsia"/>
            <w:lang w:eastAsia="zh-CN"/>
          </w:rPr>
          <w:t>五、工业废水处理项目绩效评估</w:t>
        </w:r>
        <w:r>
          <w:tab/>
        </w:r>
        <w:r>
          <w:fldChar w:fldCharType="begin"/>
        </w:r>
        <w:r>
          <w:instrText xml:space="preserve"> PAGEREF _Toc8673 \h </w:instrText>
        </w:r>
        <w:r>
          <w:fldChar w:fldCharType="separate"/>
        </w:r>
        <w:r>
          <w:t>17</w:t>
        </w:r>
        <w:r>
          <w:fldChar w:fldCharType="end"/>
        </w:r>
      </w:hyperlink>
    </w:p>
    <w:p>
      <w:pPr>
        <w:pStyle w:val="TOC2"/>
        <w:tabs>
          <w:tab w:val="right" w:leader="dot" w:pos="8306"/>
        </w:tabs>
      </w:pPr>
      <w:hyperlink w:anchor="_Toc128" w:history="1">
        <w:r>
          <w:rPr>
            <w:rFonts w:ascii="仿宋" w:eastAsia="仿宋" w:hAnsi="仿宋" w:cs="仿宋" w:hint="eastAsia"/>
            <w:lang w:eastAsia="zh-CN"/>
          </w:rPr>
          <w:t>(一)、绩效评估指标</w:t>
        </w:r>
        <w:r>
          <w:tab/>
        </w:r>
        <w:r>
          <w:fldChar w:fldCharType="begin"/>
        </w:r>
        <w:r>
          <w:instrText xml:space="preserve"> PAGEREF _Toc128 \h </w:instrText>
        </w:r>
        <w:r>
          <w:fldChar w:fldCharType="separate"/>
        </w:r>
        <w:r>
          <w:t>17</w:t>
        </w:r>
        <w:r>
          <w:fldChar w:fldCharType="end"/>
        </w:r>
      </w:hyperlink>
    </w:p>
    <w:p>
      <w:pPr>
        <w:pStyle w:val="TOC2"/>
        <w:tabs>
          <w:tab w:val="right" w:leader="dot" w:pos="8306"/>
        </w:tabs>
      </w:pPr>
      <w:hyperlink w:anchor="_Toc6642" w:history="1">
        <w:r>
          <w:rPr>
            <w:rFonts w:ascii="仿宋" w:eastAsia="仿宋" w:hAnsi="仿宋" w:cs="仿宋" w:hint="eastAsia"/>
            <w:lang w:eastAsia="zh-CN"/>
          </w:rPr>
          <w:t>(二)、绩效评估方法</w:t>
        </w:r>
        <w:r>
          <w:tab/>
        </w:r>
        <w:r>
          <w:fldChar w:fldCharType="begin"/>
        </w:r>
        <w:r>
          <w:instrText xml:space="preserve"> PAGEREF _Toc6642 \h </w:instrText>
        </w:r>
        <w:r>
          <w:fldChar w:fldCharType="separate"/>
        </w:r>
        <w:r>
          <w:t>18</w:t>
        </w:r>
        <w:r>
          <w:fldChar w:fldCharType="end"/>
        </w:r>
      </w:hyperlink>
    </w:p>
    <w:p>
      <w:pPr>
        <w:pStyle w:val="TOC2"/>
        <w:tabs>
          <w:tab w:val="right" w:leader="dot" w:pos="8306"/>
        </w:tabs>
      </w:pPr>
      <w:hyperlink w:anchor="_Toc7325" w:history="1">
        <w:r>
          <w:rPr>
            <w:rFonts w:ascii="仿宋" w:eastAsia="仿宋" w:hAnsi="仿宋" w:cs="仿宋" w:hint="eastAsia"/>
            <w:lang w:eastAsia="zh-CN"/>
          </w:rPr>
          <w:t>(三)、绩效评估周期</w:t>
        </w:r>
        <w:r>
          <w:tab/>
        </w:r>
        <w:r>
          <w:fldChar w:fldCharType="begin"/>
        </w:r>
        <w:r>
          <w:instrText xml:space="preserve"> PAGEREF _Toc7325 \h </w:instrText>
        </w:r>
        <w:r>
          <w:fldChar w:fldCharType="separate"/>
        </w:r>
        <w:r>
          <w:t>19</w:t>
        </w:r>
        <w:r>
          <w:fldChar w:fldCharType="end"/>
        </w:r>
      </w:hyperlink>
    </w:p>
    <w:p>
      <w:pPr>
        <w:pStyle w:val="TOC1"/>
        <w:tabs>
          <w:tab w:val="right" w:leader="dot" w:pos="8306"/>
        </w:tabs>
      </w:pPr>
      <w:hyperlink w:anchor="_Toc6853" w:history="1">
        <w:r>
          <w:rPr>
            <w:rFonts w:ascii="仿宋" w:eastAsia="仿宋" w:hAnsi="仿宋" w:cs="仿宋" w:hint="eastAsia"/>
            <w:lang w:eastAsia="zh-CN"/>
          </w:rPr>
          <w:t>六、工业废水处理项目土建工程</w:t>
        </w:r>
        <w:r>
          <w:tab/>
        </w:r>
        <w:r>
          <w:fldChar w:fldCharType="begin"/>
        </w:r>
        <w:r>
          <w:instrText xml:space="preserve"> PAGEREF _Toc6853 \h </w:instrText>
        </w:r>
        <w:r>
          <w:fldChar w:fldCharType="separate"/>
        </w:r>
        <w:r>
          <w:t>20</w:t>
        </w:r>
        <w:r>
          <w:fldChar w:fldCharType="end"/>
        </w:r>
      </w:hyperlink>
    </w:p>
    <w:p>
      <w:pPr>
        <w:pStyle w:val="TOC2"/>
        <w:tabs>
          <w:tab w:val="right" w:leader="dot" w:pos="8306"/>
        </w:tabs>
      </w:pPr>
      <w:hyperlink w:anchor="_Toc29768" w:history="1">
        <w:r>
          <w:rPr>
            <w:rFonts w:ascii="仿宋" w:eastAsia="仿宋" w:hAnsi="仿宋" w:cs="仿宋" w:hint="eastAsia"/>
            <w:lang w:eastAsia="zh-CN"/>
          </w:rPr>
          <w:t>(一)、建筑工程设计原则</w:t>
        </w:r>
        <w:r>
          <w:tab/>
        </w:r>
        <w:r>
          <w:fldChar w:fldCharType="begin"/>
        </w:r>
        <w:r>
          <w:instrText xml:space="preserve"> PAGEREF _Toc29768 \h </w:instrText>
        </w:r>
        <w:r>
          <w:fldChar w:fldCharType="separate"/>
        </w:r>
        <w:r>
          <w:t>20</w:t>
        </w:r>
        <w:r>
          <w:fldChar w:fldCharType="end"/>
        </w:r>
      </w:hyperlink>
    </w:p>
    <w:p>
      <w:pPr>
        <w:pStyle w:val="TOC2"/>
        <w:tabs>
          <w:tab w:val="right" w:leader="dot" w:pos="8306"/>
        </w:tabs>
      </w:pPr>
      <w:hyperlink w:anchor="_Toc30844" w:history="1">
        <w:r>
          <w:rPr>
            <w:rFonts w:ascii="仿宋" w:eastAsia="仿宋" w:hAnsi="仿宋" w:cs="仿宋" w:hint="eastAsia"/>
            <w:lang w:eastAsia="zh-CN"/>
          </w:rPr>
          <w:t>(二)、土建工程设计年限及安全等级</w:t>
        </w:r>
        <w:r>
          <w:tab/>
        </w:r>
        <w:r>
          <w:fldChar w:fldCharType="begin"/>
        </w:r>
        <w:r>
          <w:instrText xml:space="preserve"> PAGEREF _Toc30844 \h </w:instrText>
        </w:r>
        <w:r>
          <w:fldChar w:fldCharType="separate"/>
        </w:r>
        <w:r>
          <w:t>21</w:t>
        </w:r>
        <w:r>
          <w:fldChar w:fldCharType="end"/>
        </w:r>
      </w:hyperlink>
    </w:p>
    <w:p>
      <w:pPr>
        <w:pStyle w:val="TOC2"/>
        <w:tabs>
          <w:tab w:val="right" w:leader="dot" w:pos="8306"/>
        </w:tabs>
      </w:pPr>
      <w:hyperlink w:anchor="_Toc21399" w:history="1">
        <w:r>
          <w:rPr>
            <w:rFonts w:ascii="仿宋" w:eastAsia="仿宋" w:hAnsi="仿宋" w:cs="仿宋" w:hint="eastAsia"/>
            <w:lang w:eastAsia="zh-CN"/>
          </w:rPr>
          <w:t>(三)、建筑工程设计总体要求</w:t>
        </w:r>
        <w:r>
          <w:tab/>
        </w:r>
        <w:r>
          <w:fldChar w:fldCharType="begin"/>
        </w:r>
        <w:r>
          <w:instrText xml:space="preserve"> PAGEREF _Toc21399 \h </w:instrText>
        </w:r>
        <w:r>
          <w:fldChar w:fldCharType="separate"/>
        </w:r>
        <w:r>
          <w:t>22</w:t>
        </w:r>
        <w:r>
          <w:fldChar w:fldCharType="end"/>
        </w:r>
      </w:hyperlink>
    </w:p>
    <w:p>
      <w:pPr>
        <w:pStyle w:val="TOC2"/>
        <w:tabs>
          <w:tab w:val="right" w:leader="dot" w:pos="8306"/>
        </w:tabs>
      </w:pPr>
      <w:hyperlink w:anchor="_Toc32082" w:history="1">
        <w:r>
          <w:rPr>
            <w:rFonts w:ascii="仿宋" w:eastAsia="仿宋" w:hAnsi="仿宋" w:cs="仿宋" w:hint="eastAsia"/>
            <w:lang w:eastAsia="zh-CN"/>
          </w:rPr>
          <w:t>(四)、土建工程建设指标</w:t>
        </w:r>
        <w:r>
          <w:tab/>
        </w:r>
        <w:r>
          <w:fldChar w:fldCharType="begin"/>
        </w:r>
        <w:r>
          <w:instrText xml:space="preserve"> PAGEREF _Toc32082 \h </w:instrText>
        </w:r>
        <w:r>
          <w:fldChar w:fldCharType="separate"/>
        </w:r>
        <w:r>
          <w:t>23</w:t>
        </w:r>
        <w:r>
          <w:fldChar w:fldCharType="end"/>
        </w:r>
      </w:hyperlink>
    </w:p>
    <w:p>
      <w:pPr>
        <w:pStyle w:val="TOC1"/>
        <w:tabs>
          <w:tab w:val="right" w:leader="dot" w:pos="8306"/>
        </w:tabs>
      </w:pPr>
      <w:hyperlink w:anchor="_Toc14445" w:history="1">
        <w:r>
          <w:rPr>
            <w:rFonts w:ascii="仿宋" w:eastAsia="仿宋" w:hAnsi="仿宋" w:cs="仿宋" w:hint="eastAsia"/>
            <w:lang w:eastAsia="zh-CN"/>
          </w:rPr>
          <w:t>七、工业废水处理项目社会影响</w:t>
        </w:r>
        <w:r>
          <w:tab/>
        </w:r>
        <w:r>
          <w:fldChar w:fldCharType="begin"/>
        </w:r>
        <w:r>
          <w:instrText xml:space="preserve"> PAGEREF _Toc14445 \h </w:instrText>
        </w:r>
        <w:r>
          <w:fldChar w:fldCharType="separate"/>
        </w:r>
        <w:r>
          <w:t>23</w:t>
        </w:r>
        <w:r>
          <w:fldChar w:fldCharType="end"/>
        </w:r>
      </w:hyperlink>
    </w:p>
    <w:p>
      <w:pPr>
        <w:pStyle w:val="TOC2"/>
        <w:tabs>
          <w:tab w:val="right" w:leader="dot" w:pos="8306"/>
        </w:tabs>
      </w:pPr>
      <w:hyperlink w:anchor="_Toc25061" w:history="1">
        <w:r>
          <w:rPr>
            <w:rFonts w:ascii="仿宋" w:eastAsia="仿宋" w:hAnsi="仿宋" w:cs="仿宋" w:hint="eastAsia"/>
            <w:lang w:eastAsia="zh-CN"/>
          </w:rPr>
          <w:t>(一)、社会责任与义务</w:t>
        </w:r>
        <w:r>
          <w:tab/>
        </w:r>
        <w:r>
          <w:fldChar w:fldCharType="begin"/>
        </w:r>
        <w:r>
          <w:instrText xml:space="preserve"> PAGEREF _Toc25061 \h </w:instrText>
        </w:r>
        <w:r>
          <w:fldChar w:fldCharType="separate"/>
        </w:r>
        <w:r>
          <w:t>23</w:t>
        </w:r>
        <w:r>
          <w:fldChar w:fldCharType="end"/>
        </w:r>
      </w:hyperlink>
    </w:p>
    <w:p>
      <w:pPr>
        <w:pStyle w:val="TOC2"/>
        <w:tabs>
          <w:tab w:val="right" w:leader="dot" w:pos="8306"/>
        </w:tabs>
      </w:pPr>
      <w:hyperlink w:anchor="_Toc2579" w:history="1">
        <w:r>
          <w:rPr>
            <w:rFonts w:ascii="仿宋" w:eastAsia="仿宋" w:hAnsi="仿宋" w:cs="仿宋" w:hint="eastAsia"/>
            <w:lang w:eastAsia="zh-CN"/>
          </w:rPr>
          <w:t>(二)、社会参与与沟通</w:t>
        </w:r>
        <w:r>
          <w:tab/>
        </w:r>
        <w:r>
          <w:fldChar w:fldCharType="begin"/>
        </w:r>
        <w:r>
          <w:instrText xml:space="preserve"> PAGEREF _Toc2579 \h </w:instrText>
        </w:r>
        <w:r>
          <w:fldChar w:fldCharType="separate"/>
        </w:r>
        <w:r>
          <w:t>24</w:t>
        </w:r>
        <w:r>
          <w:fldChar w:fldCharType="end"/>
        </w:r>
      </w:hyperlink>
    </w:p>
    <w:p>
      <w:pPr>
        <w:pStyle w:val="TOC1"/>
        <w:tabs>
          <w:tab w:val="right" w:leader="dot" w:pos="8306"/>
        </w:tabs>
      </w:pPr>
      <w:hyperlink w:anchor="_Toc17654" w:history="1">
        <w:r>
          <w:rPr>
            <w:rFonts w:ascii="仿宋" w:eastAsia="仿宋" w:hAnsi="仿宋" w:cs="仿宋" w:hint="eastAsia"/>
            <w:lang w:eastAsia="zh-CN"/>
          </w:rPr>
          <w:t>八、工业废水处理项目风险管理</w:t>
        </w:r>
        <w:r>
          <w:tab/>
        </w:r>
        <w:r>
          <w:fldChar w:fldCharType="begin"/>
        </w:r>
        <w:r>
          <w:instrText xml:space="preserve"> PAGEREF _Toc17654 \h </w:instrText>
        </w:r>
        <w:r>
          <w:fldChar w:fldCharType="separate"/>
        </w:r>
        <w:r>
          <w:t>25</w:t>
        </w:r>
        <w:r>
          <w:fldChar w:fldCharType="end"/>
        </w:r>
      </w:hyperlink>
    </w:p>
    <w:p>
      <w:pPr>
        <w:pStyle w:val="TOC2"/>
        <w:tabs>
          <w:tab w:val="right" w:leader="dot" w:pos="8306"/>
        </w:tabs>
      </w:pPr>
      <w:hyperlink w:anchor="_Toc22136" w:history="1">
        <w:r>
          <w:rPr>
            <w:rFonts w:ascii="仿宋" w:eastAsia="仿宋" w:hAnsi="仿宋" w:cs="仿宋" w:hint="eastAsia"/>
            <w:lang w:eastAsia="zh-CN"/>
          </w:rPr>
          <w:t>(一)、风险识别与评估</w:t>
        </w:r>
        <w:r>
          <w:tab/>
        </w:r>
        <w:r>
          <w:fldChar w:fldCharType="begin"/>
        </w:r>
        <w:r>
          <w:instrText xml:space="preserve"> PAGEREF _Toc22136 \h </w:instrText>
        </w:r>
        <w:r>
          <w:fldChar w:fldCharType="separate"/>
        </w:r>
        <w:r>
          <w:t>25</w:t>
        </w:r>
        <w:r>
          <w:fldChar w:fldCharType="end"/>
        </w:r>
      </w:hyperlink>
    </w:p>
    <w:p>
      <w:pPr>
        <w:pStyle w:val="TOC2"/>
        <w:tabs>
          <w:tab w:val="right" w:leader="dot" w:pos="8306"/>
        </w:tabs>
      </w:pPr>
      <w:hyperlink w:anchor="_Toc1568" w:history="1">
        <w:r>
          <w:rPr>
            <w:rFonts w:ascii="仿宋" w:eastAsia="仿宋" w:hAnsi="仿宋" w:cs="仿宋" w:hint="eastAsia"/>
            <w:lang w:eastAsia="zh-CN"/>
          </w:rPr>
          <w:t>(二)、风险应对策略</w:t>
        </w:r>
        <w:r>
          <w:tab/>
        </w:r>
        <w:r>
          <w:fldChar w:fldCharType="begin"/>
        </w:r>
        <w:r>
          <w:instrText xml:space="preserve"> PAGEREF _Toc1568 \h </w:instrText>
        </w:r>
        <w:r>
          <w:fldChar w:fldCharType="separate"/>
        </w:r>
        <w:r>
          <w:t>26</w:t>
        </w:r>
        <w:r>
          <w:fldChar w:fldCharType="end"/>
        </w:r>
      </w:hyperlink>
    </w:p>
    <w:p>
      <w:pPr>
        <w:pStyle w:val="TOC2"/>
        <w:tabs>
          <w:tab w:val="right" w:leader="dot" w:pos="8306"/>
        </w:tabs>
      </w:pPr>
      <w:hyperlink w:anchor="_Toc2699" w:history="1">
        <w:r>
          <w:rPr>
            <w:rFonts w:ascii="仿宋" w:eastAsia="仿宋" w:hAnsi="仿宋" w:cs="仿宋" w:hint="eastAsia"/>
            <w:lang w:eastAsia="zh-CN"/>
          </w:rPr>
          <w:t>(三)、风险监控与控制</w:t>
        </w:r>
        <w:r>
          <w:tab/>
        </w:r>
        <w:r>
          <w:fldChar w:fldCharType="begin"/>
        </w:r>
        <w:r>
          <w:instrText xml:space="preserve"> PAGEREF _Toc2699 \h </w:instrText>
        </w:r>
        <w:r>
          <w:fldChar w:fldCharType="separate"/>
        </w:r>
        <w:r>
          <w:t>28</w:t>
        </w:r>
        <w:r>
          <w:fldChar w:fldCharType="end"/>
        </w:r>
      </w:hyperlink>
    </w:p>
    <w:p>
      <w:pPr>
        <w:pStyle w:val="TOC1"/>
        <w:tabs>
          <w:tab w:val="right" w:leader="dot" w:pos="8306"/>
        </w:tabs>
      </w:pPr>
      <w:hyperlink w:anchor="_Toc17237" w:history="1">
        <w:r>
          <w:rPr>
            <w:rFonts w:ascii="仿宋" w:eastAsia="仿宋" w:hAnsi="仿宋" w:cs="仿宋" w:hint="eastAsia"/>
            <w:lang w:eastAsia="zh-CN"/>
          </w:rPr>
          <w:t>九、工业废水处理项目财务管理</w:t>
        </w:r>
        <w:r>
          <w:tab/>
        </w:r>
        <w:r>
          <w:fldChar w:fldCharType="begin"/>
        </w:r>
        <w:r>
          <w:instrText xml:space="preserve"> PAGEREF _Toc17237 \h </w:instrText>
        </w:r>
        <w:r>
          <w:fldChar w:fldCharType="separate"/>
        </w:r>
        <w:r>
          <w:t>29</w:t>
        </w:r>
        <w:r>
          <w:fldChar w:fldCharType="end"/>
        </w:r>
      </w:hyperlink>
    </w:p>
    <w:p>
      <w:pPr>
        <w:pStyle w:val="TOC2"/>
        <w:tabs>
          <w:tab w:val="right" w:leader="dot" w:pos="8306"/>
        </w:tabs>
      </w:pPr>
      <w:hyperlink w:anchor="_Toc1611" w:history="1">
        <w:r>
          <w:rPr>
            <w:rFonts w:ascii="仿宋" w:eastAsia="仿宋" w:hAnsi="仿宋" w:cs="仿宋" w:hint="eastAsia"/>
            <w:lang w:eastAsia="zh-CN"/>
          </w:rPr>
          <w:t>(一)、资金需求大</w:t>
        </w:r>
        <w:r>
          <w:tab/>
        </w:r>
        <w:r>
          <w:fldChar w:fldCharType="begin"/>
        </w:r>
        <w:r>
          <w:instrText xml:space="preserve"> PAGEREF _Toc1611 \h </w:instrText>
        </w:r>
        <w:r>
          <w:fldChar w:fldCharType="separate"/>
        </w:r>
        <w:r>
          <w:t>29</w:t>
        </w:r>
        <w:r>
          <w:fldChar w:fldCharType="end"/>
        </w:r>
      </w:hyperlink>
    </w:p>
    <w:p>
      <w:pPr>
        <w:pStyle w:val="TOC2"/>
        <w:tabs>
          <w:tab w:val="right" w:leader="dot" w:pos="8306"/>
        </w:tabs>
      </w:pPr>
      <w:hyperlink w:anchor="_Toc30490" w:history="1">
        <w:r>
          <w:rPr>
            <w:rFonts w:ascii="仿宋" w:eastAsia="仿宋" w:hAnsi="仿宋" w:cs="仿宋" w:hint="eastAsia"/>
            <w:lang w:eastAsia="zh-CN"/>
          </w:rPr>
          <w:t>(二)、研发周期长</w:t>
        </w:r>
        <w:r>
          <w:tab/>
        </w:r>
        <w:r>
          <w:fldChar w:fldCharType="begin"/>
        </w:r>
        <w:r>
          <w:instrText xml:space="preserve"> PAGEREF _Toc30490 \h </w:instrText>
        </w:r>
        <w:r>
          <w:fldChar w:fldCharType="separate"/>
        </w:r>
        <w:r>
          <w:t>30</w:t>
        </w:r>
        <w:r>
          <w:fldChar w:fldCharType="end"/>
        </w:r>
      </w:hyperlink>
    </w:p>
    <w:p>
      <w:pPr>
        <w:pStyle w:val="TOC2"/>
        <w:tabs>
          <w:tab w:val="right" w:leader="dot" w:pos="8306"/>
        </w:tabs>
      </w:pPr>
      <w:hyperlink w:anchor="_Toc12936" w:history="1">
        <w:r>
          <w:rPr>
            <w:rFonts w:ascii="仿宋" w:eastAsia="仿宋" w:hAnsi="仿宋" w:cs="仿宋" w:hint="eastAsia"/>
            <w:lang w:eastAsia="zh-CN"/>
          </w:rPr>
          <w:t>(三)、市场风险大</w:t>
        </w:r>
        <w:r>
          <w:tab/>
        </w:r>
        <w:r>
          <w:fldChar w:fldCharType="begin"/>
        </w:r>
        <w:r>
          <w:instrText xml:space="preserve"> PAGEREF _Toc12936 \h </w:instrText>
        </w:r>
        <w:r>
          <w:fldChar w:fldCharType="separate"/>
        </w:r>
        <w:r>
          <w:t>31</w:t>
        </w:r>
        <w:r>
          <w:fldChar w:fldCharType="end"/>
        </w:r>
      </w:hyperlink>
    </w:p>
    <w:p>
      <w:pPr>
        <w:pStyle w:val="TOC2"/>
        <w:tabs>
          <w:tab w:val="right" w:leader="dot" w:pos="8306"/>
        </w:tabs>
      </w:pPr>
      <w:hyperlink w:anchor="_Toc26080" w:history="1">
        <w:r>
          <w:rPr>
            <w:rFonts w:ascii="仿宋" w:eastAsia="仿宋" w:hAnsi="仿宋" w:cs="仿宋" w:hint="eastAsia"/>
            <w:lang w:eastAsia="zh-CN"/>
          </w:rPr>
          <w:t>(四)、利润率高</w:t>
        </w:r>
        <w:r>
          <w:tab/>
        </w:r>
        <w:r>
          <w:fldChar w:fldCharType="begin"/>
        </w:r>
        <w:r>
          <w:instrText xml:space="preserve"> PAGEREF _Toc26080 \h </w:instrText>
        </w:r>
        <w:r>
          <w:fldChar w:fldCharType="separate"/>
        </w:r>
        <w:r>
          <w:t>34</w:t>
        </w:r>
        <w:r>
          <w:fldChar w:fldCharType="end"/>
        </w:r>
      </w:hyperlink>
    </w:p>
    <w:p>
      <w:pPr>
        <w:pStyle w:val="TOC1"/>
        <w:tabs>
          <w:tab w:val="right" w:leader="dot" w:pos="8306"/>
        </w:tabs>
      </w:pPr>
      <w:hyperlink w:anchor="_Toc11618" w:history="1">
        <w:r>
          <w:rPr>
            <w:rFonts w:ascii="仿宋" w:eastAsia="仿宋" w:hAnsi="仿宋" w:cs="仿宋" w:hint="eastAsia"/>
            <w:lang w:eastAsia="zh-CN"/>
          </w:rPr>
          <w:t>十、生产安全保护</w:t>
        </w:r>
        <w:r>
          <w:tab/>
        </w:r>
        <w:r>
          <w:fldChar w:fldCharType="begin"/>
        </w:r>
        <w:r>
          <w:instrText xml:space="preserve"> PAGEREF _Toc11618 \h </w:instrText>
        </w:r>
        <w:r>
          <w:fldChar w:fldCharType="separate"/>
        </w:r>
        <w:r>
          <w:t>36</w:t>
        </w:r>
        <w:r>
          <w:fldChar w:fldCharType="end"/>
        </w:r>
      </w:hyperlink>
    </w:p>
    <w:p>
      <w:pPr>
        <w:pStyle w:val="TOC2"/>
        <w:tabs>
          <w:tab w:val="right" w:leader="dot" w:pos="8306"/>
        </w:tabs>
      </w:pPr>
      <w:hyperlink w:anchor="_Toc15085" w:history="1">
        <w:r>
          <w:rPr>
            <w:rFonts w:ascii="仿宋" w:eastAsia="仿宋" w:hAnsi="仿宋" w:cs="仿宋" w:hint="eastAsia"/>
            <w:lang w:eastAsia="zh-CN"/>
          </w:rPr>
          <w:t>(一)、消防安全</w:t>
        </w:r>
        <w:r>
          <w:tab/>
        </w:r>
        <w:r>
          <w:fldChar w:fldCharType="begin"/>
        </w:r>
        <w:r>
          <w:instrText xml:space="preserve"> PAGEREF _Toc15085 \h </w:instrText>
        </w:r>
        <w:r>
          <w:fldChar w:fldCharType="separate"/>
        </w:r>
        <w:r>
          <w:t>36</w:t>
        </w:r>
        <w:r>
          <w:fldChar w:fldCharType="end"/>
        </w:r>
      </w:hyperlink>
    </w:p>
    <w:p>
      <w:pPr>
        <w:pStyle w:val="TOC2"/>
        <w:tabs>
          <w:tab w:val="right" w:leader="dot" w:pos="8306"/>
        </w:tabs>
      </w:pPr>
      <w:hyperlink w:anchor="_Toc3082" w:history="1">
        <w:r>
          <w:rPr>
            <w:rFonts w:ascii="仿宋" w:eastAsia="仿宋" w:hAnsi="仿宋" w:cs="仿宋" w:hint="eastAsia"/>
            <w:lang w:eastAsia="zh-CN"/>
          </w:rPr>
          <w:t>(二)、防火防爆总图布置措施</w:t>
        </w:r>
        <w:r>
          <w:tab/>
        </w:r>
        <w:r>
          <w:fldChar w:fldCharType="begin"/>
        </w:r>
        <w:r>
          <w:instrText xml:space="preserve"> PAGEREF _Toc3082 \h </w:instrText>
        </w:r>
        <w:r>
          <w:fldChar w:fldCharType="separate"/>
        </w:r>
        <w:r>
          <w:t>38</w:t>
        </w:r>
        <w:r>
          <w:fldChar w:fldCharType="end"/>
        </w:r>
      </w:hyperlink>
    </w:p>
    <w:p>
      <w:pPr>
        <w:pStyle w:val="TOC2"/>
        <w:tabs>
          <w:tab w:val="right" w:leader="dot" w:pos="8306"/>
        </w:tabs>
      </w:pPr>
      <w:hyperlink w:anchor="_Toc31145" w:history="1">
        <w:r>
          <w:rPr>
            <w:rFonts w:ascii="仿宋" w:eastAsia="仿宋" w:hAnsi="仿宋" w:cs="仿宋" w:hint="eastAsia"/>
            <w:lang w:eastAsia="zh-CN"/>
          </w:rPr>
          <w:t>(三)、自然灾害防范措施</w:t>
        </w:r>
        <w:r>
          <w:tab/>
        </w:r>
        <w:r>
          <w:fldChar w:fldCharType="begin"/>
        </w:r>
        <w:r>
          <w:instrText xml:space="preserve"> PAGEREF _Toc31145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2" w:history="1">
        <w:r>
          <w:rPr>
            <w:rFonts w:ascii="仿宋" w:eastAsia="仿宋" w:hAnsi="仿宋" w:cs="仿宋" w:hint="eastAsia"/>
            <w:lang w:eastAsia="zh-CN"/>
          </w:rPr>
          <w:t>(四)、安全色及安全标志使用要求</w:t>
        </w:r>
        <w:r>
          <w:tab/>
        </w:r>
        <w:r>
          <w:fldChar w:fldCharType="begin"/>
        </w:r>
        <w:r>
          <w:instrText xml:space="preserve"> PAGEREF _Toc25432 \h </w:instrText>
        </w:r>
        <w:r>
          <w:fldChar w:fldCharType="separate"/>
        </w:r>
        <w:r>
          <w:t>39</w:t>
        </w:r>
        <w:r>
          <w:fldChar w:fldCharType="end"/>
        </w:r>
      </w:hyperlink>
    </w:p>
    <w:p>
      <w:pPr>
        <w:pStyle w:val="TOC2"/>
        <w:tabs>
          <w:tab w:val="right" w:leader="dot" w:pos="8306"/>
        </w:tabs>
      </w:pPr>
      <w:hyperlink w:anchor="_Toc20054" w:history="1">
        <w:r>
          <w:rPr>
            <w:rFonts w:ascii="仿宋" w:eastAsia="仿宋" w:hAnsi="仿宋" w:cs="仿宋" w:hint="eastAsia"/>
            <w:lang w:eastAsia="zh-CN"/>
          </w:rPr>
          <w:t>(五)、防尘防毒措施</w:t>
        </w:r>
        <w:r>
          <w:tab/>
        </w:r>
        <w:r>
          <w:fldChar w:fldCharType="begin"/>
        </w:r>
        <w:r>
          <w:instrText xml:space="preserve"> PAGEREF _Toc20054 \h </w:instrText>
        </w:r>
        <w:r>
          <w:fldChar w:fldCharType="separate"/>
        </w:r>
        <w:r>
          <w:t>40</w:t>
        </w:r>
        <w:r>
          <w:fldChar w:fldCharType="end"/>
        </w:r>
      </w:hyperlink>
    </w:p>
    <w:p>
      <w:pPr>
        <w:pStyle w:val="TOC2"/>
        <w:tabs>
          <w:tab w:val="right" w:leader="dot" w:pos="8306"/>
        </w:tabs>
      </w:pPr>
      <w:hyperlink w:anchor="_Toc5674" w:history="1">
        <w:r>
          <w:rPr>
            <w:rFonts w:ascii="仿宋" w:eastAsia="仿宋" w:hAnsi="仿宋" w:cs="仿宋" w:hint="eastAsia"/>
            <w:lang w:eastAsia="zh-CN"/>
          </w:rPr>
          <w:t>(六)、防静电、触电防护及防雷措施</w:t>
        </w:r>
        <w:r>
          <w:tab/>
        </w:r>
        <w:r>
          <w:fldChar w:fldCharType="begin"/>
        </w:r>
        <w:r>
          <w:instrText xml:space="preserve"> PAGEREF _Toc5674 \h </w:instrText>
        </w:r>
        <w:r>
          <w:fldChar w:fldCharType="separate"/>
        </w:r>
        <w:r>
          <w:t>41</w:t>
        </w:r>
        <w:r>
          <w:fldChar w:fldCharType="end"/>
        </w:r>
      </w:hyperlink>
    </w:p>
    <w:p>
      <w:pPr>
        <w:pStyle w:val="TOC2"/>
        <w:tabs>
          <w:tab w:val="right" w:leader="dot" w:pos="8306"/>
        </w:tabs>
      </w:pPr>
      <w:hyperlink w:anchor="_Toc24949" w:history="1">
        <w:r>
          <w:rPr>
            <w:rFonts w:ascii="仿宋" w:eastAsia="仿宋" w:hAnsi="仿宋" w:cs="仿宋" w:hint="eastAsia"/>
            <w:lang w:eastAsia="zh-CN"/>
          </w:rPr>
          <w:t>(七)、机械设备安全保障措施</w:t>
        </w:r>
        <w:r>
          <w:tab/>
        </w:r>
        <w:r>
          <w:fldChar w:fldCharType="begin"/>
        </w:r>
        <w:r>
          <w:instrText xml:space="preserve"> PAGEREF _Toc24949 \h </w:instrText>
        </w:r>
        <w:r>
          <w:fldChar w:fldCharType="separate"/>
        </w:r>
        <w:r>
          <w:t>43</w:t>
        </w:r>
        <w:r>
          <w:fldChar w:fldCharType="end"/>
        </w:r>
      </w:hyperlink>
    </w:p>
    <w:p>
      <w:pPr>
        <w:pStyle w:val="TOC1"/>
        <w:tabs>
          <w:tab w:val="right" w:leader="dot" w:pos="8306"/>
        </w:tabs>
      </w:pPr>
      <w:hyperlink w:anchor="_Toc8109" w:history="1">
        <w:r>
          <w:rPr>
            <w:rFonts w:ascii="仿宋" w:eastAsia="仿宋" w:hAnsi="仿宋" w:cs="仿宋" w:hint="eastAsia"/>
            <w:lang w:eastAsia="zh-CN"/>
          </w:rPr>
          <w:t>十一、工业废水处理项目经营效益</w:t>
        </w:r>
        <w:r>
          <w:tab/>
        </w:r>
        <w:r>
          <w:fldChar w:fldCharType="begin"/>
        </w:r>
        <w:r>
          <w:instrText xml:space="preserve"> PAGEREF _Toc8109 \h </w:instrText>
        </w:r>
        <w:r>
          <w:fldChar w:fldCharType="separate"/>
        </w:r>
        <w:r>
          <w:t>44</w:t>
        </w:r>
        <w:r>
          <w:fldChar w:fldCharType="end"/>
        </w:r>
      </w:hyperlink>
    </w:p>
    <w:p>
      <w:pPr>
        <w:pStyle w:val="TOC2"/>
        <w:tabs>
          <w:tab w:val="right" w:leader="dot" w:pos="8306"/>
        </w:tabs>
      </w:pPr>
      <w:hyperlink w:anchor="_Toc11113" w:history="1">
        <w:r>
          <w:rPr>
            <w:rFonts w:ascii="仿宋" w:eastAsia="仿宋" w:hAnsi="仿宋" w:cs="仿宋" w:hint="eastAsia"/>
            <w:lang w:eastAsia="zh-CN"/>
          </w:rPr>
          <w:t>(一)、经济评价财务测算</w:t>
        </w:r>
        <w:r>
          <w:tab/>
        </w:r>
        <w:r>
          <w:fldChar w:fldCharType="begin"/>
        </w:r>
        <w:r>
          <w:instrText xml:space="preserve"> PAGEREF _Toc11113 \h </w:instrText>
        </w:r>
        <w:r>
          <w:fldChar w:fldCharType="separate"/>
        </w:r>
        <w:r>
          <w:t>44</w:t>
        </w:r>
        <w:r>
          <w:fldChar w:fldCharType="end"/>
        </w:r>
      </w:hyperlink>
    </w:p>
    <w:p>
      <w:pPr>
        <w:pStyle w:val="TOC2"/>
        <w:tabs>
          <w:tab w:val="right" w:leader="dot" w:pos="8306"/>
        </w:tabs>
      </w:pPr>
      <w:hyperlink w:anchor="_Toc254" w:history="1">
        <w:r>
          <w:rPr>
            <w:rFonts w:ascii="仿宋" w:eastAsia="仿宋" w:hAnsi="仿宋" w:cs="仿宋" w:hint="eastAsia"/>
            <w:lang w:eastAsia="zh-CN"/>
          </w:rPr>
          <w:t>(二)、工业废水处理项目盈利能力分析</w:t>
        </w:r>
        <w:r>
          <w:tab/>
        </w:r>
        <w:r>
          <w:fldChar w:fldCharType="begin"/>
        </w:r>
        <w:r>
          <w:instrText xml:space="preserve"> PAGEREF _Toc254 \h </w:instrText>
        </w:r>
        <w:r>
          <w:fldChar w:fldCharType="separate"/>
        </w:r>
        <w:r>
          <w:t>45</w:t>
        </w:r>
        <w:r>
          <w:fldChar w:fldCharType="end"/>
        </w:r>
      </w:hyperlink>
    </w:p>
    <w:p>
      <w:pPr>
        <w:pStyle w:val="TOC1"/>
        <w:tabs>
          <w:tab w:val="right" w:leader="dot" w:pos="8306"/>
        </w:tabs>
      </w:pPr>
      <w:hyperlink w:anchor="_Toc29203" w:history="1">
        <w:r>
          <w:rPr>
            <w:rFonts w:ascii="仿宋" w:eastAsia="仿宋" w:hAnsi="仿宋" w:cs="仿宋" w:hint="eastAsia"/>
            <w:lang w:eastAsia="zh-CN"/>
          </w:rPr>
          <w:t>十二、工业废水处理项目创新与研发</w:t>
        </w:r>
        <w:r>
          <w:tab/>
        </w:r>
        <w:r>
          <w:fldChar w:fldCharType="begin"/>
        </w:r>
        <w:r>
          <w:instrText xml:space="preserve"> PAGEREF _Toc29203 \h </w:instrText>
        </w:r>
        <w:r>
          <w:fldChar w:fldCharType="separate"/>
        </w:r>
        <w:r>
          <w:t>46</w:t>
        </w:r>
        <w:r>
          <w:fldChar w:fldCharType="end"/>
        </w:r>
      </w:hyperlink>
    </w:p>
    <w:p>
      <w:pPr>
        <w:pStyle w:val="TOC2"/>
        <w:tabs>
          <w:tab w:val="right" w:leader="dot" w:pos="8306"/>
        </w:tabs>
      </w:pPr>
      <w:hyperlink w:anchor="_Toc29894" w:history="1">
        <w:r>
          <w:rPr>
            <w:rFonts w:ascii="仿宋" w:eastAsia="仿宋" w:hAnsi="仿宋" w:cs="仿宋" w:hint="eastAsia"/>
            <w:lang w:eastAsia="zh-CN"/>
          </w:rPr>
          <w:t>(一)、创新策略与方向</w:t>
        </w:r>
        <w:r>
          <w:tab/>
        </w:r>
        <w:r>
          <w:fldChar w:fldCharType="begin"/>
        </w:r>
        <w:r>
          <w:instrText xml:space="preserve"> PAGEREF _Toc29894 \h </w:instrText>
        </w:r>
        <w:r>
          <w:fldChar w:fldCharType="separate"/>
        </w:r>
        <w:r>
          <w:t>46</w:t>
        </w:r>
        <w:r>
          <w:fldChar w:fldCharType="end"/>
        </w:r>
      </w:hyperlink>
    </w:p>
    <w:p>
      <w:pPr>
        <w:pStyle w:val="TOC2"/>
        <w:tabs>
          <w:tab w:val="right" w:leader="dot" w:pos="8306"/>
        </w:tabs>
      </w:pPr>
      <w:hyperlink w:anchor="_Toc10371" w:history="1">
        <w:r>
          <w:rPr>
            <w:rFonts w:ascii="仿宋" w:eastAsia="仿宋" w:hAnsi="仿宋" w:cs="仿宋" w:hint="eastAsia"/>
            <w:lang w:eastAsia="zh-CN"/>
          </w:rPr>
          <w:t>(二)、研发规划与投入</w:t>
        </w:r>
        <w:r>
          <w:tab/>
        </w:r>
        <w:r>
          <w:fldChar w:fldCharType="begin"/>
        </w:r>
        <w:r>
          <w:instrText xml:space="preserve"> PAGEREF _Toc10371 \h </w:instrText>
        </w:r>
        <w:r>
          <w:fldChar w:fldCharType="separate"/>
        </w:r>
        <w:r>
          <w:t>48</w:t>
        </w:r>
        <w:r>
          <w:fldChar w:fldCharType="end"/>
        </w:r>
      </w:hyperlink>
    </w:p>
    <w:p>
      <w:pPr>
        <w:pStyle w:val="TOC1"/>
        <w:tabs>
          <w:tab w:val="right" w:leader="dot" w:pos="8306"/>
        </w:tabs>
      </w:pPr>
      <w:hyperlink w:anchor="_Toc24765" w:history="1">
        <w:r>
          <w:rPr>
            <w:rFonts w:ascii="仿宋" w:eastAsia="仿宋" w:hAnsi="仿宋" w:cs="仿宋" w:hint="eastAsia"/>
            <w:lang w:eastAsia="zh-CN"/>
          </w:rPr>
          <w:t>十三、质量管理体系</w:t>
        </w:r>
        <w:r>
          <w:tab/>
        </w:r>
        <w:r>
          <w:fldChar w:fldCharType="begin"/>
        </w:r>
        <w:r>
          <w:instrText xml:space="preserve"> PAGEREF _Toc24765 \h </w:instrText>
        </w:r>
        <w:r>
          <w:fldChar w:fldCharType="separate"/>
        </w:r>
        <w:r>
          <w:t>49</w:t>
        </w:r>
        <w:r>
          <w:fldChar w:fldCharType="end"/>
        </w:r>
      </w:hyperlink>
    </w:p>
    <w:p>
      <w:pPr>
        <w:pStyle w:val="TOC2"/>
        <w:tabs>
          <w:tab w:val="right" w:leader="dot" w:pos="8306"/>
        </w:tabs>
      </w:pPr>
      <w:hyperlink w:anchor="_Toc26861" w:history="1">
        <w:r>
          <w:rPr>
            <w:rFonts w:ascii="仿宋" w:eastAsia="仿宋" w:hAnsi="仿宋" w:cs="仿宋" w:hint="eastAsia"/>
            <w:lang w:eastAsia="zh-CN"/>
          </w:rPr>
          <w:t>(一)、质量目标与方针</w:t>
        </w:r>
        <w:r>
          <w:tab/>
        </w:r>
        <w:r>
          <w:fldChar w:fldCharType="begin"/>
        </w:r>
        <w:r>
          <w:instrText xml:space="preserve"> PAGEREF _Toc26861 \h </w:instrText>
        </w:r>
        <w:r>
          <w:fldChar w:fldCharType="separate"/>
        </w:r>
        <w:r>
          <w:t>49</w:t>
        </w:r>
        <w:r>
          <w:fldChar w:fldCharType="end"/>
        </w:r>
      </w:hyperlink>
    </w:p>
    <w:p>
      <w:pPr>
        <w:pStyle w:val="TOC2"/>
        <w:tabs>
          <w:tab w:val="right" w:leader="dot" w:pos="8306"/>
        </w:tabs>
      </w:pPr>
      <w:hyperlink w:anchor="_Toc31797" w:history="1">
        <w:r>
          <w:rPr>
            <w:rFonts w:ascii="仿宋" w:eastAsia="仿宋" w:hAnsi="仿宋" w:cs="仿宋" w:hint="eastAsia"/>
            <w:lang w:eastAsia="zh-CN"/>
          </w:rPr>
          <w:t>(二)、质量管理责任</w:t>
        </w:r>
        <w:r>
          <w:tab/>
        </w:r>
        <w:r>
          <w:fldChar w:fldCharType="begin"/>
        </w:r>
        <w:r>
          <w:instrText xml:space="preserve"> PAGEREF _Toc31797 \h </w:instrText>
        </w:r>
        <w:r>
          <w:fldChar w:fldCharType="separate"/>
        </w:r>
        <w:r>
          <w:t>50</w:t>
        </w:r>
        <w:r>
          <w:fldChar w:fldCharType="end"/>
        </w:r>
      </w:hyperlink>
    </w:p>
    <w:p>
      <w:pPr>
        <w:pStyle w:val="TOC2"/>
        <w:tabs>
          <w:tab w:val="right" w:leader="dot" w:pos="8306"/>
        </w:tabs>
      </w:pPr>
      <w:hyperlink w:anchor="_Toc17281" w:history="1">
        <w:r>
          <w:rPr>
            <w:rFonts w:ascii="仿宋" w:eastAsia="仿宋" w:hAnsi="仿宋" w:cs="仿宋" w:hint="eastAsia"/>
            <w:lang w:eastAsia="zh-CN"/>
          </w:rPr>
          <w:t>(三)、质量管理体系文件</w:t>
        </w:r>
        <w:r>
          <w:tab/>
        </w:r>
        <w:r>
          <w:fldChar w:fldCharType="begin"/>
        </w:r>
        <w:r>
          <w:instrText xml:space="preserve"> PAGEREF _Toc17281 \h </w:instrText>
        </w:r>
        <w:r>
          <w:fldChar w:fldCharType="separate"/>
        </w:r>
        <w:r>
          <w:t>52</w:t>
        </w:r>
        <w:r>
          <w:fldChar w:fldCharType="end"/>
        </w:r>
      </w:hyperlink>
    </w:p>
    <w:p>
      <w:pPr>
        <w:pStyle w:val="TOC2"/>
        <w:tabs>
          <w:tab w:val="right" w:leader="dot" w:pos="8306"/>
        </w:tabs>
      </w:pPr>
      <w:hyperlink w:anchor="_Toc7203" w:history="1">
        <w:r>
          <w:rPr>
            <w:rFonts w:ascii="仿宋" w:eastAsia="仿宋" w:hAnsi="仿宋" w:cs="仿宋" w:hint="eastAsia"/>
            <w:lang w:eastAsia="zh-CN"/>
          </w:rPr>
          <w:t>(四)、质量培训与教育</w:t>
        </w:r>
        <w:r>
          <w:tab/>
        </w:r>
        <w:r>
          <w:fldChar w:fldCharType="begin"/>
        </w:r>
        <w:r>
          <w:instrText xml:space="preserve"> PAGEREF _Toc7203 \h </w:instrText>
        </w:r>
        <w:r>
          <w:fldChar w:fldCharType="separate"/>
        </w:r>
        <w:r>
          <w:t>54</w:t>
        </w:r>
        <w:r>
          <w:fldChar w:fldCharType="end"/>
        </w:r>
      </w:hyperlink>
    </w:p>
    <w:p>
      <w:pPr>
        <w:pStyle w:val="TOC2"/>
        <w:tabs>
          <w:tab w:val="right" w:leader="dot" w:pos="8306"/>
        </w:tabs>
      </w:pPr>
      <w:hyperlink w:anchor="_Toc12509" w:history="1">
        <w:r>
          <w:rPr>
            <w:rFonts w:ascii="仿宋" w:eastAsia="仿宋" w:hAnsi="仿宋" w:cs="仿宋" w:hint="eastAsia"/>
            <w:lang w:eastAsia="zh-CN"/>
          </w:rPr>
          <w:t>(五)、质量审核与评价</w:t>
        </w:r>
        <w:r>
          <w:tab/>
        </w:r>
        <w:r>
          <w:fldChar w:fldCharType="begin"/>
        </w:r>
        <w:r>
          <w:instrText xml:space="preserve"> PAGEREF _Toc12509 \h </w:instrText>
        </w:r>
        <w:r>
          <w:fldChar w:fldCharType="separate"/>
        </w:r>
        <w:r>
          <w:t>55</w:t>
        </w:r>
        <w:r>
          <w:fldChar w:fldCharType="end"/>
        </w:r>
      </w:hyperlink>
    </w:p>
    <w:p>
      <w:pPr>
        <w:pStyle w:val="TOC2"/>
        <w:tabs>
          <w:tab w:val="right" w:leader="dot" w:pos="8306"/>
        </w:tabs>
      </w:pPr>
      <w:hyperlink w:anchor="_Toc22587" w:history="1">
        <w:r>
          <w:rPr>
            <w:rFonts w:ascii="仿宋" w:eastAsia="仿宋" w:hAnsi="仿宋" w:cs="仿宋" w:hint="eastAsia"/>
            <w:lang w:eastAsia="zh-CN"/>
          </w:rPr>
          <w:t>(六)、不符合与纠正措施</w:t>
        </w:r>
        <w:r>
          <w:tab/>
        </w:r>
        <w:r>
          <w:fldChar w:fldCharType="begin"/>
        </w:r>
        <w:r>
          <w:instrText xml:space="preserve"> PAGEREF _Toc22587 \h </w:instrText>
        </w:r>
        <w:r>
          <w:fldChar w:fldCharType="separate"/>
        </w:r>
        <w:r>
          <w:t>56</w:t>
        </w:r>
        <w:r>
          <w:fldChar w:fldCharType="end"/>
        </w:r>
      </w:hyperlink>
    </w:p>
    <w:p>
      <w:pPr>
        <w:pStyle w:val="TOC1"/>
        <w:tabs>
          <w:tab w:val="right" w:leader="dot" w:pos="8306"/>
        </w:tabs>
      </w:pPr>
      <w:hyperlink w:anchor="_Toc11567" w:history="1">
        <w:r>
          <w:rPr>
            <w:rFonts w:ascii="仿宋" w:eastAsia="仿宋" w:hAnsi="仿宋" w:cs="仿宋" w:hint="eastAsia"/>
            <w:lang w:eastAsia="zh-CN"/>
          </w:rPr>
          <w:t>十四、工业废水处理项目实施保障措施</w:t>
        </w:r>
        <w:r>
          <w:tab/>
        </w:r>
        <w:r>
          <w:fldChar w:fldCharType="begin"/>
        </w:r>
        <w:r>
          <w:instrText xml:space="preserve"> PAGEREF _Toc11567 \h </w:instrText>
        </w:r>
        <w:r>
          <w:fldChar w:fldCharType="separate"/>
        </w:r>
        <w:r>
          <w:t>57</w:t>
        </w:r>
        <w:r>
          <w:fldChar w:fldCharType="end"/>
        </w:r>
      </w:hyperlink>
    </w:p>
    <w:p>
      <w:pPr>
        <w:pStyle w:val="TOC2"/>
        <w:tabs>
          <w:tab w:val="right" w:leader="dot" w:pos="8306"/>
        </w:tabs>
      </w:pPr>
      <w:hyperlink w:anchor="_Toc6679" w:history="1">
        <w:r>
          <w:rPr>
            <w:rFonts w:ascii="仿宋" w:eastAsia="仿宋" w:hAnsi="仿宋" w:cs="仿宋" w:hint="eastAsia"/>
            <w:lang w:eastAsia="zh-CN"/>
          </w:rPr>
          <w:t>(一)、工业废水处理项目实施保障机制</w:t>
        </w:r>
        <w:r>
          <w:tab/>
        </w:r>
        <w:r>
          <w:fldChar w:fldCharType="begin"/>
        </w:r>
        <w:r>
          <w:instrText xml:space="preserve"> PAGEREF _Toc6679 \h </w:instrText>
        </w:r>
        <w:r>
          <w:fldChar w:fldCharType="separate"/>
        </w:r>
        <w:r>
          <w:t>57</w:t>
        </w:r>
        <w:r>
          <w:fldChar w:fldCharType="end"/>
        </w:r>
      </w:hyperlink>
    </w:p>
    <w:p>
      <w:pPr>
        <w:pStyle w:val="TOC2"/>
        <w:tabs>
          <w:tab w:val="right" w:leader="dot" w:pos="8306"/>
        </w:tabs>
      </w:pPr>
      <w:hyperlink w:anchor="_Toc26946" w:history="1">
        <w:r>
          <w:rPr>
            <w:rFonts w:ascii="仿宋" w:eastAsia="仿宋" w:hAnsi="仿宋" w:cs="仿宋" w:hint="eastAsia"/>
            <w:lang w:eastAsia="zh-CN"/>
          </w:rPr>
          <w:t>(二)、工业废水处理项目法律合规要求</w:t>
        </w:r>
        <w:r>
          <w:tab/>
        </w:r>
        <w:r>
          <w:fldChar w:fldCharType="begin"/>
        </w:r>
        <w:r>
          <w:instrText xml:space="preserve"> PAGEREF _Toc26946 \h </w:instrText>
        </w:r>
        <w:r>
          <w:fldChar w:fldCharType="separate"/>
        </w:r>
        <w:r>
          <w:t>61</w:t>
        </w:r>
        <w:r>
          <w:fldChar w:fldCharType="end"/>
        </w:r>
      </w:hyperlink>
    </w:p>
    <w:p>
      <w:pPr>
        <w:pStyle w:val="TOC2"/>
        <w:tabs>
          <w:tab w:val="right" w:leader="dot" w:pos="8306"/>
        </w:tabs>
      </w:pPr>
      <w:hyperlink w:anchor="_Toc28299" w:history="1">
        <w:r>
          <w:rPr>
            <w:rFonts w:ascii="仿宋" w:eastAsia="仿宋" w:hAnsi="仿宋" w:cs="仿宋" w:hint="eastAsia"/>
            <w:lang w:eastAsia="zh-CN"/>
          </w:rPr>
          <w:t>(三)、工业废水处理项目合同管理与法律事务</w:t>
        </w:r>
        <w:r>
          <w:tab/>
        </w:r>
        <w:r>
          <w:fldChar w:fldCharType="begin"/>
        </w:r>
        <w:r>
          <w:instrText xml:space="preserve"> PAGEREF _Toc28299 \h </w:instrText>
        </w:r>
        <w:r>
          <w:fldChar w:fldCharType="separate"/>
        </w:r>
        <w:r>
          <w:t>65</w:t>
        </w:r>
        <w:r>
          <w:fldChar w:fldCharType="end"/>
        </w:r>
      </w:hyperlink>
    </w:p>
    <w:p>
      <w:pPr>
        <w:pStyle w:val="TOC2"/>
        <w:tabs>
          <w:tab w:val="right" w:leader="dot" w:pos="8306"/>
        </w:tabs>
      </w:pPr>
      <w:hyperlink w:anchor="_Toc10499" w:history="1">
        <w:r>
          <w:rPr>
            <w:rFonts w:ascii="仿宋" w:eastAsia="仿宋" w:hAnsi="仿宋" w:cs="仿宋" w:hint="eastAsia"/>
            <w:lang w:eastAsia="zh-CN"/>
          </w:rPr>
          <w:t>(四)、工业废水处理项目知识产权保护策略</w:t>
        </w:r>
        <w:r>
          <w:tab/>
        </w:r>
        <w:r>
          <w:fldChar w:fldCharType="begin"/>
        </w:r>
        <w:r>
          <w:instrText xml:space="preserve"> PAGEREF _Toc10499 \h </w:instrText>
        </w:r>
        <w:r>
          <w:fldChar w:fldCharType="separate"/>
        </w:r>
        <w:r>
          <w:t>72</w:t>
        </w:r>
        <w:r>
          <w:fldChar w:fldCharType="end"/>
        </w:r>
      </w:hyperlink>
    </w:p>
    <w:p>
      <w:pPr>
        <w:pStyle w:val="TOC1"/>
        <w:tabs>
          <w:tab w:val="right" w:leader="dot" w:pos="8306"/>
        </w:tabs>
      </w:pPr>
      <w:hyperlink w:anchor="_Toc29324" w:history="1">
        <w:r>
          <w:rPr>
            <w:rFonts w:ascii="仿宋" w:eastAsia="仿宋" w:hAnsi="仿宋" w:cs="仿宋" w:hint="eastAsia"/>
            <w:lang w:eastAsia="zh-CN"/>
          </w:rPr>
          <w:t>十五、利益相关者分析与沟通计划</w:t>
        </w:r>
        <w:r>
          <w:tab/>
        </w:r>
        <w:r>
          <w:fldChar w:fldCharType="begin"/>
        </w:r>
        <w:r>
          <w:instrText xml:space="preserve"> PAGEREF _Toc29324 \h </w:instrText>
        </w:r>
        <w:r>
          <w:fldChar w:fldCharType="separate"/>
        </w:r>
        <w:r>
          <w:t>74</w:t>
        </w:r>
        <w:r>
          <w:fldChar w:fldCharType="end"/>
        </w:r>
      </w:hyperlink>
    </w:p>
    <w:p>
      <w:pPr>
        <w:pStyle w:val="TOC2"/>
        <w:tabs>
          <w:tab w:val="right" w:leader="dot" w:pos="8306"/>
        </w:tabs>
      </w:pPr>
      <w:hyperlink w:anchor="_Toc25426" w:history="1">
        <w:r>
          <w:rPr>
            <w:rFonts w:ascii="仿宋" w:eastAsia="仿宋" w:hAnsi="仿宋" w:cs="仿宋" w:hint="eastAsia"/>
            <w:lang w:eastAsia="zh-CN"/>
          </w:rPr>
          <w:t>(一)、利益相关者分析</w:t>
        </w:r>
        <w:r>
          <w:tab/>
        </w:r>
        <w:r>
          <w:fldChar w:fldCharType="begin"/>
        </w:r>
        <w:r>
          <w:instrText xml:space="preserve"> PAGEREF _Toc25426 \h </w:instrText>
        </w:r>
        <w:r>
          <w:fldChar w:fldCharType="separate"/>
        </w:r>
        <w:r>
          <w:t>74</w:t>
        </w:r>
        <w:r>
          <w:fldChar w:fldCharType="end"/>
        </w:r>
      </w:hyperlink>
    </w:p>
    <w:p>
      <w:pPr>
        <w:pStyle w:val="TOC2"/>
        <w:tabs>
          <w:tab w:val="right" w:leader="dot" w:pos="8306"/>
        </w:tabs>
      </w:pPr>
      <w:hyperlink w:anchor="_Toc16465" w:history="1">
        <w:r>
          <w:rPr>
            <w:rFonts w:ascii="仿宋" w:eastAsia="仿宋" w:hAnsi="仿宋" w:cs="仿宋" w:hint="eastAsia"/>
            <w:lang w:eastAsia="zh-CN"/>
          </w:rPr>
          <w:t>(二)、沟通计划</w:t>
        </w:r>
        <w:r>
          <w:tab/>
        </w:r>
        <w:r>
          <w:fldChar w:fldCharType="begin"/>
        </w:r>
        <w:r>
          <w:instrText xml:space="preserve"> PAGEREF _Toc16465 \h </w:instrText>
        </w:r>
        <w:r>
          <w:fldChar w:fldCharType="separate"/>
        </w:r>
        <w:r>
          <w:t>75</w:t>
        </w:r>
        <w:r>
          <w:fldChar w:fldCharType="end"/>
        </w:r>
      </w:hyperlink>
    </w:p>
    <w:p>
      <w:pPr>
        <w:pStyle w:val="TOC1"/>
        <w:tabs>
          <w:tab w:val="right" w:leader="dot" w:pos="8306"/>
        </w:tabs>
      </w:pPr>
      <w:hyperlink w:anchor="_Toc5388" w:history="1">
        <w:r>
          <w:rPr>
            <w:rFonts w:ascii="仿宋" w:eastAsia="仿宋" w:hAnsi="仿宋" w:cs="仿宋" w:hint="eastAsia"/>
            <w:lang w:eastAsia="zh-CN"/>
          </w:rPr>
          <w:t>十六、营销与推广策略</w:t>
        </w:r>
        <w:r>
          <w:tab/>
        </w:r>
        <w:r>
          <w:fldChar w:fldCharType="begin"/>
        </w:r>
        <w:r>
          <w:instrText xml:space="preserve"> PAGEREF _Toc5388 \h </w:instrText>
        </w:r>
        <w:r>
          <w:fldChar w:fldCharType="separate"/>
        </w:r>
        <w:r>
          <w:t>77</w:t>
        </w:r>
        <w:r>
          <w:fldChar w:fldCharType="end"/>
        </w:r>
      </w:hyperlink>
    </w:p>
    <w:p>
      <w:pPr>
        <w:pStyle w:val="TOC2"/>
        <w:tabs>
          <w:tab w:val="right" w:leader="dot" w:pos="8306"/>
        </w:tabs>
      </w:pPr>
      <w:hyperlink w:anchor="_Toc9893" w:history="1">
        <w:r>
          <w:rPr>
            <w:rFonts w:ascii="仿宋" w:eastAsia="仿宋" w:hAnsi="仿宋" w:cs="仿宋" w:hint="eastAsia"/>
            <w:lang w:eastAsia="zh-CN"/>
          </w:rPr>
          <w:t>(一)、产品/服务定位与特点</w:t>
        </w:r>
        <w:r>
          <w:tab/>
        </w:r>
        <w:r>
          <w:fldChar w:fldCharType="begin"/>
        </w:r>
        <w:r>
          <w:instrText xml:space="preserve"> PAGEREF _Toc9893 \h </w:instrText>
        </w:r>
        <w:r>
          <w:fldChar w:fldCharType="separate"/>
        </w:r>
        <w:r>
          <w:t>77</w:t>
        </w:r>
        <w:r>
          <w:fldChar w:fldCharType="end"/>
        </w:r>
      </w:hyperlink>
    </w:p>
    <w:p>
      <w:pPr>
        <w:pStyle w:val="TOC2"/>
        <w:tabs>
          <w:tab w:val="right" w:leader="dot" w:pos="8306"/>
        </w:tabs>
      </w:pPr>
      <w:hyperlink w:anchor="_Toc2482" w:history="1">
        <w:r>
          <w:rPr>
            <w:rFonts w:ascii="仿宋" w:eastAsia="仿宋" w:hAnsi="仿宋" w:cs="仿宋" w:hint="eastAsia"/>
            <w:lang w:eastAsia="zh-CN"/>
          </w:rPr>
          <w:t>(二)、市场定位与竞争分析</w:t>
        </w:r>
        <w:r>
          <w:tab/>
        </w:r>
        <w:r>
          <w:fldChar w:fldCharType="begin"/>
        </w:r>
        <w:r>
          <w:instrText xml:space="preserve"> PAGEREF _Toc2482 \h </w:instrText>
        </w:r>
        <w:r>
          <w:fldChar w:fldCharType="separate"/>
        </w:r>
        <w:r>
          <w:t>78</w:t>
        </w:r>
        <w:r>
          <w:fldChar w:fldCharType="end"/>
        </w:r>
      </w:hyperlink>
    </w:p>
    <w:p>
      <w:pPr>
        <w:pStyle w:val="TOC2"/>
        <w:tabs>
          <w:tab w:val="right" w:leader="dot" w:pos="8306"/>
        </w:tabs>
      </w:pPr>
      <w:hyperlink w:anchor="_Toc883" w:history="1">
        <w:r>
          <w:rPr>
            <w:rFonts w:ascii="仿宋" w:eastAsia="仿宋" w:hAnsi="仿宋" w:cs="仿宋" w:hint="eastAsia"/>
            <w:lang w:eastAsia="zh-CN"/>
          </w:rPr>
          <w:t>(三)、营销渠道与策略</w:t>
        </w:r>
        <w:r>
          <w:tab/>
        </w:r>
        <w:r>
          <w:fldChar w:fldCharType="begin"/>
        </w:r>
        <w:r>
          <w:instrText xml:space="preserve"> PAGEREF _Toc883 \h </w:instrText>
        </w:r>
        <w:r>
          <w:fldChar w:fldCharType="separate"/>
        </w:r>
        <w:r>
          <w:t>79</w:t>
        </w:r>
        <w:r>
          <w:fldChar w:fldCharType="end"/>
        </w:r>
      </w:hyperlink>
    </w:p>
    <w:p>
      <w:pPr>
        <w:pStyle w:val="TOC2"/>
        <w:tabs>
          <w:tab w:val="right" w:leader="dot" w:pos="8306"/>
        </w:tabs>
      </w:pPr>
      <w:hyperlink w:anchor="_Toc11813" w:history="1">
        <w:r>
          <w:rPr>
            <w:rFonts w:ascii="仿宋" w:eastAsia="仿宋" w:hAnsi="仿宋" w:cs="仿宋" w:hint="eastAsia"/>
            <w:lang w:eastAsia="zh-CN"/>
          </w:rPr>
          <w:t>(四)、推广与宣传活动</w:t>
        </w:r>
        <w:r>
          <w:tab/>
        </w:r>
        <w:r>
          <w:fldChar w:fldCharType="begin"/>
        </w:r>
        <w:r>
          <w:instrText xml:space="preserve"> PAGEREF _Toc11813 \h </w:instrText>
        </w:r>
        <w:r>
          <w:fldChar w:fldCharType="separate"/>
        </w:r>
        <w:r>
          <w:t>80</w:t>
        </w:r>
        <w:r>
          <w:fldChar w:fldCharType="end"/>
        </w:r>
      </w:hyperlink>
    </w:p>
    <w:p>
      <w:pPr>
        <w:pStyle w:val="TOC1"/>
        <w:tabs>
          <w:tab w:val="right" w:leader="dot" w:pos="8306"/>
        </w:tabs>
      </w:pPr>
      <w:hyperlink w:anchor="_Toc9244" w:history="1">
        <w:r>
          <w:rPr>
            <w:rFonts w:ascii="仿宋" w:eastAsia="仿宋" w:hAnsi="仿宋" w:cs="仿宋" w:hint="eastAsia"/>
            <w:lang w:eastAsia="zh-CN"/>
          </w:rPr>
          <w:t>十七、工业废水处理项目变更管理</w:t>
        </w:r>
        <w:r>
          <w:tab/>
        </w:r>
        <w:r>
          <w:fldChar w:fldCharType="begin"/>
        </w:r>
        <w:r>
          <w:instrText xml:space="preserve"> PAGEREF _Toc9244 \h </w:instrText>
        </w:r>
        <w:r>
          <w:fldChar w:fldCharType="separate"/>
        </w:r>
        <w:r>
          <w:t>86</w:t>
        </w:r>
        <w:r>
          <w:fldChar w:fldCharType="end"/>
        </w:r>
      </w:hyperlink>
    </w:p>
    <w:p>
      <w:pPr>
        <w:pStyle w:val="TOC2"/>
        <w:tabs>
          <w:tab w:val="right" w:leader="dot" w:pos="8306"/>
        </w:tabs>
      </w:pPr>
      <w:hyperlink w:anchor="_Toc26180" w:history="1">
        <w:r>
          <w:rPr>
            <w:rFonts w:ascii="仿宋" w:eastAsia="仿宋" w:hAnsi="仿宋" w:cs="仿宋" w:hint="eastAsia"/>
            <w:lang w:eastAsia="zh-CN"/>
          </w:rPr>
          <w:t>(一)、变更申请与评估</w:t>
        </w:r>
        <w:r>
          <w:tab/>
        </w:r>
        <w:r>
          <w:fldChar w:fldCharType="begin"/>
        </w:r>
        <w:r>
          <w:instrText xml:space="preserve"> PAGEREF _Toc26180 \h </w:instrText>
        </w:r>
        <w:r>
          <w:fldChar w:fldCharType="separate"/>
        </w:r>
        <w:r>
          <w:t>86</w:t>
        </w:r>
        <w:r>
          <w:fldChar w:fldCharType="end"/>
        </w:r>
      </w:hyperlink>
    </w:p>
    <w:p>
      <w:pPr>
        <w:pStyle w:val="TOC2"/>
        <w:tabs>
          <w:tab w:val="right" w:leader="dot" w:pos="8306"/>
        </w:tabs>
      </w:pPr>
      <w:hyperlink w:anchor="_Toc24855" w:history="1">
        <w:r>
          <w:rPr>
            <w:rFonts w:ascii="仿宋" w:eastAsia="仿宋" w:hAnsi="仿宋" w:cs="仿宋" w:hint="eastAsia"/>
            <w:lang w:eastAsia="zh-CN"/>
          </w:rPr>
          <w:t>(二)、变更实施与控制</w:t>
        </w:r>
        <w:r>
          <w:tab/>
        </w:r>
        <w:r>
          <w:fldChar w:fldCharType="begin"/>
        </w:r>
        <w:r>
          <w:instrText xml:space="preserve"> PAGEREF _Toc24855 \h </w:instrText>
        </w:r>
        <w:r>
          <w:fldChar w:fldCharType="separate"/>
        </w:r>
        <w:r>
          <w:t>86</w:t>
        </w:r>
        <w:r>
          <w:fldChar w:fldCharType="end"/>
        </w:r>
      </w:hyperlink>
    </w:p>
    <w:p>
      <w:pPr>
        <w:pStyle w:val="TOC1"/>
        <w:tabs>
          <w:tab w:val="right" w:leader="dot" w:pos="8306"/>
        </w:tabs>
      </w:pPr>
      <w:hyperlink w:anchor="_Toc25710" w:history="1">
        <w:r>
          <w:rPr>
            <w:rFonts w:ascii="仿宋" w:eastAsia="仿宋" w:hAnsi="仿宋" w:cs="仿宋" w:hint="eastAsia"/>
            <w:lang w:eastAsia="zh-CN"/>
          </w:rPr>
          <w:t>十八、供应链管理</w:t>
        </w:r>
        <w:r>
          <w:tab/>
        </w:r>
        <w:r>
          <w:fldChar w:fldCharType="begin"/>
        </w:r>
        <w:r>
          <w:instrText xml:space="preserve"> PAGEREF _Toc25710 \h </w:instrText>
        </w:r>
        <w:r>
          <w:fldChar w:fldCharType="separate"/>
        </w:r>
        <w:r>
          <w:t>87</w:t>
        </w:r>
        <w:r>
          <w:fldChar w:fldCharType="end"/>
        </w:r>
      </w:hyperlink>
    </w:p>
    <w:p>
      <w:pPr>
        <w:pStyle w:val="TOC2"/>
        <w:tabs>
          <w:tab w:val="right" w:leader="dot" w:pos="8306"/>
        </w:tabs>
      </w:pPr>
      <w:hyperlink w:anchor="_Toc6116" w:history="1">
        <w:r>
          <w:rPr>
            <w:rFonts w:ascii="仿宋" w:eastAsia="仿宋" w:hAnsi="仿宋" w:cs="仿宋" w:hint="eastAsia"/>
            <w:lang w:eastAsia="zh-CN"/>
          </w:rPr>
          <w:t>(一)、供应链战略规划</w:t>
        </w:r>
        <w:r>
          <w:tab/>
        </w:r>
        <w:r>
          <w:fldChar w:fldCharType="begin"/>
        </w:r>
        <w:r>
          <w:instrText xml:space="preserve"> PAGEREF _Toc6116 \h </w:instrText>
        </w:r>
        <w:r>
          <w:fldChar w:fldCharType="separate"/>
        </w:r>
        <w:r>
          <w:t>87</w:t>
        </w:r>
        <w:r>
          <w:fldChar w:fldCharType="end"/>
        </w:r>
      </w:hyperlink>
    </w:p>
    <w:p>
      <w:pPr>
        <w:pStyle w:val="TOC2"/>
        <w:tabs>
          <w:tab w:val="right" w:leader="dot" w:pos="8306"/>
        </w:tabs>
      </w:pPr>
      <w:hyperlink w:anchor="_Toc14912" w:history="1">
        <w:r>
          <w:rPr>
            <w:rFonts w:ascii="仿宋" w:eastAsia="仿宋" w:hAnsi="仿宋" w:cs="仿宋" w:hint="eastAsia"/>
            <w:lang w:eastAsia="zh-CN"/>
          </w:rPr>
          <w:t>(二)、供应商选择与合作</w:t>
        </w:r>
        <w:r>
          <w:tab/>
        </w:r>
        <w:r>
          <w:fldChar w:fldCharType="begin"/>
        </w:r>
        <w:r>
          <w:instrText xml:space="preserve"> PAGEREF _Toc14912 \h </w:instrText>
        </w:r>
        <w:r>
          <w:fldChar w:fldCharType="separate"/>
        </w:r>
        <w:r>
          <w:t>88</w:t>
        </w:r>
        <w:r>
          <w:fldChar w:fldCharType="end"/>
        </w:r>
      </w:hyperlink>
    </w:p>
    <w:p>
      <w:pPr>
        <w:pStyle w:val="TOC2"/>
        <w:tabs>
          <w:tab w:val="right" w:leader="dot" w:pos="8306"/>
        </w:tabs>
      </w:pPr>
      <w:hyperlink w:anchor="_Toc32101" w:history="1">
        <w:r>
          <w:rPr>
            <w:rFonts w:ascii="仿宋" w:eastAsia="仿宋" w:hAnsi="仿宋" w:cs="仿宋" w:hint="eastAsia"/>
            <w:lang w:eastAsia="zh-CN"/>
          </w:rPr>
          <w:t>(三)、物流与库存管理</w:t>
        </w:r>
        <w:r>
          <w:tab/>
        </w:r>
        <w:r>
          <w:fldChar w:fldCharType="begin"/>
        </w:r>
        <w:r>
          <w:instrText xml:space="preserve"> PAGEREF _Toc32101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842"/>
      <w:r>
        <w:rPr>
          <w:rFonts w:ascii="仿宋" w:eastAsia="仿宋" w:hAnsi="仿宋" w:cs="仿宋" w:hint="eastAsia"/>
          <w:sz w:val="28"/>
          <w:lang w:eastAsia="zh-CN"/>
        </w:rPr>
        <w:t>一、工业废水处理项目概论</w:t>
      </w:r>
      <w:bookmarkEnd w:id="2"/>
    </w:p>
    <w:p>
      <w:pPr>
        <w:pStyle w:val="Heading2"/>
        <w:rPr>
          <w:rFonts w:ascii="仿宋" w:eastAsia="仿宋" w:hAnsi="仿宋" w:cs="仿宋" w:hint="eastAsia"/>
          <w:lang w:eastAsia="zh-CN"/>
        </w:rPr>
      </w:pPr>
      <w:bookmarkStart w:id="3" w:name="_Toc27760"/>
      <w:r>
        <w:rPr>
          <w:rFonts w:ascii="仿宋" w:eastAsia="仿宋" w:hAnsi="仿宋" w:cs="仿宋" w:hint="eastAsia"/>
          <w:lang w:eastAsia="zh-CN"/>
        </w:rPr>
        <w:t>(一)、工业废水处理项目概况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起源追溯至对市场的深入洞察。市场的不断演变与变革为工业废水处理项目提供了难得的机遇。当前市场存在的需求缺口和变革的大环境共同构成了工业废水处理项目的背景。这个工业废水处理项目旨在充分利用市场机遇，填补行业中尚未满足的需求，为客户提供全新的解决方案。市场的变革和需求的增长使得这个工业废水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工业废水处理项目名称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正式命名为工业废水处理。这个名称不仅仅是一个标识，更代表了工业废水处理项目的核心理念和愿景。它蕴含着工业废水处理项目所要解决问题的关键字，具有强烈的表达和辨识度，为工业废水处理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工业废水处理项目目标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核心目标是提供一种全新、高效的解决方案，满足客户日益增长的需求。工业废水处理项目追求的不仅仅是满足市场需求，更是在市场中获得卓越的竞争优势。通过不断提升产品或服务的质量和创新水平，工业废水处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工业废水处理项目范围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全面涵盖了产品研发、制造、市场推广和售后服务，确保从产品设计到最终用户体验的全方位关注。这一全面的工业废水处理项目范围是为了确保工业废水处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工业废水处理项目时间表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工业废水处理项目计划在未来18个月内完成，包括研发、测试、市场试点和正式推出等不同阶段。这个时间表的合理设计是为了确保工业废水处理项目各个阶段的顺利推进，以便按时交付高质量的成果。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工业废水处理项目预算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总预算估算为XX百万美元，主要分配在研发、市场推广、人员培训和运营等方面。这一充足的预算为工业废水处理项目提供了充足的资源，确保工业废水处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工业废水处理项目风险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可能面临的风险包括市场接受度低、技术难题、竞争激烈等。工业废水处理项目团队已经制定了相应的风险应对计划，通过前瞻性的风险管理，确保工业废水处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工业废水处理项目团队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工业废水处理项目汇聚了一支经验丰富、多领域专业素养的核心团队，确保工业废水处理项目在各个方面都能拥有高水平的执行力。团队的协同作战是工业废水处理项目成功的关键因素之一。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工业废水处理项目背景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工业废水处理项目的背景根植于市场对更高效、创新产品的渴望，同时也受到科技发展对行业格局的深刻改变的影响。这为工业废水处理项目提供了广阔的发展空间和市场需求。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工业废水处理项目现状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截至目前，工业废水处理项目已完成市场调研和技术验证，取得了初步的成功。这为工业废水处理项目在未来的发展奠定了坚实的基础，为更远大的目标打下了坚实的基石。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739"/>
      <w:r>
        <w:rPr>
          <w:rFonts w:ascii="仿宋" w:eastAsia="仿宋" w:hAnsi="仿宋" w:cs="仿宋" w:hint="eastAsia"/>
          <w:sz w:val="28"/>
          <w:lang w:eastAsia="zh-CN"/>
        </w:rPr>
        <w:t>(二)、工业废水处理项目目标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keyword》工业废水处理项目首要业务目标是在市场中占据有利地位，实现产品/服务的成功推广和销售。通过不断提升产品质量、创新性，工业废水处理项目追求成为行业中的领导者，赢得更多客户的青睐。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在科技迅速发展的时代，工业废水处理项目着眼于技术创新。通过持续的研发和技术升级，工业废水处理项目旨在推出更具创新性的产品或服务，以满足市场对新鲜、先进解决方案的需求。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为了建立可持续的客户关系，工业废水处理项目设定了客户满意度目标。通过提供卓越的产品质量和优质的客户服务，工业废水处理项目追求赢得客户的信任和忠诚度，确保他们的满意度达到行业领先水平。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工业废水处理项目注重社会责任和可持续发展。通过实施环保、社会责任工业废水处理项目，工业废水处理项目致力于在经济发展的同时保护环境，促进社会公平，实现可持续经营。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工业废水处理项目的团队是实现目标的核心驱动力。因此，工业废水处理项目设定了团队发展目标，包括提升团队成员的专业技能、培养领导力，以及搭建协同高效的团队工作氛围。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231"/>
      <w:r>
        <w:rPr>
          <w:rFonts w:ascii="仿宋" w:eastAsia="仿宋" w:hAnsi="仿宋" w:cs="仿宋" w:hint="eastAsia"/>
          <w:sz w:val="28"/>
          <w:lang w:eastAsia="zh-CN"/>
        </w:rPr>
        <w:t>(三)、工业废水处理项目提出的理由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工业废水处理项目提出的理由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提出源于对市场机遇的深刻洞察。当前市场中存在的需求缺口和行业发展趋势表明，有巨大的商业机会等待被开发。通过准确捕捉市场机遇，工业废水处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理念基于对技术创新的信仰。通过持续的研发和技术投入，工业废水处理项目有望推出更具创新性的产品或服务。在科技飞速发展的当下，工业废水处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提出是为了增强企业的行业竞争力。通过提升产品或服务的质量和独特性，工业废水处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响应了消费者需求的变化。随着社会和科技的不断发展，消费者对产品和服务的需求也在发生变化。通过深入了解并及时回应消费者的新需求，工业废水处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工业废水处理项目的提出是企业战略发展规划的一部分。在面对日益激烈的市场竞争和不断变化的商业环境中，工业废水处理项目作为企业战略的一环，旨在为企业开辟新的增长领域，巩固企业在行业中的地位。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提出不仅仅是基于商业考量，还注重社会责任。通过推出环保、社会责任等方面的工业废水处理项目，工业废水处理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工业废水处理项目的提出反映了对利益相关者期望的关注。包括客户、员工、投资者等利益相关者在企业发展中都有着各自的期望，工业废水处理项目力求在满足这些期望的同时，取得更大的共赢。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663"/>
      <w:r>
        <w:rPr>
          <w:rFonts w:ascii="仿宋" w:eastAsia="仿宋" w:hAnsi="仿宋" w:cs="仿宋" w:hint="eastAsia"/>
          <w:sz w:val="28"/>
          <w:lang w:eastAsia="zh-CN"/>
        </w:rPr>
        <w:t>(四)、工业废水处理项目意义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在实施工业废水处理项目的过程中，我们不仅仅是在追逐商业成功，更是为企业和社会的多个层面创造了深远的意义。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的首要意义在于提升企业的市场竞争力。通过持续的创新和对产品质量的高标准要求，工业废水处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废水处理项目的推进将促使行业技术水平的提升。通过引入先进技术和创新性解决方案，工业废水处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废水处理项目不仅创造了大量就业机会，提高了就业水平，还注重社会责任和环保。通过参与社会公益事业和推动环保工业废水处理项目，工业废水处理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综合而言，工业废水处理项目意义重大，不仅推动了企业的发展，也为行业和社会的进步贡献了积极力量。这是一个全面而深刻的影响，将在未来产生可持续的正面效应。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146"/>
      <w:r>
        <w:rPr>
          <w:rFonts w:ascii="仿宋" w:eastAsia="仿宋" w:hAnsi="仿宋" w:cs="仿宋" w:hint="eastAsia"/>
          <w:sz w:val="28"/>
          <w:lang w:eastAsia="zh-CN"/>
        </w:rPr>
        <w:t>(五)、工业废水处理项目背景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在当今迅猛发展的商业环境中，工业废水处理项目的动因根植于对多方面因素的审慎考量。这个工业废水处理项目的提出并非孤立的决策，而是对企业所处背景深入思考的产物。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废水处理项目背后的首要原因。科技的迅速发展和全球市场的快速变化使得企业必须灵活应对。工业废水处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竞争的激烈程度也是工业废水处理项目背景中不可忽视的一环。企业需要在激烈竞争中脱颖而出，为此，工业废水处理项目致力于打破常规，提供独特的价值主张，以吸引客户并确保市场份额的增长。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技术的迅速发展为企业带来了机遇与挑战。作为工业废水处理项目启动的背景之一，对新兴技术的应用将有助于提升企业的技术水平，使其在不断演进的商业环境中保持竞争优势。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此外，社会对企业责任的期望也在逐渐升高。工业废水处理项目充分融入了社会责任的理念，通过可持续经营和社会公益工业废水处理项目，企图为社会贡献一份力量，在商业成功的同时关注社会价值。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625"/>
      <w:r>
        <w:rPr>
          <w:rFonts w:ascii="仿宋" w:eastAsia="仿宋" w:hAnsi="仿宋" w:cs="仿宋" w:hint="eastAsia"/>
          <w:sz w:val="28"/>
          <w:lang w:eastAsia="zh-CN"/>
        </w:rPr>
        <w:t>二、工业废水处理项目建设背景及必要性分析</w:t>
      </w:r>
      <w:bookmarkEnd w:id="8"/>
    </w:p>
    <w:p>
      <w:pPr>
        <w:pStyle w:val="Heading2"/>
        <w:rPr>
          <w:rFonts w:ascii="仿宋" w:eastAsia="仿宋" w:hAnsi="仿宋" w:cs="仿宋" w:hint="eastAsia"/>
          <w:lang w:eastAsia="zh-CN"/>
        </w:rPr>
      </w:pPr>
      <w:bookmarkStart w:id="9" w:name="_Toc8388"/>
      <w:r>
        <w:rPr>
          <w:rFonts w:ascii="仿宋" w:eastAsia="仿宋" w:hAnsi="仿宋" w:cs="仿宋" w:hint="eastAsia"/>
          <w:lang w:eastAsia="zh-CN"/>
        </w:rPr>
        <w:t>(一)、工业废水处理项目背景分析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废水处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废水处理项目在这个潮流中的定位。同时，我们将关注行业内涌现的新兴机遇，以便工业废水处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废水处理项目提供了强大的发展动力。我们将聚焦于行业内最新的技术发展趋势，包括但不限于人工智能、大数据分析、物联网等领域。通过深度的技术研究，我们将确保工业废水处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废水处理项目发展的源泉。我们将投入更多的精力对市场需求进行深入剖析，超越表面的需求，深入挖掘潜在的市场痛点和机遇。通过对市场需求的细致了解，工业废水处理项目将更有针对性地设计解决方案，满足市场的多样化需求，从而更好地促进工业废水处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废水处理项目战略至关重要。我们将对竞争态势进行更为深入的分析，包括但不限于市场份额、产品特点、客户满意度等多个维度。通过深度的竞争分析，工业废水处理项目将能够更准确地把握市场脉搏，制定具有竞争力的工业废水处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废水处理项目的发展具有直接的影响。我们将进行更为全面的法规和政策分析，了解行业发展中的潜在法律风险和合规挑战。通过充分了解和遵守相关法规，工业废水处理项目将确保在法律框架内合法合规运营，为工业废水处理项目的稳健发展提供有力支持。</w:t>
      </w:r>
    </w:p>
    <w:p>
      <w:pPr>
        <w:pStyle w:val="Heading2"/>
        <w:ind w:firstLine="560" w:firstLineChars="200"/>
        <w:rPr>
          <w:rFonts w:ascii="仿宋" w:eastAsia="仿宋" w:hAnsi="仿宋" w:cs="仿宋" w:hint="eastAsia"/>
          <w:sz w:val="28"/>
          <w:lang w:eastAsia="zh-CN"/>
        </w:rPr>
      </w:pPr>
      <w:bookmarkStart w:id="10" w:name="_Toc5305"/>
      <w:r>
        <w:rPr>
          <w:rFonts w:ascii="仿宋" w:eastAsia="仿宋" w:hAnsi="仿宋" w:cs="仿宋" w:hint="eastAsia"/>
          <w:sz w:val="28"/>
          <w:lang w:eastAsia="zh-CN"/>
        </w:rPr>
        <w:t>(二)、工业废水处理项目建设必要性分析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建设的迫切性源于对行业发展趋势的深刻洞察。我们正处于一个行业变革的时代，科技创新、数字化转型成为企业发展的关键动力。工业废水处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建设不仅仅是为了跟上潮流，更是为了通过技术创新推动企业的持续发展。通过引入先进的技术和解决方案，工业废水处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废水处理项目的建设成为必然选择，通过提高产品质量、拓展服务领域，从而在竞争中获得更多的机会。工业废水处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废水处理项目建设的必要性体现在对客户需求更精准的满足。通过工业废水处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水处理项目建设的背后是对企业持续创新的追求。只有通过不断创新，企业才能在竞争中立于不败之地。工业废水处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680"/>
      <w:r>
        <w:rPr>
          <w:rFonts w:ascii="仿宋" w:eastAsia="仿宋" w:hAnsi="仿宋" w:cs="仿宋" w:hint="eastAsia"/>
          <w:sz w:val="28"/>
          <w:lang w:eastAsia="zh-CN"/>
        </w:rPr>
        <w:t>三、工业废水处理项目危机管理</w:t>
      </w:r>
      <w:bookmarkEnd w:id="11"/>
    </w:p>
    <w:p>
      <w:pPr>
        <w:pStyle w:val="Heading2"/>
        <w:rPr>
          <w:rFonts w:ascii="仿宋" w:eastAsia="仿宋" w:hAnsi="仿宋" w:cs="仿宋" w:hint="eastAsia"/>
          <w:lang w:eastAsia="zh-CN"/>
        </w:rPr>
      </w:pPr>
      <w:bookmarkStart w:id="12" w:name="_Toc1357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废水处理项目危机管理中，危机预警与识别是确保工业废水处理项目稳健运行的核心步骤。通过建立全面的监测机制，工业废水处理项目团队旨在及时发现和理解潜在的风险和危机因素，以便采取及时的预防和应对措施，确保工业废水处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首先，通过深入的风险评估，工业废水处理项目团队全面分析了整个工业废水处理项目和各个阶段可能存在的威胁。这包括准确评估每个潜在风险的发生概率和可能影响的程度，为后续危机预警提供了有力支持。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废水处理项目团队着重于明确定义工业废水处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废水处理项目进展的持续监控，团队能够及时发现潜在问题并作出迅速反应。工业废水处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在这一阶段，团队的专业素养和反应速度将发挥至关重要的作用，以确保潜在危机能够在初期得到有效的处理，最大程度地减轻负面影响。通过危机预警与识别，工业废水处理项目得以更有序、可控地推进。</w:t>
      </w:r>
    </w:p>
    <w:p>
      <w:pPr>
        <w:pStyle w:val="Heading2"/>
        <w:ind w:firstLine="560" w:firstLineChars="200"/>
        <w:rPr>
          <w:rFonts w:ascii="仿宋" w:eastAsia="仿宋" w:hAnsi="仿宋" w:cs="仿宋" w:hint="eastAsia"/>
          <w:sz w:val="28"/>
          <w:lang w:eastAsia="zh-CN"/>
        </w:rPr>
      </w:pPr>
      <w:bookmarkStart w:id="13" w:name="_Toc2921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在危机发生时，工业废水处理项目团队立即行动，成立了应急小组。该小组的任务是迅速制定并实施紧急应对措施，以最小化潜在损失。以下是采取的主要措施：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暂停工业废水处理项目进度：为遏制危机蔓延，工业废水处理项目暂时停止进行，以便全面评估当前状况。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资源重新分配：重新评估工业废水处理项目资源的分配，确保最大限度地减小损失。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实时沟通：与关键利益相关者建立实时沟通机制，向他们传递工业废水处理项目危机的实际状况，保障工业废水处理项目核心利益。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在紧急应对的同时，工业废水处理项目团队强调了团队协作和有效沟通的重要性。以下是团队协作的关键举措：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信息共享机制：建立了信息共享平台，确保团队成员能够及时获取工业废水处理项目危机的实时信息。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领导者沟通：工业废水处理项目领导者通过定期会议和即时沟通工具，指导团队应对危机，保持团队稳定运行。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随着危机得到初步控制，工业废水处理项目团队转向制定恢复计划，以确保工业废水处理项目能够从中迅速恢复。主要恢复计划包括：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修复受损的进度计划：重新评估工业废水处理项目进度，制定修复计划，确保工业废水处理项目尽快回归正常进程。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重新调整资源分配：优化资源分配，确保工业废水处理项目在有限资源下高效运转。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风险管理机制加强：对工业废水处理项目风险进行全面评估，制定更强化的风险管理策略，以预防未来可能的危机。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181"/>
      <w:r>
        <w:rPr>
          <w:rFonts w:ascii="仿宋" w:eastAsia="仿宋" w:hAnsi="仿宋" w:cs="仿宋" w:hint="eastAsia"/>
          <w:sz w:val="28"/>
          <w:lang w:eastAsia="zh-CN"/>
        </w:rPr>
        <w:t>四、工业废水处理项目建设单位说明</w:t>
      </w:r>
      <w:bookmarkEnd w:id="14"/>
    </w:p>
    <w:p>
      <w:pPr>
        <w:pStyle w:val="Heading2"/>
        <w:rPr>
          <w:rFonts w:ascii="仿宋" w:eastAsia="仿宋" w:hAnsi="仿宋" w:cs="仿宋" w:hint="eastAsia"/>
          <w:lang w:eastAsia="zh-CN"/>
        </w:rPr>
      </w:pPr>
      <w:bookmarkStart w:id="15" w:name="_Toc604"/>
      <w:r>
        <w:rPr>
          <w:rFonts w:ascii="仿宋" w:eastAsia="仿宋" w:hAnsi="仿宋" w:cs="仿宋" w:hint="eastAsia"/>
          <w:lang w:eastAsia="zh-CN"/>
        </w:rPr>
        <w:t>(一)、工业废水处理项目承办单位基本情况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628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废水处理项目承办单位的XXXX，我们着眼于实现可持续的经济效益。通过技术创新和解决方案的提供，公司预计在工业废水处理项目执行期间将获得可观的收入增长。这一收入来源主要包括工业废水处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同时，我们注重成本控制和效率提升，以确保工业废水处理项目的可持续盈利。透过精细的管理和资源优化，公司期望实现工业废水处理项目利润最大化。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废水处理项目实施进行全面的投资评估，包括工业废水处理项目启动阶段的资金投入和后续运营成本。通过对工业废水处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https://d.book118.com/516151130220010051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工业废水处理项目规划设计纲要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F0425"/>
    <w:rsid w:val="5E9F04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15113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2024-02-17T17:34:00Z</dcterms:created>
  <dcterms:modified xsi:type="dcterms:W3CDTF">2024-02-17T17:35:21Z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C652B6B0293F46EF82EC75C42CBF2031_11</vt:lpwstr>
  </property>
  <property fmtid="{D5CDD505-2E9C-101B-9397-08002B2CF9AE}" pid="3" name="KSOProductBuildVer">
    <vt:lpwstr>2052-12.1.0.16250</vt:lpwstr>
  </property>
</Properties>
</file>