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矿物原药项目规划设计蓝图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3" w:history="1">
        <w:r>
          <w:rPr>
            <w:rFonts w:ascii="仿宋" w:eastAsia="仿宋" w:hAnsi="仿宋" w:cs="仿宋" w:hint="eastAsia"/>
            <w:lang w:eastAsia="zh-CN"/>
          </w:rPr>
          <w:t>前言</w:t>
        </w:r>
        <w:r>
          <w:tab/>
        </w:r>
        <w:r>
          <w:fldChar w:fldCharType="begin"/>
        </w:r>
        <w:r>
          <w:instrText xml:space="preserve"> PAGEREF _Toc2473 \h </w:instrText>
        </w:r>
        <w:r>
          <w:fldChar w:fldCharType="separate"/>
        </w:r>
        <w:r>
          <w:t>3</w:t>
        </w:r>
        <w:r>
          <w:fldChar w:fldCharType="end"/>
        </w:r>
      </w:hyperlink>
    </w:p>
    <w:p>
      <w:pPr>
        <w:pStyle w:val="TOC1"/>
        <w:tabs>
          <w:tab w:val="right" w:leader="dot" w:pos="8306"/>
        </w:tabs>
      </w:pPr>
      <w:hyperlink w:anchor="_Toc22145" w:history="1">
        <w:r>
          <w:rPr>
            <w:rFonts w:ascii="仿宋" w:eastAsia="仿宋" w:hAnsi="仿宋" w:cs="仿宋" w:hint="eastAsia"/>
            <w:lang w:eastAsia="zh-CN"/>
          </w:rPr>
          <w:t>一、矿物原药项目绩效评估</w:t>
        </w:r>
        <w:r>
          <w:tab/>
        </w:r>
        <w:r>
          <w:fldChar w:fldCharType="begin"/>
        </w:r>
        <w:r>
          <w:instrText xml:space="preserve"> PAGEREF _Toc22145 \h </w:instrText>
        </w:r>
        <w:r>
          <w:fldChar w:fldCharType="separate"/>
        </w:r>
        <w:r>
          <w:t>3</w:t>
        </w:r>
        <w:r>
          <w:fldChar w:fldCharType="end"/>
        </w:r>
      </w:hyperlink>
    </w:p>
    <w:p>
      <w:pPr>
        <w:pStyle w:val="TOC2"/>
        <w:tabs>
          <w:tab w:val="right" w:leader="dot" w:pos="8306"/>
        </w:tabs>
      </w:pPr>
      <w:hyperlink w:anchor="_Toc22510" w:history="1">
        <w:r>
          <w:rPr>
            <w:rFonts w:ascii="仿宋" w:eastAsia="仿宋" w:hAnsi="仿宋" w:cs="仿宋" w:hint="eastAsia"/>
            <w:lang w:eastAsia="zh-CN"/>
          </w:rPr>
          <w:t>(一)、绩效评估指标</w:t>
        </w:r>
        <w:r>
          <w:tab/>
        </w:r>
        <w:r>
          <w:fldChar w:fldCharType="begin"/>
        </w:r>
        <w:r>
          <w:instrText xml:space="preserve"> PAGEREF _Toc22510 \h </w:instrText>
        </w:r>
        <w:r>
          <w:fldChar w:fldCharType="separate"/>
        </w:r>
        <w:r>
          <w:t>3</w:t>
        </w:r>
        <w:r>
          <w:fldChar w:fldCharType="end"/>
        </w:r>
      </w:hyperlink>
    </w:p>
    <w:p>
      <w:pPr>
        <w:pStyle w:val="TOC2"/>
        <w:tabs>
          <w:tab w:val="right" w:leader="dot" w:pos="8306"/>
        </w:tabs>
      </w:pPr>
      <w:hyperlink w:anchor="_Toc10876" w:history="1">
        <w:r>
          <w:rPr>
            <w:rFonts w:ascii="仿宋" w:eastAsia="仿宋" w:hAnsi="仿宋" w:cs="仿宋" w:hint="eastAsia"/>
            <w:lang w:eastAsia="zh-CN"/>
          </w:rPr>
          <w:t>(二)、绩效评估方法</w:t>
        </w:r>
        <w:r>
          <w:tab/>
        </w:r>
        <w:r>
          <w:fldChar w:fldCharType="begin"/>
        </w:r>
        <w:r>
          <w:instrText xml:space="preserve"> PAGEREF _Toc10876 \h </w:instrText>
        </w:r>
        <w:r>
          <w:fldChar w:fldCharType="separate"/>
        </w:r>
        <w:r>
          <w:t>4</w:t>
        </w:r>
        <w:r>
          <w:fldChar w:fldCharType="end"/>
        </w:r>
      </w:hyperlink>
    </w:p>
    <w:p>
      <w:pPr>
        <w:pStyle w:val="TOC2"/>
        <w:tabs>
          <w:tab w:val="right" w:leader="dot" w:pos="8306"/>
        </w:tabs>
      </w:pPr>
      <w:hyperlink w:anchor="_Toc16965" w:history="1">
        <w:r>
          <w:rPr>
            <w:rFonts w:ascii="仿宋" w:eastAsia="仿宋" w:hAnsi="仿宋" w:cs="仿宋" w:hint="eastAsia"/>
            <w:lang w:eastAsia="zh-CN"/>
          </w:rPr>
          <w:t>(三)、绩效评估周期</w:t>
        </w:r>
        <w:r>
          <w:tab/>
        </w:r>
        <w:r>
          <w:fldChar w:fldCharType="begin"/>
        </w:r>
        <w:r>
          <w:instrText xml:space="preserve"> PAGEREF _Toc16965 \h </w:instrText>
        </w:r>
        <w:r>
          <w:fldChar w:fldCharType="separate"/>
        </w:r>
        <w:r>
          <w:t>5</w:t>
        </w:r>
        <w:r>
          <w:fldChar w:fldCharType="end"/>
        </w:r>
      </w:hyperlink>
    </w:p>
    <w:p>
      <w:pPr>
        <w:pStyle w:val="TOC1"/>
        <w:tabs>
          <w:tab w:val="right" w:leader="dot" w:pos="8306"/>
        </w:tabs>
      </w:pPr>
      <w:hyperlink w:anchor="_Toc20670" w:history="1">
        <w:r>
          <w:rPr>
            <w:rFonts w:ascii="仿宋" w:eastAsia="仿宋" w:hAnsi="仿宋" w:cs="仿宋" w:hint="eastAsia"/>
            <w:lang w:eastAsia="zh-CN"/>
          </w:rPr>
          <w:t>二、矿物原药项目可持续发展</w:t>
        </w:r>
        <w:r>
          <w:tab/>
        </w:r>
        <w:r>
          <w:fldChar w:fldCharType="begin"/>
        </w:r>
        <w:r>
          <w:instrText xml:space="preserve"> PAGEREF _Toc20670 \h </w:instrText>
        </w:r>
        <w:r>
          <w:fldChar w:fldCharType="separate"/>
        </w:r>
        <w:r>
          <w:t>6</w:t>
        </w:r>
        <w:r>
          <w:fldChar w:fldCharType="end"/>
        </w:r>
      </w:hyperlink>
    </w:p>
    <w:p>
      <w:pPr>
        <w:pStyle w:val="TOC2"/>
        <w:tabs>
          <w:tab w:val="right" w:leader="dot" w:pos="8306"/>
        </w:tabs>
      </w:pPr>
      <w:hyperlink w:anchor="_Toc22338" w:history="1">
        <w:r>
          <w:rPr>
            <w:rFonts w:ascii="仿宋" w:eastAsia="仿宋" w:hAnsi="仿宋" w:cs="仿宋" w:hint="eastAsia"/>
            <w:lang w:eastAsia="zh-CN"/>
          </w:rPr>
          <w:t>(一)、可持续战略与实践</w:t>
        </w:r>
        <w:r>
          <w:tab/>
        </w:r>
        <w:r>
          <w:fldChar w:fldCharType="begin"/>
        </w:r>
        <w:r>
          <w:instrText xml:space="preserve"> PAGEREF _Toc22338 \h </w:instrText>
        </w:r>
        <w:r>
          <w:fldChar w:fldCharType="separate"/>
        </w:r>
        <w:r>
          <w:t>6</w:t>
        </w:r>
        <w:r>
          <w:fldChar w:fldCharType="end"/>
        </w:r>
      </w:hyperlink>
    </w:p>
    <w:p>
      <w:pPr>
        <w:pStyle w:val="TOC2"/>
        <w:tabs>
          <w:tab w:val="right" w:leader="dot" w:pos="8306"/>
        </w:tabs>
      </w:pPr>
      <w:hyperlink w:anchor="_Toc21404" w:history="1">
        <w:r>
          <w:rPr>
            <w:rFonts w:ascii="仿宋" w:eastAsia="仿宋" w:hAnsi="仿宋" w:cs="仿宋" w:hint="eastAsia"/>
            <w:lang w:eastAsia="zh-CN"/>
          </w:rPr>
          <w:t>(二)、环保与社会责任</w:t>
        </w:r>
        <w:r>
          <w:tab/>
        </w:r>
        <w:r>
          <w:fldChar w:fldCharType="begin"/>
        </w:r>
        <w:r>
          <w:instrText xml:space="preserve"> PAGEREF _Toc21404 \h </w:instrText>
        </w:r>
        <w:r>
          <w:fldChar w:fldCharType="separate"/>
        </w:r>
        <w:r>
          <w:t>7</w:t>
        </w:r>
        <w:r>
          <w:fldChar w:fldCharType="end"/>
        </w:r>
      </w:hyperlink>
    </w:p>
    <w:p>
      <w:pPr>
        <w:pStyle w:val="TOC1"/>
        <w:tabs>
          <w:tab w:val="right" w:leader="dot" w:pos="8306"/>
        </w:tabs>
      </w:pPr>
      <w:hyperlink w:anchor="_Toc32202" w:history="1">
        <w:r>
          <w:rPr>
            <w:rFonts w:ascii="仿宋" w:eastAsia="仿宋" w:hAnsi="仿宋" w:cs="仿宋" w:hint="eastAsia"/>
            <w:lang w:eastAsia="zh-CN"/>
          </w:rPr>
          <w:t>三、矿物原药项目土建工程</w:t>
        </w:r>
        <w:r>
          <w:tab/>
        </w:r>
        <w:r>
          <w:fldChar w:fldCharType="begin"/>
        </w:r>
        <w:r>
          <w:instrText xml:space="preserve"> PAGEREF _Toc32202 \h </w:instrText>
        </w:r>
        <w:r>
          <w:fldChar w:fldCharType="separate"/>
        </w:r>
        <w:r>
          <w:t>8</w:t>
        </w:r>
        <w:r>
          <w:fldChar w:fldCharType="end"/>
        </w:r>
      </w:hyperlink>
    </w:p>
    <w:p>
      <w:pPr>
        <w:pStyle w:val="TOC2"/>
        <w:tabs>
          <w:tab w:val="right" w:leader="dot" w:pos="8306"/>
        </w:tabs>
      </w:pPr>
      <w:hyperlink w:anchor="_Toc29886" w:history="1">
        <w:r>
          <w:rPr>
            <w:rFonts w:ascii="仿宋" w:eastAsia="仿宋" w:hAnsi="仿宋" w:cs="仿宋" w:hint="eastAsia"/>
            <w:lang w:eastAsia="zh-CN"/>
          </w:rPr>
          <w:t>(一)、建筑工程设计原则</w:t>
        </w:r>
        <w:r>
          <w:tab/>
        </w:r>
        <w:r>
          <w:fldChar w:fldCharType="begin"/>
        </w:r>
        <w:r>
          <w:instrText xml:space="preserve"> PAGEREF _Toc29886 \h </w:instrText>
        </w:r>
        <w:r>
          <w:fldChar w:fldCharType="separate"/>
        </w:r>
        <w:r>
          <w:t>8</w:t>
        </w:r>
        <w:r>
          <w:fldChar w:fldCharType="end"/>
        </w:r>
      </w:hyperlink>
    </w:p>
    <w:p>
      <w:pPr>
        <w:pStyle w:val="TOC2"/>
        <w:tabs>
          <w:tab w:val="right" w:leader="dot" w:pos="8306"/>
        </w:tabs>
      </w:pPr>
      <w:hyperlink w:anchor="_Toc30165" w:history="1">
        <w:r>
          <w:rPr>
            <w:rFonts w:ascii="仿宋" w:eastAsia="仿宋" w:hAnsi="仿宋" w:cs="仿宋" w:hint="eastAsia"/>
            <w:lang w:eastAsia="zh-CN"/>
          </w:rPr>
          <w:t>(二)、土建工程设计年限及安全等级</w:t>
        </w:r>
        <w:r>
          <w:tab/>
        </w:r>
        <w:r>
          <w:fldChar w:fldCharType="begin"/>
        </w:r>
        <w:r>
          <w:instrText xml:space="preserve"> PAGEREF _Toc30165 \h </w:instrText>
        </w:r>
        <w:r>
          <w:fldChar w:fldCharType="separate"/>
        </w:r>
        <w:r>
          <w:t>9</w:t>
        </w:r>
        <w:r>
          <w:fldChar w:fldCharType="end"/>
        </w:r>
      </w:hyperlink>
    </w:p>
    <w:p>
      <w:pPr>
        <w:pStyle w:val="TOC2"/>
        <w:tabs>
          <w:tab w:val="right" w:leader="dot" w:pos="8306"/>
        </w:tabs>
      </w:pPr>
      <w:hyperlink w:anchor="_Toc11622" w:history="1">
        <w:r>
          <w:rPr>
            <w:rFonts w:ascii="仿宋" w:eastAsia="仿宋" w:hAnsi="仿宋" w:cs="仿宋" w:hint="eastAsia"/>
            <w:lang w:eastAsia="zh-CN"/>
          </w:rPr>
          <w:t>(三)、建筑工程设计总体要求</w:t>
        </w:r>
        <w:r>
          <w:tab/>
        </w:r>
        <w:r>
          <w:fldChar w:fldCharType="begin"/>
        </w:r>
        <w:r>
          <w:instrText xml:space="preserve"> PAGEREF _Toc11622 \h </w:instrText>
        </w:r>
        <w:r>
          <w:fldChar w:fldCharType="separate"/>
        </w:r>
        <w:r>
          <w:t>10</w:t>
        </w:r>
        <w:r>
          <w:fldChar w:fldCharType="end"/>
        </w:r>
      </w:hyperlink>
    </w:p>
    <w:p>
      <w:pPr>
        <w:pStyle w:val="TOC2"/>
        <w:tabs>
          <w:tab w:val="right" w:leader="dot" w:pos="8306"/>
        </w:tabs>
      </w:pPr>
      <w:hyperlink w:anchor="_Toc20514" w:history="1">
        <w:r>
          <w:rPr>
            <w:rFonts w:ascii="仿宋" w:eastAsia="仿宋" w:hAnsi="仿宋" w:cs="仿宋" w:hint="eastAsia"/>
            <w:lang w:eastAsia="zh-CN"/>
          </w:rPr>
          <w:t>(四)、土建工程建设指标</w:t>
        </w:r>
        <w:r>
          <w:tab/>
        </w:r>
        <w:r>
          <w:fldChar w:fldCharType="begin"/>
        </w:r>
        <w:r>
          <w:instrText xml:space="preserve"> PAGEREF _Toc20514 \h </w:instrText>
        </w:r>
        <w:r>
          <w:fldChar w:fldCharType="separate"/>
        </w:r>
        <w:r>
          <w:t>11</w:t>
        </w:r>
        <w:r>
          <w:fldChar w:fldCharType="end"/>
        </w:r>
      </w:hyperlink>
    </w:p>
    <w:p>
      <w:pPr>
        <w:pStyle w:val="TOC1"/>
        <w:tabs>
          <w:tab w:val="right" w:leader="dot" w:pos="8306"/>
        </w:tabs>
      </w:pPr>
      <w:hyperlink w:anchor="_Toc24019" w:history="1">
        <w:r>
          <w:rPr>
            <w:rFonts w:ascii="仿宋" w:eastAsia="仿宋" w:hAnsi="仿宋" w:cs="仿宋" w:hint="eastAsia"/>
            <w:lang w:eastAsia="zh-CN"/>
          </w:rPr>
          <w:t>四、工艺说明</w:t>
        </w:r>
        <w:r>
          <w:tab/>
        </w:r>
        <w:r>
          <w:fldChar w:fldCharType="begin"/>
        </w:r>
        <w:r>
          <w:instrText xml:space="preserve"> PAGEREF _Toc24019 \h </w:instrText>
        </w:r>
        <w:r>
          <w:fldChar w:fldCharType="separate"/>
        </w:r>
        <w:r>
          <w:t>11</w:t>
        </w:r>
        <w:r>
          <w:fldChar w:fldCharType="end"/>
        </w:r>
      </w:hyperlink>
    </w:p>
    <w:p>
      <w:pPr>
        <w:pStyle w:val="TOC2"/>
        <w:tabs>
          <w:tab w:val="right" w:leader="dot" w:pos="8306"/>
        </w:tabs>
      </w:pPr>
      <w:hyperlink w:anchor="_Toc7301" w:history="1">
        <w:r>
          <w:rPr>
            <w:rFonts w:ascii="仿宋" w:eastAsia="仿宋" w:hAnsi="仿宋" w:cs="仿宋" w:hint="eastAsia"/>
            <w:lang w:eastAsia="zh-CN"/>
          </w:rPr>
          <w:t>(一)、技术管理特点</w:t>
        </w:r>
        <w:r>
          <w:tab/>
        </w:r>
        <w:r>
          <w:fldChar w:fldCharType="begin"/>
        </w:r>
        <w:r>
          <w:instrText xml:space="preserve"> PAGEREF _Toc7301 \h </w:instrText>
        </w:r>
        <w:r>
          <w:fldChar w:fldCharType="separate"/>
        </w:r>
        <w:r>
          <w:t>11</w:t>
        </w:r>
        <w:r>
          <w:fldChar w:fldCharType="end"/>
        </w:r>
      </w:hyperlink>
    </w:p>
    <w:p>
      <w:pPr>
        <w:pStyle w:val="TOC2"/>
        <w:tabs>
          <w:tab w:val="right" w:leader="dot" w:pos="8306"/>
        </w:tabs>
      </w:pPr>
      <w:hyperlink w:anchor="_Toc3279" w:history="1">
        <w:r>
          <w:rPr>
            <w:rFonts w:ascii="仿宋" w:eastAsia="仿宋" w:hAnsi="仿宋" w:cs="仿宋" w:hint="eastAsia"/>
            <w:lang w:eastAsia="zh-CN"/>
          </w:rPr>
          <w:t>(二)、矿物原药项目工艺技术设计方案</w:t>
        </w:r>
        <w:r>
          <w:tab/>
        </w:r>
        <w:r>
          <w:fldChar w:fldCharType="begin"/>
        </w:r>
        <w:r>
          <w:instrText xml:space="preserve"> PAGEREF _Toc3279 \h </w:instrText>
        </w:r>
        <w:r>
          <w:fldChar w:fldCharType="separate"/>
        </w:r>
        <w:r>
          <w:t>12</w:t>
        </w:r>
        <w:r>
          <w:fldChar w:fldCharType="end"/>
        </w:r>
      </w:hyperlink>
    </w:p>
    <w:p>
      <w:pPr>
        <w:pStyle w:val="TOC2"/>
        <w:tabs>
          <w:tab w:val="right" w:leader="dot" w:pos="8306"/>
        </w:tabs>
      </w:pPr>
      <w:hyperlink w:anchor="_Toc19392" w:history="1">
        <w:r>
          <w:rPr>
            <w:rFonts w:ascii="仿宋" w:eastAsia="仿宋" w:hAnsi="仿宋" w:cs="仿宋" w:hint="eastAsia"/>
            <w:lang w:eastAsia="zh-CN"/>
          </w:rPr>
          <w:t>(三)、设备选型方案</w:t>
        </w:r>
        <w:r>
          <w:tab/>
        </w:r>
        <w:r>
          <w:fldChar w:fldCharType="begin"/>
        </w:r>
        <w:r>
          <w:instrText xml:space="preserve"> PAGEREF _Toc19392 \h </w:instrText>
        </w:r>
        <w:r>
          <w:fldChar w:fldCharType="separate"/>
        </w:r>
        <w:r>
          <w:t>13</w:t>
        </w:r>
        <w:r>
          <w:fldChar w:fldCharType="end"/>
        </w:r>
      </w:hyperlink>
    </w:p>
    <w:p>
      <w:pPr>
        <w:pStyle w:val="TOC1"/>
        <w:tabs>
          <w:tab w:val="right" w:leader="dot" w:pos="8306"/>
        </w:tabs>
      </w:pPr>
      <w:hyperlink w:anchor="_Toc24752" w:history="1">
        <w:r>
          <w:rPr>
            <w:rFonts w:ascii="仿宋" w:eastAsia="仿宋" w:hAnsi="仿宋" w:cs="仿宋" w:hint="eastAsia"/>
            <w:lang w:eastAsia="zh-CN"/>
          </w:rPr>
          <w:t>五、矿物原药项目选址可行性分析</w:t>
        </w:r>
        <w:r>
          <w:tab/>
        </w:r>
        <w:r>
          <w:fldChar w:fldCharType="begin"/>
        </w:r>
        <w:r>
          <w:instrText xml:space="preserve"> PAGEREF _Toc24752 \h </w:instrText>
        </w:r>
        <w:r>
          <w:fldChar w:fldCharType="separate"/>
        </w:r>
        <w:r>
          <w:t>15</w:t>
        </w:r>
        <w:r>
          <w:fldChar w:fldCharType="end"/>
        </w:r>
      </w:hyperlink>
    </w:p>
    <w:p>
      <w:pPr>
        <w:pStyle w:val="TOC2"/>
        <w:tabs>
          <w:tab w:val="right" w:leader="dot" w:pos="8306"/>
        </w:tabs>
      </w:pPr>
      <w:hyperlink w:anchor="_Toc26884" w:history="1">
        <w:r>
          <w:rPr>
            <w:rFonts w:ascii="仿宋" w:eastAsia="仿宋" w:hAnsi="仿宋" w:cs="仿宋" w:hint="eastAsia"/>
            <w:lang w:eastAsia="zh-CN"/>
          </w:rPr>
          <w:t>(一)、矿物原药项目选址</w:t>
        </w:r>
        <w:r>
          <w:tab/>
        </w:r>
        <w:r>
          <w:fldChar w:fldCharType="begin"/>
        </w:r>
        <w:r>
          <w:instrText xml:space="preserve"> PAGEREF _Toc26884 \h </w:instrText>
        </w:r>
        <w:r>
          <w:fldChar w:fldCharType="separate"/>
        </w:r>
        <w:r>
          <w:t>15</w:t>
        </w:r>
        <w:r>
          <w:fldChar w:fldCharType="end"/>
        </w:r>
      </w:hyperlink>
    </w:p>
    <w:p>
      <w:pPr>
        <w:pStyle w:val="TOC2"/>
        <w:tabs>
          <w:tab w:val="right" w:leader="dot" w:pos="8306"/>
        </w:tabs>
      </w:pPr>
      <w:hyperlink w:anchor="_Toc1360" w:history="1">
        <w:r>
          <w:rPr>
            <w:rFonts w:ascii="仿宋" w:eastAsia="仿宋" w:hAnsi="仿宋" w:cs="仿宋" w:hint="eastAsia"/>
            <w:lang w:eastAsia="zh-CN"/>
          </w:rPr>
          <w:t>(二)、用地控制指标</w:t>
        </w:r>
        <w:r>
          <w:tab/>
        </w:r>
        <w:r>
          <w:fldChar w:fldCharType="begin"/>
        </w:r>
        <w:r>
          <w:instrText xml:space="preserve"> PAGEREF _Toc1360 \h </w:instrText>
        </w:r>
        <w:r>
          <w:fldChar w:fldCharType="separate"/>
        </w:r>
        <w:r>
          <w:t>15</w:t>
        </w:r>
        <w:r>
          <w:fldChar w:fldCharType="end"/>
        </w:r>
      </w:hyperlink>
    </w:p>
    <w:p>
      <w:pPr>
        <w:pStyle w:val="TOC2"/>
        <w:tabs>
          <w:tab w:val="right" w:leader="dot" w:pos="8306"/>
        </w:tabs>
      </w:pPr>
      <w:hyperlink w:anchor="_Toc12423" w:history="1">
        <w:r>
          <w:rPr>
            <w:rFonts w:ascii="仿宋" w:eastAsia="仿宋" w:hAnsi="仿宋" w:cs="仿宋" w:hint="eastAsia"/>
            <w:lang w:eastAsia="zh-CN"/>
          </w:rPr>
          <w:t>(三)、节约用地措施</w:t>
        </w:r>
        <w:r>
          <w:tab/>
        </w:r>
        <w:r>
          <w:fldChar w:fldCharType="begin"/>
        </w:r>
        <w:r>
          <w:instrText xml:space="preserve"> PAGEREF _Toc12423 \h </w:instrText>
        </w:r>
        <w:r>
          <w:fldChar w:fldCharType="separate"/>
        </w:r>
        <w:r>
          <w:t>17</w:t>
        </w:r>
        <w:r>
          <w:fldChar w:fldCharType="end"/>
        </w:r>
      </w:hyperlink>
    </w:p>
    <w:p>
      <w:pPr>
        <w:pStyle w:val="TOC2"/>
        <w:tabs>
          <w:tab w:val="right" w:leader="dot" w:pos="8306"/>
        </w:tabs>
      </w:pPr>
      <w:hyperlink w:anchor="_Toc3779" w:history="1">
        <w:r>
          <w:rPr>
            <w:rFonts w:ascii="仿宋" w:eastAsia="仿宋" w:hAnsi="仿宋" w:cs="仿宋" w:hint="eastAsia"/>
            <w:lang w:eastAsia="zh-CN"/>
          </w:rPr>
          <w:t>(四)、总图布置方案</w:t>
        </w:r>
        <w:r>
          <w:tab/>
        </w:r>
        <w:r>
          <w:fldChar w:fldCharType="begin"/>
        </w:r>
        <w:r>
          <w:instrText xml:space="preserve"> PAGEREF _Toc3779 \h </w:instrText>
        </w:r>
        <w:r>
          <w:fldChar w:fldCharType="separate"/>
        </w:r>
        <w:r>
          <w:t>18</w:t>
        </w:r>
        <w:r>
          <w:fldChar w:fldCharType="end"/>
        </w:r>
      </w:hyperlink>
    </w:p>
    <w:p>
      <w:pPr>
        <w:pStyle w:val="TOC2"/>
        <w:tabs>
          <w:tab w:val="right" w:leader="dot" w:pos="8306"/>
        </w:tabs>
      </w:pPr>
      <w:hyperlink w:anchor="_Toc29659" w:history="1">
        <w:r>
          <w:rPr>
            <w:rFonts w:ascii="仿宋" w:eastAsia="仿宋" w:hAnsi="仿宋" w:cs="仿宋" w:hint="eastAsia"/>
            <w:lang w:eastAsia="zh-CN"/>
          </w:rPr>
          <w:t>(五)、选址综合评价</w:t>
        </w:r>
        <w:r>
          <w:tab/>
        </w:r>
        <w:r>
          <w:fldChar w:fldCharType="begin"/>
        </w:r>
        <w:r>
          <w:instrText xml:space="preserve"> PAGEREF _Toc29659 \h </w:instrText>
        </w:r>
        <w:r>
          <w:fldChar w:fldCharType="separate"/>
        </w:r>
        <w:r>
          <w:t>19</w:t>
        </w:r>
        <w:r>
          <w:fldChar w:fldCharType="end"/>
        </w:r>
      </w:hyperlink>
    </w:p>
    <w:p>
      <w:pPr>
        <w:pStyle w:val="TOC1"/>
        <w:tabs>
          <w:tab w:val="right" w:leader="dot" w:pos="8306"/>
        </w:tabs>
      </w:pPr>
      <w:hyperlink w:anchor="_Toc9949" w:history="1">
        <w:r>
          <w:rPr>
            <w:rFonts w:ascii="仿宋" w:eastAsia="仿宋" w:hAnsi="仿宋" w:cs="仿宋" w:hint="eastAsia"/>
            <w:lang w:eastAsia="zh-CN"/>
          </w:rPr>
          <w:t>六、矿物原药项目概论</w:t>
        </w:r>
        <w:r>
          <w:tab/>
        </w:r>
        <w:r>
          <w:fldChar w:fldCharType="begin"/>
        </w:r>
        <w:r>
          <w:instrText xml:space="preserve"> PAGEREF _Toc9949 \h </w:instrText>
        </w:r>
        <w:r>
          <w:fldChar w:fldCharType="separate"/>
        </w:r>
        <w:r>
          <w:t>20</w:t>
        </w:r>
        <w:r>
          <w:fldChar w:fldCharType="end"/>
        </w:r>
      </w:hyperlink>
    </w:p>
    <w:p>
      <w:pPr>
        <w:pStyle w:val="TOC2"/>
        <w:tabs>
          <w:tab w:val="right" w:leader="dot" w:pos="8306"/>
        </w:tabs>
      </w:pPr>
      <w:hyperlink w:anchor="_Toc487" w:history="1">
        <w:r>
          <w:rPr>
            <w:rFonts w:ascii="仿宋" w:eastAsia="仿宋" w:hAnsi="仿宋" w:cs="仿宋" w:hint="eastAsia"/>
            <w:lang w:eastAsia="zh-CN"/>
          </w:rPr>
          <w:t>(一)、矿物原药项目概况</w:t>
        </w:r>
        <w:r>
          <w:tab/>
        </w:r>
        <w:r>
          <w:fldChar w:fldCharType="begin"/>
        </w:r>
        <w:r>
          <w:instrText xml:space="preserve"> PAGEREF _Toc487 \h </w:instrText>
        </w:r>
        <w:r>
          <w:fldChar w:fldCharType="separate"/>
        </w:r>
        <w:r>
          <w:t>20</w:t>
        </w:r>
        <w:r>
          <w:fldChar w:fldCharType="end"/>
        </w:r>
      </w:hyperlink>
    </w:p>
    <w:p>
      <w:pPr>
        <w:pStyle w:val="TOC2"/>
        <w:tabs>
          <w:tab w:val="right" w:leader="dot" w:pos="8306"/>
        </w:tabs>
      </w:pPr>
      <w:hyperlink w:anchor="_Toc965" w:history="1">
        <w:r>
          <w:rPr>
            <w:rFonts w:ascii="仿宋" w:eastAsia="仿宋" w:hAnsi="仿宋" w:cs="仿宋" w:hint="eastAsia"/>
            <w:lang w:eastAsia="zh-CN"/>
          </w:rPr>
          <w:t>(二)、矿物原药项目目标</w:t>
        </w:r>
        <w:r>
          <w:tab/>
        </w:r>
        <w:r>
          <w:fldChar w:fldCharType="begin"/>
        </w:r>
        <w:r>
          <w:instrText xml:space="preserve"> PAGEREF _Toc965 \h </w:instrText>
        </w:r>
        <w:r>
          <w:fldChar w:fldCharType="separate"/>
        </w:r>
        <w:r>
          <w:t>22</w:t>
        </w:r>
        <w:r>
          <w:fldChar w:fldCharType="end"/>
        </w:r>
      </w:hyperlink>
    </w:p>
    <w:p>
      <w:pPr>
        <w:pStyle w:val="TOC2"/>
        <w:tabs>
          <w:tab w:val="right" w:leader="dot" w:pos="8306"/>
        </w:tabs>
      </w:pPr>
      <w:hyperlink w:anchor="_Toc14254" w:history="1">
        <w:r>
          <w:rPr>
            <w:rFonts w:ascii="仿宋" w:eastAsia="仿宋" w:hAnsi="仿宋" w:cs="仿宋" w:hint="eastAsia"/>
            <w:lang w:eastAsia="zh-CN"/>
          </w:rPr>
          <w:t>(三)、矿物原药项目提出的理由</w:t>
        </w:r>
        <w:r>
          <w:tab/>
        </w:r>
        <w:r>
          <w:fldChar w:fldCharType="begin"/>
        </w:r>
        <w:r>
          <w:instrText xml:space="preserve"> PAGEREF _Toc14254 \h </w:instrText>
        </w:r>
        <w:r>
          <w:fldChar w:fldCharType="separate"/>
        </w:r>
        <w:r>
          <w:t>23</w:t>
        </w:r>
        <w:r>
          <w:fldChar w:fldCharType="end"/>
        </w:r>
      </w:hyperlink>
    </w:p>
    <w:p>
      <w:pPr>
        <w:pStyle w:val="TOC2"/>
        <w:tabs>
          <w:tab w:val="right" w:leader="dot" w:pos="8306"/>
        </w:tabs>
      </w:pPr>
      <w:hyperlink w:anchor="_Toc22555" w:history="1">
        <w:r>
          <w:rPr>
            <w:rFonts w:ascii="仿宋" w:eastAsia="仿宋" w:hAnsi="仿宋" w:cs="仿宋" w:hint="eastAsia"/>
            <w:lang w:eastAsia="zh-CN"/>
          </w:rPr>
          <w:t>(四)、矿物原药项目意义</w:t>
        </w:r>
        <w:r>
          <w:tab/>
        </w:r>
        <w:r>
          <w:fldChar w:fldCharType="begin"/>
        </w:r>
        <w:r>
          <w:instrText xml:space="preserve"> PAGEREF _Toc22555 \h </w:instrText>
        </w:r>
        <w:r>
          <w:fldChar w:fldCharType="separate"/>
        </w:r>
        <w:r>
          <w:t>25</w:t>
        </w:r>
        <w:r>
          <w:fldChar w:fldCharType="end"/>
        </w:r>
      </w:hyperlink>
    </w:p>
    <w:p>
      <w:pPr>
        <w:pStyle w:val="TOC2"/>
        <w:tabs>
          <w:tab w:val="right" w:leader="dot" w:pos="8306"/>
        </w:tabs>
      </w:pPr>
      <w:hyperlink w:anchor="_Toc18505" w:history="1">
        <w:r>
          <w:rPr>
            <w:rFonts w:ascii="仿宋" w:eastAsia="仿宋" w:hAnsi="仿宋" w:cs="仿宋" w:hint="eastAsia"/>
            <w:lang w:eastAsia="zh-CN"/>
          </w:rPr>
          <w:t>(五)、矿物原药项目背景</w:t>
        </w:r>
        <w:r>
          <w:tab/>
        </w:r>
        <w:r>
          <w:fldChar w:fldCharType="begin"/>
        </w:r>
        <w:r>
          <w:instrText xml:space="preserve"> PAGEREF _Toc18505 \h </w:instrText>
        </w:r>
        <w:r>
          <w:fldChar w:fldCharType="separate"/>
        </w:r>
        <w:r>
          <w:t>25</w:t>
        </w:r>
        <w:r>
          <w:fldChar w:fldCharType="end"/>
        </w:r>
      </w:hyperlink>
    </w:p>
    <w:p>
      <w:pPr>
        <w:pStyle w:val="TOC1"/>
        <w:tabs>
          <w:tab w:val="right" w:leader="dot" w:pos="8306"/>
        </w:tabs>
      </w:pPr>
      <w:hyperlink w:anchor="_Toc12687" w:history="1">
        <w:r>
          <w:rPr>
            <w:rFonts w:ascii="仿宋" w:eastAsia="仿宋" w:hAnsi="仿宋" w:cs="仿宋" w:hint="eastAsia"/>
            <w:lang w:eastAsia="zh-CN"/>
          </w:rPr>
          <w:t>七、矿物原药项目环境影响分析</w:t>
        </w:r>
        <w:r>
          <w:tab/>
        </w:r>
        <w:r>
          <w:fldChar w:fldCharType="begin"/>
        </w:r>
        <w:r>
          <w:instrText xml:space="preserve"> PAGEREF _Toc12687 \h </w:instrText>
        </w:r>
        <w:r>
          <w:fldChar w:fldCharType="separate"/>
        </w:r>
        <w:r>
          <w:t>26</w:t>
        </w:r>
        <w:r>
          <w:fldChar w:fldCharType="end"/>
        </w:r>
      </w:hyperlink>
    </w:p>
    <w:p>
      <w:pPr>
        <w:pStyle w:val="TOC2"/>
        <w:tabs>
          <w:tab w:val="right" w:leader="dot" w:pos="8306"/>
        </w:tabs>
      </w:pPr>
      <w:hyperlink w:anchor="_Toc32193" w:history="1">
        <w:r>
          <w:rPr>
            <w:rFonts w:ascii="仿宋" w:eastAsia="仿宋" w:hAnsi="仿宋" w:cs="仿宋" w:hint="eastAsia"/>
            <w:lang w:eastAsia="zh-CN"/>
          </w:rPr>
          <w:t>(一)、建设区域环境质量现状</w:t>
        </w:r>
        <w:r>
          <w:tab/>
        </w:r>
        <w:r>
          <w:fldChar w:fldCharType="begin"/>
        </w:r>
        <w:r>
          <w:instrText xml:space="preserve"> PAGEREF _Toc32193 \h </w:instrText>
        </w:r>
        <w:r>
          <w:fldChar w:fldCharType="separate"/>
        </w:r>
        <w:r>
          <w:t>26</w:t>
        </w:r>
        <w:r>
          <w:fldChar w:fldCharType="end"/>
        </w:r>
      </w:hyperlink>
    </w:p>
    <w:p>
      <w:pPr>
        <w:pStyle w:val="TOC2"/>
        <w:tabs>
          <w:tab w:val="right" w:leader="dot" w:pos="8306"/>
        </w:tabs>
      </w:pPr>
      <w:hyperlink w:anchor="_Toc8398" w:history="1">
        <w:r>
          <w:rPr>
            <w:rFonts w:ascii="仿宋" w:eastAsia="仿宋" w:hAnsi="仿宋" w:cs="仿宋" w:hint="eastAsia"/>
            <w:lang w:eastAsia="zh-CN"/>
          </w:rPr>
          <w:t>(二)、建设期环境保护</w:t>
        </w:r>
        <w:r>
          <w:tab/>
        </w:r>
        <w:r>
          <w:fldChar w:fldCharType="begin"/>
        </w:r>
        <w:r>
          <w:instrText xml:space="preserve"> PAGEREF _Toc8398 \h </w:instrText>
        </w:r>
        <w:r>
          <w:fldChar w:fldCharType="separate"/>
        </w:r>
        <w:r>
          <w:t>28</w:t>
        </w:r>
        <w:r>
          <w:fldChar w:fldCharType="end"/>
        </w:r>
      </w:hyperlink>
    </w:p>
    <w:p>
      <w:pPr>
        <w:pStyle w:val="TOC2"/>
        <w:tabs>
          <w:tab w:val="right" w:leader="dot" w:pos="8306"/>
        </w:tabs>
      </w:pPr>
      <w:hyperlink w:anchor="_Toc429" w:history="1">
        <w:r>
          <w:rPr>
            <w:rFonts w:ascii="仿宋" w:eastAsia="仿宋" w:hAnsi="仿宋" w:cs="仿宋" w:hint="eastAsia"/>
            <w:lang w:eastAsia="zh-CN"/>
          </w:rPr>
          <w:t>(三)、运营期环境保护</w:t>
        </w:r>
        <w:r>
          <w:tab/>
        </w:r>
        <w:r>
          <w:fldChar w:fldCharType="begin"/>
        </w:r>
        <w:r>
          <w:instrText xml:space="preserve"> PAGEREF _Toc429 \h </w:instrText>
        </w:r>
        <w:r>
          <w:fldChar w:fldCharType="separate"/>
        </w:r>
        <w:r>
          <w:t>29</w:t>
        </w:r>
        <w:r>
          <w:fldChar w:fldCharType="end"/>
        </w:r>
      </w:hyperlink>
    </w:p>
    <w:p>
      <w:pPr>
        <w:pStyle w:val="TOC2"/>
        <w:tabs>
          <w:tab w:val="right" w:leader="dot" w:pos="8306"/>
        </w:tabs>
      </w:pPr>
      <w:hyperlink w:anchor="_Toc7727" w:history="1">
        <w:r>
          <w:rPr>
            <w:rFonts w:ascii="仿宋" w:eastAsia="仿宋" w:hAnsi="仿宋" w:cs="仿宋" w:hint="eastAsia"/>
            <w:lang w:eastAsia="zh-CN"/>
          </w:rPr>
          <w:t>(四)、矿物原药项目建设对区域经济的影响</w:t>
        </w:r>
        <w:r>
          <w:tab/>
        </w:r>
        <w:r>
          <w:fldChar w:fldCharType="begin"/>
        </w:r>
        <w:r>
          <w:instrText xml:space="preserve"> PAGEREF _Toc7727 \h </w:instrText>
        </w:r>
        <w:r>
          <w:fldChar w:fldCharType="separate"/>
        </w:r>
        <w:r>
          <w:t>30</w:t>
        </w:r>
        <w:r>
          <w:fldChar w:fldCharType="end"/>
        </w:r>
      </w:hyperlink>
    </w:p>
    <w:p>
      <w:pPr>
        <w:pStyle w:val="TOC2"/>
        <w:tabs>
          <w:tab w:val="right" w:leader="dot" w:pos="8306"/>
        </w:tabs>
      </w:pPr>
      <w:hyperlink w:anchor="_Toc29627" w:history="1">
        <w:r>
          <w:rPr>
            <w:rFonts w:ascii="仿宋" w:eastAsia="仿宋" w:hAnsi="仿宋" w:cs="仿宋" w:hint="eastAsia"/>
            <w:lang w:eastAsia="zh-CN"/>
          </w:rPr>
          <w:t>(五)、废弃物处理</w:t>
        </w:r>
        <w:r>
          <w:tab/>
        </w:r>
        <w:r>
          <w:fldChar w:fldCharType="begin"/>
        </w:r>
        <w:r>
          <w:instrText xml:space="preserve"> PAGEREF _Toc29627 \h </w:instrText>
        </w:r>
        <w:r>
          <w:fldChar w:fldCharType="separate"/>
        </w:r>
        <w:r>
          <w:t>32</w:t>
        </w:r>
        <w:r>
          <w:fldChar w:fldCharType="end"/>
        </w:r>
      </w:hyperlink>
    </w:p>
    <w:p>
      <w:pPr>
        <w:pStyle w:val="TOC2"/>
        <w:tabs>
          <w:tab w:val="right" w:leader="dot" w:pos="8306"/>
        </w:tabs>
      </w:pPr>
      <w:hyperlink w:anchor="_Toc30864" w:history="1">
        <w:r>
          <w:rPr>
            <w:rFonts w:ascii="仿宋" w:eastAsia="仿宋" w:hAnsi="仿宋" w:cs="仿宋" w:hint="eastAsia"/>
            <w:lang w:eastAsia="zh-CN"/>
          </w:rPr>
          <w:t>(六)、特殊环境影响分析</w:t>
        </w:r>
        <w:r>
          <w:tab/>
        </w:r>
        <w:r>
          <w:fldChar w:fldCharType="begin"/>
        </w:r>
        <w:r>
          <w:instrText xml:space="preserve"> PAGEREF _Toc30864 \h </w:instrText>
        </w:r>
        <w:r>
          <w:fldChar w:fldCharType="separate"/>
        </w:r>
        <w:r>
          <w:t>33</w:t>
        </w:r>
        <w:r>
          <w:fldChar w:fldCharType="end"/>
        </w:r>
      </w:hyperlink>
    </w:p>
    <w:p>
      <w:pPr>
        <w:pStyle w:val="TOC2"/>
        <w:tabs>
          <w:tab w:val="right" w:leader="dot" w:pos="8306"/>
        </w:tabs>
      </w:pPr>
      <w:hyperlink w:anchor="_Toc1425" w:history="1">
        <w:r>
          <w:rPr>
            <w:rFonts w:ascii="仿宋" w:eastAsia="仿宋" w:hAnsi="仿宋" w:cs="仿宋" w:hint="eastAsia"/>
            <w:lang w:eastAsia="zh-CN"/>
          </w:rPr>
          <w:t>(七)、清洁生产</w:t>
        </w:r>
        <w:r>
          <w:tab/>
        </w:r>
        <w:r>
          <w:fldChar w:fldCharType="begin"/>
        </w:r>
        <w:r>
          <w:instrText xml:space="preserve"> PAGEREF _Toc1425 \h </w:instrText>
        </w:r>
        <w:r>
          <w:fldChar w:fldCharType="separate"/>
        </w:r>
        <w:r>
          <w:t>35</w:t>
        </w:r>
        <w:r>
          <w:fldChar w:fldCharType="end"/>
        </w:r>
      </w:hyperlink>
    </w:p>
    <w:p>
      <w:pPr>
        <w:pStyle w:val="TOC2"/>
        <w:tabs>
          <w:tab w:val="right" w:leader="dot" w:pos="8306"/>
        </w:tabs>
      </w:pPr>
      <w:hyperlink w:anchor="_Toc18491" w:history="1">
        <w:r>
          <w:rPr>
            <w:rFonts w:ascii="仿宋" w:eastAsia="仿宋" w:hAnsi="仿宋" w:cs="仿宋" w:hint="eastAsia"/>
            <w:lang w:eastAsia="zh-CN"/>
          </w:rPr>
          <w:t>(八)、环境保护综合评价</w:t>
        </w:r>
        <w:r>
          <w:tab/>
        </w:r>
        <w:r>
          <w:fldChar w:fldCharType="begin"/>
        </w:r>
        <w:r>
          <w:instrText xml:space="preserve"> PAGEREF _Toc18491 \h </w:instrText>
        </w:r>
        <w:r>
          <w:fldChar w:fldCharType="separate"/>
        </w:r>
        <w:r>
          <w:t>36</w:t>
        </w:r>
        <w:r>
          <w:fldChar w:fldCharType="end"/>
        </w:r>
      </w:hyperlink>
    </w:p>
    <w:p>
      <w:pPr>
        <w:pStyle w:val="TOC1"/>
        <w:tabs>
          <w:tab w:val="right" w:leader="dot" w:pos="8306"/>
        </w:tabs>
      </w:pPr>
      <w:hyperlink w:anchor="_Toc20138" w:history="1">
        <w:r>
          <w:rPr>
            <w:rFonts w:ascii="仿宋" w:eastAsia="仿宋" w:hAnsi="仿宋" w:cs="仿宋" w:hint="eastAsia"/>
            <w:lang w:eastAsia="zh-CN"/>
          </w:rPr>
          <w:t>八、矿物原药项目人力资源培养与发展</w:t>
        </w:r>
        <w:r>
          <w:tab/>
        </w:r>
        <w:r>
          <w:fldChar w:fldCharType="begin"/>
        </w:r>
        <w:r>
          <w:instrText xml:space="preserve"> PAGEREF _Toc20138 \h </w:instrText>
        </w:r>
        <w:r>
          <w:fldChar w:fldCharType="separate"/>
        </w:r>
        <w:r>
          <w:t>37</w:t>
        </w:r>
        <w:r>
          <w:fldChar w:fldCharType="end"/>
        </w:r>
      </w:hyperlink>
    </w:p>
    <w:p>
      <w:pPr>
        <w:pStyle w:val="TOC2"/>
        <w:tabs>
          <w:tab w:val="right" w:leader="dot" w:pos="8306"/>
        </w:tabs>
      </w:pPr>
      <w:hyperlink w:anchor="_Toc28105" w:history="1">
        <w:r>
          <w:rPr>
            <w:rFonts w:ascii="仿宋" w:eastAsia="仿宋" w:hAnsi="仿宋" w:cs="仿宋" w:hint="eastAsia"/>
            <w:lang w:eastAsia="zh-CN"/>
          </w:rPr>
          <w:t>(一)、人才需求与规划</w:t>
        </w:r>
        <w:r>
          <w:tab/>
        </w:r>
        <w:r>
          <w:fldChar w:fldCharType="begin"/>
        </w:r>
        <w:r>
          <w:instrText xml:space="preserve"> PAGEREF _Toc28105 \h </w:instrText>
        </w:r>
        <w:r>
          <w:fldChar w:fldCharType="separate"/>
        </w:r>
        <w:r>
          <w:t>37</w:t>
        </w:r>
        <w:r>
          <w:fldChar w:fldCharType="end"/>
        </w:r>
      </w:hyperlink>
    </w:p>
    <w:p>
      <w:pPr>
        <w:pStyle w:val="TOC2"/>
        <w:tabs>
          <w:tab w:val="right" w:leader="dot" w:pos="8306"/>
        </w:tabs>
      </w:pPr>
      <w:hyperlink w:anchor="_Toc24597" w:history="1">
        <w:r>
          <w:rPr>
            <w:rFonts w:ascii="仿宋" w:eastAsia="仿宋" w:hAnsi="仿宋" w:cs="仿宋" w:hint="eastAsia"/>
            <w:lang w:eastAsia="zh-CN"/>
          </w:rPr>
          <w:t>(二)、培训与发展计划</w:t>
        </w:r>
        <w:r>
          <w:tab/>
        </w:r>
        <w:r>
          <w:fldChar w:fldCharType="begin"/>
        </w:r>
        <w:r>
          <w:instrText xml:space="preserve"> PAGEREF _Toc24597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3" w:history="1">
        <w:r>
          <w:rPr>
            <w:rFonts w:ascii="仿宋" w:eastAsia="仿宋" w:hAnsi="仿宋" w:cs="仿宋" w:hint="eastAsia"/>
            <w:lang w:eastAsia="zh-CN"/>
          </w:rPr>
          <w:t>九、矿物原药项目人力资源管理</w:t>
        </w:r>
        <w:r>
          <w:tab/>
        </w:r>
        <w:r>
          <w:fldChar w:fldCharType="begin"/>
        </w:r>
        <w:r>
          <w:instrText xml:space="preserve"> PAGEREF _Toc9573 \h </w:instrText>
        </w:r>
        <w:r>
          <w:fldChar w:fldCharType="separate"/>
        </w:r>
        <w:r>
          <w:t>38</w:t>
        </w:r>
        <w:r>
          <w:fldChar w:fldCharType="end"/>
        </w:r>
      </w:hyperlink>
    </w:p>
    <w:p>
      <w:pPr>
        <w:pStyle w:val="TOC2"/>
        <w:tabs>
          <w:tab w:val="right" w:leader="dot" w:pos="8306"/>
        </w:tabs>
      </w:pPr>
      <w:hyperlink w:anchor="_Toc8008" w:history="1">
        <w:r>
          <w:rPr>
            <w:rFonts w:ascii="仿宋" w:eastAsia="仿宋" w:hAnsi="仿宋" w:cs="仿宋" w:hint="eastAsia"/>
            <w:lang w:eastAsia="zh-CN"/>
          </w:rPr>
          <w:t>(一)、建立健全的预算管理制度</w:t>
        </w:r>
        <w:r>
          <w:tab/>
        </w:r>
        <w:r>
          <w:fldChar w:fldCharType="begin"/>
        </w:r>
        <w:r>
          <w:instrText xml:space="preserve"> PAGEREF _Toc8008 \h </w:instrText>
        </w:r>
        <w:r>
          <w:fldChar w:fldCharType="separate"/>
        </w:r>
        <w:r>
          <w:t>38</w:t>
        </w:r>
        <w:r>
          <w:fldChar w:fldCharType="end"/>
        </w:r>
      </w:hyperlink>
    </w:p>
    <w:p>
      <w:pPr>
        <w:pStyle w:val="TOC2"/>
        <w:tabs>
          <w:tab w:val="right" w:leader="dot" w:pos="8306"/>
        </w:tabs>
      </w:pPr>
      <w:hyperlink w:anchor="_Toc14555" w:history="1">
        <w:r>
          <w:rPr>
            <w:rFonts w:ascii="仿宋" w:eastAsia="仿宋" w:hAnsi="仿宋" w:cs="仿宋" w:hint="eastAsia"/>
            <w:lang w:eastAsia="zh-CN"/>
          </w:rPr>
          <w:t>(二)、加强资金流动监控</w:t>
        </w:r>
        <w:r>
          <w:tab/>
        </w:r>
        <w:r>
          <w:fldChar w:fldCharType="begin"/>
        </w:r>
        <w:r>
          <w:instrText xml:space="preserve"> PAGEREF _Toc14555 \h </w:instrText>
        </w:r>
        <w:r>
          <w:fldChar w:fldCharType="separate"/>
        </w:r>
        <w:r>
          <w:t>40</w:t>
        </w:r>
        <w:r>
          <w:fldChar w:fldCharType="end"/>
        </w:r>
      </w:hyperlink>
    </w:p>
    <w:p>
      <w:pPr>
        <w:pStyle w:val="TOC2"/>
        <w:tabs>
          <w:tab w:val="right" w:leader="dot" w:pos="8306"/>
        </w:tabs>
      </w:pPr>
      <w:hyperlink w:anchor="_Toc26718" w:history="1">
        <w:r>
          <w:rPr>
            <w:rFonts w:ascii="仿宋" w:eastAsia="仿宋" w:hAnsi="仿宋" w:cs="仿宋" w:hint="eastAsia"/>
            <w:lang w:eastAsia="zh-CN"/>
          </w:rPr>
          <w:t>(三)、制定完善的风险控制机制</w:t>
        </w:r>
        <w:r>
          <w:tab/>
        </w:r>
        <w:r>
          <w:fldChar w:fldCharType="begin"/>
        </w:r>
        <w:r>
          <w:instrText xml:space="preserve"> PAGEREF _Toc26718 \h </w:instrText>
        </w:r>
        <w:r>
          <w:fldChar w:fldCharType="separate"/>
        </w:r>
        <w:r>
          <w:t>41</w:t>
        </w:r>
        <w:r>
          <w:fldChar w:fldCharType="end"/>
        </w:r>
      </w:hyperlink>
    </w:p>
    <w:p>
      <w:pPr>
        <w:pStyle w:val="TOC2"/>
        <w:tabs>
          <w:tab w:val="right" w:leader="dot" w:pos="8306"/>
        </w:tabs>
      </w:pPr>
      <w:hyperlink w:anchor="_Toc28496" w:history="1">
        <w:r>
          <w:rPr>
            <w:rFonts w:ascii="仿宋" w:eastAsia="仿宋" w:hAnsi="仿宋" w:cs="仿宋" w:hint="eastAsia"/>
            <w:lang w:eastAsia="zh-CN"/>
          </w:rPr>
          <w:t>(四)、优化成本管理</w:t>
        </w:r>
        <w:r>
          <w:tab/>
        </w:r>
        <w:r>
          <w:fldChar w:fldCharType="begin"/>
        </w:r>
        <w:r>
          <w:instrText xml:space="preserve"> PAGEREF _Toc28496 \h </w:instrText>
        </w:r>
        <w:r>
          <w:fldChar w:fldCharType="separate"/>
        </w:r>
        <w:r>
          <w:t>42</w:t>
        </w:r>
        <w:r>
          <w:fldChar w:fldCharType="end"/>
        </w:r>
      </w:hyperlink>
    </w:p>
    <w:p>
      <w:pPr>
        <w:pStyle w:val="TOC1"/>
        <w:tabs>
          <w:tab w:val="right" w:leader="dot" w:pos="8306"/>
        </w:tabs>
      </w:pPr>
      <w:hyperlink w:anchor="_Toc15229" w:history="1">
        <w:r>
          <w:rPr>
            <w:rFonts w:ascii="仿宋" w:eastAsia="仿宋" w:hAnsi="仿宋" w:cs="仿宋" w:hint="eastAsia"/>
            <w:lang w:eastAsia="zh-CN"/>
          </w:rPr>
          <w:t>十、矿物原药项目技术管理</w:t>
        </w:r>
        <w:r>
          <w:tab/>
        </w:r>
        <w:r>
          <w:fldChar w:fldCharType="begin"/>
        </w:r>
        <w:r>
          <w:instrText xml:space="preserve"> PAGEREF _Toc15229 \h </w:instrText>
        </w:r>
        <w:r>
          <w:fldChar w:fldCharType="separate"/>
        </w:r>
        <w:r>
          <w:t>43</w:t>
        </w:r>
        <w:r>
          <w:fldChar w:fldCharType="end"/>
        </w:r>
      </w:hyperlink>
    </w:p>
    <w:p>
      <w:pPr>
        <w:pStyle w:val="TOC2"/>
        <w:tabs>
          <w:tab w:val="right" w:leader="dot" w:pos="8306"/>
        </w:tabs>
      </w:pPr>
      <w:hyperlink w:anchor="_Toc3997" w:history="1">
        <w:r>
          <w:rPr>
            <w:rFonts w:ascii="仿宋" w:eastAsia="仿宋" w:hAnsi="仿宋" w:cs="仿宋" w:hint="eastAsia"/>
            <w:lang w:eastAsia="zh-CN"/>
          </w:rPr>
          <w:t>(一)、技术方案选用方向</w:t>
        </w:r>
        <w:r>
          <w:tab/>
        </w:r>
        <w:r>
          <w:fldChar w:fldCharType="begin"/>
        </w:r>
        <w:r>
          <w:instrText xml:space="preserve"> PAGEREF _Toc3997 \h </w:instrText>
        </w:r>
        <w:r>
          <w:fldChar w:fldCharType="separate"/>
        </w:r>
        <w:r>
          <w:t>43</w:t>
        </w:r>
        <w:r>
          <w:fldChar w:fldCharType="end"/>
        </w:r>
      </w:hyperlink>
    </w:p>
    <w:p>
      <w:pPr>
        <w:pStyle w:val="TOC2"/>
        <w:tabs>
          <w:tab w:val="right" w:leader="dot" w:pos="8306"/>
        </w:tabs>
      </w:pPr>
      <w:hyperlink w:anchor="_Toc5688" w:history="1">
        <w:r>
          <w:rPr>
            <w:rFonts w:ascii="仿宋" w:eastAsia="仿宋" w:hAnsi="仿宋" w:cs="仿宋" w:hint="eastAsia"/>
            <w:lang w:eastAsia="zh-CN"/>
          </w:rPr>
          <w:t>(二)、工艺技术方案选用原则</w:t>
        </w:r>
        <w:r>
          <w:tab/>
        </w:r>
        <w:r>
          <w:fldChar w:fldCharType="begin"/>
        </w:r>
        <w:r>
          <w:instrText xml:space="preserve"> PAGEREF _Toc5688 \h </w:instrText>
        </w:r>
        <w:r>
          <w:fldChar w:fldCharType="separate"/>
        </w:r>
        <w:r>
          <w:t>45</w:t>
        </w:r>
        <w:r>
          <w:fldChar w:fldCharType="end"/>
        </w:r>
      </w:hyperlink>
    </w:p>
    <w:p>
      <w:pPr>
        <w:pStyle w:val="TOC2"/>
        <w:tabs>
          <w:tab w:val="right" w:leader="dot" w:pos="8306"/>
        </w:tabs>
      </w:pPr>
      <w:hyperlink w:anchor="_Toc12962" w:history="1">
        <w:r>
          <w:rPr>
            <w:rFonts w:ascii="仿宋" w:eastAsia="仿宋" w:hAnsi="仿宋" w:cs="仿宋" w:hint="eastAsia"/>
            <w:lang w:eastAsia="zh-CN"/>
          </w:rPr>
          <w:t>(三)、工艺技术方案要求</w:t>
        </w:r>
        <w:r>
          <w:tab/>
        </w:r>
        <w:r>
          <w:fldChar w:fldCharType="begin"/>
        </w:r>
        <w:r>
          <w:instrText xml:space="preserve"> PAGEREF _Toc12962 \h </w:instrText>
        </w:r>
        <w:r>
          <w:fldChar w:fldCharType="separate"/>
        </w:r>
        <w:r>
          <w:t>47</w:t>
        </w:r>
        <w:r>
          <w:fldChar w:fldCharType="end"/>
        </w:r>
      </w:hyperlink>
    </w:p>
    <w:p>
      <w:pPr>
        <w:pStyle w:val="TOC1"/>
        <w:tabs>
          <w:tab w:val="right" w:leader="dot" w:pos="8306"/>
        </w:tabs>
      </w:pPr>
      <w:hyperlink w:anchor="_Toc24868" w:history="1">
        <w:r>
          <w:rPr>
            <w:rFonts w:ascii="仿宋" w:eastAsia="仿宋" w:hAnsi="仿宋" w:cs="仿宋" w:hint="eastAsia"/>
            <w:lang w:eastAsia="zh-CN"/>
          </w:rPr>
          <w:t>十一、矿物原药项目计划安排</w:t>
        </w:r>
        <w:r>
          <w:tab/>
        </w:r>
        <w:r>
          <w:fldChar w:fldCharType="begin"/>
        </w:r>
        <w:r>
          <w:instrText xml:space="preserve"> PAGEREF _Toc24868 \h </w:instrText>
        </w:r>
        <w:r>
          <w:fldChar w:fldCharType="separate"/>
        </w:r>
        <w:r>
          <w:t>49</w:t>
        </w:r>
        <w:r>
          <w:fldChar w:fldCharType="end"/>
        </w:r>
      </w:hyperlink>
    </w:p>
    <w:p>
      <w:pPr>
        <w:pStyle w:val="TOC2"/>
        <w:tabs>
          <w:tab w:val="right" w:leader="dot" w:pos="8306"/>
        </w:tabs>
      </w:pPr>
      <w:hyperlink w:anchor="_Toc19723" w:history="1">
        <w:r>
          <w:rPr>
            <w:rFonts w:ascii="仿宋" w:eastAsia="仿宋" w:hAnsi="仿宋" w:cs="仿宋" w:hint="eastAsia"/>
            <w:lang w:eastAsia="zh-CN"/>
          </w:rPr>
          <w:t>(一)、建设周期</w:t>
        </w:r>
        <w:r>
          <w:tab/>
        </w:r>
        <w:r>
          <w:fldChar w:fldCharType="begin"/>
        </w:r>
        <w:r>
          <w:instrText xml:space="preserve"> PAGEREF _Toc19723 \h </w:instrText>
        </w:r>
        <w:r>
          <w:fldChar w:fldCharType="separate"/>
        </w:r>
        <w:r>
          <w:t>49</w:t>
        </w:r>
        <w:r>
          <w:fldChar w:fldCharType="end"/>
        </w:r>
      </w:hyperlink>
    </w:p>
    <w:p>
      <w:pPr>
        <w:pStyle w:val="TOC2"/>
        <w:tabs>
          <w:tab w:val="right" w:leader="dot" w:pos="8306"/>
        </w:tabs>
      </w:pPr>
      <w:hyperlink w:anchor="_Toc23295" w:history="1">
        <w:r>
          <w:rPr>
            <w:rFonts w:ascii="仿宋" w:eastAsia="仿宋" w:hAnsi="仿宋" w:cs="仿宋" w:hint="eastAsia"/>
            <w:lang w:eastAsia="zh-CN"/>
          </w:rPr>
          <w:t>(二)、建设进度</w:t>
        </w:r>
        <w:r>
          <w:tab/>
        </w:r>
        <w:r>
          <w:fldChar w:fldCharType="begin"/>
        </w:r>
        <w:r>
          <w:instrText xml:space="preserve"> PAGEREF _Toc23295 \h </w:instrText>
        </w:r>
        <w:r>
          <w:fldChar w:fldCharType="separate"/>
        </w:r>
        <w:r>
          <w:t>50</w:t>
        </w:r>
        <w:r>
          <w:fldChar w:fldCharType="end"/>
        </w:r>
      </w:hyperlink>
    </w:p>
    <w:p>
      <w:pPr>
        <w:pStyle w:val="TOC2"/>
        <w:tabs>
          <w:tab w:val="right" w:leader="dot" w:pos="8306"/>
        </w:tabs>
      </w:pPr>
      <w:hyperlink w:anchor="_Toc21595" w:history="1">
        <w:r>
          <w:rPr>
            <w:rFonts w:ascii="仿宋" w:eastAsia="仿宋" w:hAnsi="仿宋" w:cs="仿宋" w:hint="eastAsia"/>
            <w:lang w:eastAsia="zh-CN"/>
          </w:rPr>
          <w:t>(三)、进度安排注意事项</w:t>
        </w:r>
        <w:r>
          <w:tab/>
        </w:r>
        <w:r>
          <w:fldChar w:fldCharType="begin"/>
        </w:r>
        <w:r>
          <w:instrText xml:space="preserve"> PAGEREF _Toc21595 \h </w:instrText>
        </w:r>
        <w:r>
          <w:fldChar w:fldCharType="separate"/>
        </w:r>
        <w:r>
          <w:t>51</w:t>
        </w:r>
        <w:r>
          <w:fldChar w:fldCharType="end"/>
        </w:r>
      </w:hyperlink>
    </w:p>
    <w:p>
      <w:pPr>
        <w:pStyle w:val="TOC2"/>
        <w:tabs>
          <w:tab w:val="right" w:leader="dot" w:pos="8306"/>
        </w:tabs>
      </w:pPr>
      <w:hyperlink w:anchor="_Toc30226" w:history="1">
        <w:r>
          <w:rPr>
            <w:rFonts w:ascii="仿宋" w:eastAsia="仿宋" w:hAnsi="仿宋" w:cs="仿宋" w:hint="eastAsia"/>
            <w:lang w:eastAsia="zh-CN"/>
          </w:rPr>
          <w:t>(四)、人力资源配置</w:t>
        </w:r>
        <w:r>
          <w:tab/>
        </w:r>
        <w:r>
          <w:fldChar w:fldCharType="begin"/>
        </w:r>
        <w:r>
          <w:instrText xml:space="preserve"> PAGEREF _Toc30226 \h </w:instrText>
        </w:r>
        <w:r>
          <w:fldChar w:fldCharType="separate"/>
        </w:r>
        <w:r>
          <w:t>53</w:t>
        </w:r>
        <w:r>
          <w:fldChar w:fldCharType="end"/>
        </w:r>
      </w:hyperlink>
    </w:p>
    <w:p>
      <w:pPr>
        <w:pStyle w:val="TOC1"/>
        <w:tabs>
          <w:tab w:val="right" w:leader="dot" w:pos="8306"/>
        </w:tabs>
      </w:pPr>
      <w:hyperlink w:anchor="_Toc16700" w:history="1">
        <w:r>
          <w:rPr>
            <w:rFonts w:ascii="仿宋" w:eastAsia="仿宋" w:hAnsi="仿宋" w:cs="仿宋" w:hint="eastAsia"/>
            <w:lang w:eastAsia="zh-CN"/>
          </w:rPr>
          <w:t>十二、生产安全保护</w:t>
        </w:r>
        <w:r>
          <w:tab/>
        </w:r>
        <w:r>
          <w:fldChar w:fldCharType="begin"/>
        </w:r>
        <w:r>
          <w:instrText xml:space="preserve"> PAGEREF _Toc16700 \h </w:instrText>
        </w:r>
        <w:r>
          <w:fldChar w:fldCharType="separate"/>
        </w:r>
        <w:r>
          <w:t>54</w:t>
        </w:r>
        <w:r>
          <w:fldChar w:fldCharType="end"/>
        </w:r>
      </w:hyperlink>
    </w:p>
    <w:p>
      <w:pPr>
        <w:pStyle w:val="TOC2"/>
        <w:tabs>
          <w:tab w:val="right" w:leader="dot" w:pos="8306"/>
        </w:tabs>
      </w:pPr>
      <w:hyperlink w:anchor="_Toc447" w:history="1">
        <w:r>
          <w:rPr>
            <w:rFonts w:ascii="仿宋" w:eastAsia="仿宋" w:hAnsi="仿宋" w:cs="仿宋" w:hint="eastAsia"/>
            <w:lang w:eastAsia="zh-CN"/>
          </w:rPr>
          <w:t>(一)、消防安全</w:t>
        </w:r>
        <w:r>
          <w:tab/>
        </w:r>
        <w:r>
          <w:fldChar w:fldCharType="begin"/>
        </w:r>
        <w:r>
          <w:instrText xml:space="preserve"> PAGEREF _Toc447 \h </w:instrText>
        </w:r>
        <w:r>
          <w:fldChar w:fldCharType="separate"/>
        </w:r>
        <w:r>
          <w:t>54</w:t>
        </w:r>
        <w:r>
          <w:fldChar w:fldCharType="end"/>
        </w:r>
      </w:hyperlink>
    </w:p>
    <w:p>
      <w:pPr>
        <w:pStyle w:val="TOC2"/>
        <w:tabs>
          <w:tab w:val="right" w:leader="dot" w:pos="8306"/>
        </w:tabs>
      </w:pPr>
      <w:hyperlink w:anchor="_Toc357" w:history="1">
        <w:r>
          <w:rPr>
            <w:rFonts w:ascii="仿宋" w:eastAsia="仿宋" w:hAnsi="仿宋" w:cs="仿宋" w:hint="eastAsia"/>
            <w:lang w:eastAsia="zh-CN"/>
          </w:rPr>
          <w:t>(二)、防火防爆总图布置措施</w:t>
        </w:r>
        <w:r>
          <w:tab/>
        </w:r>
        <w:r>
          <w:fldChar w:fldCharType="begin"/>
        </w:r>
        <w:r>
          <w:instrText xml:space="preserve"> PAGEREF _Toc357 \h </w:instrText>
        </w:r>
        <w:r>
          <w:fldChar w:fldCharType="separate"/>
        </w:r>
        <w:r>
          <w:t>55</w:t>
        </w:r>
        <w:r>
          <w:fldChar w:fldCharType="end"/>
        </w:r>
      </w:hyperlink>
    </w:p>
    <w:p>
      <w:pPr>
        <w:pStyle w:val="TOC2"/>
        <w:tabs>
          <w:tab w:val="right" w:leader="dot" w:pos="8306"/>
        </w:tabs>
      </w:pPr>
      <w:hyperlink w:anchor="_Toc2388" w:history="1">
        <w:r>
          <w:rPr>
            <w:rFonts w:ascii="仿宋" w:eastAsia="仿宋" w:hAnsi="仿宋" w:cs="仿宋" w:hint="eastAsia"/>
            <w:lang w:eastAsia="zh-CN"/>
          </w:rPr>
          <w:t>(三)、自然灾害防范措施</w:t>
        </w:r>
        <w:r>
          <w:tab/>
        </w:r>
        <w:r>
          <w:fldChar w:fldCharType="begin"/>
        </w:r>
        <w:r>
          <w:instrText xml:space="preserve"> PAGEREF _Toc2388 \h </w:instrText>
        </w:r>
        <w:r>
          <w:fldChar w:fldCharType="separate"/>
        </w:r>
        <w:r>
          <w:t>56</w:t>
        </w:r>
        <w:r>
          <w:fldChar w:fldCharType="end"/>
        </w:r>
      </w:hyperlink>
    </w:p>
    <w:p>
      <w:pPr>
        <w:pStyle w:val="TOC2"/>
        <w:tabs>
          <w:tab w:val="right" w:leader="dot" w:pos="8306"/>
        </w:tabs>
      </w:pPr>
      <w:hyperlink w:anchor="_Toc15764" w:history="1">
        <w:r>
          <w:rPr>
            <w:rFonts w:ascii="仿宋" w:eastAsia="仿宋" w:hAnsi="仿宋" w:cs="仿宋" w:hint="eastAsia"/>
            <w:lang w:eastAsia="zh-CN"/>
          </w:rPr>
          <w:t>(四)、安全色及安全标志使用要求</w:t>
        </w:r>
        <w:r>
          <w:tab/>
        </w:r>
        <w:r>
          <w:fldChar w:fldCharType="begin"/>
        </w:r>
        <w:r>
          <w:instrText xml:space="preserve"> PAGEREF _Toc15764 \h </w:instrText>
        </w:r>
        <w:r>
          <w:fldChar w:fldCharType="separate"/>
        </w:r>
        <w:r>
          <w:t>57</w:t>
        </w:r>
        <w:r>
          <w:fldChar w:fldCharType="end"/>
        </w:r>
      </w:hyperlink>
    </w:p>
    <w:p>
      <w:pPr>
        <w:pStyle w:val="TOC2"/>
        <w:tabs>
          <w:tab w:val="right" w:leader="dot" w:pos="8306"/>
        </w:tabs>
      </w:pPr>
      <w:hyperlink w:anchor="_Toc23194" w:history="1">
        <w:r>
          <w:rPr>
            <w:rFonts w:ascii="仿宋" w:eastAsia="仿宋" w:hAnsi="仿宋" w:cs="仿宋" w:hint="eastAsia"/>
            <w:lang w:eastAsia="zh-CN"/>
          </w:rPr>
          <w:t>(五)、防尘防毒措施</w:t>
        </w:r>
        <w:r>
          <w:tab/>
        </w:r>
        <w:r>
          <w:fldChar w:fldCharType="begin"/>
        </w:r>
        <w:r>
          <w:instrText xml:space="preserve"> PAGEREF _Toc23194 \h </w:instrText>
        </w:r>
        <w:r>
          <w:fldChar w:fldCharType="separate"/>
        </w:r>
        <w:r>
          <w:t>58</w:t>
        </w:r>
        <w:r>
          <w:fldChar w:fldCharType="end"/>
        </w:r>
      </w:hyperlink>
    </w:p>
    <w:p>
      <w:pPr>
        <w:pStyle w:val="TOC2"/>
        <w:tabs>
          <w:tab w:val="right" w:leader="dot" w:pos="8306"/>
        </w:tabs>
      </w:pPr>
      <w:hyperlink w:anchor="_Toc15467" w:history="1">
        <w:r>
          <w:rPr>
            <w:rFonts w:ascii="仿宋" w:eastAsia="仿宋" w:hAnsi="仿宋" w:cs="仿宋" w:hint="eastAsia"/>
            <w:lang w:eastAsia="zh-CN"/>
          </w:rPr>
          <w:t>(六)、防静电、触电防护及防雷措施</w:t>
        </w:r>
        <w:r>
          <w:tab/>
        </w:r>
        <w:r>
          <w:fldChar w:fldCharType="begin"/>
        </w:r>
        <w:r>
          <w:instrText xml:space="preserve"> PAGEREF _Toc15467 \h </w:instrText>
        </w:r>
        <w:r>
          <w:fldChar w:fldCharType="separate"/>
        </w:r>
        <w:r>
          <w:t>59</w:t>
        </w:r>
        <w:r>
          <w:fldChar w:fldCharType="end"/>
        </w:r>
      </w:hyperlink>
    </w:p>
    <w:p>
      <w:pPr>
        <w:pStyle w:val="TOC2"/>
        <w:tabs>
          <w:tab w:val="right" w:leader="dot" w:pos="8306"/>
        </w:tabs>
      </w:pPr>
      <w:hyperlink w:anchor="_Toc31161" w:history="1">
        <w:r>
          <w:rPr>
            <w:rFonts w:ascii="仿宋" w:eastAsia="仿宋" w:hAnsi="仿宋" w:cs="仿宋" w:hint="eastAsia"/>
            <w:lang w:eastAsia="zh-CN"/>
          </w:rPr>
          <w:t>(七)、机械设备安全保障措施</w:t>
        </w:r>
        <w:r>
          <w:tab/>
        </w:r>
        <w:r>
          <w:fldChar w:fldCharType="begin"/>
        </w:r>
        <w:r>
          <w:instrText xml:space="preserve"> PAGEREF _Toc31161 \h </w:instrText>
        </w:r>
        <w:r>
          <w:fldChar w:fldCharType="separate"/>
        </w:r>
        <w:r>
          <w:t>60</w:t>
        </w:r>
        <w:r>
          <w:fldChar w:fldCharType="end"/>
        </w:r>
      </w:hyperlink>
    </w:p>
    <w:p>
      <w:pPr>
        <w:pStyle w:val="TOC1"/>
        <w:tabs>
          <w:tab w:val="right" w:leader="dot" w:pos="8306"/>
        </w:tabs>
      </w:pPr>
      <w:hyperlink w:anchor="_Toc12602" w:history="1">
        <w:r>
          <w:rPr>
            <w:rFonts w:ascii="仿宋" w:eastAsia="仿宋" w:hAnsi="仿宋" w:cs="仿宋" w:hint="eastAsia"/>
            <w:lang w:eastAsia="zh-CN"/>
          </w:rPr>
          <w:t>十三、供应链管理</w:t>
        </w:r>
        <w:r>
          <w:tab/>
        </w:r>
        <w:r>
          <w:fldChar w:fldCharType="begin"/>
        </w:r>
        <w:r>
          <w:instrText xml:space="preserve"> PAGEREF _Toc12602 \h </w:instrText>
        </w:r>
        <w:r>
          <w:fldChar w:fldCharType="separate"/>
        </w:r>
        <w:r>
          <w:t>61</w:t>
        </w:r>
        <w:r>
          <w:fldChar w:fldCharType="end"/>
        </w:r>
      </w:hyperlink>
    </w:p>
    <w:p>
      <w:pPr>
        <w:pStyle w:val="TOC2"/>
        <w:tabs>
          <w:tab w:val="right" w:leader="dot" w:pos="8306"/>
        </w:tabs>
      </w:pPr>
      <w:hyperlink w:anchor="_Toc13674" w:history="1">
        <w:r>
          <w:rPr>
            <w:rFonts w:ascii="仿宋" w:eastAsia="仿宋" w:hAnsi="仿宋" w:cs="仿宋" w:hint="eastAsia"/>
            <w:lang w:eastAsia="zh-CN"/>
          </w:rPr>
          <w:t>(一)、供应链战略规划</w:t>
        </w:r>
        <w:r>
          <w:tab/>
        </w:r>
        <w:r>
          <w:fldChar w:fldCharType="begin"/>
        </w:r>
        <w:r>
          <w:instrText xml:space="preserve"> PAGEREF _Toc13674 \h </w:instrText>
        </w:r>
        <w:r>
          <w:fldChar w:fldCharType="separate"/>
        </w:r>
        <w:r>
          <w:t>61</w:t>
        </w:r>
        <w:r>
          <w:fldChar w:fldCharType="end"/>
        </w:r>
      </w:hyperlink>
    </w:p>
    <w:p>
      <w:pPr>
        <w:pStyle w:val="TOC2"/>
        <w:tabs>
          <w:tab w:val="right" w:leader="dot" w:pos="8306"/>
        </w:tabs>
      </w:pPr>
      <w:hyperlink w:anchor="_Toc32239" w:history="1">
        <w:r>
          <w:rPr>
            <w:rFonts w:ascii="仿宋" w:eastAsia="仿宋" w:hAnsi="仿宋" w:cs="仿宋" w:hint="eastAsia"/>
            <w:lang w:eastAsia="zh-CN"/>
          </w:rPr>
          <w:t>(二)、供应商选择与合作</w:t>
        </w:r>
        <w:r>
          <w:tab/>
        </w:r>
        <w:r>
          <w:fldChar w:fldCharType="begin"/>
        </w:r>
        <w:r>
          <w:instrText xml:space="preserve"> PAGEREF _Toc32239 \h </w:instrText>
        </w:r>
        <w:r>
          <w:fldChar w:fldCharType="separate"/>
        </w:r>
        <w:r>
          <w:t>63</w:t>
        </w:r>
        <w:r>
          <w:fldChar w:fldCharType="end"/>
        </w:r>
      </w:hyperlink>
    </w:p>
    <w:p>
      <w:pPr>
        <w:pStyle w:val="TOC2"/>
        <w:tabs>
          <w:tab w:val="right" w:leader="dot" w:pos="8306"/>
        </w:tabs>
      </w:pPr>
      <w:hyperlink w:anchor="_Toc26001" w:history="1">
        <w:r>
          <w:rPr>
            <w:rFonts w:ascii="仿宋" w:eastAsia="仿宋" w:hAnsi="仿宋" w:cs="仿宋" w:hint="eastAsia"/>
            <w:lang w:eastAsia="zh-CN"/>
          </w:rPr>
          <w:t>(三)、物流与库存管理</w:t>
        </w:r>
        <w:r>
          <w:tab/>
        </w:r>
        <w:r>
          <w:fldChar w:fldCharType="begin"/>
        </w:r>
        <w:r>
          <w:instrText xml:space="preserve"> PAGEREF _Toc26001 \h </w:instrText>
        </w:r>
        <w:r>
          <w:fldChar w:fldCharType="separate"/>
        </w:r>
        <w:r>
          <w:t>64</w:t>
        </w:r>
        <w:r>
          <w:fldChar w:fldCharType="end"/>
        </w:r>
      </w:hyperlink>
    </w:p>
    <w:p>
      <w:pPr>
        <w:pStyle w:val="TOC1"/>
        <w:tabs>
          <w:tab w:val="right" w:leader="dot" w:pos="8306"/>
        </w:tabs>
      </w:pPr>
      <w:hyperlink w:anchor="_Toc27084" w:history="1">
        <w:r>
          <w:rPr>
            <w:rFonts w:ascii="仿宋" w:eastAsia="仿宋" w:hAnsi="仿宋" w:cs="仿宋" w:hint="eastAsia"/>
            <w:lang w:eastAsia="zh-CN"/>
          </w:rPr>
          <w:t>十四、质量管理体系</w:t>
        </w:r>
        <w:r>
          <w:tab/>
        </w:r>
        <w:r>
          <w:fldChar w:fldCharType="begin"/>
        </w:r>
        <w:r>
          <w:instrText xml:space="preserve"> PAGEREF _Toc27084 \h </w:instrText>
        </w:r>
        <w:r>
          <w:fldChar w:fldCharType="separate"/>
        </w:r>
        <w:r>
          <w:t>66</w:t>
        </w:r>
        <w:r>
          <w:fldChar w:fldCharType="end"/>
        </w:r>
      </w:hyperlink>
    </w:p>
    <w:p>
      <w:pPr>
        <w:pStyle w:val="TOC2"/>
        <w:tabs>
          <w:tab w:val="right" w:leader="dot" w:pos="8306"/>
        </w:tabs>
      </w:pPr>
      <w:hyperlink w:anchor="_Toc28584" w:history="1">
        <w:r>
          <w:rPr>
            <w:rFonts w:ascii="仿宋" w:eastAsia="仿宋" w:hAnsi="仿宋" w:cs="仿宋" w:hint="eastAsia"/>
            <w:lang w:eastAsia="zh-CN"/>
          </w:rPr>
          <w:t>(一)、质量目标与方针</w:t>
        </w:r>
        <w:r>
          <w:tab/>
        </w:r>
        <w:r>
          <w:fldChar w:fldCharType="begin"/>
        </w:r>
        <w:r>
          <w:instrText xml:space="preserve"> PAGEREF _Toc28584 \h </w:instrText>
        </w:r>
        <w:r>
          <w:fldChar w:fldCharType="separate"/>
        </w:r>
        <w:r>
          <w:t>66</w:t>
        </w:r>
        <w:r>
          <w:fldChar w:fldCharType="end"/>
        </w:r>
      </w:hyperlink>
    </w:p>
    <w:p>
      <w:pPr>
        <w:pStyle w:val="TOC2"/>
        <w:tabs>
          <w:tab w:val="right" w:leader="dot" w:pos="8306"/>
        </w:tabs>
      </w:pPr>
      <w:hyperlink w:anchor="_Toc6807" w:history="1">
        <w:r>
          <w:rPr>
            <w:rFonts w:ascii="仿宋" w:eastAsia="仿宋" w:hAnsi="仿宋" w:cs="仿宋" w:hint="eastAsia"/>
            <w:lang w:eastAsia="zh-CN"/>
          </w:rPr>
          <w:t>(二)、质量管理责任</w:t>
        </w:r>
        <w:r>
          <w:tab/>
        </w:r>
        <w:r>
          <w:fldChar w:fldCharType="begin"/>
        </w:r>
        <w:r>
          <w:instrText xml:space="preserve"> PAGEREF _Toc6807 \h </w:instrText>
        </w:r>
        <w:r>
          <w:fldChar w:fldCharType="separate"/>
        </w:r>
        <w:r>
          <w:t>67</w:t>
        </w:r>
        <w:r>
          <w:fldChar w:fldCharType="end"/>
        </w:r>
      </w:hyperlink>
    </w:p>
    <w:p>
      <w:pPr>
        <w:pStyle w:val="TOC2"/>
        <w:tabs>
          <w:tab w:val="right" w:leader="dot" w:pos="8306"/>
        </w:tabs>
      </w:pPr>
      <w:hyperlink w:anchor="_Toc18355" w:history="1">
        <w:r>
          <w:rPr>
            <w:rFonts w:ascii="仿宋" w:eastAsia="仿宋" w:hAnsi="仿宋" w:cs="仿宋" w:hint="eastAsia"/>
            <w:lang w:eastAsia="zh-CN"/>
          </w:rPr>
          <w:t>(三)、质量管理体系文件</w:t>
        </w:r>
        <w:r>
          <w:tab/>
        </w:r>
        <w:r>
          <w:fldChar w:fldCharType="begin"/>
        </w:r>
        <w:r>
          <w:instrText xml:space="preserve"> PAGEREF _Toc18355 \h </w:instrText>
        </w:r>
        <w:r>
          <w:fldChar w:fldCharType="separate"/>
        </w:r>
        <w:r>
          <w:t>68</w:t>
        </w:r>
        <w:r>
          <w:fldChar w:fldCharType="end"/>
        </w:r>
      </w:hyperlink>
    </w:p>
    <w:p>
      <w:pPr>
        <w:pStyle w:val="TOC2"/>
        <w:tabs>
          <w:tab w:val="right" w:leader="dot" w:pos="8306"/>
        </w:tabs>
      </w:pPr>
      <w:hyperlink w:anchor="_Toc19538" w:history="1">
        <w:r>
          <w:rPr>
            <w:rFonts w:ascii="仿宋" w:eastAsia="仿宋" w:hAnsi="仿宋" w:cs="仿宋" w:hint="eastAsia"/>
            <w:lang w:eastAsia="zh-CN"/>
          </w:rPr>
          <w:t>(四)、质量培训与教育</w:t>
        </w:r>
        <w:r>
          <w:tab/>
        </w:r>
        <w:r>
          <w:fldChar w:fldCharType="begin"/>
        </w:r>
        <w:r>
          <w:instrText xml:space="preserve"> PAGEREF _Toc19538 \h </w:instrText>
        </w:r>
        <w:r>
          <w:fldChar w:fldCharType="separate"/>
        </w:r>
        <w:r>
          <w:t>70</w:t>
        </w:r>
        <w:r>
          <w:fldChar w:fldCharType="end"/>
        </w:r>
      </w:hyperlink>
    </w:p>
    <w:p>
      <w:pPr>
        <w:pStyle w:val="TOC2"/>
        <w:tabs>
          <w:tab w:val="right" w:leader="dot" w:pos="8306"/>
        </w:tabs>
      </w:pPr>
      <w:hyperlink w:anchor="_Toc6541" w:history="1">
        <w:r>
          <w:rPr>
            <w:rFonts w:ascii="仿宋" w:eastAsia="仿宋" w:hAnsi="仿宋" w:cs="仿宋" w:hint="eastAsia"/>
            <w:lang w:eastAsia="zh-CN"/>
          </w:rPr>
          <w:t>(五)、质量审核与评价</w:t>
        </w:r>
        <w:r>
          <w:tab/>
        </w:r>
        <w:r>
          <w:fldChar w:fldCharType="begin"/>
        </w:r>
        <w:r>
          <w:instrText xml:space="preserve"> PAGEREF _Toc6541 \h </w:instrText>
        </w:r>
        <w:r>
          <w:fldChar w:fldCharType="separate"/>
        </w:r>
        <w:r>
          <w:t>71</w:t>
        </w:r>
        <w:r>
          <w:fldChar w:fldCharType="end"/>
        </w:r>
      </w:hyperlink>
    </w:p>
    <w:p>
      <w:pPr>
        <w:pStyle w:val="TOC2"/>
        <w:tabs>
          <w:tab w:val="right" w:leader="dot" w:pos="8306"/>
        </w:tabs>
      </w:pPr>
      <w:hyperlink w:anchor="_Toc25544" w:history="1">
        <w:r>
          <w:rPr>
            <w:rFonts w:ascii="仿宋" w:eastAsia="仿宋" w:hAnsi="仿宋" w:cs="仿宋" w:hint="eastAsia"/>
            <w:lang w:eastAsia="zh-CN"/>
          </w:rPr>
          <w:t>(六)、不符合与纠正措施</w:t>
        </w:r>
        <w:r>
          <w:tab/>
        </w:r>
        <w:r>
          <w:fldChar w:fldCharType="begin"/>
        </w:r>
        <w:r>
          <w:instrText xml:space="preserve"> PAGEREF _Toc25544 \h </w:instrText>
        </w:r>
        <w:r>
          <w:fldChar w:fldCharType="separate"/>
        </w:r>
        <w:r>
          <w:t>72</w:t>
        </w:r>
        <w:r>
          <w:fldChar w:fldCharType="end"/>
        </w:r>
      </w:hyperlink>
    </w:p>
    <w:p>
      <w:pPr>
        <w:pStyle w:val="TOC1"/>
        <w:tabs>
          <w:tab w:val="right" w:leader="dot" w:pos="8306"/>
        </w:tabs>
      </w:pPr>
      <w:hyperlink w:anchor="_Toc26053" w:history="1">
        <w:r>
          <w:rPr>
            <w:rFonts w:ascii="仿宋" w:eastAsia="仿宋" w:hAnsi="仿宋" w:cs="仿宋" w:hint="eastAsia"/>
            <w:lang w:eastAsia="zh-CN"/>
          </w:rPr>
          <w:t>十五、利益相关者分析与沟通计划</w:t>
        </w:r>
        <w:r>
          <w:tab/>
        </w:r>
        <w:r>
          <w:fldChar w:fldCharType="begin"/>
        </w:r>
        <w:r>
          <w:instrText xml:space="preserve"> PAGEREF _Toc26053 \h </w:instrText>
        </w:r>
        <w:r>
          <w:fldChar w:fldCharType="separate"/>
        </w:r>
        <w:r>
          <w:t>73</w:t>
        </w:r>
        <w:r>
          <w:fldChar w:fldCharType="end"/>
        </w:r>
      </w:hyperlink>
    </w:p>
    <w:p>
      <w:pPr>
        <w:pStyle w:val="TOC2"/>
        <w:tabs>
          <w:tab w:val="right" w:leader="dot" w:pos="8306"/>
        </w:tabs>
      </w:pPr>
      <w:hyperlink w:anchor="_Toc6769" w:history="1">
        <w:r>
          <w:rPr>
            <w:rFonts w:ascii="仿宋" w:eastAsia="仿宋" w:hAnsi="仿宋" w:cs="仿宋" w:hint="eastAsia"/>
            <w:lang w:eastAsia="zh-CN"/>
          </w:rPr>
          <w:t>(一)、利益相关者分析</w:t>
        </w:r>
        <w:r>
          <w:tab/>
        </w:r>
        <w:r>
          <w:fldChar w:fldCharType="begin"/>
        </w:r>
        <w:r>
          <w:instrText xml:space="preserve"> PAGEREF _Toc6769 \h </w:instrText>
        </w:r>
        <w:r>
          <w:fldChar w:fldCharType="separate"/>
        </w:r>
        <w:r>
          <w:t>73</w:t>
        </w:r>
        <w:r>
          <w:fldChar w:fldCharType="end"/>
        </w:r>
      </w:hyperlink>
    </w:p>
    <w:p>
      <w:pPr>
        <w:pStyle w:val="TOC2"/>
        <w:tabs>
          <w:tab w:val="right" w:leader="dot" w:pos="8306"/>
        </w:tabs>
      </w:pPr>
      <w:hyperlink w:anchor="_Toc30326" w:history="1">
        <w:r>
          <w:rPr>
            <w:rFonts w:ascii="仿宋" w:eastAsia="仿宋" w:hAnsi="仿宋" w:cs="仿宋" w:hint="eastAsia"/>
            <w:lang w:eastAsia="zh-CN"/>
          </w:rPr>
          <w:t>(二)、沟通计划</w:t>
        </w:r>
        <w:r>
          <w:tab/>
        </w:r>
        <w:r>
          <w:fldChar w:fldCharType="begin"/>
        </w:r>
        <w:r>
          <w:instrText xml:space="preserve"> PAGEREF _Toc30326 \h </w:instrText>
        </w:r>
        <w:r>
          <w:fldChar w:fldCharType="separate"/>
        </w:r>
        <w:r>
          <w:t>75</w:t>
        </w:r>
        <w:r>
          <w:fldChar w:fldCharType="end"/>
        </w:r>
      </w:hyperlink>
    </w:p>
    <w:p>
      <w:pPr>
        <w:pStyle w:val="TOC1"/>
        <w:tabs>
          <w:tab w:val="right" w:leader="dot" w:pos="8306"/>
        </w:tabs>
      </w:pPr>
      <w:hyperlink w:anchor="_Toc13942" w:history="1">
        <w:r>
          <w:rPr>
            <w:rFonts w:ascii="仿宋" w:eastAsia="仿宋" w:hAnsi="仿宋" w:cs="仿宋" w:hint="eastAsia"/>
            <w:lang w:eastAsia="zh-CN"/>
          </w:rPr>
          <w:t>十六、矿物原药项目变更管理</w:t>
        </w:r>
        <w:r>
          <w:tab/>
        </w:r>
        <w:r>
          <w:fldChar w:fldCharType="begin"/>
        </w:r>
        <w:r>
          <w:instrText xml:space="preserve"> PAGEREF _Toc13942 \h </w:instrText>
        </w:r>
        <w:r>
          <w:fldChar w:fldCharType="separate"/>
        </w:r>
        <w:r>
          <w:t>76</w:t>
        </w:r>
        <w:r>
          <w:fldChar w:fldCharType="end"/>
        </w:r>
      </w:hyperlink>
    </w:p>
    <w:p>
      <w:pPr>
        <w:pStyle w:val="TOC2"/>
        <w:tabs>
          <w:tab w:val="right" w:leader="dot" w:pos="8306"/>
        </w:tabs>
      </w:pPr>
      <w:hyperlink w:anchor="_Toc29623" w:history="1">
        <w:r>
          <w:rPr>
            <w:rFonts w:ascii="仿宋" w:eastAsia="仿宋" w:hAnsi="仿宋" w:cs="仿宋" w:hint="eastAsia"/>
            <w:lang w:eastAsia="zh-CN"/>
          </w:rPr>
          <w:t>(一)、变更申请与评估</w:t>
        </w:r>
        <w:r>
          <w:tab/>
        </w:r>
        <w:r>
          <w:fldChar w:fldCharType="begin"/>
        </w:r>
        <w:r>
          <w:instrText xml:space="preserve"> PAGEREF _Toc29623 \h </w:instrText>
        </w:r>
        <w:r>
          <w:fldChar w:fldCharType="separate"/>
        </w:r>
        <w:r>
          <w:t>76</w:t>
        </w:r>
        <w:r>
          <w:fldChar w:fldCharType="end"/>
        </w:r>
      </w:hyperlink>
    </w:p>
    <w:p>
      <w:pPr>
        <w:pStyle w:val="TOC2"/>
        <w:tabs>
          <w:tab w:val="right" w:leader="dot" w:pos="8306"/>
        </w:tabs>
      </w:pPr>
      <w:hyperlink w:anchor="_Toc6114" w:history="1">
        <w:r>
          <w:rPr>
            <w:rFonts w:ascii="仿宋" w:eastAsia="仿宋" w:hAnsi="仿宋" w:cs="仿宋" w:hint="eastAsia"/>
            <w:lang w:eastAsia="zh-CN"/>
          </w:rPr>
          <w:t>(二)、变更实施与控制</w:t>
        </w:r>
        <w:r>
          <w:tab/>
        </w:r>
        <w:r>
          <w:fldChar w:fldCharType="begin"/>
        </w:r>
        <w:r>
          <w:instrText xml:space="preserve"> PAGEREF _Toc6114 \h </w:instrText>
        </w:r>
        <w:r>
          <w:fldChar w:fldCharType="separate"/>
        </w:r>
        <w:r>
          <w:t>76</w:t>
        </w:r>
        <w:r>
          <w:fldChar w:fldCharType="end"/>
        </w:r>
      </w:hyperlink>
    </w:p>
    <w:p>
      <w:pPr>
        <w:pStyle w:val="TOC1"/>
        <w:tabs>
          <w:tab w:val="right" w:leader="dot" w:pos="8306"/>
        </w:tabs>
      </w:pPr>
      <w:hyperlink w:anchor="_Toc23693" w:history="1">
        <w:r>
          <w:rPr>
            <w:rFonts w:ascii="仿宋" w:eastAsia="仿宋" w:hAnsi="仿宋" w:cs="仿宋" w:hint="eastAsia"/>
            <w:lang w:eastAsia="zh-CN"/>
          </w:rPr>
          <w:t>十七、矿物原药项目实施时间节点</w:t>
        </w:r>
        <w:r>
          <w:tab/>
        </w:r>
        <w:r>
          <w:fldChar w:fldCharType="begin"/>
        </w:r>
        <w:r>
          <w:instrText xml:space="preserve"> PAGEREF _Toc23693 \h </w:instrText>
        </w:r>
        <w:r>
          <w:fldChar w:fldCharType="separate"/>
        </w:r>
        <w:r>
          <w:t>77</w:t>
        </w:r>
        <w:r>
          <w:fldChar w:fldCharType="end"/>
        </w:r>
      </w:hyperlink>
    </w:p>
    <w:p>
      <w:pPr>
        <w:pStyle w:val="TOC2"/>
        <w:tabs>
          <w:tab w:val="right" w:leader="dot" w:pos="8306"/>
        </w:tabs>
      </w:pPr>
      <w:hyperlink w:anchor="_Toc27707" w:history="1">
        <w:r>
          <w:rPr>
            <w:rFonts w:ascii="仿宋" w:eastAsia="仿宋" w:hAnsi="仿宋" w:cs="仿宋" w:hint="eastAsia"/>
            <w:lang w:eastAsia="zh-CN"/>
          </w:rPr>
          <w:t>(一)、矿物原药项目启动阶段时间节点</w:t>
        </w:r>
        <w:r>
          <w:tab/>
        </w:r>
        <w:r>
          <w:fldChar w:fldCharType="begin"/>
        </w:r>
        <w:r>
          <w:instrText xml:space="preserve"> PAGEREF _Toc27707 \h </w:instrText>
        </w:r>
        <w:r>
          <w:fldChar w:fldCharType="separate"/>
        </w:r>
        <w:r>
          <w:t>77</w:t>
        </w:r>
        <w:r>
          <w:fldChar w:fldCharType="end"/>
        </w:r>
      </w:hyperlink>
    </w:p>
    <w:p>
      <w:pPr>
        <w:pStyle w:val="TOC2"/>
        <w:tabs>
          <w:tab w:val="right" w:leader="dot" w:pos="8306"/>
        </w:tabs>
      </w:pPr>
      <w:hyperlink w:anchor="_Toc4241" w:history="1">
        <w:r>
          <w:rPr>
            <w:rFonts w:ascii="仿宋" w:eastAsia="仿宋" w:hAnsi="仿宋" w:cs="仿宋" w:hint="eastAsia"/>
            <w:lang w:eastAsia="zh-CN"/>
          </w:rPr>
          <w:t>(二)、矿物原药项目执行阶段时间节点</w:t>
        </w:r>
        <w:r>
          <w:tab/>
        </w:r>
        <w:r>
          <w:fldChar w:fldCharType="begin"/>
        </w:r>
        <w:r>
          <w:instrText xml:space="preserve"> PAGEREF _Toc4241 \h </w:instrText>
        </w:r>
        <w:r>
          <w:fldChar w:fldCharType="separate"/>
        </w:r>
        <w:r>
          <w:t>78</w:t>
        </w:r>
        <w:r>
          <w:fldChar w:fldCharType="end"/>
        </w:r>
      </w:hyperlink>
    </w:p>
    <w:p>
      <w:pPr>
        <w:pStyle w:val="TOC2"/>
        <w:tabs>
          <w:tab w:val="right" w:leader="dot" w:pos="8306"/>
        </w:tabs>
      </w:pPr>
      <w:hyperlink w:anchor="_Toc9250" w:history="1">
        <w:r>
          <w:rPr>
            <w:rFonts w:ascii="仿宋" w:eastAsia="仿宋" w:hAnsi="仿宋" w:cs="仿宋" w:hint="eastAsia"/>
            <w:lang w:eastAsia="zh-CN"/>
          </w:rPr>
          <w:t>(三)、矿物原药项目完成阶段时间节点</w:t>
        </w:r>
        <w:r>
          <w:tab/>
        </w:r>
        <w:r>
          <w:fldChar w:fldCharType="begin"/>
        </w:r>
        <w:r>
          <w:instrText xml:space="preserve"> PAGEREF _Toc9250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45"/>
      <w:r>
        <w:rPr>
          <w:rFonts w:ascii="仿宋" w:eastAsia="仿宋" w:hAnsi="仿宋" w:cs="仿宋" w:hint="eastAsia"/>
          <w:sz w:val="28"/>
          <w:lang w:eastAsia="zh-CN"/>
        </w:rPr>
        <w:t>一、矿物原药项目绩效评估</w:t>
      </w:r>
      <w:bookmarkEnd w:id="2"/>
    </w:p>
    <w:p>
      <w:pPr>
        <w:pStyle w:val="Heading2"/>
        <w:rPr>
          <w:rFonts w:ascii="仿宋" w:eastAsia="仿宋" w:hAnsi="仿宋" w:cs="仿宋" w:hint="eastAsia"/>
          <w:lang w:eastAsia="zh-CN"/>
        </w:rPr>
      </w:pPr>
      <w:bookmarkStart w:id="3" w:name="_Toc225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项目中，我们设计了一套全面的绩效评估指标，以确保矿物原药项目的可控和成功交付。这些指标跨足矿物原药项目目标、成本、进度和质量等多个维度，为我们提供了全面洞察矿物原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目标达成率是我们关注的首要指标。我们设定了明确的目标，并通过定期监测和评估，迅速发现并应对潜在的目标偏差。这为矿物原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成本绩效是另一个核心关注点。通过实际成本与预算成本的对比分析，我们深入了解成本差异的原因，及时调整资源分配，保持矿物原药项目在经济效益方面的合理水平。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进度作为关键的绩效指标之一，得到了精心的关注。我们制定了详细的矿物原药项目进度计划，并设立了进度符合度指标，确保实际进度与计划进度保持一致。这使我们能够快速发现和解决潜在的进度问题，保持矿物原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矿物原药项目绩效的不可或缺的一环。我们引入了一系列的质量标准和客户满意度指标，以确保矿物原药项目交付的成果在质量上达到或超越预期水平。通过持续监测这些指标，我们努力提升矿物原药项目整体质量水平，为矿物原药项目的成功交付提供有力保障。通过这些科学且全面的绩效评估，我们能够更好地引导矿物原药项目的持续改进，确保矿物原药项目目标的顺利达成。</w:t>
      </w:r>
    </w:p>
    <w:p>
      <w:pPr>
        <w:pStyle w:val="Heading2"/>
        <w:ind w:firstLine="560" w:firstLineChars="200"/>
        <w:rPr>
          <w:rFonts w:ascii="仿宋" w:eastAsia="仿宋" w:hAnsi="仿宋" w:cs="仿宋" w:hint="eastAsia"/>
          <w:sz w:val="28"/>
          <w:lang w:eastAsia="zh-CN"/>
        </w:rPr>
      </w:pPr>
      <w:bookmarkStart w:id="4" w:name="_Toc1087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绩效评估是矿物原药项目中的关键环节，为确保矿物原药项目达到预期目标，我们采用了多层次、多维度的绩效评估方法。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矿物原药项目的战略目标对齐，确保每个决策和行动都与矿物原药项目整体目标保持一致。团队会定期召开战略对齐会议，审视当前工作与矿物原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矿物原药项目进度、质量、成本和风险等方面。这些指标通过数据收集和分析，为矿物原药项目管理团队提供了客观的评估依据。例如，我们通过矿物原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绩效评估不仅仅停留在矿物原药项目内部，还考虑了矿物原药项目对外部环境的影响。我们定期进行干系人满意度调查，以了解各利益相关方对矿物原药项目的期望和满意度，并及时做出调整。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这种多层次、多角度的绩效评估方法，使得我们能够全面了解矿物原药项目的运行状态，及时做出调整，确保矿物原药项目在不断变化的环境中保持稳健前行。</w:t>
      </w:r>
    </w:p>
    <w:p>
      <w:pPr>
        <w:pStyle w:val="Heading2"/>
        <w:ind w:firstLine="560" w:firstLineChars="200"/>
        <w:rPr>
          <w:rFonts w:ascii="仿宋" w:eastAsia="仿宋" w:hAnsi="仿宋" w:cs="仿宋" w:hint="eastAsia"/>
          <w:sz w:val="28"/>
          <w:lang w:eastAsia="zh-CN"/>
        </w:rPr>
      </w:pPr>
      <w:bookmarkStart w:id="5" w:name="_Toc1696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为了确保矿物原药项目的有效管理和不断优化，我们采用了精心设计的绩效评估周期。这个周期旨在实现灵活、实时和全面的评估，以适应矿物原药项目执行中的各种挑战。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矿物原药项目的不同需求，分为短期、中期和长期。短期评估关注每个迭代或工作周期，以及时发现和解决当前任务中的问题。中期评估涵盖几个迭代，深入了解整体矿物原药项目的趋势和性能。长期评估则着眼于整个矿物原药项目阶段，确保矿物原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矿物原药项目管理工具和协作平台，团队成员能够随时更新和分享矿物原药项目数据。这种实时性的反馈机制使我们能够及时察觉潜在问题，快速调整，保持矿物原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矿物原药项目的决策制定密不可分。每个周期的矿物原药项目回顾会议成为集体总结经验、识别问题深层次原因并找到创新解决方案的平台。这种定期的反思与调整机制使矿物原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670"/>
      <w:r>
        <w:rPr>
          <w:rFonts w:ascii="仿宋" w:eastAsia="仿宋" w:hAnsi="仿宋" w:cs="仿宋" w:hint="eastAsia"/>
          <w:sz w:val="28"/>
          <w:lang w:eastAsia="zh-CN"/>
        </w:rPr>
        <w:t>二、矿物原药项目可持续发展</w:t>
      </w:r>
      <w:bookmarkEnd w:id="6"/>
    </w:p>
    <w:p>
      <w:pPr>
        <w:pStyle w:val="Heading2"/>
        <w:rPr>
          <w:rFonts w:ascii="仿宋" w:eastAsia="仿宋" w:hAnsi="仿宋" w:cs="仿宋" w:hint="eastAsia"/>
          <w:lang w:eastAsia="zh-CN"/>
        </w:rPr>
      </w:pPr>
      <w:bookmarkStart w:id="7" w:name="_Toc2233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项目中，矿物原药项目团队着眼于未来，明确了可持续发展的战略方向。制定的具体可持续发展目标包括降低资源使用、采用环保技术、最大化社会效益等。这一步骤不仅有助于矿物原药项目在环保和社会责任方面达到最高标准，也为未来提供了明确的指引，确保矿物原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可持续实践的融入矿物原药项目管理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矿物原药项目管理周期。从矿物原药项目规划开始，矿物原药项目团队就考虑了环境和社会的因素。在执行阶段，矿物原药项目团队积极推动绿色技术的应用，优化资源利用。此外，关注员工的社会责任，通过培训和沟通活动提高员工对可持续发展的认知，使他们能够在日常工作中践行可持续实践。这些举措不仅为矿物原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140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扎根于矿物原药项目的可持续发展理念，我们深信环保与社会责任是矿物原药项目成功的关键支柱。在矿物原药项目的每一步，我们都致力于通过创新和实践，履行对环境和社会的坚定责任。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团队通过引入先进的环保技术、建立高效的废物处理系统以及推动能源节约措施，积极履行环保责任。定期的环保监测和评估确保矿物原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不仅致力于自身可持续发展，还注重对社会的回馈。通过支持社区矿物原药项目、参与慈善事业、提供培训机会等方式，矿物原药项目积极履行社会责任。与当地社区建立积极互动，关注员工的工作与生活平衡，以及员工的身心健康，是矿物原药项目在社会责任层面的关键举措。这样的实践不仅增强了矿物原药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2202"/>
      <w:r>
        <w:rPr>
          <w:rFonts w:ascii="仿宋" w:eastAsia="仿宋" w:hAnsi="仿宋" w:cs="仿宋" w:hint="eastAsia"/>
          <w:sz w:val="28"/>
          <w:lang w:eastAsia="zh-CN"/>
        </w:rPr>
        <w:t>三、矿物原药项目土建工程</w:t>
      </w:r>
      <w:bookmarkEnd w:id="9"/>
    </w:p>
    <w:p>
      <w:pPr>
        <w:pStyle w:val="Heading2"/>
        <w:rPr>
          <w:rFonts w:ascii="仿宋" w:eastAsia="仿宋" w:hAnsi="仿宋" w:cs="仿宋" w:hint="eastAsia"/>
          <w:lang w:eastAsia="zh-CN"/>
        </w:rPr>
      </w:pPr>
      <w:bookmarkStart w:id="10" w:name="_Toc2988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在矿物原药项目的建筑工程设计中，我们将秉承一系列重要的设计原则，以确保矿物原药项目建筑在功能、美观、可持续性等方面达到最佳效果。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首要原则是确保建筑的功能性得到最大化的发挥。我们将充分理解矿物原药项目的实际需求，合理布局各个功能区域，保证建筑在满足业务需求的同时，提供高效的工作环境。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在建筑设计中，我们将综合考虑建设和运营成本。通过精细的经济效益分析，确保设计方案在高效利用资源的同时，对矿物原药项目的长期盈利能力有积极的贡献。</w:t>
      </w:r>
    </w:p>
    <w:p>
      <w:pPr>
        <w:pStyle w:val="Heading2"/>
        <w:ind w:firstLine="560" w:firstLineChars="200"/>
        <w:rPr>
          <w:rFonts w:ascii="仿宋" w:eastAsia="仿宋" w:hAnsi="仿宋" w:cs="仿宋" w:hint="eastAsia"/>
          <w:sz w:val="28"/>
          <w:lang w:eastAsia="zh-CN"/>
        </w:rPr>
      </w:pPr>
      <w:bookmarkStart w:id="11" w:name="_Toc3016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项目的土建工程设计中，我们将精准设定设计年限，结合矿物原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矿物原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62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矿物原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矿物原药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矿物原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051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本期工程矿物原药项目预计总建筑面积XXX平方米，其中：计容建筑面积XXX平方米，计划建筑工程投资XX万元，占矿物原药项目总投资的XX%。</w:t>
      </w:r>
    </w:p>
    <w:p>
      <w:pPr>
        <w:pStyle w:val="Heading1"/>
        <w:ind w:firstLine="560" w:firstLineChars="200"/>
        <w:rPr>
          <w:rFonts w:ascii="仿宋" w:eastAsia="仿宋" w:hAnsi="仿宋" w:cs="仿宋" w:hint="eastAsia"/>
          <w:sz w:val="28"/>
          <w:lang w:eastAsia="zh-CN"/>
        </w:rPr>
      </w:pPr>
      <w:bookmarkStart w:id="14" w:name="_Toc2401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730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技术管理特点体现在其创新导向。通过引入最先进的技术趋势和解决方案，矿物原药项目致力于提升科技含量、提高质量和效率水平。这意味着我们将采用最新的工具和方法，确保矿物原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矿物原药项目技术管理的显著特征。通过整合不同领域的技术资源，我们实现了跨学科的协同工作。这有助于优化技术架构，提高整体效能。此外，整合性策略还促进了不同技术团队之间的紧密沟通和高效合作，确保矿物原药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矿物原药项目所采用的技术。通过不断优化技术方案，矿物原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矿物原药项目团队将在矿物原药项目初期识别可能的技术风险，并采取相应的预防和应对措施。通过建立健全的风险评估机制，矿物原药项目能够在实施过程中及时发现并解决潜在的技术问题，保障矿物原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矿物原药项目中，技术将成为矿物原药项目成功的有力支持。这一深度剖析揭示了技术管理在矿物原药项目实施中的关键作用，为矿物原药项目的技术基础奠定了坚实的基础。</w:t>
      </w:r>
    </w:p>
    <w:p>
      <w:pPr>
        <w:pStyle w:val="Heading2"/>
        <w:ind w:firstLine="560" w:firstLineChars="200"/>
        <w:rPr>
          <w:rFonts w:ascii="仿宋" w:eastAsia="仿宋" w:hAnsi="仿宋" w:cs="仿宋" w:hint="eastAsia"/>
          <w:sz w:val="28"/>
          <w:lang w:eastAsia="zh-CN"/>
        </w:rPr>
      </w:pPr>
      <w:bookmarkStart w:id="16" w:name="_Toc3279"/>
      <w:r>
        <w:rPr>
          <w:rFonts w:ascii="仿宋" w:eastAsia="仿宋" w:hAnsi="仿宋" w:cs="仿宋" w:hint="eastAsia"/>
          <w:sz w:val="28"/>
          <w:lang w:eastAsia="zh-CN"/>
        </w:rPr>
        <w:t>(二)、矿物原药项目工艺技术设计方案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矿物原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矿物原药项目将严格按照相关行业规范要求进行组织。通过有效控制产品质量，矿物原药项目将致力于为顾客提供优质的矿物原药项目产品和良好的服务。这体现了矿物原药项目对于生产活动合规性和质量标准的高度重视，为矿物原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矿物原药项目注重生态效益和清洁生产原则。矿物原药项目建设将紧密结合地方特色经济发展，与社会经济发展规划和区域环境保护规划方案相协调一致。通过与当地区域自然生态系统的结合，矿物原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矿物原药项目产品具有多样化的客户需求和个性化的特点。因此，矿物原药项目产品规格品种多样，且单批生产数量较小。为满足这一特点，矿物原药项目承办单位将建设先进的柔性制造生产线。通过广泛应用柔性制造技术，矿物原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矿物原药项目采用的技术具有较高的技术含量和自动化水平，处于国内先进水平。这一技术选用不仅体现了对生产效率、质量和环境友好性的高标准要求，同时为矿物原药项目的可持续发展奠定了坚实的基础。</w:t>
      </w:r>
    </w:p>
    <w:p>
      <w:pPr>
        <w:pStyle w:val="Heading2"/>
        <w:ind w:firstLine="560" w:firstLineChars="200"/>
        <w:rPr>
          <w:rFonts w:ascii="仿宋" w:eastAsia="仿宋" w:hAnsi="仿宋" w:cs="仿宋" w:hint="eastAsia"/>
          <w:sz w:val="28"/>
          <w:lang w:eastAsia="zh-CN"/>
        </w:rPr>
      </w:pPr>
      <w:bookmarkStart w:id="17" w:name="_Toc1939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为确保矿物原药项目的高效生产和技术实施，我们制定了一套精心设计的设备选型方案，以满足矿物原药项目生产、质量和环保的要求。该方案的主要特点如下：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矿物原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针对矿物原药项目产品的多样性和小批量生产的特点，我们将建设柔性制造生产线。通过在设备选型中考虑柔性制造技术，可以灵活应对不同产品规格和生产需求，实现生产线的高度灵活性和适应性。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752"/>
      <w:r>
        <w:rPr>
          <w:rFonts w:ascii="仿宋" w:eastAsia="仿宋" w:hAnsi="仿宋" w:cs="仿宋" w:hint="eastAsia"/>
          <w:sz w:val="28"/>
          <w:lang w:eastAsia="zh-CN"/>
        </w:rPr>
        <w:t>五、矿物原药项目选址可行性分析</w:t>
      </w:r>
      <w:bookmarkEnd w:id="18"/>
    </w:p>
    <w:p>
      <w:pPr>
        <w:pStyle w:val="Heading2"/>
        <w:rPr>
          <w:rFonts w:ascii="仿宋" w:eastAsia="仿宋" w:hAnsi="仿宋" w:cs="仿宋" w:hint="eastAsia"/>
          <w:lang w:eastAsia="zh-CN"/>
        </w:rPr>
      </w:pPr>
      <w:bookmarkStart w:id="19" w:name="_Toc26884"/>
      <w:r>
        <w:rPr>
          <w:rFonts w:ascii="仿宋" w:eastAsia="仿宋" w:hAnsi="仿宋" w:cs="仿宋" w:hint="eastAsia"/>
          <w:lang w:eastAsia="zh-CN"/>
        </w:rPr>
        <w:t>(一)、矿物原药项目选址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该矿物原药项目选址位于XX省XX市XX区XXX街道</w:t>
      </w:r>
    </w:p>
    <w:p>
      <w:pPr>
        <w:pStyle w:val="Heading2"/>
        <w:ind w:firstLine="560" w:firstLineChars="200"/>
        <w:rPr>
          <w:rFonts w:ascii="仿宋" w:eastAsia="仿宋" w:hAnsi="仿宋" w:cs="仿宋" w:hint="eastAsia"/>
          <w:sz w:val="28"/>
          <w:lang w:eastAsia="zh-CN"/>
        </w:rPr>
      </w:pPr>
      <w:bookmarkStart w:id="20" w:name="_Toc136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矿物原药项目的征地面积将根据矿物原药项目的实际规模和需求进行精确规划。具体面积XXX平方米，旨在确保矿物原药项目不仅能够满足当前的发展需求，还能够预留空间以适应未来的扩展。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净用地面积是在征地面积基础上去除不可利用面积后的实际可开发用地。具体面积XXX平方米，考虑到环保、交通、安全等多方面因素，以确保矿物原药项目在整体利用效率上达到最优。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矿物原药项目计划建设的建筑总规模具体面积XXX平方米。这一规模的确定综合考虑了矿物原药项目的性质、规模，以及城市规划的相关要求，确保建筑布局与周边环境协调一致。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绿地率是矿物原药项目用地中被规划为绿地的比例。具体面积XXX平方米，旨在通过合理规划绿地，改善矿物原药项目周边环境，提升居民生活质量，并符合城市整体绿化规划。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容积率是用地上可以建设的建筑总体积与用地面积之比。具体面积XXX，通过合理的容积率规划，确保矿物原药项目建筑规模与周边环境和谐共生。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确保矿物原药项目选址与当地城市规划相一致，具体面积XXX平方米。通过与城市规划部门深入沟通，确保矿物原药项目不仅符合城市的整体发展方向，还能够融入城市的发展布局，为城市的长远发展贡献力量。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矿物原药项目选址符合当地产业政策，具体面积XXX平方米。这包括矿物原药项目对当地经济的促进作用，以及对相关产业的带动效应，确保矿物原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用地总体要求必须符合环保和可持续发展的原则，具体面积XXX平方米。通过采用绿色建筑设计、节能减排等措施，确保矿物原药项目在建设和运营过程中对环境的影响最小化，达到可持续发展的要求。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确保矿物原药项目选址具备必要的公共设施配套，具体面积XXX平方米。这包括交通便利性、教育、医疗等基础设施，以提高居民生活品质，使得矿物原药项目选址更具吸引力。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考虑用地总体要求对当地社会稳定性的影响，具体面积XXX平方米。通过深入了解当地社区反馈，确保矿物原药项目的选址和建设过程对当地社会和谐稳定产生积极作用。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矿物原药项目选址不仅符合法规和规划，还在实际操作中具有可行性。这一全面规划将为矿物原药项目的成功实施提供坚实的基础，确保矿物原药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https://d.book118.com/516155115202010101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E20A6"/>
    <w:rsid w:val="6CAE20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15511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2024-03-03T02:52:00Z</dcterms:created>
  <dcterms:modified xsi:type="dcterms:W3CDTF">2024-03-03T02:53:17Z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E3970F94BBD3488D9E698AD50455A1FD_11</vt:lpwstr>
  </property>
  <property fmtid="{D5CDD505-2E9C-101B-9397-08002B2CF9AE}" pid="3" name="KSOProductBuildVer">
    <vt:lpwstr>2052-12.1.0.16388</vt:lpwstr>
  </property>
</Properties>
</file>