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卫星云图接收设备项目规划设计蓝图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84" w:history="1">
        <w:r>
          <w:rPr>
            <w:rFonts w:ascii="仿宋" w:eastAsia="仿宋" w:hAnsi="仿宋" w:cs="仿宋" w:hint="eastAsia"/>
            <w:lang w:eastAsia="zh-CN"/>
          </w:rPr>
          <w:t>前言</w:t>
        </w:r>
        <w:r>
          <w:tab/>
        </w:r>
        <w:r>
          <w:fldChar w:fldCharType="begin"/>
        </w:r>
        <w:r>
          <w:instrText xml:space="preserve"> PAGEREF _Toc13484 \h </w:instrText>
        </w:r>
        <w:r>
          <w:fldChar w:fldCharType="separate"/>
        </w:r>
        <w:r>
          <w:t>3</w:t>
        </w:r>
        <w:r>
          <w:fldChar w:fldCharType="end"/>
        </w:r>
      </w:hyperlink>
    </w:p>
    <w:p>
      <w:pPr>
        <w:pStyle w:val="TOC1"/>
        <w:tabs>
          <w:tab w:val="right" w:leader="dot" w:pos="8306"/>
        </w:tabs>
      </w:pPr>
      <w:hyperlink w:anchor="_Toc11279" w:history="1">
        <w:r>
          <w:rPr>
            <w:rFonts w:ascii="仿宋" w:eastAsia="仿宋" w:hAnsi="仿宋" w:cs="仿宋" w:hint="eastAsia"/>
            <w:lang w:eastAsia="zh-CN"/>
          </w:rPr>
          <w:t>一、卫星云图接收设备项目建设单位说明</w:t>
        </w:r>
        <w:r>
          <w:tab/>
        </w:r>
        <w:r>
          <w:fldChar w:fldCharType="begin"/>
        </w:r>
        <w:r>
          <w:instrText xml:space="preserve"> PAGEREF _Toc11279 \h </w:instrText>
        </w:r>
        <w:r>
          <w:fldChar w:fldCharType="separate"/>
        </w:r>
        <w:r>
          <w:t>3</w:t>
        </w:r>
        <w:r>
          <w:fldChar w:fldCharType="end"/>
        </w:r>
      </w:hyperlink>
    </w:p>
    <w:p>
      <w:pPr>
        <w:pStyle w:val="TOC2"/>
        <w:tabs>
          <w:tab w:val="right" w:leader="dot" w:pos="8306"/>
        </w:tabs>
      </w:pPr>
      <w:hyperlink w:anchor="_Toc5109" w:history="1">
        <w:r>
          <w:rPr>
            <w:rFonts w:ascii="仿宋" w:eastAsia="仿宋" w:hAnsi="仿宋" w:cs="仿宋" w:hint="eastAsia"/>
            <w:lang w:eastAsia="zh-CN"/>
          </w:rPr>
          <w:t>(一)、卫星云图接收设备项目承办单位基本情况</w:t>
        </w:r>
        <w:r>
          <w:tab/>
        </w:r>
        <w:r>
          <w:fldChar w:fldCharType="begin"/>
        </w:r>
        <w:r>
          <w:instrText xml:space="preserve"> PAGEREF _Toc5109 \h </w:instrText>
        </w:r>
        <w:r>
          <w:fldChar w:fldCharType="separate"/>
        </w:r>
        <w:r>
          <w:t>3</w:t>
        </w:r>
        <w:r>
          <w:fldChar w:fldCharType="end"/>
        </w:r>
      </w:hyperlink>
    </w:p>
    <w:p>
      <w:pPr>
        <w:pStyle w:val="TOC2"/>
        <w:tabs>
          <w:tab w:val="right" w:leader="dot" w:pos="8306"/>
        </w:tabs>
      </w:pPr>
      <w:hyperlink w:anchor="_Toc16135" w:history="1">
        <w:r>
          <w:rPr>
            <w:rFonts w:ascii="仿宋" w:eastAsia="仿宋" w:hAnsi="仿宋" w:cs="仿宋" w:hint="eastAsia"/>
            <w:lang w:eastAsia="zh-CN"/>
          </w:rPr>
          <w:t>(二)、公司经济效益分析</w:t>
        </w:r>
        <w:r>
          <w:tab/>
        </w:r>
        <w:r>
          <w:fldChar w:fldCharType="begin"/>
        </w:r>
        <w:r>
          <w:instrText xml:space="preserve"> PAGEREF _Toc16135 \h </w:instrText>
        </w:r>
        <w:r>
          <w:fldChar w:fldCharType="separate"/>
        </w:r>
        <w:r>
          <w:t>4</w:t>
        </w:r>
        <w:r>
          <w:fldChar w:fldCharType="end"/>
        </w:r>
      </w:hyperlink>
    </w:p>
    <w:p>
      <w:pPr>
        <w:pStyle w:val="TOC1"/>
        <w:tabs>
          <w:tab w:val="right" w:leader="dot" w:pos="8306"/>
        </w:tabs>
      </w:pPr>
      <w:hyperlink w:anchor="_Toc28338" w:history="1">
        <w:r>
          <w:rPr>
            <w:rFonts w:ascii="仿宋" w:eastAsia="仿宋" w:hAnsi="仿宋" w:cs="仿宋" w:hint="eastAsia"/>
            <w:lang w:eastAsia="zh-CN"/>
          </w:rPr>
          <w:t>二、卫星云图接收设备项目可持续发展</w:t>
        </w:r>
        <w:r>
          <w:tab/>
        </w:r>
        <w:r>
          <w:fldChar w:fldCharType="begin"/>
        </w:r>
        <w:r>
          <w:instrText xml:space="preserve"> PAGEREF _Toc28338 \h </w:instrText>
        </w:r>
        <w:r>
          <w:fldChar w:fldCharType="separate"/>
        </w:r>
        <w:r>
          <w:t>5</w:t>
        </w:r>
        <w:r>
          <w:fldChar w:fldCharType="end"/>
        </w:r>
      </w:hyperlink>
    </w:p>
    <w:p>
      <w:pPr>
        <w:pStyle w:val="TOC2"/>
        <w:tabs>
          <w:tab w:val="right" w:leader="dot" w:pos="8306"/>
        </w:tabs>
      </w:pPr>
      <w:hyperlink w:anchor="_Toc380" w:history="1">
        <w:r>
          <w:rPr>
            <w:rFonts w:ascii="仿宋" w:eastAsia="仿宋" w:hAnsi="仿宋" w:cs="仿宋" w:hint="eastAsia"/>
            <w:lang w:eastAsia="zh-CN"/>
          </w:rPr>
          <w:t>(一)、可持续战略与实践</w:t>
        </w:r>
        <w:r>
          <w:tab/>
        </w:r>
        <w:r>
          <w:fldChar w:fldCharType="begin"/>
        </w:r>
        <w:r>
          <w:instrText xml:space="preserve"> PAGEREF _Toc380 \h </w:instrText>
        </w:r>
        <w:r>
          <w:fldChar w:fldCharType="separate"/>
        </w:r>
        <w:r>
          <w:t>5</w:t>
        </w:r>
        <w:r>
          <w:fldChar w:fldCharType="end"/>
        </w:r>
      </w:hyperlink>
    </w:p>
    <w:p>
      <w:pPr>
        <w:pStyle w:val="TOC2"/>
        <w:tabs>
          <w:tab w:val="right" w:leader="dot" w:pos="8306"/>
        </w:tabs>
      </w:pPr>
      <w:hyperlink w:anchor="_Toc1650" w:history="1">
        <w:r>
          <w:rPr>
            <w:rFonts w:ascii="仿宋" w:eastAsia="仿宋" w:hAnsi="仿宋" w:cs="仿宋" w:hint="eastAsia"/>
            <w:lang w:eastAsia="zh-CN"/>
          </w:rPr>
          <w:t>(二)、环保与社会责任</w:t>
        </w:r>
        <w:r>
          <w:tab/>
        </w:r>
        <w:r>
          <w:fldChar w:fldCharType="begin"/>
        </w:r>
        <w:r>
          <w:instrText xml:space="preserve"> PAGEREF _Toc1650 \h </w:instrText>
        </w:r>
        <w:r>
          <w:fldChar w:fldCharType="separate"/>
        </w:r>
        <w:r>
          <w:t>5</w:t>
        </w:r>
        <w:r>
          <w:fldChar w:fldCharType="end"/>
        </w:r>
      </w:hyperlink>
    </w:p>
    <w:p>
      <w:pPr>
        <w:pStyle w:val="TOC1"/>
        <w:tabs>
          <w:tab w:val="right" w:leader="dot" w:pos="8306"/>
        </w:tabs>
      </w:pPr>
      <w:hyperlink w:anchor="_Toc6017" w:history="1">
        <w:r>
          <w:rPr>
            <w:rFonts w:ascii="仿宋" w:eastAsia="仿宋" w:hAnsi="仿宋" w:cs="仿宋" w:hint="eastAsia"/>
            <w:lang w:eastAsia="zh-CN"/>
          </w:rPr>
          <w:t>三、卫星云图接收设备项目建设背景及必要性分析</w:t>
        </w:r>
        <w:r>
          <w:tab/>
        </w:r>
        <w:r>
          <w:fldChar w:fldCharType="begin"/>
        </w:r>
        <w:r>
          <w:instrText xml:space="preserve"> PAGEREF _Toc6017 \h </w:instrText>
        </w:r>
        <w:r>
          <w:fldChar w:fldCharType="separate"/>
        </w:r>
        <w:r>
          <w:t>6</w:t>
        </w:r>
        <w:r>
          <w:fldChar w:fldCharType="end"/>
        </w:r>
      </w:hyperlink>
    </w:p>
    <w:p>
      <w:pPr>
        <w:pStyle w:val="TOC2"/>
        <w:tabs>
          <w:tab w:val="right" w:leader="dot" w:pos="8306"/>
        </w:tabs>
      </w:pPr>
      <w:hyperlink w:anchor="_Toc15539" w:history="1">
        <w:r>
          <w:rPr>
            <w:rFonts w:ascii="仿宋" w:eastAsia="仿宋" w:hAnsi="仿宋" w:cs="仿宋" w:hint="eastAsia"/>
            <w:lang w:eastAsia="zh-CN"/>
          </w:rPr>
          <w:t>(一)、卫星云图接收设备项目背景分析</w:t>
        </w:r>
        <w:r>
          <w:tab/>
        </w:r>
        <w:r>
          <w:fldChar w:fldCharType="begin"/>
        </w:r>
        <w:r>
          <w:instrText xml:space="preserve"> PAGEREF _Toc15539 \h </w:instrText>
        </w:r>
        <w:r>
          <w:fldChar w:fldCharType="separate"/>
        </w:r>
        <w:r>
          <w:t>6</w:t>
        </w:r>
        <w:r>
          <w:fldChar w:fldCharType="end"/>
        </w:r>
      </w:hyperlink>
    </w:p>
    <w:p>
      <w:pPr>
        <w:pStyle w:val="TOC2"/>
        <w:tabs>
          <w:tab w:val="right" w:leader="dot" w:pos="8306"/>
        </w:tabs>
      </w:pPr>
      <w:hyperlink w:anchor="_Toc23407" w:history="1">
        <w:r>
          <w:rPr>
            <w:rFonts w:ascii="仿宋" w:eastAsia="仿宋" w:hAnsi="仿宋" w:cs="仿宋" w:hint="eastAsia"/>
            <w:lang w:eastAsia="zh-CN"/>
          </w:rPr>
          <w:t>(二)、卫星云图接收设备项目建设必要性分析</w:t>
        </w:r>
        <w:r>
          <w:tab/>
        </w:r>
        <w:r>
          <w:fldChar w:fldCharType="begin"/>
        </w:r>
        <w:r>
          <w:instrText xml:space="preserve"> PAGEREF _Toc23407 \h </w:instrText>
        </w:r>
        <w:r>
          <w:fldChar w:fldCharType="separate"/>
        </w:r>
        <w:r>
          <w:t>8</w:t>
        </w:r>
        <w:r>
          <w:fldChar w:fldCharType="end"/>
        </w:r>
      </w:hyperlink>
    </w:p>
    <w:p>
      <w:pPr>
        <w:pStyle w:val="TOC1"/>
        <w:tabs>
          <w:tab w:val="right" w:leader="dot" w:pos="8306"/>
        </w:tabs>
      </w:pPr>
      <w:hyperlink w:anchor="_Toc19955" w:history="1">
        <w:r>
          <w:rPr>
            <w:rFonts w:ascii="仿宋" w:eastAsia="仿宋" w:hAnsi="仿宋" w:cs="仿宋" w:hint="eastAsia"/>
            <w:lang w:eastAsia="zh-CN"/>
          </w:rPr>
          <w:t>四、市场分析、调研</w:t>
        </w:r>
        <w:r>
          <w:tab/>
        </w:r>
        <w:r>
          <w:fldChar w:fldCharType="begin"/>
        </w:r>
        <w:r>
          <w:instrText xml:space="preserve"> PAGEREF _Toc19955 \h </w:instrText>
        </w:r>
        <w:r>
          <w:fldChar w:fldCharType="separate"/>
        </w:r>
        <w:r>
          <w:t>10</w:t>
        </w:r>
        <w:r>
          <w:fldChar w:fldCharType="end"/>
        </w:r>
      </w:hyperlink>
    </w:p>
    <w:p>
      <w:pPr>
        <w:pStyle w:val="TOC2"/>
        <w:tabs>
          <w:tab w:val="right" w:leader="dot" w:pos="8306"/>
        </w:tabs>
      </w:pPr>
      <w:hyperlink w:anchor="_Toc23855" w:history="1">
        <w:r>
          <w:rPr>
            <w:rFonts w:ascii="仿宋" w:eastAsia="仿宋" w:hAnsi="仿宋" w:cs="仿宋" w:hint="eastAsia"/>
            <w:lang w:eastAsia="zh-CN"/>
          </w:rPr>
          <w:t>(一)、卫星云图接收设备行业分析</w:t>
        </w:r>
        <w:r>
          <w:tab/>
        </w:r>
        <w:r>
          <w:fldChar w:fldCharType="begin"/>
        </w:r>
        <w:r>
          <w:instrText xml:space="preserve"> PAGEREF _Toc23855 \h </w:instrText>
        </w:r>
        <w:r>
          <w:fldChar w:fldCharType="separate"/>
        </w:r>
        <w:r>
          <w:t>10</w:t>
        </w:r>
        <w:r>
          <w:fldChar w:fldCharType="end"/>
        </w:r>
      </w:hyperlink>
    </w:p>
    <w:p>
      <w:pPr>
        <w:pStyle w:val="TOC2"/>
        <w:tabs>
          <w:tab w:val="right" w:leader="dot" w:pos="8306"/>
        </w:tabs>
      </w:pPr>
      <w:hyperlink w:anchor="_Toc16979" w:history="1">
        <w:r>
          <w:rPr>
            <w:rFonts w:ascii="仿宋" w:eastAsia="仿宋" w:hAnsi="仿宋" w:cs="仿宋" w:hint="eastAsia"/>
            <w:lang w:eastAsia="zh-CN"/>
          </w:rPr>
          <w:t>(二)、卫星云图接收设备市场分析预测</w:t>
        </w:r>
        <w:r>
          <w:tab/>
        </w:r>
        <w:r>
          <w:fldChar w:fldCharType="begin"/>
        </w:r>
        <w:r>
          <w:instrText xml:space="preserve"> PAGEREF _Toc16979 \h </w:instrText>
        </w:r>
        <w:r>
          <w:fldChar w:fldCharType="separate"/>
        </w:r>
        <w:r>
          <w:t>10</w:t>
        </w:r>
        <w:r>
          <w:fldChar w:fldCharType="end"/>
        </w:r>
      </w:hyperlink>
    </w:p>
    <w:p>
      <w:pPr>
        <w:pStyle w:val="TOC1"/>
        <w:tabs>
          <w:tab w:val="right" w:leader="dot" w:pos="8306"/>
        </w:tabs>
      </w:pPr>
      <w:hyperlink w:anchor="_Toc17614" w:history="1">
        <w:r>
          <w:rPr>
            <w:rFonts w:ascii="仿宋" w:eastAsia="仿宋" w:hAnsi="仿宋" w:cs="仿宋" w:hint="eastAsia"/>
            <w:lang w:eastAsia="zh-CN"/>
          </w:rPr>
          <w:t>五、工艺说明</w:t>
        </w:r>
        <w:r>
          <w:tab/>
        </w:r>
        <w:r>
          <w:fldChar w:fldCharType="begin"/>
        </w:r>
        <w:r>
          <w:instrText xml:space="preserve"> PAGEREF _Toc17614 \h </w:instrText>
        </w:r>
        <w:r>
          <w:fldChar w:fldCharType="separate"/>
        </w:r>
        <w:r>
          <w:t>11</w:t>
        </w:r>
        <w:r>
          <w:fldChar w:fldCharType="end"/>
        </w:r>
      </w:hyperlink>
    </w:p>
    <w:p>
      <w:pPr>
        <w:pStyle w:val="TOC2"/>
        <w:tabs>
          <w:tab w:val="right" w:leader="dot" w:pos="8306"/>
        </w:tabs>
      </w:pPr>
      <w:hyperlink w:anchor="_Toc10325" w:history="1">
        <w:r>
          <w:rPr>
            <w:rFonts w:ascii="仿宋" w:eastAsia="仿宋" w:hAnsi="仿宋" w:cs="仿宋" w:hint="eastAsia"/>
            <w:lang w:eastAsia="zh-CN"/>
          </w:rPr>
          <w:t>(一)、技术管理特点</w:t>
        </w:r>
        <w:r>
          <w:tab/>
        </w:r>
        <w:r>
          <w:fldChar w:fldCharType="begin"/>
        </w:r>
        <w:r>
          <w:instrText xml:space="preserve"> PAGEREF _Toc10325 \h </w:instrText>
        </w:r>
        <w:r>
          <w:fldChar w:fldCharType="separate"/>
        </w:r>
        <w:r>
          <w:t>11</w:t>
        </w:r>
        <w:r>
          <w:fldChar w:fldCharType="end"/>
        </w:r>
      </w:hyperlink>
    </w:p>
    <w:p>
      <w:pPr>
        <w:pStyle w:val="TOC2"/>
        <w:tabs>
          <w:tab w:val="right" w:leader="dot" w:pos="8306"/>
        </w:tabs>
      </w:pPr>
      <w:hyperlink w:anchor="_Toc31435" w:history="1">
        <w:r>
          <w:rPr>
            <w:rFonts w:ascii="仿宋" w:eastAsia="仿宋" w:hAnsi="仿宋" w:cs="仿宋" w:hint="eastAsia"/>
            <w:lang w:eastAsia="zh-CN"/>
          </w:rPr>
          <w:t>(二)、卫星云图接收设备项目工艺技术设计方案</w:t>
        </w:r>
        <w:r>
          <w:tab/>
        </w:r>
        <w:r>
          <w:fldChar w:fldCharType="begin"/>
        </w:r>
        <w:r>
          <w:instrText xml:space="preserve"> PAGEREF _Toc31435 \h </w:instrText>
        </w:r>
        <w:r>
          <w:fldChar w:fldCharType="separate"/>
        </w:r>
        <w:r>
          <w:t>12</w:t>
        </w:r>
        <w:r>
          <w:fldChar w:fldCharType="end"/>
        </w:r>
      </w:hyperlink>
    </w:p>
    <w:p>
      <w:pPr>
        <w:pStyle w:val="TOC2"/>
        <w:tabs>
          <w:tab w:val="right" w:leader="dot" w:pos="8306"/>
        </w:tabs>
      </w:pPr>
      <w:hyperlink w:anchor="_Toc4726" w:history="1">
        <w:r>
          <w:rPr>
            <w:rFonts w:ascii="仿宋" w:eastAsia="仿宋" w:hAnsi="仿宋" w:cs="仿宋" w:hint="eastAsia"/>
            <w:lang w:eastAsia="zh-CN"/>
          </w:rPr>
          <w:t>(三)、设备选型方案</w:t>
        </w:r>
        <w:r>
          <w:tab/>
        </w:r>
        <w:r>
          <w:fldChar w:fldCharType="begin"/>
        </w:r>
        <w:r>
          <w:instrText xml:space="preserve"> PAGEREF _Toc4726 \h </w:instrText>
        </w:r>
        <w:r>
          <w:fldChar w:fldCharType="separate"/>
        </w:r>
        <w:r>
          <w:t>14</w:t>
        </w:r>
        <w:r>
          <w:fldChar w:fldCharType="end"/>
        </w:r>
      </w:hyperlink>
    </w:p>
    <w:p>
      <w:pPr>
        <w:pStyle w:val="TOC1"/>
        <w:tabs>
          <w:tab w:val="right" w:leader="dot" w:pos="8306"/>
        </w:tabs>
      </w:pPr>
      <w:hyperlink w:anchor="_Toc19390" w:history="1">
        <w:r>
          <w:rPr>
            <w:rFonts w:ascii="仿宋" w:eastAsia="仿宋" w:hAnsi="仿宋" w:cs="仿宋" w:hint="eastAsia"/>
            <w:lang w:eastAsia="zh-CN"/>
          </w:rPr>
          <w:t>六、产品规划分析</w:t>
        </w:r>
        <w:r>
          <w:tab/>
        </w:r>
        <w:r>
          <w:fldChar w:fldCharType="begin"/>
        </w:r>
        <w:r>
          <w:instrText xml:space="preserve"> PAGEREF _Toc19390 \h </w:instrText>
        </w:r>
        <w:r>
          <w:fldChar w:fldCharType="separate"/>
        </w:r>
        <w:r>
          <w:t>15</w:t>
        </w:r>
        <w:r>
          <w:fldChar w:fldCharType="end"/>
        </w:r>
      </w:hyperlink>
    </w:p>
    <w:p>
      <w:pPr>
        <w:pStyle w:val="TOC2"/>
        <w:tabs>
          <w:tab w:val="right" w:leader="dot" w:pos="8306"/>
        </w:tabs>
      </w:pPr>
      <w:hyperlink w:anchor="_Toc22199" w:history="1">
        <w:r>
          <w:rPr>
            <w:rFonts w:ascii="仿宋" w:eastAsia="仿宋" w:hAnsi="仿宋" w:cs="仿宋" w:hint="eastAsia"/>
            <w:lang w:eastAsia="zh-CN"/>
          </w:rPr>
          <w:t>(一)、产品规划</w:t>
        </w:r>
        <w:r>
          <w:tab/>
        </w:r>
        <w:r>
          <w:fldChar w:fldCharType="begin"/>
        </w:r>
        <w:r>
          <w:instrText xml:space="preserve"> PAGEREF _Toc22199 \h </w:instrText>
        </w:r>
        <w:r>
          <w:fldChar w:fldCharType="separate"/>
        </w:r>
        <w:r>
          <w:t>15</w:t>
        </w:r>
        <w:r>
          <w:fldChar w:fldCharType="end"/>
        </w:r>
      </w:hyperlink>
    </w:p>
    <w:p>
      <w:pPr>
        <w:pStyle w:val="TOC2"/>
        <w:tabs>
          <w:tab w:val="right" w:leader="dot" w:pos="8306"/>
        </w:tabs>
      </w:pPr>
      <w:hyperlink w:anchor="_Toc10824" w:history="1">
        <w:r>
          <w:rPr>
            <w:rFonts w:ascii="仿宋" w:eastAsia="仿宋" w:hAnsi="仿宋" w:cs="仿宋" w:hint="eastAsia"/>
            <w:lang w:eastAsia="zh-CN"/>
          </w:rPr>
          <w:t>(二)、建设规模</w:t>
        </w:r>
        <w:r>
          <w:tab/>
        </w:r>
        <w:r>
          <w:fldChar w:fldCharType="begin"/>
        </w:r>
        <w:r>
          <w:instrText xml:space="preserve"> PAGEREF _Toc10824 \h </w:instrText>
        </w:r>
        <w:r>
          <w:fldChar w:fldCharType="separate"/>
        </w:r>
        <w:r>
          <w:t>16</w:t>
        </w:r>
        <w:r>
          <w:fldChar w:fldCharType="end"/>
        </w:r>
      </w:hyperlink>
    </w:p>
    <w:p>
      <w:pPr>
        <w:pStyle w:val="TOC1"/>
        <w:tabs>
          <w:tab w:val="right" w:leader="dot" w:pos="8306"/>
        </w:tabs>
      </w:pPr>
      <w:hyperlink w:anchor="_Toc18259" w:history="1">
        <w:r>
          <w:rPr>
            <w:rFonts w:ascii="仿宋" w:eastAsia="仿宋" w:hAnsi="仿宋" w:cs="仿宋" w:hint="eastAsia"/>
            <w:lang w:eastAsia="zh-CN"/>
          </w:rPr>
          <w:t>七、卫星云图接收设备项目社会影响</w:t>
        </w:r>
        <w:r>
          <w:tab/>
        </w:r>
        <w:r>
          <w:fldChar w:fldCharType="begin"/>
        </w:r>
        <w:r>
          <w:instrText xml:space="preserve"> PAGEREF _Toc18259 \h </w:instrText>
        </w:r>
        <w:r>
          <w:fldChar w:fldCharType="separate"/>
        </w:r>
        <w:r>
          <w:t>17</w:t>
        </w:r>
        <w:r>
          <w:fldChar w:fldCharType="end"/>
        </w:r>
      </w:hyperlink>
    </w:p>
    <w:p>
      <w:pPr>
        <w:pStyle w:val="TOC2"/>
        <w:tabs>
          <w:tab w:val="right" w:leader="dot" w:pos="8306"/>
        </w:tabs>
      </w:pPr>
      <w:hyperlink w:anchor="_Toc2410" w:history="1">
        <w:r>
          <w:rPr>
            <w:rFonts w:ascii="仿宋" w:eastAsia="仿宋" w:hAnsi="仿宋" w:cs="仿宋" w:hint="eastAsia"/>
            <w:lang w:eastAsia="zh-CN"/>
          </w:rPr>
          <w:t>(一)、社会责任与义务</w:t>
        </w:r>
        <w:r>
          <w:tab/>
        </w:r>
        <w:r>
          <w:fldChar w:fldCharType="begin"/>
        </w:r>
        <w:r>
          <w:instrText xml:space="preserve"> PAGEREF _Toc2410 \h </w:instrText>
        </w:r>
        <w:r>
          <w:fldChar w:fldCharType="separate"/>
        </w:r>
        <w:r>
          <w:t>17</w:t>
        </w:r>
        <w:r>
          <w:fldChar w:fldCharType="end"/>
        </w:r>
      </w:hyperlink>
    </w:p>
    <w:p>
      <w:pPr>
        <w:pStyle w:val="TOC2"/>
        <w:tabs>
          <w:tab w:val="right" w:leader="dot" w:pos="8306"/>
        </w:tabs>
      </w:pPr>
      <w:hyperlink w:anchor="_Toc5679" w:history="1">
        <w:r>
          <w:rPr>
            <w:rFonts w:ascii="仿宋" w:eastAsia="仿宋" w:hAnsi="仿宋" w:cs="仿宋" w:hint="eastAsia"/>
            <w:lang w:eastAsia="zh-CN"/>
          </w:rPr>
          <w:t>(二)、社会参与与沟通</w:t>
        </w:r>
        <w:r>
          <w:tab/>
        </w:r>
        <w:r>
          <w:fldChar w:fldCharType="begin"/>
        </w:r>
        <w:r>
          <w:instrText xml:space="preserve"> PAGEREF _Toc5679 \h </w:instrText>
        </w:r>
        <w:r>
          <w:fldChar w:fldCharType="separate"/>
        </w:r>
        <w:r>
          <w:t>18</w:t>
        </w:r>
        <w:r>
          <w:fldChar w:fldCharType="end"/>
        </w:r>
      </w:hyperlink>
    </w:p>
    <w:p>
      <w:pPr>
        <w:pStyle w:val="TOC1"/>
        <w:tabs>
          <w:tab w:val="right" w:leader="dot" w:pos="8306"/>
        </w:tabs>
      </w:pPr>
      <w:hyperlink w:anchor="_Toc23222" w:history="1">
        <w:r>
          <w:rPr>
            <w:rFonts w:ascii="仿宋" w:eastAsia="仿宋" w:hAnsi="仿宋" w:cs="仿宋" w:hint="eastAsia"/>
            <w:lang w:eastAsia="zh-CN"/>
          </w:rPr>
          <w:t>八、卫星云图接收设备项目经营效益</w:t>
        </w:r>
        <w:r>
          <w:tab/>
        </w:r>
        <w:r>
          <w:fldChar w:fldCharType="begin"/>
        </w:r>
        <w:r>
          <w:instrText xml:space="preserve"> PAGEREF _Toc23222 \h </w:instrText>
        </w:r>
        <w:r>
          <w:fldChar w:fldCharType="separate"/>
        </w:r>
        <w:r>
          <w:t>19</w:t>
        </w:r>
        <w:r>
          <w:fldChar w:fldCharType="end"/>
        </w:r>
      </w:hyperlink>
    </w:p>
    <w:p>
      <w:pPr>
        <w:pStyle w:val="TOC2"/>
        <w:tabs>
          <w:tab w:val="right" w:leader="dot" w:pos="8306"/>
        </w:tabs>
      </w:pPr>
      <w:hyperlink w:anchor="_Toc24779" w:history="1">
        <w:r>
          <w:rPr>
            <w:rFonts w:ascii="仿宋" w:eastAsia="仿宋" w:hAnsi="仿宋" w:cs="仿宋" w:hint="eastAsia"/>
            <w:lang w:eastAsia="zh-CN"/>
          </w:rPr>
          <w:t>(一)、经济评价财务测算</w:t>
        </w:r>
        <w:r>
          <w:tab/>
        </w:r>
        <w:r>
          <w:fldChar w:fldCharType="begin"/>
        </w:r>
        <w:r>
          <w:instrText xml:space="preserve"> PAGEREF _Toc24779 \h </w:instrText>
        </w:r>
        <w:r>
          <w:fldChar w:fldCharType="separate"/>
        </w:r>
        <w:r>
          <w:t>19</w:t>
        </w:r>
        <w:r>
          <w:fldChar w:fldCharType="end"/>
        </w:r>
      </w:hyperlink>
    </w:p>
    <w:p>
      <w:pPr>
        <w:pStyle w:val="TOC2"/>
        <w:tabs>
          <w:tab w:val="right" w:leader="dot" w:pos="8306"/>
        </w:tabs>
      </w:pPr>
      <w:hyperlink w:anchor="_Toc22272" w:history="1">
        <w:r>
          <w:rPr>
            <w:rFonts w:ascii="仿宋" w:eastAsia="仿宋" w:hAnsi="仿宋" w:cs="仿宋" w:hint="eastAsia"/>
            <w:lang w:eastAsia="zh-CN"/>
          </w:rPr>
          <w:t>(二)、卫星云图接收设备项目盈利能力分析</w:t>
        </w:r>
        <w:r>
          <w:tab/>
        </w:r>
        <w:r>
          <w:fldChar w:fldCharType="begin"/>
        </w:r>
        <w:r>
          <w:instrText xml:space="preserve"> PAGEREF _Toc22272 \h </w:instrText>
        </w:r>
        <w:r>
          <w:fldChar w:fldCharType="separate"/>
        </w:r>
        <w:r>
          <w:t>20</w:t>
        </w:r>
        <w:r>
          <w:fldChar w:fldCharType="end"/>
        </w:r>
      </w:hyperlink>
    </w:p>
    <w:p>
      <w:pPr>
        <w:pStyle w:val="TOC1"/>
        <w:tabs>
          <w:tab w:val="right" w:leader="dot" w:pos="8306"/>
        </w:tabs>
      </w:pPr>
      <w:hyperlink w:anchor="_Toc4283" w:history="1">
        <w:r>
          <w:rPr>
            <w:rFonts w:ascii="仿宋" w:eastAsia="仿宋" w:hAnsi="仿宋" w:cs="仿宋" w:hint="eastAsia"/>
            <w:lang w:eastAsia="zh-CN"/>
          </w:rPr>
          <w:t>九、卫星云图接收设备项目计划安排</w:t>
        </w:r>
        <w:r>
          <w:tab/>
        </w:r>
        <w:r>
          <w:fldChar w:fldCharType="begin"/>
        </w:r>
        <w:r>
          <w:instrText xml:space="preserve"> PAGEREF _Toc4283 \h </w:instrText>
        </w:r>
        <w:r>
          <w:fldChar w:fldCharType="separate"/>
        </w:r>
        <w:r>
          <w:t>21</w:t>
        </w:r>
        <w:r>
          <w:fldChar w:fldCharType="end"/>
        </w:r>
      </w:hyperlink>
    </w:p>
    <w:p>
      <w:pPr>
        <w:pStyle w:val="TOC2"/>
        <w:tabs>
          <w:tab w:val="right" w:leader="dot" w:pos="8306"/>
        </w:tabs>
      </w:pPr>
      <w:hyperlink w:anchor="_Toc11623" w:history="1">
        <w:r>
          <w:rPr>
            <w:rFonts w:ascii="仿宋" w:eastAsia="仿宋" w:hAnsi="仿宋" w:cs="仿宋" w:hint="eastAsia"/>
            <w:lang w:eastAsia="zh-CN"/>
          </w:rPr>
          <w:t>(一)、建设周期</w:t>
        </w:r>
        <w:r>
          <w:tab/>
        </w:r>
        <w:r>
          <w:fldChar w:fldCharType="begin"/>
        </w:r>
        <w:r>
          <w:instrText xml:space="preserve"> PAGEREF _Toc11623 \h </w:instrText>
        </w:r>
        <w:r>
          <w:fldChar w:fldCharType="separate"/>
        </w:r>
        <w:r>
          <w:t>21</w:t>
        </w:r>
        <w:r>
          <w:fldChar w:fldCharType="end"/>
        </w:r>
      </w:hyperlink>
    </w:p>
    <w:p>
      <w:pPr>
        <w:pStyle w:val="TOC2"/>
        <w:tabs>
          <w:tab w:val="right" w:leader="dot" w:pos="8306"/>
        </w:tabs>
      </w:pPr>
      <w:hyperlink w:anchor="_Toc23800" w:history="1">
        <w:r>
          <w:rPr>
            <w:rFonts w:ascii="仿宋" w:eastAsia="仿宋" w:hAnsi="仿宋" w:cs="仿宋" w:hint="eastAsia"/>
            <w:lang w:eastAsia="zh-CN"/>
          </w:rPr>
          <w:t>(二)、建设进度</w:t>
        </w:r>
        <w:r>
          <w:tab/>
        </w:r>
        <w:r>
          <w:fldChar w:fldCharType="begin"/>
        </w:r>
        <w:r>
          <w:instrText xml:space="preserve"> PAGEREF _Toc23800 \h </w:instrText>
        </w:r>
        <w:r>
          <w:fldChar w:fldCharType="separate"/>
        </w:r>
        <w:r>
          <w:t>22</w:t>
        </w:r>
        <w:r>
          <w:fldChar w:fldCharType="end"/>
        </w:r>
      </w:hyperlink>
    </w:p>
    <w:p>
      <w:pPr>
        <w:pStyle w:val="TOC2"/>
        <w:tabs>
          <w:tab w:val="right" w:leader="dot" w:pos="8306"/>
        </w:tabs>
      </w:pPr>
      <w:hyperlink w:anchor="_Toc21499" w:history="1">
        <w:r>
          <w:rPr>
            <w:rFonts w:ascii="仿宋" w:eastAsia="仿宋" w:hAnsi="仿宋" w:cs="仿宋" w:hint="eastAsia"/>
            <w:lang w:eastAsia="zh-CN"/>
          </w:rPr>
          <w:t>(三)、进度安排注意事项</w:t>
        </w:r>
        <w:r>
          <w:tab/>
        </w:r>
        <w:r>
          <w:fldChar w:fldCharType="begin"/>
        </w:r>
        <w:r>
          <w:instrText xml:space="preserve"> PAGEREF _Toc21499 \h </w:instrText>
        </w:r>
        <w:r>
          <w:fldChar w:fldCharType="separate"/>
        </w:r>
        <w:r>
          <w:t>23</w:t>
        </w:r>
        <w:r>
          <w:fldChar w:fldCharType="end"/>
        </w:r>
      </w:hyperlink>
    </w:p>
    <w:p>
      <w:pPr>
        <w:pStyle w:val="TOC2"/>
        <w:tabs>
          <w:tab w:val="right" w:leader="dot" w:pos="8306"/>
        </w:tabs>
      </w:pPr>
      <w:hyperlink w:anchor="_Toc23163" w:history="1">
        <w:r>
          <w:rPr>
            <w:rFonts w:ascii="仿宋" w:eastAsia="仿宋" w:hAnsi="仿宋" w:cs="仿宋" w:hint="eastAsia"/>
            <w:lang w:eastAsia="zh-CN"/>
          </w:rPr>
          <w:t>(四)、人力资源配置</w:t>
        </w:r>
        <w:r>
          <w:tab/>
        </w:r>
        <w:r>
          <w:fldChar w:fldCharType="begin"/>
        </w:r>
        <w:r>
          <w:instrText xml:space="preserve"> PAGEREF _Toc23163 \h </w:instrText>
        </w:r>
        <w:r>
          <w:fldChar w:fldCharType="separate"/>
        </w:r>
        <w:r>
          <w:t>24</w:t>
        </w:r>
        <w:r>
          <w:fldChar w:fldCharType="end"/>
        </w:r>
      </w:hyperlink>
    </w:p>
    <w:p>
      <w:pPr>
        <w:pStyle w:val="TOC1"/>
        <w:tabs>
          <w:tab w:val="right" w:leader="dot" w:pos="8306"/>
        </w:tabs>
      </w:pPr>
      <w:hyperlink w:anchor="_Toc20048" w:history="1">
        <w:r>
          <w:rPr>
            <w:rFonts w:ascii="仿宋" w:eastAsia="仿宋" w:hAnsi="仿宋" w:cs="仿宋" w:hint="eastAsia"/>
            <w:lang w:eastAsia="zh-CN"/>
          </w:rPr>
          <w:t>十、卫星云图接收设备项目创新与研发</w:t>
        </w:r>
        <w:r>
          <w:tab/>
        </w:r>
        <w:r>
          <w:fldChar w:fldCharType="begin"/>
        </w:r>
        <w:r>
          <w:instrText xml:space="preserve"> PAGEREF _Toc20048 \h </w:instrText>
        </w:r>
        <w:r>
          <w:fldChar w:fldCharType="separate"/>
        </w:r>
        <w:r>
          <w:t>25</w:t>
        </w:r>
        <w:r>
          <w:fldChar w:fldCharType="end"/>
        </w:r>
      </w:hyperlink>
    </w:p>
    <w:p>
      <w:pPr>
        <w:pStyle w:val="TOC2"/>
        <w:tabs>
          <w:tab w:val="right" w:leader="dot" w:pos="8306"/>
        </w:tabs>
      </w:pPr>
      <w:hyperlink w:anchor="_Toc16136" w:history="1">
        <w:r>
          <w:rPr>
            <w:rFonts w:ascii="仿宋" w:eastAsia="仿宋" w:hAnsi="仿宋" w:cs="仿宋" w:hint="eastAsia"/>
            <w:lang w:eastAsia="zh-CN"/>
          </w:rPr>
          <w:t>(一)、创新策略与方向</w:t>
        </w:r>
        <w:r>
          <w:tab/>
        </w:r>
        <w:r>
          <w:fldChar w:fldCharType="begin"/>
        </w:r>
        <w:r>
          <w:instrText xml:space="preserve"> PAGEREF _Toc16136 \h </w:instrText>
        </w:r>
        <w:r>
          <w:fldChar w:fldCharType="separate"/>
        </w:r>
        <w:r>
          <w:t>25</w:t>
        </w:r>
        <w:r>
          <w:fldChar w:fldCharType="end"/>
        </w:r>
      </w:hyperlink>
    </w:p>
    <w:p>
      <w:pPr>
        <w:pStyle w:val="TOC2"/>
        <w:tabs>
          <w:tab w:val="right" w:leader="dot" w:pos="8306"/>
        </w:tabs>
      </w:pPr>
      <w:hyperlink w:anchor="_Toc8616" w:history="1">
        <w:r>
          <w:rPr>
            <w:rFonts w:ascii="仿宋" w:eastAsia="仿宋" w:hAnsi="仿宋" w:cs="仿宋" w:hint="eastAsia"/>
            <w:lang w:eastAsia="zh-CN"/>
          </w:rPr>
          <w:t>(二)、研发规划与投入</w:t>
        </w:r>
        <w:r>
          <w:tab/>
        </w:r>
        <w:r>
          <w:fldChar w:fldCharType="begin"/>
        </w:r>
        <w:r>
          <w:instrText xml:space="preserve"> PAGEREF _Toc8616 \h </w:instrText>
        </w:r>
        <w:r>
          <w:fldChar w:fldCharType="separate"/>
        </w:r>
        <w:r>
          <w:t>27</w:t>
        </w:r>
        <w:r>
          <w:fldChar w:fldCharType="end"/>
        </w:r>
      </w:hyperlink>
    </w:p>
    <w:p>
      <w:pPr>
        <w:pStyle w:val="TOC1"/>
        <w:tabs>
          <w:tab w:val="right" w:leader="dot" w:pos="8306"/>
        </w:tabs>
      </w:pPr>
      <w:hyperlink w:anchor="_Toc20253" w:history="1">
        <w:r>
          <w:rPr>
            <w:rFonts w:ascii="仿宋" w:eastAsia="仿宋" w:hAnsi="仿宋" w:cs="仿宋" w:hint="eastAsia"/>
            <w:lang w:eastAsia="zh-CN"/>
          </w:rPr>
          <w:t>十一、卫星云图接收设备项目技术管理</w:t>
        </w:r>
        <w:r>
          <w:tab/>
        </w:r>
        <w:r>
          <w:fldChar w:fldCharType="begin"/>
        </w:r>
        <w:r>
          <w:instrText xml:space="preserve"> PAGEREF _Toc20253 \h </w:instrText>
        </w:r>
        <w:r>
          <w:fldChar w:fldCharType="separate"/>
        </w:r>
        <w:r>
          <w:t>28</w:t>
        </w:r>
        <w:r>
          <w:fldChar w:fldCharType="end"/>
        </w:r>
      </w:hyperlink>
    </w:p>
    <w:p>
      <w:pPr>
        <w:pStyle w:val="TOC2"/>
        <w:tabs>
          <w:tab w:val="right" w:leader="dot" w:pos="8306"/>
        </w:tabs>
      </w:pPr>
      <w:hyperlink w:anchor="_Toc11185" w:history="1">
        <w:r>
          <w:rPr>
            <w:rFonts w:ascii="仿宋" w:eastAsia="仿宋" w:hAnsi="仿宋" w:cs="仿宋" w:hint="eastAsia"/>
            <w:lang w:eastAsia="zh-CN"/>
          </w:rPr>
          <w:t>(一)、技术方案选用方向</w:t>
        </w:r>
        <w:r>
          <w:tab/>
        </w:r>
        <w:r>
          <w:fldChar w:fldCharType="begin"/>
        </w:r>
        <w:r>
          <w:instrText xml:space="preserve"> PAGEREF _Toc11185 \h </w:instrText>
        </w:r>
        <w:r>
          <w:fldChar w:fldCharType="separate"/>
        </w:r>
        <w:r>
          <w:t>28</w:t>
        </w:r>
        <w:r>
          <w:fldChar w:fldCharType="end"/>
        </w:r>
      </w:hyperlink>
    </w:p>
    <w:p>
      <w:pPr>
        <w:pStyle w:val="TOC2"/>
        <w:tabs>
          <w:tab w:val="right" w:leader="dot" w:pos="8306"/>
        </w:tabs>
      </w:pPr>
      <w:hyperlink w:anchor="_Toc30796" w:history="1">
        <w:r>
          <w:rPr>
            <w:rFonts w:ascii="仿宋" w:eastAsia="仿宋" w:hAnsi="仿宋" w:cs="仿宋" w:hint="eastAsia"/>
            <w:lang w:eastAsia="zh-CN"/>
          </w:rPr>
          <w:t>(二)、工艺技术方案选用原则</w:t>
        </w:r>
        <w:r>
          <w:tab/>
        </w:r>
        <w:r>
          <w:fldChar w:fldCharType="begin"/>
        </w:r>
        <w:r>
          <w:instrText xml:space="preserve"> PAGEREF _Toc30796 \h </w:instrText>
        </w:r>
        <w:r>
          <w:fldChar w:fldCharType="separate"/>
        </w:r>
        <w:r>
          <w:t>30</w:t>
        </w:r>
        <w:r>
          <w:fldChar w:fldCharType="end"/>
        </w:r>
      </w:hyperlink>
    </w:p>
    <w:p>
      <w:pPr>
        <w:pStyle w:val="TOC2"/>
        <w:tabs>
          <w:tab w:val="right" w:leader="dot" w:pos="8306"/>
        </w:tabs>
      </w:pPr>
      <w:hyperlink w:anchor="_Toc30691" w:history="1">
        <w:r>
          <w:rPr>
            <w:rFonts w:ascii="仿宋" w:eastAsia="仿宋" w:hAnsi="仿宋" w:cs="仿宋" w:hint="eastAsia"/>
            <w:lang w:eastAsia="zh-CN"/>
          </w:rPr>
          <w:t>(三)、工艺技术方案要求</w:t>
        </w:r>
        <w:r>
          <w:tab/>
        </w:r>
        <w:r>
          <w:fldChar w:fldCharType="begin"/>
        </w:r>
        <w:r>
          <w:instrText xml:space="preserve"> PAGEREF _Toc30691 \h </w:instrText>
        </w:r>
        <w:r>
          <w:fldChar w:fldCharType="separate"/>
        </w:r>
        <w:r>
          <w:t>32</w:t>
        </w:r>
        <w:r>
          <w:fldChar w:fldCharType="end"/>
        </w:r>
      </w:hyperlink>
    </w:p>
    <w:p>
      <w:pPr>
        <w:pStyle w:val="TOC1"/>
        <w:tabs>
          <w:tab w:val="right" w:leader="dot" w:pos="8306"/>
        </w:tabs>
      </w:pPr>
      <w:hyperlink w:anchor="_Toc25496" w:history="1">
        <w:r>
          <w:rPr>
            <w:rFonts w:ascii="仿宋" w:eastAsia="仿宋" w:hAnsi="仿宋" w:cs="仿宋" w:hint="eastAsia"/>
            <w:lang w:eastAsia="zh-CN"/>
          </w:rPr>
          <w:t>十二、卫星云图接收设备项目人力资源培养与发展</w:t>
        </w:r>
        <w:r>
          <w:tab/>
        </w:r>
        <w:r>
          <w:fldChar w:fldCharType="begin"/>
        </w:r>
        <w:r>
          <w:instrText xml:space="preserve"> PAGEREF _Toc25496 \h </w:instrText>
        </w:r>
        <w:r>
          <w:fldChar w:fldCharType="separate"/>
        </w:r>
        <w:r>
          <w:t>35</w:t>
        </w:r>
        <w:r>
          <w:fldChar w:fldCharType="end"/>
        </w:r>
      </w:hyperlink>
    </w:p>
    <w:p>
      <w:pPr>
        <w:pStyle w:val="TOC2"/>
        <w:tabs>
          <w:tab w:val="right" w:leader="dot" w:pos="8306"/>
        </w:tabs>
      </w:pPr>
      <w:hyperlink w:anchor="_Toc20729" w:history="1">
        <w:r>
          <w:rPr>
            <w:rFonts w:ascii="仿宋" w:eastAsia="仿宋" w:hAnsi="仿宋" w:cs="仿宋" w:hint="eastAsia"/>
            <w:lang w:eastAsia="zh-CN"/>
          </w:rPr>
          <w:t>(一)、人才需求与规划</w:t>
        </w:r>
        <w:r>
          <w:tab/>
        </w:r>
        <w:r>
          <w:fldChar w:fldCharType="begin"/>
        </w:r>
        <w:r>
          <w:instrText xml:space="preserve"> PAGEREF _Toc20729 \h </w:instrText>
        </w:r>
        <w:r>
          <w:fldChar w:fldCharType="separate"/>
        </w:r>
        <w:r>
          <w:t>35</w:t>
        </w:r>
        <w:r>
          <w:fldChar w:fldCharType="end"/>
        </w:r>
      </w:hyperlink>
    </w:p>
    <w:p>
      <w:pPr>
        <w:pStyle w:val="TOC2"/>
        <w:tabs>
          <w:tab w:val="right" w:leader="dot" w:pos="8306"/>
        </w:tabs>
      </w:pPr>
      <w:hyperlink w:anchor="_Toc26508" w:history="1">
        <w:r>
          <w:rPr>
            <w:rFonts w:ascii="仿宋" w:eastAsia="仿宋" w:hAnsi="仿宋" w:cs="仿宋" w:hint="eastAsia"/>
            <w:lang w:eastAsia="zh-CN"/>
          </w:rPr>
          <w:t>(二)、培训与发展计划</w:t>
        </w:r>
        <w:r>
          <w:tab/>
        </w:r>
        <w:r>
          <w:fldChar w:fldCharType="begin"/>
        </w:r>
        <w:r>
          <w:instrText xml:space="preserve"> PAGEREF _Toc26508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8" w:history="1">
        <w:r>
          <w:rPr>
            <w:rFonts w:ascii="仿宋" w:eastAsia="仿宋" w:hAnsi="仿宋" w:cs="仿宋" w:hint="eastAsia"/>
            <w:lang w:eastAsia="zh-CN"/>
          </w:rPr>
          <w:t>十三、卫星云图接收设备项目治理与监督</w:t>
        </w:r>
        <w:r>
          <w:tab/>
        </w:r>
        <w:r>
          <w:fldChar w:fldCharType="begin"/>
        </w:r>
        <w:r>
          <w:instrText xml:space="preserve"> PAGEREF _Toc30498 \h </w:instrText>
        </w:r>
        <w:r>
          <w:fldChar w:fldCharType="separate"/>
        </w:r>
        <w:r>
          <w:t>36</w:t>
        </w:r>
        <w:r>
          <w:fldChar w:fldCharType="end"/>
        </w:r>
      </w:hyperlink>
    </w:p>
    <w:p>
      <w:pPr>
        <w:pStyle w:val="TOC2"/>
        <w:tabs>
          <w:tab w:val="right" w:leader="dot" w:pos="8306"/>
        </w:tabs>
      </w:pPr>
      <w:hyperlink w:anchor="_Toc16413" w:history="1">
        <w:r>
          <w:rPr>
            <w:rFonts w:ascii="仿宋" w:eastAsia="仿宋" w:hAnsi="仿宋" w:cs="仿宋" w:hint="eastAsia"/>
            <w:lang w:eastAsia="zh-CN"/>
          </w:rPr>
          <w:t>(一)、卫星云图接收设备项目治理结构</w:t>
        </w:r>
        <w:r>
          <w:tab/>
        </w:r>
        <w:r>
          <w:fldChar w:fldCharType="begin"/>
        </w:r>
        <w:r>
          <w:instrText xml:space="preserve"> PAGEREF _Toc16413 \h </w:instrText>
        </w:r>
        <w:r>
          <w:fldChar w:fldCharType="separate"/>
        </w:r>
        <w:r>
          <w:t>36</w:t>
        </w:r>
        <w:r>
          <w:fldChar w:fldCharType="end"/>
        </w:r>
      </w:hyperlink>
    </w:p>
    <w:p>
      <w:pPr>
        <w:pStyle w:val="TOC2"/>
        <w:tabs>
          <w:tab w:val="right" w:leader="dot" w:pos="8306"/>
        </w:tabs>
      </w:pPr>
      <w:hyperlink w:anchor="_Toc26852" w:history="1">
        <w:r>
          <w:rPr>
            <w:rFonts w:ascii="仿宋" w:eastAsia="仿宋" w:hAnsi="仿宋" w:cs="仿宋" w:hint="eastAsia"/>
            <w:lang w:eastAsia="zh-CN"/>
          </w:rPr>
          <w:t>(二)、监督与审计</w:t>
        </w:r>
        <w:r>
          <w:tab/>
        </w:r>
        <w:r>
          <w:fldChar w:fldCharType="begin"/>
        </w:r>
        <w:r>
          <w:instrText xml:space="preserve"> PAGEREF _Toc26852 \h </w:instrText>
        </w:r>
        <w:r>
          <w:fldChar w:fldCharType="separate"/>
        </w:r>
        <w:r>
          <w:t>37</w:t>
        </w:r>
        <w:r>
          <w:fldChar w:fldCharType="end"/>
        </w:r>
      </w:hyperlink>
    </w:p>
    <w:p>
      <w:pPr>
        <w:pStyle w:val="TOC1"/>
        <w:tabs>
          <w:tab w:val="right" w:leader="dot" w:pos="8306"/>
        </w:tabs>
      </w:pPr>
      <w:hyperlink w:anchor="_Toc25246" w:history="1">
        <w:r>
          <w:rPr>
            <w:rFonts w:ascii="仿宋" w:eastAsia="仿宋" w:hAnsi="仿宋" w:cs="仿宋" w:hint="eastAsia"/>
            <w:lang w:eastAsia="zh-CN"/>
          </w:rPr>
          <w:t>十四、利益相关者分析与沟通计划</w:t>
        </w:r>
        <w:r>
          <w:tab/>
        </w:r>
        <w:r>
          <w:fldChar w:fldCharType="begin"/>
        </w:r>
        <w:r>
          <w:instrText xml:space="preserve"> PAGEREF _Toc25246 \h </w:instrText>
        </w:r>
        <w:r>
          <w:fldChar w:fldCharType="separate"/>
        </w:r>
        <w:r>
          <w:t>39</w:t>
        </w:r>
        <w:r>
          <w:fldChar w:fldCharType="end"/>
        </w:r>
      </w:hyperlink>
    </w:p>
    <w:p>
      <w:pPr>
        <w:pStyle w:val="TOC2"/>
        <w:tabs>
          <w:tab w:val="right" w:leader="dot" w:pos="8306"/>
        </w:tabs>
      </w:pPr>
      <w:hyperlink w:anchor="_Toc23478" w:history="1">
        <w:r>
          <w:rPr>
            <w:rFonts w:ascii="仿宋" w:eastAsia="仿宋" w:hAnsi="仿宋" w:cs="仿宋" w:hint="eastAsia"/>
            <w:lang w:eastAsia="zh-CN"/>
          </w:rPr>
          <w:t>(一)、利益相关者分析</w:t>
        </w:r>
        <w:r>
          <w:tab/>
        </w:r>
        <w:r>
          <w:fldChar w:fldCharType="begin"/>
        </w:r>
        <w:r>
          <w:instrText xml:space="preserve"> PAGEREF _Toc23478 \h </w:instrText>
        </w:r>
        <w:r>
          <w:fldChar w:fldCharType="separate"/>
        </w:r>
        <w:r>
          <w:t>39</w:t>
        </w:r>
        <w:r>
          <w:fldChar w:fldCharType="end"/>
        </w:r>
      </w:hyperlink>
    </w:p>
    <w:p>
      <w:pPr>
        <w:pStyle w:val="TOC2"/>
        <w:tabs>
          <w:tab w:val="right" w:leader="dot" w:pos="8306"/>
        </w:tabs>
      </w:pPr>
      <w:hyperlink w:anchor="_Toc13898" w:history="1">
        <w:r>
          <w:rPr>
            <w:rFonts w:ascii="仿宋" w:eastAsia="仿宋" w:hAnsi="仿宋" w:cs="仿宋" w:hint="eastAsia"/>
            <w:lang w:eastAsia="zh-CN"/>
          </w:rPr>
          <w:t>(二)、沟通计划</w:t>
        </w:r>
        <w:r>
          <w:tab/>
        </w:r>
        <w:r>
          <w:fldChar w:fldCharType="begin"/>
        </w:r>
        <w:r>
          <w:instrText xml:space="preserve"> PAGEREF _Toc13898 \h </w:instrText>
        </w:r>
        <w:r>
          <w:fldChar w:fldCharType="separate"/>
        </w:r>
        <w:r>
          <w:t>40</w:t>
        </w:r>
        <w:r>
          <w:fldChar w:fldCharType="end"/>
        </w:r>
      </w:hyperlink>
    </w:p>
    <w:p>
      <w:pPr>
        <w:pStyle w:val="TOC1"/>
        <w:tabs>
          <w:tab w:val="right" w:leader="dot" w:pos="8306"/>
        </w:tabs>
      </w:pPr>
      <w:hyperlink w:anchor="_Toc10982" w:history="1">
        <w:r>
          <w:rPr>
            <w:rFonts w:ascii="仿宋" w:eastAsia="仿宋" w:hAnsi="仿宋" w:cs="仿宋" w:hint="eastAsia"/>
            <w:lang w:eastAsia="zh-CN"/>
          </w:rPr>
          <w:t>十五、供应链管理</w:t>
        </w:r>
        <w:r>
          <w:tab/>
        </w:r>
        <w:r>
          <w:fldChar w:fldCharType="begin"/>
        </w:r>
        <w:r>
          <w:instrText xml:space="preserve"> PAGEREF _Toc10982 \h </w:instrText>
        </w:r>
        <w:r>
          <w:fldChar w:fldCharType="separate"/>
        </w:r>
        <w:r>
          <w:t>41</w:t>
        </w:r>
        <w:r>
          <w:fldChar w:fldCharType="end"/>
        </w:r>
      </w:hyperlink>
    </w:p>
    <w:p>
      <w:pPr>
        <w:pStyle w:val="TOC2"/>
        <w:tabs>
          <w:tab w:val="right" w:leader="dot" w:pos="8306"/>
        </w:tabs>
      </w:pPr>
      <w:hyperlink w:anchor="_Toc32310" w:history="1">
        <w:r>
          <w:rPr>
            <w:rFonts w:ascii="仿宋" w:eastAsia="仿宋" w:hAnsi="仿宋" w:cs="仿宋" w:hint="eastAsia"/>
            <w:lang w:eastAsia="zh-CN"/>
          </w:rPr>
          <w:t>(一)、供应链战略规划</w:t>
        </w:r>
        <w:r>
          <w:tab/>
        </w:r>
        <w:r>
          <w:fldChar w:fldCharType="begin"/>
        </w:r>
        <w:r>
          <w:instrText xml:space="preserve"> PAGEREF _Toc32310 \h </w:instrText>
        </w:r>
        <w:r>
          <w:fldChar w:fldCharType="separate"/>
        </w:r>
        <w:r>
          <w:t>41</w:t>
        </w:r>
        <w:r>
          <w:fldChar w:fldCharType="end"/>
        </w:r>
      </w:hyperlink>
    </w:p>
    <w:p>
      <w:pPr>
        <w:pStyle w:val="TOC2"/>
        <w:tabs>
          <w:tab w:val="right" w:leader="dot" w:pos="8306"/>
        </w:tabs>
      </w:pPr>
      <w:hyperlink w:anchor="_Toc30285" w:history="1">
        <w:r>
          <w:rPr>
            <w:rFonts w:ascii="仿宋" w:eastAsia="仿宋" w:hAnsi="仿宋" w:cs="仿宋" w:hint="eastAsia"/>
            <w:lang w:eastAsia="zh-CN"/>
          </w:rPr>
          <w:t>(二)、供应商选择与合作</w:t>
        </w:r>
        <w:r>
          <w:tab/>
        </w:r>
        <w:r>
          <w:fldChar w:fldCharType="begin"/>
        </w:r>
        <w:r>
          <w:instrText xml:space="preserve"> PAGEREF _Toc30285 \h </w:instrText>
        </w:r>
        <w:r>
          <w:fldChar w:fldCharType="separate"/>
        </w:r>
        <w:r>
          <w:t>43</w:t>
        </w:r>
        <w:r>
          <w:fldChar w:fldCharType="end"/>
        </w:r>
      </w:hyperlink>
    </w:p>
    <w:p>
      <w:pPr>
        <w:pStyle w:val="TOC2"/>
        <w:tabs>
          <w:tab w:val="right" w:leader="dot" w:pos="8306"/>
        </w:tabs>
      </w:pPr>
      <w:hyperlink w:anchor="_Toc26530" w:history="1">
        <w:r>
          <w:rPr>
            <w:rFonts w:ascii="仿宋" w:eastAsia="仿宋" w:hAnsi="仿宋" w:cs="仿宋" w:hint="eastAsia"/>
            <w:lang w:eastAsia="zh-CN"/>
          </w:rPr>
          <w:t>(三)、物流与库存管理</w:t>
        </w:r>
        <w:r>
          <w:tab/>
        </w:r>
        <w:r>
          <w:fldChar w:fldCharType="begin"/>
        </w:r>
        <w:r>
          <w:instrText xml:space="preserve"> PAGEREF _Toc26530 \h </w:instrText>
        </w:r>
        <w:r>
          <w:fldChar w:fldCharType="separate"/>
        </w:r>
        <w:r>
          <w:t>44</w:t>
        </w:r>
        <w:r>
          <w:fldChar w:fldCharType="end"/>
        </w:r>
      </w:hyperlink>
    </w:p>
    <w:p>
      <w:pPr>
        <w:pStyle w:val="TOC1"/>
        <w:tabs>
          <w:tab w:val="right" w:leader="dot" w:pos="8306"/>
        </w:tabs>
      </w:pPr>
      <w:hyperlink w:anchor="_Toc14284" w:history="1">
        <w:r>
          <w:rPr>
            <w:rFonts w:ascii="仿宋" w:eastAsia="仿宋" w:hAnsi="仿宋" w:cs="仿宋" w:hint="eastAsia"/>
            <w:lang w:eastAsia="zh-CN"/>
          </w:rPr>
          <w:t>十六、卫星云图接收设备项目工程方案分析</w:t>
        </w:r>
        <w:r>
          <w:tab/>
        </w:r>
        <w:r>
          <w:fldChar w:fldCharType="begin"/>
        </w:r>
        <w:r>
          <w:instrText xml:space="preserve"> PAGEREF _Toc14284 \h </w:instrText>
        </w:r>
        <w:r>
          <w:fldChar w:fldCharType="separate"/>
        </w:r>
        <w:r>
          <w:t>45</w:t>
        </w:r>
        <w:r>
          <w:fldChar w:fldCharType="end"/>
        </w:r>
      </w:hyperlink>
    </w:p>
    <w:p>
      <w:pPr>
        <w:pStyle w:val="TOC2"/>
        <w:tabs>
          <w:tab w:val="right" w:leader="dot" w:pos="8306"/>
        </w:tabs>
      </w:pPr>
      <w:hyperlink w:anchor="_Toc2048" w:history="1">
        <w:r>
          <w:rPr>
            <w:rFonts w:ascii="仿宋" w:eastAsia="仿宋" w:hAnsi="仿宋" w:cs="仿宋" w:hint="eastAsia"/>
            <w:lang w:eastAsia="zh-CN"/>
          </w:rPr>
          <w:t>(一)、建筑工程设计原则</w:t>
        </w:r>
        <w:r>
          <w:tab/>
        </w:r>
        <w:r>
          <w:fldChar w:fldCharType="begin"/>
        </w:r>
        <w:r>
          <w:instrText xml:space="preserve"> PAGEREF _Toc2048 \h </w:instrText>
        </w:r>
        <w:r>
          <w:fldChar w:fldCharType="separate"/>
        </w:r>
        <w:r>
          <w:t>45</w:t>
        </w:r>
        <w:r>
          <w:fldChar w:fldCharType="end"/>
        </w:r>
      </w:hyperlink>
    </w:p>
    <w:p>
      <w:pPr>
        <w:pStyle w:val="TOC2"/>
        <w:tabs>
          <w:tab w:val="right" w:leader="dot" w:pos="8306"/>
        </w:tabs>
      </w:pPr>
      <w:hyperlink w:anchor="_Toc3514" w:history="1">
        <w:r>
          <w:rPr>
            <w:rFonts w:ascii="仿宋" w:eastAsia="仿宋" w:hAnsi="仿宋" w:cs="仿宋" w:hint="eastAsia"/>
            <w:lang w:eastAsia="zh-CN"/>
          </w:rPr>
          <w:t>(二)、土建工程建设指标</w:t>
        </w:r>
        <w:r>
          <w:tab/>
        </w:r>
        <w:r>
          <w:fldChar w:fldCharType="begin"/>
        </w:r>
        <w:r>
          <w:instrText xml:space="preserve"> PAGEREF _Toc3514 \h </w:instrText>
        </w:r>
        <w:r>
          <w:fldChar w:fldCharType="separate"/>
        </w:r>
        <w:r>
          <w:t>49</w:t>
        </w:r>
        <w:r>
          <w:fldChar w:fldCharType="end"/>
        </w:r>
      </w:hyperlink>
    </w:p>
    <w:p>
      <w:pPr>
        <w:pStyle w:val="TOC1"/>
        <w:tabs>
          <w:tab w:val="right" w:leader="dot" w:pos="8306"/>
        </w:tabs>
      </w:pPr>
      <w:hyperlink w:anchor="_Toc12346" w:history="1">
        <w:r>
          <w:rPr>
            <w:rFonts w:ascii="仿宋" w:eastAsia="仿宋" w:hAnsi="仿宋" w:cs="仿宋" w:hint="eastAsia"/>
            <w:lang w:eastAsia="zh-CN"/>
          </w:rPr>
          <w:t>十七、卫星云图接收设备项目变更管理</w:t>
        </w:r>
        <w:r>
          <w:tab/>
        </w:r>
        <w:r>
          <w:fldChar w:fldCharType="begin"/>
        </w:r>
        <w:r>
          <w:instrText xml:space="preserve"> PAGEREF _Toc12346 \h </w:instrText>
        </w:r>
        <w:r>
          <w:fldChar w:fldCharType="separate"/>
        </w:r>
        <w:r>
          <w:t>50</w:t>
        </w:r>
        <w:r>
          <w:fldChar w:fldCharType="end"/>
        </w:r>
      </w:hyperlink>
    </w:p>
    <w:p>
      <w:pPr>
        <w:pStyle w:val="TOC2"/>
        <w:tabs>
          <w:tab w:val="right" w:leader="dot" w:pos="8306"/>
        </w:tabs>
      </w:pPr>
      <w:hyperlink w:anchor="_Toc10657" w:history="1">
        <w:r>
          <w:rPr>
            <w:rFonts w:ascii="仿宋" w:eastAsia="仿宋" w:hAnsi="仿宋" w:cs="仿宋" w:hint="eastAsia"/>
            <w:lang w:eastAsia="zh-CN"/>
          </w:rPr>
          <w:t>(一)、变更申请与评估</w:t>
        </w:r>
        <w:r>
          <w:tab/>
        </w:r>
        <w:r>
          <w:fldChar w:fldCharType="begin"/>
        </w:r>
        <w:r>
          <w:instrText xml:space="preserve"> PAGEREF _Toc10657 \h </w:instrText>
        </w:r>
        <w:r>
          <w:fldChar w:fldCharType="separate"/>
        </w:r>
        <w:r>
          <w:t>50</w:t>
        </w:r>
        <w:r>
          <w:fldChar w:fldCharType="end"/>
        </w:r>
      </w:hyperlink>
    </w:p>
    <w:p>
      <w:pPr>
        <w:pStyle w:val="TOC2"/>
        <w:tabs>
          <w:tab w:val="right" w:leader="dot" w:pos="8306"/>
        </w:tabs>
      </w:pPr>
      <w:hyperlink w:anchor="_Toc26348" w:history="1">
        <w:r>
          <w:rPr>
            <w:rFonts w:ascii="仿宋" w:eastAsia="仿宋" w:hAnsi="仿宋" w:cs="仿宋" w:hint="eastAsia"/>
            <w:lang w:eastAsia="zh-CN"/>
          </w:rPr>
          <w:t>(二)、变更实施与控制</w:t>
        </w:r>
        <w:r>
          <w:tab/>
        </w:r>
        <w:r>
          <w:fldChar w:fldCharType="begin"/>
        </w:r>
        <w:r>
          <w:instrText xml:space="preserve"> PAGEREF _Toc26348 \h </w:instrText>
        </w:r>
        <w:r>
          <w:fldChar w:fldCharType="separate"/>
        </w:r>
        <w:r>
          <w:t>51</w:t>
        </w:r>
        <w:r>
          <w:fldChar w:fldCharType="end"/>
        </w:r>
      </w:hyperlink>
    </w:p>
    <w:p>
      <w:pPr>
        <w:pStyle w:val="TOC1"/>
        <w:tabs>
          <w:tab w:val="right" w:leader="dot" w:pos="8306"/>
        </w:tabs>
      </w:pPr>
      <w:hyperlink w:anchor="_Toc3577" w:history="1">
        <w:r>
          <w:rPr>
            <w:rFonts w:ascii="仿宋" w:eastAsia="仿宋" w:hAnsi="仿宋" w:cs="仿宋" w:hint="eastAsia"/>
            <w:lang w:eastAsia="zh-CN"/>
          </w:rPr>
          <w:t>十八、质量管理体系</w:t>
        </w:r>
        <w:r>
          <w:tab/>
        </w:r>
        <w:r>
          <w:fldChar w:fldCharType="begin"/>
        </w:r>
        <w:r>
          <w:instrText xml:space="preserve"> PAGEREF _Toc3577 \h </w:instrText>
        </w:r>
        <w:r>
          <w:fldChar w:fldCharType="separate"/>
        </w:r>
        <w:r>
          <w:t>52</w:t>
        </w:r>
        <w:r>
          <w:fldChar w:fldCharType="end"/>
        </w:r>
      </w:hyperlink>
    </w:p>
    <w:p>
      <w:pPr>
        <w:pStyle w:val="TOC2"/>
        <w:tabs>
          <w:tab w:val="right" w:leader="dot" w:pos="8306"/>
        </w:tabs>
      </w:pPr>
      <w:hyperlink w:anchor="_Toc10676" w:history="1">
        <w:r>
          <w:rPr>
            <w:rFonts w:ascii="仿宋" w:eastAsia="仿宋" w:hAnsi="仿宋" w:cs="仿宋" w:hint="eastAsia"/>
            <w:lang w:eastAsia="zh-CN"/>
          </w:rPr>
          <w:t>(一)、质量目标与方针</w:t>
        </w:r>
        <w:r>
          <w:tab/>
        </w:r>
        <w:r>
          <w:fldChar w:fldCharType="begin"/>
        </w:r>
        <w:r>
          <w:instrText xml:space="preserve"> PAGEREF _Toc10676 \h </w:instrText>
        </w:r>
        <w:r>
          <w:fldChar w:fldCharType="separate"/>
        </w:r>
        <w:r>
          <w:t>52</w:t>
        </w:r>
        <w:r>
          <w:fldChar w:fldCharType="end"/>
        </w:r>
      </w:hyperlink>
    </w:p>
    <w:p>
      <w:pPr>
        <w:pStyle w:val="TOC2"/>
        <w:tabs>
          <w:tab w:val="right" w:leader="dot" w:pos="8306"/>
        </w:tabs>
      </w:pPr>
      <w:hyperlink w:anchor="_Toc23246" w:history="1">
        <w:r>
          <w:rPr>
            <w:rFonts w:ascii="仿宋" w:eastAsia="仿宋" w:hAnsi="仿宋" w:cs="仿宋" w:hint="eastAsia"/>
            <w:lang w:eastAsia="zh-CN"/>
          </w:rPr>
          <w:t>(二)、质量管理责任</w:t>
        </w:r>
        <w:r>
          <w:tab/>
        </w:r>
        <w:r>
          <w:fldChar w:fldCharType="begin"/>
        </w:r>
        <w:r>
          <w:instrText xml:space="preserve"> PAGEREF _Toc23246 \h </w:instrText>
        </w:r>
        <w:r>
          <w:fldChar w:fldCharType="separate"/>
        </w:r>
        <w:r>
          <w:t>53</w:t>
        </w:r>
        <w:r>
          <w:fldChar w:fldCharType="end"/>
        </w:r>
      </w:hyperlink>
    </w:p>
    <w:p>
      <w:pPr>
        <w:pStyle w:val="TOC2"/>
        <w:tabs>
          <w:tab w:val="right" w:leader="dot" w:pos="8306"/>
        </w:tabs>
      </w:pPr>
      <w:hyperlink w:anchor="_Toc21962" w:history="1">
        <w:r>
          <w:rPr>
            <w:rFonts w:ascii="仿宋" w:eastAsia="仿宋" w:hAnsi="仿宋" w:cs="仿宋" w:hint="eastAsia"/>
            <w:lang w:eastAsia="zh-CN"/>
          </w:rPr>
          <w:t>(三)、质量管理体系文件</w:t>
        </w:r>
        <w:r>
          <w:tab/>
        </w:r>
        <w:r>
          <w:fldChar w:fldCharType="begin"/>
        </w:r>
        <w:r>
          <w:instrText xml:space="preserve"> PAGEREF _Toc21962 \h </w:instrText>
        </w:r>
        <w:r>
          <w:fldChar w:fldCharType="separate"/>
        </w:r>
        <w:r>
          <w:t>54</w:t>
        </w:r>
        <w:r>
          <w:fldChar w:fldCharType="end"/>
        </w:r>
      </w:hyperlink>
    </w:p>
    <w:p>
      <w:pPr>
        <w:pStyle w:val="TOC2"/>
        <w:tabs>
          <w:tab w:val="right" w:leader="dot" w:pos="8306"/>
        </w:tabs>
      </w:pPr>
      <w:hyperlink w:anchor="_Toc10349" w:history="1">
        <w:r>
          <w:rPr>
            <w:rFonts w:ascii="仿宋" w:eastAsia="仿宋" w:hAnsi="仿宋" w:cs="仿宋" w:hint="eastAsia"/>
            <w:lang w:eastAsia="zh-CN"/>
          </w:rPr>
          <w:t>(四)、质量培训与教育</w:t>
        </w:r>
        <w:r>
          <w:tab/>
        </w:r>
        <w:r>
          <w:fldChar w:fldCharType="begin"/>
        </w:r>
        <w:r>
          <w:instrText xml:space="preserve"> PAGEREF _Toc10349 \h </w:instrText>
        </w:r>
        <w:r>
          <w:fldChar w:fldCharType="separate"/>
        </w:r>
        <w:r>
          <w:t>56</w:t>
        </w:r>
        <w:r>
          <w:fldChar w:fldCharType="end"/>
        </w:r>
      </w:hyperlink>
    </w:p>
    <w:p>
      <w:pPr>
        <w:pStyle w:val="TOC2"/>
        <w:tabs>
          <w:tab w:val="right" w:leader="dot" w:pos="8306"/>
        </w:tabs>
      </w:pPr>
      <w:hyperlink w:anchor="_Toc23153" w:history="1">
        <w:r>
          <w:rPr>
            <w:rFonts w:ascii="仿宋" w:eastAsia="仿宋" w:hAnsi="仿宋" w:cs="仿宋" w:hint="eastAsia"/>
            <w:lang w:eastAsia="zh-CN"/>
          </w:rPr>
          <w:t>(五)、质量审核与评价</w:t>
        </w:r>
        <w:r>
          <w:tab/>
        </w:r>
        <w:r>
          <w:fldChar w:fldCharType="begin"/>
        </w:r>
        <w:r>
          <w:instrText xml:space="preserve"> PAGEREF _Toc23153 \h </w:instrText>
        </w:r>
        <w:r>
          <w:fldChar w:fldCharType="separate"/>
        </w:r>
        <w:r>
          <w:t>57</w:t>
        </w:r>
        <w:r>
          <w:fldChar w:fldCharType="end"/>
        </w:r>
      </w:hyperlink>
    </w:p>
    <w:p>
      <w:pPr>
        <w:pStyle w:val="TOC2"/>
        <w:tabs>
          <w:tab w:val="right" w:leader="dot" w:pos="8306"/>
        </w:tabs>
      </w:pPr>
      <w:hyperlink w:anchor="_Toc10374" w:history="1">
        <w:r>
          <w:rPr>
            <w:rFonts w:ascii="仿宋" w:eastAsia="仿宋" w:hAnsi="仿宋" w:cs="仿宋" w:hint="eastAsia"/>
            <w:lang w:eastAsia="zh-CN"/>
          </w:rPr>
          <w:t>(六)、不符合与纠正措施</w:t>
        </w:r>
        <w:r>
          <w:tab/>
        </w:r>
        <w:r>
          <w:fldChar w:fldCharType="begin"/>
        </w:r>
        <w:r>
          <w:instrText xml:space="preserve"> PAGEREF _Toc10374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79"/>
      <w:r>
        <w:rPr>
          <w:rFonts w:ascii="仿宋" w:eastAsia="仿宋" w:hAnsi="仿宋" w:cs="仿宋" w:hint="eastAsia"/>
          <w:sz w:val="28"/>
          <w:lang w:eastAsia="zh-CN"/>
        </w:rPr>
        <w:t>一、卫星云图接收设备项目建设单位说明</w:t>
      </w:r>
      <w:bookmarkEnd w:id="2"/>
    </w:p>
    <w:p>
      <w:pPr>
        <w:pStyle w:val="Heading2"/>
        <w:rPr>
          <w:rFonts w:ascii="仿宋" w:eastAsia="仿宋" w:hAnsi="仿宋" w:cs="仿宋" w:hint="eastAsia"/>
          <w:lang w:eastAsia="zh-CN"/>
        </w:rPr>
      </w:pPr>
      <w:bookmarkStart w:id="3" w:name="_Toc5109"/>
      <w:r>
        <w:rPr>
          <w:rFonts w:ascii="仿宋" w:eastAsia="仿宋" w:hAnsi="仿宋" w:cs="仿宋" w:hint="eastAsia"/>
          <w:lang w:eastAsia="zh-CN"/>
        </w:rPr>
        <w:t>(一)、卫星云图接收设备项目承办单位基本情况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1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卫星云图接收设备项目承办单位的XXXX，我们着眼于实现可持续的经济效益。通过技术创新和解决方案的提供，公司预计在卫星云图接收设备项目执行期间将获得可观的收入增长。这一收入来源主要包括卫星云图接收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同时，我们注重成本控制和效率提升，以确保卫星云图接收设备项目的可持续盈利。透过精细的管理和资源优化，公司期望实现卫星云图接收设备项目利润最大化。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卫星云图接收设备项目实施进行全面的投资评估，包括卫星云图接收设备项目启动阶段的资金投入和后续运营成本。通过对卫星云图接收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卫星云图接收设备项目实施过程中具备足够的资金流动性，公司将进行详尽的现金流分析。这包括资金需求的合理预测、卫星云图接收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338"/>
      <w:r>
        <w:rPr>
          <w:rFonts w:ascii="仿宋" w:eastAsia="仿宋" w:hAnsi="仿宋" w:cs="仿宋" w:hint="eastAsia"/>
          <w:sz w:val="28"/>
          <w:lang w:eastAsia="zh-CN"/>
        </w:rPr>
        <w:t>二、卫星云图接收设备项目可持续发展</w:t>
      </w:r>
      <w:bookmarkEnd w:id="5"/>
    </w:p>
    <w:p>
      <w:pPr>
        <w:pStyle w:val="Heading2"/>
        <w:rPr>
          <w:rFonts w:ascii="仿宋" w:eastAsia="仿宋" w:hAnsi="仿宋" w:cs="仿宋" w:hint="eastAsia"/>
          <w:lang w:eastAsia="zh-CN"/>
        </w:rPr>
      </w:pPr>
      <w:bookmarkStart w:id="6" w:name="_Toc38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云图接收设备项目中，卫星云图接收设备项目团队着眼于未来，明确了可持续发展的战略方向。制定的具体可持续发展目标包括降低资源使用、采用环保技术、最大化社会效益等。这一步骤不仅有助于卫星云图接收设备项目在环保和社会责任方面达到最高标准，也为未来提供了明确的指引，确保卫星云图接收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可持续实践的融入卫星云图接收设备项目管理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卫星云图接收设备项目管理周期。从卫星云图接收设备项目规划开始，卫星云图接收设备项目团队就考虑了环境和社会的因素。在执行阶段，卫星云图接收设备项目团队积极推动绿色技术的应用，优化资源利用。此外，关注员工的社会责任，通过培训和沟通活动提高员工对可持续发展的认知，使他们能够在日常工作中践行可持续实践。这些举措不仅为卫星云图接收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卫星云图接收设备项目的可持续发展理念，我们深信环保与社会责任是卫星云图接收设备项目成功的关键支柱。在卫星云图接收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团队通过引入先进的环保技术、建立高效的废物处理系统以及推动能源节约措施，积极履行环保责任。定期的环保监测和评估确保卫星云图接收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不仅致力于自身可持续发展，还注重对社会的回馈。通过支持社区卫星云图接收设备项目、参与慈善事业、提供培训机会等方式，卫星云图接收设备项目积极履行社会责任。与当地社区建立积极互动，关注员工的工作与生活平衡，以及员工的身心健康，是卫星云图接收设备项目在社会责任层面的关键举措。这样的实践不仅增强了卫星云图接收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017"/>
      <w:r>
        <w:rPr>
          <w:rFonts w:ascii="仿宋" w:eastAsia="仿宋" w:hAnsi="仿宋" w:cs="仿宋" w:hint="eastAsia"/>
          <w:sz w:val="28"/>
          <w:lang w:eastAsia="zh-CN"/>
        </w:rPr>
        <w:t>三、卫星云图接收设备项目建设背景及必要性分析</w:t>
      </w:r>
      <w:bookmarkEnd w:id="8"/>
    </w:p>
    <w:p>
      <w:pPr>
        <w:pStyle w:val="Heading2"/>
        <w:rPr>
          <w:rFonts w:ascii="仿宋" w:eastAsia="仿宋" w:hAnsi="仿宋" w:cs="仿宋" w:hint="eastAsia"/>
          <w:lang w:eastAsia="zh-CN"/>
        </w:rPr>
      </w:pPr>
      <w:bookmarkStart w:id="9" w:name="_Toc15539"/>
      <w:r>
        <w:rPr>
          <w:rFonts w:ascii="仿宋" w:eastAsia="仿宋" w:hAnsi="仿宋" w:cs="仿宋" w:hint="eastAsia"/>
          <w:lang w:eastAsia="zh-CN"/>
        </w:rPr>
        <w:t>(一)、卫星云图接收设备项目背景分析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星云图接收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星云图接收设备项目在这个潮流中的定位。同时，我们将关注行业内涌现的新兴机遇，以便卫星云图接收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星云图接收设备项目提供了强大的发展动力。我们将聚焦于行业内最新的技术发展趋势，包括但不限于人工智能、大数据分析、物联网等领域。通过深度的技术研究，我们将确保卫星云图接收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卫星云图接收设备项目发展的源泉。我们将投入更多的精力对市场需求进行深入剖析，超越表面的需求，深入挖掘潜在的市场痛点和机遇。通过对市场需求的细致了解，卫星云图接收设备项目将更有针对性地设计解决方案，满足市场的多样化需求，从而更好地促进卫星云图接收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卫星云图接收设备项目战略至关重要。我们将对竞争态势进行更为深入的分析，包括但不限于市场份额、产品特点、客户满意度等多个维度。通过深度的竞争分析，卫星云图接收设备项目将能够更准确地把握市场脉搏，制定具有竞争力的卫星云图接收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卫星云图接收设备项目的发展具有直接的影响。我们将进行更为全面的法规和政策分析，了解行业发展中的潜在法律风险和合规挑战。通过充分了解和遵守相关法规，卫星云图接收设备项目将确保在法律框架内合法合规运营，为卫星云图接收设备项目的稳健发展提供有力支持。</w:t>
      </w:r>
    </w:p>
    <w:p>
      <w:pPr>
        <w:pStyle w:val="Heading2"/>
        <w:ind w:firstLine="560" w:firstLineChars="200"/>
        <w:rPr>
          <w:rFonts w:ascii="仿宋" w:eastAsia="仿宋" w:hAnsi="仿宋" w:cs="仿宋" w:hint="eastAsia"/>
          <w:sz w:val="28"/>
          <w:lang w:eastAsia="zh-CN"/>
        </w:rPr>
      </w:pPr>
      <w:bookmarkStart w:id="10" w:name="_Toc23407"/>
      <w:r>
        <w:rPr>
          <w:rFonts w:ascii="仿宋" w:eastAsia="仿宋" w:hAnsi="仿宋" w:cs="仿宋" w:hint="eastAsia"/>
          <w:sz w:val="28"/>
          <w:lang w:eastAsia="zh-CN"/>
        </w:rPr>
        <w:t>(二)、卫星云图接收设备项目建设必要性分析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建设的迫切性源于对行业发展趋势的深刻洞察。我们正处于一个行业变革的时代，科技创新、数字化转型成为企业发展的关键动力。卫星云图接收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建设不仅仅是为了跟上潮流，更是为了通过技术创新推动企业的持续发展。通过引入先进的技术和解决方案，卫星云图接收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卫星云图接收设备项目的建设成为必然选择，通过提高产品质量、拓展服务领域，从而在竞争中获得更多的机会。卫星云图接收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卫星云图接收设备项目建设的必要性体现在对客户需求更精准的满足。通过卫星云图接收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卫星云图接收设备项目建设的背后是对企业持续创新的追求。只有通过不断创新，企业才能在竞争中立于不败之地。卫星云图接收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955"/>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3855"/>
      <w:r>
        <w:rPr>
          <w:rFonts w:ascii="仿宋" w:eastAsia="仿宋" w:hAnsi="仿宋" w:cs="仿宋" w:hint="eastAsia"/>
          <w:lang w:eastAsia="zh-CN"/>
        </w:rPr>
        <w:t>(一)、卫星云图接收设备行业分析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行业一直以来都是市场的关注焦点。行业内的发展趋势、竞争态势以及潜在机会都对卫星云图接收设备项目的推进产生深远的影响。通过深入研究行业的整体概貌，我们将更好地理解行业的核心特征，为卫星云图接收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云图接收设备行业，技术一直是推动创新和发展的关键因素。我们将对当前技术趋势进行详尽分析，包括但不限于人工智能、大数据应用、先进制造技术等。这有助于卫星云图接收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卫星云图接收设备项目成功的基础。我们将对主要竞争对手进行深入研究，包括其市场份额、产品特点、市场定位等。通过全面了解竞争对手的优势和劣势，卫星云图接收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6979"/>
      <w:r>
        <w:rPr>
          <w:rFonts w:ascii="仿宋" w:eastAsia="仿宋" w:hAnsi="仿宋" w:cs="仿宋" w:hint="eastAsia"/>
          <w:sz w:val="28"/>
          <w:lang w:eastAsia="zh-CN"/>
        </w:rPr>
        <w:t>(二)、卫星云图接收设备市场分析预测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卫星云图接收设备市场未来的增长趋势。这包括市场的整体规模、各细分领域的发展趋势等。卫星云图接收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卫星云图接收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卫星云图接收设备项目实施过程中需要充分考虑的因素。我们将对市场风险进行全面评估，包括但不限于政策法规风险、市场竞争风险、技术变革风险等。通过对潜在风险的深入分析，卫星云图接收设备项目可以制定相应的风险缓解策略，降低不确定性对卫星云图接收设备项目的影响。</w:t>
      </w:r>
    </w:p>
    <w:p>
      <w:pPr>
        <w:pStyle w:val="Heading1"/>
        <w:ind w:firstLine="560" w:firstLineChars="200"/>
        <w:rPr>
          <w:rFonts w:ascii="仿宋" w:eastAsia="仿宋" w:hAnsi="仿宋" w:cs="仿宋" w:hint="eastAsia"/>
          <w:sz w:val="28"/>
          <w:lang w:eastAsia="zh-CN"/>
        </w:rPr>
      </w:pPr>
      <w:bookmarkStart w:id="14" w:name="_Toc17614"/>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032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卫星云图接收设备项目的技术管理特点体现在其创新导向。通过引入最先进的技术趋势和解决方案，卫星云图接收设备项目致力于提升科技含量、提高质量和效率水平。这意味着我们将采用最新的工具和方法，确保卫星云图接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卫星云图接收设备项目技术管理的显著特征。通过整合不同领域的技术资源，我们实现了跨学科的协同工作。这有助于优化技术架构，提高整体效能。此外，整合性策略还促进了不同技术团队之间的紧密沟通和高效合作，确保卫星云图接收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卫星云图接收设备项目所采用的技术。通过不断优化技术方案，卫星云图接收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卫星云图接收设备项目团队将在卫星云图接收设备项目初期识别可能的技术风险，并采取相应的预防和应对措施。通过建立健全的风险评估机制，卫星云图接收设备项目能够在实施过程中及时发现并解决潜在的技术问题，保障卫星云图接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卫星云图接收设备项目中，技术将成为卫星云图接收设备项目成功的有力支持。这一深度剖析揭示了技术管理在卫星云图接收设备项目实施中的关键作用，为卫星云图接收设备项目的技术基础奠定了坚实的基础。</w:t>
      </w:r>
    </w:p>
    <w:p>
      <w:pPr>
        <w:pStyle w:val="Heading2"/>
        <w:ind w:firstLine="560" w:firstLineChars="200"/>
        <w:rPr>
          <w:rFonts w:ascii="仿宋" w:eastAsia="仿宋" w:hAnsi="仿宋" w:cs="仿宋" w:hint="eastAsia"/>
          <w:sz w:val="28"/>
          <w:lang w:eastAsia="zh-CN"/>
        </w:rPr>
      </w:pPr>
      <w:bookmarkStart w:id="16" w:name="_Toc31435"/>
      <w:r>
        <w:rPr>
          <w:rFonts w:ascii="仿宋" w:eastAsia="仿宋" w:hAnsi="仿宋" w:cs="仿宋" w:hint="eastAsia"/>
          <w:sz w:val="28"/>
          <w:lang w:eastAsia="zh-CN"/>
        </w:rPr>
        <w:t>(二)、卫星云图接收设备项目工艺技术设计方案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卫星云图接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卫星云图接收设备项目将严格按照相关行业规范要求进行组织。通过有效控制产品质量，卫星云图接收设备项目将致力于为顾客提供优质的卫星云图接收设备项目产品和良好的服务。这体现了卫星云图接收设备项目对于生产活动合规性和质量标准的高度重视，为卫星云图接收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卫星云图接收设备项目注重生态效益和清洁生产原则。卫星云图接收设备项目建设将紧密结合地方特色经济发展，与社会经济发展规划和区域环境保护规划方案相协调一致。通过与当地区域自然生态系统的结合，卫星云图接收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卫星云图接收设备项目产品具有多样化的客户需求和个性化的特点。因此，卫星云图接收设备项目产品规格品种多样，且单批生产数量较小。为满足这一特点，卫星云图接收设备项目承办单位将建设先进的柔性制造生产线。通过广泛应用柔性制造技术，卫星云图接收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卫星云图接收设备项目采用的技术具有较高的技术含量和自动化水平，处于国内先进水平。这一技术选用不仅体现了对生产效率、质量和环境友好性的高标准要求，同时为卫星云图接收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472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为确保卫星云图接收设备项目的高效生产和技术实施，我们制定了一套精心设计的设备选型方案，以满足卫星云图接收设备项目生产、质量和环保的要求。该方案的主要特点如下：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卫星云图接收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针对卫星云图接收设备项目产品的多样性和小批量生产的特点，我们将建设柔性制造生产线。通过在设备选型中考虑柔性制造技术，可以灵活应对不同产品规格和生产需求，实现生产线的高度灵活性和适应性。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390"/>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2219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卫星云图接收设备项目的主要产品是XXXX，预计年产值为XXX万元。这一产品在市场中占据着重要的地位，其广泛的应用范围使得该卫星云图接收设备项目的市场前景非常广阔。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卫星云图接收设备项目的xxx产品作为重要的原材料之一，将在多个领域发挥关键作用。其在建筑、交通、能源等方面的广泛应用将为整个产业链提供强大的支持，形成产业协同效应。卫星云图接收设备项目的年产值XXX万XXX万XXX万万元不仅反映了其在市场上的巨大潜力，更预示着它对国民经济的积极贡献。这种关联度高、涉及面广的产业关系，使得该卫星云图接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082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云图接收设备项目总征地面积为XXXX平方米，相当于约XX.XX亩，其中净用地面积为XXXX平方米，红线范围内相当于约XX.XX亩。这一用地规模充分考虑了卫星云图接收设备项目的建设需求，保障了卫星云图接收设备项目在合适的空间内得以充分发展。卫星云图接收设备项目规划的总建筑面积为XXXX平方米，其中主体工程建设占XXXX平方米，计容建筑面积达XXXX平方米。预计建筑工程的投资将达到XXXX万元，为卫星云图接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https://d.book118.com/516220203104010033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卫星云图接收设备项目规划设计蓝图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C1E56"/>
    <w:rsid w:val="378C1E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220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2024-01-10T18:44:00Z</dcterms:created>
  <dcterms:modified xsi:type="dcterms:W3CDTF">2024-01-10T18:44:23Z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7F25C7A673D444E58BE9CC204937739B_11</vt:lpwstr>
  </property>
  <property fmtid="{D5CDD505-2E9C-101B-9397-08002B2CF9AE}" pid="3" name="KSOProductBuildVer">
    <vt:lpwstr>2052-12.1.0.16120</vt:lpwstr>
  </property>
</Properties>
</file>