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162" w:line="196" w:lineRule="auto"/>
        <w:ind w:left="5560"/>
        <w:outlineLvl w:val="0"/>
        <w:rPr>
          <w:rFonts w:ascii="Arial" w:eastAsia="Arial" w:hAnsi="Arial" w:cs="Arial"/>
          <w:sz w:val="111"/>
          <w:szCs w:val="111"/>
        </w:rPr>
      </w:pP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812777</wp:posOffset>
            </wp:positionH>
            <wp:positionV relativeFrom="page">
              <wp:posOffset>2609831</wp:posOffset>
            </wp:positionV>
            <wp:extent cx="5657853" cy="6415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57853" cy="6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901717</wp:posOffset>
            </wp:positionH>
            <wp:positionV relativeFrom="page">
              <wp:posOffset>8026359</wp:posOffset>
            </wp:positionV>
            <wp:extent cx="5664200" cy="6416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64200" cy="64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 w:hAnsi="Arial" w:cs="Arial"/>
          <w:b/>
          <w:bCs/>
          <w:spacing w:val="-22"/>
          <w:sz w:val="111"/>
          <w:szCs w:val="111"/>
        </w:rPr>
        <w:t>JFPA</w:t>
      </w:r>
    </w:p>
    <w:p>
      <w:pPr>
        <w:spacing w:line="90" w:lineRule="exact"/>
      </w:pPr>
    </w:p>
    <w:p>
      <w:pPr>
        <w:spacing w:line="90" w:lineRule="exact"/>
        <w:sectPr>
          <w:pgSz w:w="11900" w:h="16840"/>
          <w:pgMar w:top="1316" w:right="1559" w:bottom="0" w:left="1279" w:header="0" w:footer="0" w:gutter="0"/>
          <w:cols w:num="1" w:space="708" w:equalWidth="0">
            <w:col w:w="9061" w:space="0"/>
          </w:cols>
        </w:sectPr>
      </w:pPr>
    </w:p>
    <w:p>
      <w:pPr>
        <w:pStyle w:val="BodyText"/>
        <w:spacing w:before="92" w:line="224" w:lineRule="auto"/>
        <w:ind w:left="380"/>
        <w:rPr>
          <w:sz w:val="44"/>
          <w:szCs w:val="44"/>
        </w:rPr>
      </w:pPr>
      <w:r>
        <w:rPr>
          <w:sz w:val="44"/>
          <w:szCs w:val="44"/>
        </w:rPr>
        <w:t>团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90" w:line="224" w:lineRule="auto"/>
        <w:rPr>
          <w:sz w:val="44"/>
          <w:szCs w:val="44"/>
        </w:rPr>
      </w:pPr>
      <w:r>
        <w:rPr>
          <w:sz w:val="44"/>
          <w:szCs w:val="44"/>
        </w:rPr>
        <w:t>体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90" w:line="224" w:lineRule="auto"/>
        <w:ind w:left="40"/>
        <w:rPr>
          <w:sz w:val="44"/>
          <w:szCs w:val="44"/>
        </w:rPr>
      </w:pPr>
      <w:r>
        <w:rPr>
          <w:sz w:val="44"/>
          <w:szCs w:val="44"/>
        </w:rPr>
        <w:t>标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87" w:line="224" w:lineRule="auto"/>
        <w:ind w:left="1559"/>
        <w:rPr>
          <w:sz w:val="44"/>
          <w:szCs w:val="44"/>
        </w:rPr>
      </w:pPr>
      <w:r>
        <w:rPr>
          <w:sz w:val="44"/>
          <w:szCs w:val="44"/>
        </w:rPr>
        <w:t>准</w:t>
      </w:r>
    </w:p>
    <w:p>
      <w:pPr>
        <w:spacing w:line="266" w:lineRule="auto"/>
        <w:rPr>
          <w:rFonts w:ascii="Arial"/>
          <w:sz w:val="21"/>
        </w:rPr>
      </w:pPr>
    </w:p>
    <w:p>
      <w:pPr>
        <w:spacing w:before="65" w:line="184" w:lineRule="auto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1"/>
          <w:sz w:val="20"/>
          <w:szCs w:val="20"/>
        </w:rPr>
        <w:t>T/JFPA     0015—2024</w:t>
      </w:r>
    </w:p>
    <w:p>
      <w:pPr>
        <w:spacing w:line="184" w:lineRule="auto"/>
        <w:rPr>
          <w:rFonts w:ascii="SimSun" w:eastAsia="SimSun" w:hAnsi="SimSun" w:cs="SimSun"/>
          <w:sz w:val="20"/>
          <w:szCs w:val="20"/>
        </w:rPr>
        <w:sectPr>
          <w:type w:val="continuous"/>
          <w:pgSz w:w="11900" w:h="16840"/>
          <w:pgMar w:top="1316" w:right="1559" w:bottom="0" w:left="1279" w:header="0" w:footer="0" w:gutter="0"/>
          <w:pgNumType w:start="2"/>
          <w:cols w:num="4" w:space="708" w:equalWidth="0">
            <w:col w:w="2711" w:space="100"/>
            <w:col w:w="2600" w:space="100"/>
            <w:col w:w="720" w:space="0"/>
            <w:col w:w="2831" w:space="0"/>
          </w:cols>
        </w:sect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pStyle w:val="BodyText"/>
        <w:spacing w:before="143" w:line="221" w:lineRule="auto"/>
        <w:ind w:left="966"/>
        <w:rPr>
          <w:sz w:val="44"/>
          <w:szCs w:val="44"/>
        </w:rPr>
      </w:pPr>
      <w:r>
        <w:rPr>
          <w:b/>
          <w:bCs/>
          <w:spacing w:val="22"/>
          <w:sz w:val="44"/>
          <w:szCs w:val="44"/>
        </w:rPr>
        <w:t>声学低压细水雾灭火系统技术规范</w:t>
      </w:r>
    </w:p>
    <w:p>
      <w:pPr>
        <w:spacing w:before="245" w:line="192" w:lineRule="auto"/>
        <w:ind w:left="490"/>
        <w:rPr>
          <w:rFonts w:ascii="Times New Roman" w:eastAsia="Times New Roman" w:hAnsi="Times New Roman" w:cs="Times New Roman"/>
          <w:sz w:val="25"/>
          <w:szCs w:val="25"/>
        </w:rPr>
      </w:pPr>
      <w:r>
        <w:rPr>
          <w:rFonts w:ascii="Times New Roman" w:eastAsia="Times New Roman" w:hAnsi="Times New Roman" w:cs="Times New Roman"/>
          <w:spacing w:val="-1"/>
          <w:sz w:val="25"/>
          <w:szCs w:val="25"/>
        </w:rPr>
        <w:t>Technical specificatinos for acoustic fine water mist fire</w:t>
      </w:r>
      <w:r>
        <w:rPr>
          <w:rFonts w:ascii="Times New Roman" w:eastAsia="Times New Roman" w:hAnsi="Times New Roman" w:cs="Times New Roman"/>
          <w:spacing w:val="9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5"/>
          <w:szCs w:val="25"/>
        </w:rPr>
        <w:t>extinguis</w:t>
      </w:r>
      <w:r>
        <w:rPr>
          <w:rFonts w:ascii="Times New Roman" w:eastAsia="Times New Roman" w:hAnsi="Times New Roman" w:cs="Times New Roman"/>
          <w:spacing w:val="-2"/>
          <w:sz w:val="25"/>
          <w:szCs w:val="25"/>
        </w:rPr>
        <w:t>hing</w:t>
      </w:r>
      <w:r>
        <w:rPr>
          <w:rFonts w:ascii="Times New Roman" w:eastAsia="Times New Roman" w:hAnsi="Times New Roman" w:cs="Times New Roman"/>
          <w:spacing w:val="12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5"/>
          <w:szCs w:val="25"/>
        </w:rPr>
        <w:t>systems</w:t>
      </w:r>
    </w:p>
    <w:p>
      <w:pPr>
        <w:spacing w:before="11"/>
      </w:pPr>
    </w:p>
    <w:p>
      <w:pPr>
        <w:spacing w:before="11"/>
      </w:pPr>
    </w:p>
    <w:p>
      <w:pPr>
        <w:spacing w:before="11"/>
      </w:pPr>
    </w:p>
    <w:p>
      <w:pPr>
        <w:spacing w:before="11"/>
      </w:pPr>
    </w:p>
    <w:p>
      <w:pPr>
        <w:spacing w:before="11"/>
      </w:pPr>
    </w:p>
    <w:p>
      <w:pPr>
        <w:spacing w:before="11"/>
      </w:pPr>
    </w:p>
    <w:p>
      <w:pPr>
        <w:spacing w:before="10"/>
      </w:pPr>
    </w:p>
    <w:p>
      <w:pPr>
        <w:spacing w:before="10"/>
      </w:pPr>
    </w:p>
    <w:p>
      <w:pPr>
        <w:spacing w:before="10"/>
      </w:pPr>
    </w:p>
    <w:p>
      <w:pPr>
        <w:spacing w:before="10"/>
      </w:pPr>
    </w:p>
    <w:p>
      <w:pPr>
        <w:spacing w:before="10"/>
      </w:pPr>
    </w:p>
    <w:p>
      <w:pPr>
        <w:spacing w:before="10"/>
      </w:pPr>
    </w:p>
    <w:p>
      <w:pPr>
        <w:spacing w:before="10"/>
      </w:pPr>
    </w:p>
    <w:p>
      <w:pPr>
        <w:spacing w:before="10"/>
      </w:pPr>
    </w:p>
    <w:p>
      <w:pPr>
        <w:spacing w:before="10"/>
      </w:pPr>
    </w:p>
    <w:p>
      <w:pPr>
        <w:spacing w:before="10"/>
      </w:pPr>
    </w:p>
    <w:p>
      <w:pPr>
        <w:spacing w:before="10"/>
        <w:sectPr>
          <w:type w:val="continuous"/>
          <w:pgSz w:w="11900" w:h="16840"/>
          <w:pgMar w:top="1316" w:right="1559" w:bottom="0" w:left="1279" w:header="0" w:footer="0" w:gutter="0"/>
          <w:pgNumType w:start="3"/>
          <w:cols w:num="1" w:space="708" w:equalWidth="0">
            <w:col w:w="9061" w:space="0"/>
          </w:cols>
        </w:sectPr>
      </w:pPr>
    </w:p>
    <w:p>
      <w:pPr>
        <w:spacing w:before="10"/>
      </w:pPr>
    </w:p>
    <w:p>
      <w:pPr>
        <w:spacing w:before="10"/>
      </w:pPr>
    </w:p>
    <w:p>
      <w:pPr>
        <w:sectPr>
          <w:type w:val="nextPage"/>
          <w:pgSz w:w="11900" w:h="16840"/>
          <w:pgMar w:top="1316" w:right="1559" w:bottom="0" w:left="1279" w:header="0" w:footer="0" w:gutter="0"/>
          <w:pgNumType w:start="4"/>
          <w:cols w:num="1" w:space="708" w:equalWidth="0">
            <w:col w:w="9061" w:space="0"/>
          </w:cols>
          <w:titlePg w:val="0"/>
        </w:sectPr>
      </w:pPr>
    </w:p>
    <w:p>
      <w:pPr>
        <w:pStyle w:val="BodyText"/>
        <w:spacing w:before="63" w:line="187" w:lineRule="auto"/>
        <w:ind w:left="370"/>
        <w:rPr>
          <w:sz w:val="25"/>
          <w:szCs w:val="25"/>
        </w:rPr>
      </w:pPr>
      <w:r>
        <w:rPr>
          <w:sz w:val="25"/>
          <w:szCs w:val="25"/>
        </w:rPr>
        <w:t>2024-1-18</w:t>
      </w:r>
      <w:r>
        <w:rPr>
          <w:spacing w:val="103"/>
          <w:sz w:val="25"/>
          <w:szCs w:val="25"/>
        </w:rPr>
        <w:t xml:space="preserve"> </w:t>
      </w:r>
      <w:r>
        <w:rPr>
          <w:sz w:val="25"/>
          <w:szCs w:val="25"/>
        </w:rPr>
        <w:t>发布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48" w:line="197" w:lineRule="auto"/>
        <w:rPr>
          <w:sz w:val="25"/>
          <w:szCs w:val="25"/>
        </w:rPr>
      </w:pPr>
      <w:r>
        <w:rPr>
          <w:b/>
          <w:bCs/>
          <w:spacing w:val="-5"/>
          <w:sz w:val="25"/>
          <w:szCs w:val="25"/>
        </w:rPr>
        <w:t>2024-1-18</w:t>
      </w:r>
      <w:r>
        <w:rPr>
          <w:spacing w:val="26"/>
          <w:sz w:val="25"/>
          <w:szCs w:val="25"/>
        </w:rPr>
        <w:t xml:space="preserve"> </w:t>
      </w:r>
      <w:r>
        <w:rPr>
          <w:b/>
          <w:bCs/>
          <w:spacing w:val="-5"/>
          <w:sz w:val="25"/>
          <w:szCs w:val="25"/>
        </w:rPr>
        <w:t>实施</w:t>
      </w:r>
    </w:p>
    <w:p>
      <w:pPr>
        <w:spacing w:line="197" w:lineRule="auto"/>
        <w:rPr>
          <w:sz w:val="25"/>
          <w:szCs w:val="25"/>
        </w:rPr>
        <w:sectPr>
          <w:type w:val="continuous"/>
          <w:pgSz w:w="11900" w:h="16840"/>
          <w:pgMar w:top="1316" w:right="1559" w:bottom="0" w:left="1279" w:header="0" w:footer="0" w:gutter="0"/>
          <w:pgNumType w:start="5"/>
          <w:cols w:num="2" w:space="708" w:equalWidth="0">
            <w:col w:w="6474" w:space="100"/>
            <w:col w:w="2487" w:space="0"/>
          </w:cols>
        </w:sect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pStyle w:val="BodyText"/>
        <w:spacing w:before="98" w:line="187" w:lineRule="auto"/>
        <w:ind w:left="2154"/>
      </w:pPr>
      <w:r>
        <w:rPr>
          <w:b/>
          <w:bCs/>
          <w:spacing w:val="-20"/>
        </w:rPr>
        <w:t>江</w:t>
      </w:r>
      <w:r>
        <w:rPr>
          <w:spacing w:val="70"/>
        </w:rPr>
        <w:t xml:space="preserve"> </w:t>
      </w:r>
      <w:r>
        <w:rPr>
          <w:b/>
          <w:bCs/>
          <w:spacing w:val="-20"/>
        </w:rPr>
        <w:t>苏</w:t>
      </w:r>
      <w:r>
        <w:rPr>
          <w:spacing w:val="70"/>
        </w:rPr>
        <w:t xml:space="preserve"> </w:t>
      </w:r>
      <w:r>
        <w:rPr>
          <w:b/>
          <w:bCs/>
          <w:spacing w:val="-20"/>
        </w:rPr>
        <w:t>省</w:t>
      </w:r>
      <w:r>
        <w:rPr>
          <w:spacing w:val="-20"/>
        </w:rPr>
        <w:t xml:space="preserve">  </w:t>
      </w:r>
      <w:r>
        <w:rPr>
          <w:b/>
          <w:bCs/>
          <w:spacing w:val="-20"/>
        </w:rPr>
        <w:t>消</w:t>
      </w:r>
      <w:r>
        <w:rPr>
          <w:spacing w:val="99"/>
        </w:rPr>
        <w:t xml:space="preserve"> </w:t>
      </w:r>
      <w:r>
        <w:rPr>
          <w:b/>
          <w:bCs/>
          <w:spacing w:val="-20"/>
        </w:rPr>
        <w:t>防</w:t>
      </w:r>
      <w:r>
        <w:rPr>
          <w:spacing w:val="86"/>
        </w:rPr>
        <w:t xml:space="preserve"> </w:t>
      </w:r>
      <w:r>
        <w:rPr>
          <w:b/>
          <w:bCs/>
          <w:spacing w:val="-20"/>
        </w:rPr>
        <w:t>协</w:t>
      </w:r>
      <w:r>
        <w:rPr>
          <w:spacing w:val="85"/>
        </w:rPr>
        <w:t xml:space="preserve"> </w:t>
      </w:r>
      <w:r>
        <w:rPr>
          <w:b/>
          <w:bCs/>
          <w:spacing w:val="-20"/>
        </w:rPr>
        <w:t>会</w:t>
      </w:r>
      <w:r>
        <w:rPr>
          <w:spacing w:val="7"/>
        </w:rPr>
        <w:t xml:space="preserve">     </w:t>
      </w:r>
      <w:r>
        <w:rPr>
          <w:b/>
          <w:bCs/>
          <w:spacing w:val="-20"/>
        </w:rPr>
        <w:t>发</w:t>
      </w:r>
      <w:r>
        <w:rPr>
          <w:spacing w:val="105"/>
        </w:rPr>
        <w:t xml:space="preserve"> </w:t>
      </w:r>
      <w:r>
        <w:rPr>
          <w:b/>
          <w:bCs/>
          <w:spacing w:val="-20"/>
        </w:rPr>
        <w:t>布</w:t>
      </w:r>
    </w:p>
    <w:p>
      <w:pPr>
        <w:spacing w:line="187" w:lineRule="auto"/>
      </w:pP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https://d.book118.com/516230013240010035</w:t>
        </w:r>
      </w:hyperlink>
    </w:p>
    <w:p>
      <w:pPr>
        <w:spacing w:line="187" w:lineRule="auto"/>
      </w:pPr>
    </w:p>
    <w:sectPr>
      <w:type w:val="continuous"/>
      <w:pgSz w:w="11900" w:h="16840"/>
      <w:pgMar w:top="1316" w:right="1559" w:bottom="0" w:left="1279" w:header="0" w:footer="0" w:gutter="0"/>
      <w:pgNumType w:start="6"/>
      <w:cols w:num="1" w:space="708" w:equalWidth="0">
        <w:col w:w="906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Hei" w:eastAsia="SimHei" w:hAnsi="SimHei" w:cs="SimHei"/>
      <w:sz w:val="30"/>
      <w:szCs w:val="30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20"/>
      <w:szCs w:val="20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hyperlink" Target="https://d.book118.com/516230013240010035" TargetMode="Externa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2024-01-18T17:27:42Z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2024-01-18T17:27:46Z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65a8ef07f23622001fad7a8fwl</vt:lpwstr>
  </property>
</Properties>
</file>