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空间环境艺术设计项目规划设计纲要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35" w:history="1">
        <w:r>
          <w:rPr>
            <w:rFonts w:ascii="仿宋" w:eastAsia="仿宋" w:hAnsi="仿宋" w:cs="仿宋" w:hint="eastAsia"/>
            <w:lang w:eastAsia="zh-CN"/>
          </w:rPr>
          <w:t>序言</w:t>
        </w:r>
        <w:r>
          <w:tab/>
        </w:r>
        <w:r>
          <w:fldChar w:fldCharType="begin"/>
        </w:r>
        <w:r>
          <w:instrText xml:space="preserve"> PAGEREF _Toc27935 \h </w:instrText>
        </w:r>
        <w:r>
          <w:fldChar w:fldCharType="separate"/>
        </w:r>
        <w:r>
          <w:t>3</w:t>
        </w:r>
        <w:r>
          <w:fldChar w:fldCharType="end"/>
        </w:r>
      </w:hyperlink>
    </w:p>
    <w:p>
      <w:pPr>
        <w:pStyle w:val="TOC1"/>
        <w:tabs>
          <w:tab w:val="right" w:leader="dot" w:pos="8306"/>
        </w:tabs>
      </w:pPr>
      <w:hyperlink w:anchor="_Toc9215" w:history="1">
        <w:r>
          <w:rPr>
            <w:rFonts w:ascii="仿宋" w:eastAsia="仿宋" w:hAnsi="仿宋" w:cs="仿宋" w:hint="eastAsia"/>
            <w:lang w:eastAsia="zh-CN"/>
          </w:rPr>
          <w:t>一、空间环境艺术设计项目危机管理</w:t>
        </w:r>
        <w:r>
          <w:tab/>
        </w:r>
        <w:r>
          <w:fldChar w:fldCharType="begin"/>
        </w:r>
        <w:r>
          <w:instrText xml:space="preserve"> PAGEREF _Toc9215 \h </w:instrText>
        </w:r>
        <w:r>
          <w:fldChar w:fldCharType="separate"/>
        </w:r>
        <w:r>
          <w:t>3</w:t>
        </w:r>
        <w:r>
          <w:fldChar w:fldCharType="end"/>
        </w:r>
      </w:hyperlink>
    </w:p>
    <w:p>
      <w:pPr>
        <w:pStyle w:val="TOC2"/>
        <w:tabs>
          <w:tab w:val="right" w:leader="dot" w:pos="8306"/>
        </w:tabs>
      </w:pPr>
      <w:hyperlink w:anchor="_Toc10680" w:history="1">
        <w:r>
          <w:rPr>
            <w:rFonts w:ascii="仿宋" w:eastAsia="仿宋" w:hAnsi="仿宋" w:cs="仿宋" w:hint="eastAsia"/>
            <w:lang w:eastAsia="zh-CN"/>
          </w:rPr>
          <w:t>(一)、危机预警与识别</w:t>
        </w:r>
        <w:r>
          <w:tab/>
        </w:r>
        <w:r>
          <w:fldChar w:fldCharType="begin"/>
        </w:r>
        <w:r>
          <w:instrText xml:space="preserve"> PAGEREF _Toc10680 \h </w:instrText>
        </w:r>
        <w:r>
          <w:fldChar w:fldCharType="separate"/>
        </w:r>
        <w:r>
          <w:t>3</w:t>
        </w:r>
        <w:r>
          <w:fldChar w:fldCharType="end"/>
        </w:r>
      </w:hyperlink>
    </w:p>
    <w:p>
      <w:pPr>
        <w:pStyle w:val="TOC2"/>
        <w:tabs>
          <w:tab w:val="right" w:leader="dot" w:pos="8306"/>
        </w:tabs>
      </w:pPr>
      <w:hyperlink w:anchor="_Toc8373" w:history="1">
        <w:r>
          <w:rPr>
            <w:rFonts w:ascii="仿宋" w:eastAsia="仿宋" w:hAnsi="仿宋" w:cs="仿宋" w:hint="eastAsia"/>
            <w:lang w:eastAsia="zh-CN"/>
          </w:rPr>
          <w:t>(二)、危机应对与恢复</w:t>
        </w:r>
        <w:r>
          <w:tab/>
        </w:r>
        <w:r>
          <w:fldChar w:fldCharType="begin"/>
        </w:r>
        <w:r>
          <w:instrText xml:space="preserve"> PAGEREF _Toc8373 \h </w:instrText>
        </w:r>
        <w:r>
          <w:fldChar w:fldCharType="separate"/>
        </w:r>
        <w:r>
          <w:t>4</w:t>
        </w:r>
        <w:r>
          <w:fldChar w:fldCharType="end"/>
        </w:r>
      </w:hyperlink>
    </w:p>
    <w:p>
      <w:pPr>
        <w:pStyle w:val="TOC1"/>
        <w:tabs>
          <w:tab w:val="right" w:leader="dot" w:pos="8306"/>
        </w:tabs>
      </w:pPr>
      <w:hyperlink w:anchor="_Toc19893" w:history="1">
        <w:r>
          <w:rPr>
            <w:rFonts w:ascii="仿宋" w:eastAsia="仿宋" w:hAnsi="仿宋" w:cs="仿宋" w:hint="eastAsia"/>
            <w:lang w:eastAsia="zh-CN"/>
          </w:rPr>
          <w:t>二、空间环境艺术设计项目建设单位说明</w:t>
        </w:r>
        <w:r>
          <w:tab/>
        </w:r>
        <w:r>
          <w:fldChar w:fldCharType="begin"/>
        </w:r>
        <w:r>
          <w:instrText xml:space="preserve"> PAGEREF _Toc19893 \h </w:instrText>
        </w:r>
        <w:r>
          <w:fldChar w:fldCharType="separate"/>
        </w:r>
        <w:r>
          <w:t>6</w:t>
        </w:r>
        <w:r>
          <w:fldChar w:fldCharType="end"/>
        </w:r>
      </w:hyperlink>
    </w:p>
    <w:p>
      <w:pPr>
        <w:pStyle w:val="TOC2"/>
        <w:tabs>
          <w:tab w:val="right" w:leader="dot" w:pos="8306"/>
        </w:tabs>
      </w:pPr>
      <w:hyperlink w:anchor="_Toc20859" w:history="1">
        <w:r>
          <w:rPr>
            <w:rFonts w:ascii="仿宋" w:eastAsia="仿宋" w:hAnsi="仿宋" w:cs="仿宋" w:hint="eastAsia"/>
            <w:lang w:eastAsia="zh-CN"/>
          </w:rPr>
          <w:t>(一)、空间环境艺术设计项目承办单位基本情况</w:t>
        </w:r>
        <w:r>
          <w:tab/>
        </w:r>
        <w:r>
          <w:fldChar w:fldCharType="begin"/>
        </w:r>
        <w:r>
          <w:instrText xml:space="preserve"> PAGEREF _Toc20859 \h </w:instrText>
        </w:r>
        <w:r>
          <w:fldChar w:fldCharType="separate"/>
        </w:r>
        <w:r>
          <w:t>6</w:t>
        </w:r>
        <w:r>
          <w:fldChar w:fldCharType="end"/>
        </w:r>
      </w:hyperlink>
    </w:p>
    <w:p>
      <w:pPr>
        <w:pStyle w:val="TOC2"/>
        <w:tabs>
          <w:tab w:val="right" w:leader="dot" w:pos="8306"/>
        </w:tabs>
      </w:pPr>
      <w:hyperlink w:anchor="_Toc9156" w:history="1">
        <w:r>
          <w:rPr>
            <w:rFonts w:ascii="仿宋" w:eastAsia="仿宋" w:hAnsi="仿宋" w:cs="仿宋" w:hint="eastAsia"/>
            <w:lang w:eastAsia="zh-CN"/>
          </w:rPr>
          <w:t>(二)、公司经济效益分析</w:t>
        </w:r>
        <w:r>
          <w:tab/>
        </w:r>
        <w:r>
          <w:fldChar w:fldCharType="begin"/>
        </w:r>
        <w:r>
          <w:instrText xml:space="preserve"> PAGEREF _Toc9156 \h </w:instrText>
        </w:r>
        <w:r>
          <w:fldChar w:fldCharType="separate"/>
        </w:r>
        <w:r>
          <w:t>6</w:t>
        </w:r>
        <w:r>
          <w:fldChar w:fldCharType="end"/>
        </w:r>
      </w:hyperlink>
    </w:p>
    <w:p>
      <w:pPr>
        <w:pStyle w:val="TOC1"/>
        <w:tabs>
          <w:tab w:val="right" w:leader="dot" w:pos="8306"/>
        </w:tabs>
      </w:pPr>
      <w:hyperlink w:anchor="_Toc23110" w:history="1">
        <w:r>
          <w:rPr>
            <w:rFonts w:ascii="仿宋" w:eastAsia="仿宋" w:hAnsi="仿宋" w:cs="仿宋" w:hint="eastAsia"/>
            <w:lang w:eastAsia="zh-CN"/>
          </w:rPr>
          <w:t>三、空间环境艺术设计项目可持续发展</w:t>
        </w:r>
        <w:r>
          <w:tab/>
        </w:r>
        <w:r>
          <w:fldChar w:fldCharType="begin"/>
        </w:r>
        <w:r>
          <w:instrText xml:space="preserve"> PAGEREF _Toc23110 \h </w:instrText>
        </w:r>
        <w:r>
          <w:fldChar w:fldCharType="separate"/>
        </w:r>
        <w:r>
          <w:t>7</w:t>
        </w:r>
        <w:r>
          <w:fldChar w:fldCharType="end"/>
        </w:r>
      </w:hyperlink>
    </w:p>
    <w:p>
      <w:pPr>
        <w:pStyle w:val="TOC2"/>
        <w:tabs>
          <w:tab w:val="right" w:leader="dot" w:pos="8306"/>
        </w:tabs>
      </w:pPr>
      <w:hyperlink w:anchor="_Toc7196" w:history="1">
        <w:r>
          <w:rPr>
            <w:rFonts w:ascii="仿宋" w:eastAsia="仿宋" w:hAnsi="仿宋" w:cs="仿宋" w:hint="eastAsia"/>
            <w:lang w:eastAsia="zh-CN"/>
          </w:rPr>
          <w:t>(一)、可持续战略与实践</w:t>
        </w:r>
        <w:r>
          <w:tab/>
        </w:r>
        <w:r>
          <w:fldChar w:fldCharType="begin"/>
        </w:r>
        <w:r>
          <w:instrText xml:space="preserve"> PAGEREF _Toc7196 \h </w:instrText>
        </w:r>
        <w:r>
          <w:fldChar w:fldCharType="separate"/>
        </w:r>
        <w:r>
          <w:t>7</w:t>
        </w:r>
        <w:r>
          <w:fldChar w:fldCharType="end"/>
        </w:r>
      </w:hyperlink>
    </w:p>
    <w:p>
      <w:pPr>
        <w:pStyle w:val="TOC2"/>
        <w:tabs>
          <w:tab w:val="right" w:leader="dot" w:pos="8306"/>
        </w:tabs>
      </w:pPr>
      <w:hyperlink w:anchor="_Toc7739" w:history="1">
        <w:r>
          <w:rPr>
            <w:rFonts w:ascii="仿宋" w:eastAsia="仿宋" w:hAnsi="仿宋" w:cs="仿宋" w:hint="eastAsia"/>
            <w:lang w:eastAsia="zh-CN"/>
          </w:rPr>
          <w:t>(二)、环保与社会责任</w:t>
        </w:r>
        <w:r>
          <w:tab/>
        </w:r>
        <w:r>
          <w:fldChar w:fldCharType="begin"/>
        </w:r>
        <w:r>
          <w:instrText xml:space="preserve"> PAGEREF _Toc7739 \h </w:instrText>
        </w:r>
        <w:r>
          <w:fldChar w:fldCharType="separate"/>
        </w:r>
        <w:r>
          <w:t>8</w:t>
        </w:r>
        <w:r>
          <w:fldChar w:fldCharType="end"/>
        </w:r>
      </w:hyperlink>
    </w:p>
    <w:p>
      <w:pPr>
        <w:pStyle w:val="TOC1"/>
        <w:tabs>
          <w:tab w:val="right" w:leader="dot" w:pos="8306"/>
        </w:tabs>
      </w:pPr>
      <w:hyperlink w:anchor="_Toc6633" w:history="1">
        <w:r>
          <w:rPr>
            <w:rFonts w:ascii="仿宋" w:eastAsia="仿宋" w:hAnsi="仿宋" w:cs="仿宋" w:hint="eastAsia"/>
            <w:lang w:eastAsia="zh-CN"/>
          </w:rPr>
          <w:t>四、工艺说明</w:t>
        </w:r>
        <w:r>
          <w:tab/>
        </w:r>
        <w:r>
          <w:fldChar w:fldCharType="begin"/>
        </w:r>
        <w:r>
          <w:instrText xml:space="preserve"> PAGEREF _Toc6633 \h </w:instrText>
        </w:r>
        <w:r>
          <w:fldChar w:fldCharType="separate"/>
        </w:r>
        <w:r>
          <w:t>9</w:t>
        </w:r>
        <w:r>
          <w:fldChar w:fldCharType="end"/>
        </w:r>
      </w:hyperlink>
    </w:p>
    <w:p>
      <w:pPr>
        <w:pStyle w:val="TOC2"/>
        <w:tabs>
          <w:tab w:val="right" w:leader="dot" w:pos="8306"/>
        </w:tabs>
      </w:pPr>
      <w:hyperlink w:anchor="_Toc21996" w:history="1">
        <w:r>
          <w:rPr>
            <w:rFonts w:ascii="仿宋" w:eastAsia="仿宋" w:hAnsi="仿宋" w:cs="仿宋" w:hint="eastAsia"/>
            <w:lang w:eastAsia="zh-CN"/>
          </w:rPr>
          <w:t>(一)、技术管理特点</w:t>
        </w:r>
        <w:r>
          <w:tab/>
        </w:r>
        <w:r>
          <w:fldChar w:fldCharType="begin"/>
        </w:r>
        <w:r>
          <w:instrText xml:space="preserve"> PAGEREF _Toc21996 \h </w:instrText>
        </w:r>
        <w:r>
          <w:fldChar w:fldCharType="separate"/>
        </w:r>
        <w:r>
          <w:t>9</w:t>
        </w:r>
        <w:r>
          <w:fldChar w:fldCharType="end"/>
        </w:r>
      </w:hyperlink>
    </w:p>
    <w:p>
      <w:pPr>
        <w:pStyle w:val="TOC2"/>
        <w:tabs>
          <w:tab w:val="right" w:leader="dot" w:pos="8306"/>
        </w:tabs>
      </w:pPr>
      <w:hyperlink w:anchor="_Toc13612" w:history="1">
        <w:r>
          <w:rPr>
            <w:rFonts w:ascii="仿宋" w:eastAsia="仿宋" w:hAnsi="仿宋" w:cs="仿宋" w:hint="eastAsia"/>
            <w:lang w:eastAsia="zh-CN"/>
          </w:rPr>
          <w:t>(二)、空间环境艺术设计项目工艺技术设计方案</w:t>
        </w:r>
        <w:r>
          <w:tab/>
        </w:r>
        <w:r>
          <w:fldChar w:fldCharType="begin"/>
        </w:r>
        <w:r>
          <w:instrText xml:space="preserve"> PAGEREF _Toc13612 \h </w:instrText>
        </w:r>
        <w:r>
          <w:fldChar w:fldCharType="separate"/>
        </w:r>
        <w:r>
          <w:t>10</w:t>
        </w:r>
        <w:r>
          <w:fldChar w:fldCharType="end"/>
        </w:r>
      </w:hyperlink>
    </w:p>
    <w:p>
      <w:pPr>
        <w:pStyle w:val="TOC2"/>
        <w:tabs>
          <w:tab w:val="right" w:leader="dot" w:pos="8306"/>
        </w:tabs>
      </w:pPr>
      <w:hyperlink w:anchor="_Toc15427" w:history="1">
        <w:r>
          <w:rPr>
            <w:rFonts w:ascii="仿宋" w:eastAsia="仿宋" w:hAnsi="仿宋" w:cs="仿宋" w:hint="eastAsia"/>
            <w:lang w:eastAsia="zh-CN"/>
          </w:rPr>
          <w:t>(三)、设备选型方案</w:t>
        </w:r>
        <w:r>
          <w:tab/>
        </w:r>
        <w:r>
          <w:fldChar w:fldCharType="begin"/>
        </w:r>
        <w:r>
          <w:instrText xml:space="preserve"> PAGEREF _Toc15427 \h </w:instrText>
        </w:r>
        <w:r>
          <w:fldChar w:fldCharType="separate"/>
        </w:r>
        <w:r>
          <w:t>11</w:t>
        </w:r>
        <w:r>
          <w:fldChar w:fldCharType="end"/>
        </w:r>
      </w:hyperlink>
    </w:p>
    <w:p>
      <w:pPr>
        <w:pStyle w:val="TOC1"/>
        <w:tabs>
          <w:tab w:val="right" w:leader="dot" w:pos="8306"/>
        </w:tabs>
      </w:pPr>
      <w:hyperlink w:anchor="_Toc23654" w:history="1">
        <w:r>
          <w:rPr>
            <w:rFonts w:ascii="仿宋" w:eastAsia="仿宋" w:hAnsi="仿宋" w:cs="仿宋" w:hint="eastAsia"/>
            <w:lang w:eastAsia="zh-CN"/>
          </w:rPr>
          <w:t>五、空间环境艺术设计项目文档管理</w:t>
        </w:r>
        <w:r>
          <w:tab/>
        </w:r>
        <w:r>
          <w:fldChar w:fldCharType="begin"/>
        </w:r>
        <w:r>
          <w:instrText xml:space="preserve"> PAGEREF _Toc23654 \h </w:instrText>
        </w:r>
        <w:r>
          <w:fldChar w:fldCharType="separate"/>
        </w:r>
        <w:r>
          <w:t>13</w:t>
        </w:r>
        <w:r>
          <w:fldChar w:fldCharType="end"/>
        </w:r>
      </w:hyperlink>
    </w:p>
    <w:p>
      <w:pPr>
        <w:pStyle w:val="TOC2"/>
        <w:tabs>
          <w:tab w:val="right" w:leader="dot" w:pos="8306"/>
        </w:tabs>
      </w:pPr>
      <w:hyperlink w:anchor="_Toc12279" w:history="1">
        <w:r>
          <w:rPr>
            <w:rFonts w:ascii="仿宋" w:eastAsia="仿宋" w:hAnsi="仿宋" w:cs="仿宋" w:hint="eastAsia"/>
            <w:lang w:eastAsia="zh-CN"/>
          </w:rPr>
          <w:t>(一)、文档编制与审查</w:t>
        </w:r>
        <w:r>
          <w:tab/>
        </w:r>
        <w:r>
          <w:fldChar w:fldCharType="begin"/>
        </w:r>
        <w:r>
          <w:instrText xml:space="preserve"> PAGEREF _Toc12279 \h </w:instrText>
        </w:r>
        <w:r>
          <w:fldChar w:fldCharType="separate"/>
        </w:r>
        <w:r>
          <w:t>13</w:t>
        </w:r>
        <w:r>
          <w:fldChar w:fldCharType="end"/>
        </w:r>
      </w:hyperlink>
    </w:p>
    <w:p>
      <w:pPr>
        <w:pStyle w:val="TOC2"/>
        <w:tabs>
          <w:tab w:val="right" w:leader="dot" w:pos="8306"/>
        </w:tabs>
      </w:pPr>
      <w:hyperlink w:anchor="_Toc23750" w:history="1">
        <w:r>
          <w:rPr>
            <w:rFonts w:ascii="仿宋" w:eastAsia="仿宋" w:hAnsi="仿宋" w:cs="仿宋" w:hint="eastAsia"/>
            <w:lang w:eastAsia="zh-CN"/>
          </w:rPr>
          <w:t>(二)、文档发布与分发</w:t>
        </w:r>
        <w:r>
          <w:tab/>
        </w:r>
        <w:r>
          <w:fldChar w:fldCharType="begin"/>
        </w:r>
        <w:r>
          <w:instrText xml:space="preserve"> PAGEREF _Toc23750 \h </w:instrText>
        </w:r>
        <w:r>
          <w:fldChar w:fldCharType="separate"/>
        </w:r>
        <w:r>
          <w:t>14</w:t>
        </w:r>
        <w:r>
          <w:fldChar w:fldCharType="end"/>
        </w:r>
      </w:hyperlink>
    </w:p>
    <w:p>
      <w:pPr>
        <w:pStyle w:val="TOC2"/>
        <w:tabs>
          <w:tab w:val="right" w:leader="dot" w:pos="8306"/>
        </w:tabs>
      </w:pPr>
      <w:hyperlink w:anchor="_Toc21891" w:history="1">
        <w:r>
          <w:rPr>
            <w:rFonts w:ascii="仿宋" w:eastAsia="仿宋" w:hAnsi="仿宋" w:cs="仿宋" w:hint="eastAsia"/>
            <w:lang w:eastAsia="zh-CN"/>
          </w:rPr>
          <w:t>(三)、文档存档与归档</w:t>
        </w:r>
        <w:r>
          <w:tab/>
        </w:r>
        <w:r>
          <w:fldChar w:fldCharType="begin"/>
        </w:r>
        <w:r>
          <w:instrText xml:space="preserve"> PAGEREF _Toc21891 \h </w:instrText>
        </w:r>
        <w:r>
          <w:fldChar w:fldCharType="separate"/>
        </w:r>
        <w:r>
          <w:t>15</w:t>
        </w:r>
        <w:r>
          <w:fldChar w:fldCharType="end"/>
        </w:r>
      </w:hyperlink>
    </w:p>
    <w:p>
      <w:pPr>
        <w:pStyle w:val="TOC1"/>
        <w:tabs>
          <w:tab w:val="right" w:leader="dot" w:pos="8306"/>
        </w:tabs>
      </w:pPr>
      <w:hyperlink w:anchor="_Toc19644" w:history="1">
        <w:r>
          <w:rPr>
            <w:rFonts w:ascii="仿宋" w:eastAsia="仿宋" w:hAnsi="仿宋" w:cs="仿宋" w:hint="eastAsia"/>
            <w:lang w:eastAsia="zh-CN"/>
          </w:rPr>
          <w:t>六、空间环境艺术设计项目绩效评估</w:t>
        </w:r>
        <w:r>
          <w:tab/>
        </w:r>
        <w:r>
          <w:fldChar w:fldCharType="begin"/>
        </w:r>
        <w:r>
          <w:instrText xml:space="preserve"> PAGEREF _Toc19644 \h </w:instrText>
        </w:r>
        <w:r>
          <w:fldChar w:fldCharType="separate"/>
        </w:r>
        <w:r>
          <w:t>16</w:t>
        </w:r>
        <w:r>
          <w:fldChar w:fldCharType="end"/>
        </w:r>
      </w:hyperlink>
    </w:p>
    <w:p>
      <w:pPr>
        <w:pStyle w:val="TOC2"/>
        <w:tabs>
          <w:tab w:val="right" w:leader="dot" w:pos="8306"/>
        </w:tabs>
      </w:pPr>
      <w:hyperlink w:anchor="_Toc26099" w:history="1">
        <w:r>
          <w:rPr>
            <w:rFonts w:ascii="仿宋" w:eastAsia="仿宋" w:hAnsi="仿宋" w:cs="仿宋" w:hint="eastAsia"/>
            <w:lang w:eastAsia="zh-CN"/>
          </w:rPr>
          <w:t>(一)、绩效评估指标</w:t>
        </w:r>
        <w:r>
          <w:tab/>
        </w:r>
        <w:r>
          <w:fldChar w:fldCharType="begin"/>
        </w:r>
        <w:r>
          <w:instrText xml:space="preserve"> PAGEREF _Toc26099 \h </w:instrText>
        </w:r>
        <w:r>
          <w:fldChar w:fldCharType="separate"/>
        </w:r>
        <w:r>
          <w:t>16</w:t>
        </w:r>
        <w:r>
          <w:fldChar w:fldCharType="end"/>
        </w:r>
      </w:hyperlink>
    </w:p>
    <w:p>
      <w:pPr>
        <w:pStyle w:val="TOC2"/>
        <w:tabs>
          <w:tab w:val="right" w:leader="dot" w:pos="8306"/>
        </w:tabs>
      </w:pPr>
      <w:hyperlink w:anchor="_Toc29717" w:history="1">
        <w:r>
          <w:rPr>
            <w:rFonts w:ascii="仿宋" w:eastAsia="仿宋" w:hAnsi="仿宋" w:cs="仿宋" w:hint="eastAsia"/>
            <w:lang w:eastAsia="zh-CN"/>
          </w:rPr>
          <w:t>(二)、绩效评估方法</w:t>
        </w:r>
        <w:r>
          <w:tab/>
        </w:r>
        <w:r>
          <w:fldChar w:fldCharType="begin"/>
        </w:r>
        <w:r>
          <w:instrText xml:space="preserve"> PAGEREF _Toc29717 \h </w:instrText>
        </w:r>
        <w:r>
          <w:fldChar w:fldCharType="separate"/>
        </w:r>
        <w:r>
          <w:t>17</w:t>
        </w:r>
        <w:r>
          <w:fldChar w:fldCharType="end"/>
        </w:r>
      </w:hyperlink>
    </w:p>
    <w:p>
      <w:pPr>
        <w:pStyle w:val="TOC2"/>
        <w:tabs>
          <w:tab w:val="right" w:leader="dot" w:pos="8306"/>
        </w:tabs>
      </w:pPr>
      <w:hyperlink w:anchor="_Toc30985" w:history="1">
        <w:r>
          <w:rPr>
            <w:rFonts w:ascii="仿宋" w:eastAsia="仿宋" w:hAnsi="仿宋" w:cs="仿宋" w:hint="eastAsia"/>
            <w:lang w:eastAsia="zh-CN"/>
          </w:rPr>
          <w:t>(三)、绩效评估周期</w:t>
        </w:r>
        <w:r>
          <w:tab/>
        </w:r>
        <w:r>
          <w:fldChar w:fldCharType="begin"/>
        </w:r>
        <w:r>
          <w:instrText xml:space="preserve"> PAGEREF _Toc30985 \h </w:instrText>
        </w:r>
        <w:r>
          <w:fldChar w:fldCharType="separate"/>
        </w:r>
        <w:r>
          <w:t>19</w:t>
        </w:r>
        <w:r>
          <w:fldChar w:fldCharType="end"/>
        </w:r>
      </w:hyperlink>
    </w:p>
    <w:p>
      <w:pPr>
        <w:pStyle w:val="TOC1"/>
        <w:tabs>
          <w:tab w:val="right" w:leader="dot" w:pos="8306"/>
        </w:tabs>
      </w:pPr>
      <w:hyperlink w:anchor="_Toc26130" w:history="1">
        <w:r>
          <w:rPr>
            <w:rFonts w:ascii="仿宋" w:eastAsia="仿宋" w:hAnsi="仿宋" w:cs="仿宋" w:hint="eastAsia"/>
            <w:lang w:eastAsia="zh-CN"/>
          </w:rPr>
          <w:t>七、空间环境艺术设计项目人力资源管理</w:t>
        </w:r>
        <w:r>
          <w:tab/>
        </w:r>
        <w:r>
          <w:fldChar w:fldCharType="begin"/>
        </w:r>
        <w:r>
          <w:instrText xml:space="preserve"> PAGEREF _Toc26130 \h </w:instrText>
        </w:r>
        <w:r>
          <w:fldChar w:fldCharType="separate"/>
        </w:r>
        <w:r>
          <w:t>20</w:t>
        </w:r>
        <w:r>
          <w:fldChar w:fldCharType="end"/>
        </w:r>
      </w:hyperlink>
    </w:p>
    <w:p>
      <w:pPr>
        <w:pStyle w:val="TOC2"/>
        <w:tabs>
          <w:tab w:val="right" w:leader="dot" w:pos="8306"/>
        </w:tabs>
      </w:pPr>
      <w:hyperlink w:anchor="_Toc19837" w:history="1">
        <w:r>
          <w:rPr>
            <w:rFonts w:ascii="仿宋" w:eastAsia="仿宋" w:hAnsi="仿宋" w:cs="仿宋" w:hint="eastAsia"/>
            <w:lang w:eastAsia="zh-CN"/>
          </w:rPr>
          <w:t>(一)、建立健全的预算管理制度</w:t>
        </w:r>
        <w:r>
          <w:tab/>
        </w:r>
        <w:r>
          <w:fldChar w:fldCharType="begin"/>
        </w:r>
        <w:r>
          <w:instrText xml:space="preserve"> PAGEREF _Toc19837 \h </w:instrText>
        </w:r>
        <w:r>
          <w:fldChar w:fldCharType="separate"/>
        </w:r>
        <w:r>
          <w:t>20</w:t>
        </w:r>
        <w:r>
          <w:fldChar w:fldCharType="end"/>
        </w:r>
      </w:hyperlink>
    </w:p>
    <w:p>
      <w:pPr>
        <w:pStyle w:val="TOC2"/>
        <w:tabs>
          <w:tab w:val="right" w:leader="dot" w:pos="8306"/>
        </w:tabs>
      </w:pPr>
      <w:hyperlink w:anchor="_Toc25876" w:history="1">
        <w:r>
          <w:rPr>
            <w:rFonts w:ascii="仿宋" w:eastAsia="仿宋" w:hAnsi="仿宋" w:cs="仿宋" w:hint="eastAsia"/>
            <w:lang w:eastAsia="zh-CN"/>
          </w:rPr>
          <w:t>(二)、加强资金流动监控</w:t>
        </w:r>
        <w:r>
          <w:tab/>
        </w:r>
        <w:r>
          <w:fldChar w:fldCharType="begin"/>
        </w:r>
        <w:r>
          <w:instrText xml:space="preserve"> PAGEREF _Toc25876 \h </w:instrText>
        </w:r>
        <w:r>
          <w:fldChar w:fldCharType="separate"/>
        </w:r>
        <w:r>
          <w:t>21</w:t>
        </w:r>
        <w:r>
          <w:fldChar w:fldCharType="end"/>
        </w:r>
      </w:hyperlink>
    </w:p>
    <w:p>
      <w:pPr>
        <w:pStyle w:val="TOC2"/>
        <w:tabs>
          <w:tab w:val="right" w:leader="dot" w:pos="8306"/>
        </w:tabs>
      </w:pPr>
      <w:hyperlink w:anchor="_Toc26740" w:history="1">
        <w:r>
          <w:rPr>
            <w:rFonts w:ascii="仿宋" w:eastAsia="仿宋" w:hAnsi="仿宋" w:cs="仿宋" w:hint="eastAsia"/>
            <w:lang w:eastAsia="zh-CN"/>
          </w:rPr>
          <w:t>(三)、制定完善的风险控制机制</w:t>
        </w:r>
        <w:r>
          <w:tab/>
        </w:r>
        <w:r>
          <w:fldChar w:fldCharType="begin"/>
        </w:r>
        <w:r>
          <w:instrText xml:space="preserve"> PAGEREF _Toc26740 \h </w:instrText>
        </w:r>
        <w:r>
          <w:fldChar w:fldCharType="separate"/>
        </w:r>
        <w:r>
          <w:t>23</w:t>
        </w:r>
        <w:r>
          <w:fldChar w:fldCharType="end"/>
        </w:r>
      </w:hyperlink>
    </w:p>
    <w:p>
      <w:pPr>
        <w:pStyle w:val="TOC2"/>
        <w:tabs>
          <w:tab w:val="right" w:leader="dot" w:pos="8306"/>
        </w:tabs>
      </w:pPr>
      <w:hyperlink w:anchor="_Toc9431" w:history="1">
        <w:r>
          <w:rPr>
            <w:rFonts w:ascii="仿宋" w:eastAsia="仿宋" w:hAnsi="仿宋" w:cs="仿宋" w:hint="eastAsia"/>
            <w:lang w:eastAsia="zh-CN"/>
          </w:rPr>
          <w:t>(四)、优化成本管理</w:t>
        </w:r>
        <w:r>
          <w:tab/>
        </w:r>
        <w:r>
          <w:fldChar w:fldCharType="begin"/>
        </w:r>
        <w:r>
          <w:instrText xml:space="preserve"> PAGEREF _Toc9431 \h </w:instrText>
        </w:r>
        <w:r>
          <w:fldChar w:fldCharType="separate"/>
        </w:r>
        <w:r>
          <w:t>24</w:t>
        </w:r>
        <w:r>
          <w:fldChar w:fldCharType="end"/>
        </w:r>
      </w:hyperlink>
    </w:p>
    <w:p>
      <w:pPr>
        <w:pStyle w:val="TOC1"/>
        <w:tabs>
          <w:tab w:val="right" w:leader="dot" w:pos="8306"/>
        </w:tabs>
      </w:pPr>
      <w:hyperlink w:anchor="_Toc27990" w:history="1">
        <w:r>
          <w:rPr>
            <w:rFonts w:ascii="仿宋" w:eastAsia="仿宋" w:hAnsi="仿宋" w:cs="仿宋" w:hint="eastAsia"/>
            <w:lang w:eastAsia="zh-CN"/>
          </w:rPr>
          <w:t>八、空间环境艺术设计项目投资规划</w:t>
        </w:r>
        <w:r>
          <w:tab/>
        </w:r>
        <w:r>
          <w:fldChar w:fldCharType="begin"/>
        </w:r>
        <w:r>
          <w:instrText xml:space="preserve"> PAGEREF _Toc27990 \h </w:instrText>
        </w:r>
        <w:r>
          <w:fldChar w:fldCharType="separate"/>
        </w:r>
        <w:r>
          <w:t>25</w:t>
        </w:r>
        <w:r>
          <w:fldChar w:fldCharType="end"/>
        </w:r>
      </w:hyperlink>
    </w:p>
    <w:p>
      <w:pPr>
        <w:pStyle w:val="TOC2"/>
        <w:tabs>
          <w:tab w:val="right" w:leader="dot" w:pos="8306"/>
        </w:tabs>
      </w:pPr>
      <w:hyperlink w:anchor="_Toc26449" w:history="1">
        <w:r>
          <w:rPr>
            <w:rFonts w:ascii="仿宋" w:eastAsia="仿宋" w:hAnsi="仿宋" w:cs="仿宋" w:hint="eastAsia"/>
            <w:lang w:eastAsia="zh-CN"/>
          </w:rPr>
          <w:t>(一)、空间环境艺术设计项目总投资估算</w:t>
        </w:r>
        <w:r>
          <w:tab/>
        </w:r>
        <w:r>
          <w:fldChar w:fldCharType="begin"/>
        </w:r>
        <w:r>
          <w:instrText xml:space="preserve"> PAGEREF _Toc26449 \h </w:instrText>
        </w:r>
        <w:r>
          <w:fldChar w:fldCharType="separate"/>
        </w:r>
        <w:r>
          <w:t>25</w:t>
        </w:r>
        <w:r>
          <w:fldChar w:fldCharType="end"/>
        </w:r>
      </w:hyperlink>
    </w:p>
    <w:p>
      <w:pPr>
        <w:pStyle w:val="TOC2"/>
        <w:tabs>
          <w:tab w:val="right" w:leader="dot" w:pos="8306"/>
        </w:tabs>
      </w:pPr>
      <w:hyperlink w:anchor="_Toc22956" w:history="1">
        <w:r>
          <w:rPr>
            <w:rFonts w:ascii="仿宋" w:eastAsia="仿宋" w:hAnsi="仿宋" w:cs="仿宋" w:hint="eastAsia"/>
            <w:lang w:eastAsia="zh-CN"/>
          </w:rPr>
          <w:t>(二)、资金筹措</w:t>
        </w:r>
        <w:r>
          <w:tab/>
        </w:r>
        <w:r>
          <w:fldChar w:fldCharType="begin"/>
        </w:r>
        <w:r>
          <w:instrText xml:space="preserve"> PAGEREF _Toc22956 \h </w:instrText>
        </w:r>
        <w:r>
          <w:fldChar w:fldCharType="separate"/>
        </w:r>
        <w:r>
          <w:t>27</w:t>
        </w:r>
        <w:r>
          <w:fldChar w:fldCharType="end"/>
        </w:r>
      </w:hyperlink>
    </w:p>
    <w:p>
      <w:pPr>
        <w:pStyle w:val="TOC1"/>
        <w:tabs>
          <w:tab w:val="right" w:leader="dot" w:pos="8306"/>
        </w:tabs>
      </w:pPr>
      <w:hyperlink w:anchor="_Toc4521" w:history="1">
        <w:r>
          <w:rPr>
            <w:rFonts w:ascii="仿宋" w:eastAsia="仿宋" w:hAnsi="仿宋" w:cs="仿宋" w:hint="eastAsia"/>
            <w:lang w:eastAsia="zh-CN"/>
          </w:rPr>
          <w:t>九、空间环境艺术设计项目创新与研发</w:t>
        </w:r>
        <w:r>
          <w:tab/>
        </w:r>
        <w:r>
          <w:fldChar w:fldCharType="begin"/>
        </w:r>
        <w:r>
          <w:instrText xml:space="preserve"> PAGEREF _Toc4521 \h </w:instrText>
        </w:r>
        <w:r>
          <w:fldChar w:fldCharType="separate"/>
        </w:r>
        <w:r>
          <w:t>27</w:t>
        </w:r>
        <w:r>
          <w:fldChar w:fldCharType="end"/>
        </w:r>
      </w:hyperlink>
    </w:p>
    <w:p>
      <w:pPr>
        <w:pStyle w:val="TOC2"/>
        <w:tabs>
          <w:tab w:val="right" w:leader="dot" w:pos="8306"/>
        </w:tabs>
      </w:pPr>
      <w:hyperlink w:anchor="_Toc27830" w:history="1">
        <w:r>
          <w:rPr>
            <w:rFonts w:ascii="仿宋" w:eastAsia="仿宋" w:hAnsi="仿宋" w:cs="仿宋" w:hint="eastAsia"/>
            <w:lang w:eastAsia="zh-CN"/>
          </w:rPr>
          <w:t>(一)、创新策略与方向</w:t>
        </w:r>
        <w:r>
          <w:tab/>
        </w:r>
        <w:r>
          <w:fldChar w:fldCharType="begin"/>
        </w:r>
        <w:r>
          <w:instrText xml:space="preserve"> PAGEREF _Toc27830 \h </w:instrText>
        </w:r>
        <w:r>
          <w:fldChar w:fldCharType="separate"/>
        </w:r>
        <w:r>
          <w:t>27</w:t>
        </w:r>
        <w:r>
          <w:fldChar w:fldCharType="end"/>
        </w:r>
      </w:hyperlink>
    </w:p>
    <w:p>
      <w:pPr>
        <w:pStyle w:val="TOC2"/>
        <w:tabs>
          <w:tab w:val="right" w:leader="dot" w:pos="8306"/>
        </w:tabs>
      </w:pPr>
      <w:hyperlink w:anchor="_Toc496" w:history="1">
        <w:r>
          <w:rPr>
            <w:rFonts w:ascii="仿宋" w:eastAsia="仿宋" w:hAnsi="仿宋" w:cs="仿宋" w:hint="eastAsia"/>
            <w:lang w:eastAsia="zh-CN"/>
          </w:rPr>
          <w:t>(二)、研发规划与投入</w:t>
        </w:r>
        <w:r>
          <w:tab/>
        </w:r>
        <w:r>
          <w:fldChar w:fldCharType="begin"/>
        </w:r>
        <w:r>
          <w:instrText xml:space="preserve"> PAGEREF _Toc496 \h </w:instrText>
        </w:r>
        <w:r>
          <w:fldChar w:fldCharType="separate"/>
        </w:r>
        <w:r>
          <w:t>29</w:t>
        </w:r>
        <w:r>
          <w:fldChar w:fldCharType="end"/>
        </w:r>
      </w:hyperlink>
    </w:p>
    <w:p>
      <w:pPr>
        <w:pStyle w:val="TOC1"/>
        <w:tabs>
          <w:tab w:val="right" w:leader="dot" w:pos="8306"/>
        </w:tabs>
      </w:pPr>
      <w:hyperlink w:anchor="_Toc208" w:history="1">
        <w:r>
          <w:rPr>
            <w:rFonts w:ascii="仿宋" w:eastAsia="仿宋" w:hAnsi="仿宋" w:cs="仿宋" w:hint="eastAsia"/>
            <w:lang w:eastAsia="zh-CN"/>
          </w:rPr>
          <w:t>十、空间环境艺术设计项目经营效益</w:t>
        </w:r>
        <w:r>
          <w:tab/>
        </w:r>
        <w:r>
          <w:fldChar w:fldCharType="begin"/>
        </w:r>
        <w:r>
          <w:instrText xml:space="preserve"> PAGEREF _Toc208 \h </w:instrText>
        </w:r>
        <w:r>
          <w:fldChar w:fldCharType="separate"/>
        </w:r>
        <w:r>
          <w:t>31</w:t>
        </w:r>
        <w:r>
          <w:fldChar w:fldCharType="end"/>
        </w:r>
      </w:hyperlink>
    </w:p>
    <w:p>
      <w:pPr>
        <w:pStyle w:val="TOC2"/>
        <w:tabs>
          <w:tab w:val="right" w:leader="dot" w:pos="8306"/>
        </w:tabs>
      </w:pPr>
      <w:hyperlink w:anchor="_Toc29558" w:history="1">
        <w:r>
          <w:rPr>
            <w:rFonts w:ascii="仿宋" w:eastAsia="仿宋" w:hAnsi="仿宋" w:cs="仿宋" w:hint="eastAsia"/>
            <w:lang w:eastAsia="zh-CN"/>
          </w:rPr>
          <w:t>(一)、经济评价财务测算</w:t>
        </w:r>
        <w:r>
          <w:tab/>
        </w:r>
        <w:r>
          <w:fldChar w:fldCharType="begin"/>
        </w:r>
        <w:r>
          <w:instrText xml:space="preserve"> PAGEREF _Toc29558 \h </w:instrText>
        </w:r>
        <w:r>
          <w:fldChar w:fldCharType="separate"/>
        </w:r>
        <w:r>
          <w:t>31</w:t>
        </w:r>
        <w:r>
          <w:fldChar w:fldCharType="end"/>
        </w:r>
      </w:hyperlink>
    </w:p>
    <w:p>
      <w:pPr>
        <w:pStyle w:val="TOC2"/>
        <w:tabs>
          <w:tab w:val="right" w:leader="dot" w:pos="8306"/>
        </w:tabs>
      </w:pPr>
      <w:hyperlink w:anchor="_Toc3299" w:history="1">
        <w:r>
          <w:rPr>
            <w:rFonts w:ascii="仿宋" w:eastAsia="仿宋" w:hAnsi="仿宋" w:cs="仿宋" w:hint="eastAsia"/>
            <w:lang w:eastAsia="zh-CN"/>
          </w:rPr>
          <w:t>(二)、空间环境艺术设计项目盈利能力分析</w:t>
        </w:r>
        <w:r>
          <w:tab/>
        </w:r>
        <w:r>
          <w:fldChar w:fldCharType="begin"/>
        </w:r>
        <w:r>
          <w:instrText xml:space="preserve"> PAGEREF _Toc3299 \h </w:instrText>
        </w:r>
        <w:r>
          <w:fldChar w:fldCharType="separate"/>
        </w:r>
        <w:r>
          <w:t>32</w:t>
        </w:r>
        <w:r>
          <w:fldChar w:fldCharType="end"/>
        </w:r>
      </w:hyperlink>
    </w:p>
    <w:p>
      <w:pPr>
        <w:pStyle w:val="TOC1"/>
        <w:tabs>
          <w:tab w:val="right" w:leader="dot" w:pos="8306"/>
        </w:tabs>
      </w:pPr>
      <w:hyperlink w:anchor="_Toc28402" w:history="1">
        <w:r>
          <w:rPr>
            <w:rFonts w:ascii="仿宋" w:eastAsia="仿宋" w:hAnsi="仿宋" w:cs="仿宋" w:hint="eastAsia"/>
            <w:lang w:eastAsia="zh-CN"/>
          </w:rPr>
          <w:t>十一、空间环境艺术设计项目计划安排</w:t>
        </w:r>
        <w:r>
          <w:tab/>
        </w:r>
        <w:r>
          <w:fldChar w:fldCharType="begin"/>
        </w:r>
        <w:r>
          <w:instrText xml:space="preserve"> PAGEREF _Toc28402 \h </w:instrText>
        </w:r>
        <w:r>
          <w:fldChar w:fldCharType="separate"/>
        </w:r>
        <w:r>
          <w:t>33</w:t>
        </w:r>
        <w:r>
          <w:fldChar w:fldCharType="end"/>
        </w:r>
      </w:hyperlink>
    </w:p>
    <w:p>
      <w:pPr>
        <w:pStyle w:val="TOC2"/>
        <w:tabs>
          <w:tab w:val="right" w:leader="dot" w:pos="8306"/>
        </w:tabs>
      </w:pPr>
      <w:hyperlink w:anchor="_Toc30320" w:history="1">
        <w:r>
          <w:rPr>
            <w:rFonts w:ascii="仿宋" w:eastAsia="仿宋" w:hAnsi="仿宋" w:cs="仿宋" w:hint="eastAsia"/>
            <w:lang w:eastAsia="zh-CN"/>
          </w:rPr>
          <w:t>(一)、建设周期</w:t>
        </w:r>
        <w:r>
          <w:tab/>
        </w:r>
        <w:r>
          <w:fldChar w:fldCharType="begin"/>
        </w:r>
        <w:r>
          <w:instrText xml:space="preserve"> PAGEREF _Toc30320 \h </w:instrText>
        </w:r>
        <w:r>
          <w:fldChar w:fldCharType="separate"/>
        </w:r>
        <w:r>
          <w:t>33</w:t>
        </w:r>
        <w:r>
          <w:fldChar w:fldCharType="end"/>
        </w:r>
      </w:hyperlink>
    </w:p>
    <w:p>
      <w:pPr>
        <w:pStyle w:val="TOC2"/>
        <w:tabs>
          <w:tab w:val="right" w:leader="dot" w:pos="8306"/>
        </w:tabs>
      </w:pPr>
      <w:hyperlink w:anchor="_Toc27873" w:history="1">
        <w:r>
          <w:rPr>
            <w:rFonts w:ascii="仿宋" w:eastAsia="仿宋" w:hAnsi="仿宋" w:cs="仿宋" w:hint="eastAsia"/>
            <w:lang w:eastAsia="zh-CN"/>
          </w:rPr>
          <w:t>(二)、建设进度</w:t>
        </w:r>
        <w:r>
          <w:tab/>
        </w:r>
        <w:r>
          <w:fldChar w:fldCharType="begin"/>
        </w:r>
        <w:r>
          <w:instrText xml:space="preserve"> PAGEREF _Toc27873 \h </w:instrText>
        </w:r>
        <w:r>
          <w:fldChar w:fldCharType="separate"/>
        </w:r>
        <w:r>
          <w:t>34</w:t>
        </w:r>
        <w:r>
          <w:fldChar w:fldCharType="end"/>
        </w:r>
      </w:hyperlink>
    </w:p>
    <w:p>
      <w:pPr>
        <w:pStyle w:val="TOC2"/>
        <w:tabs>
          <w:tab w:val="right" w:leader="dot" w:pos="8306"/>
        </w:tabs>
      </w:pPr>
      <w:hyperlink w:anchor="_Toc24833" w:history="1">
        <w:r>
          <w:rPr>
            <w:rFonts w:ascii="仿宋" w:eastAsia="仿宋" w:hAnsi="仿宋" w:cs="仿宋" w:hint="eastAsia"/>
            <w:lang w:eastAsia="zh-CN"/>
          </w:rPr>
          <w:t>(三)、进度安排注意事项</w:t>
        </w:r>
        <w:r>
          <w:tab/>
        </w:r>
        <w:r>
          <w:fldChar w:fldCharType="begin"/>
        </w:r>
        <w:r>
          <w:instrText xml:space="preserve"> PAGEREF _Toc24833 \h </w:instrText>
        </w:r>
        <w:r>
          <w:fldChar w:fldCharType="separate"/>
        </w:r>
        <w:r>
          <w:t>35</w:t>
        </w:r>
        <w:r>
          <w:fldChar w:fldCharType="end"/>
        </w:r>
      </w:hyperlink>
    </w:p>
    <w:p>
      <w:pPr>
        <w:pStyle w:val="TOC2"/>
        <w:tabs>
          <w:tab w:val="right" w:leader="dot" w:pos="8306"/>
        </w:tabs>
      </w:pPr>
      <w:hyperlink w:anchor="_Toc17336" w:history="1">
        <w:r>
          <w:rPr>
            <w:rFonts w:ascii="仿宋" w:eastAsia="仿宋" w:hAnsi="仿宋" w:cs="仿宋" w:hint="eastAsia"/>
            <w:lang w:eastAsia="zh-CN"/>
          </w:rPr>
          <w:t>(四)、人力资源配置</w:t>
        </w:r>
        <w:r>
          <w:tab/>
        </w:r>
        <w:r>
          <w:fldChar w:fldCharType="begin"/>
        </w:r>
        <w:r>
          <w:instrText xml:space="preserve"> PAGEREF _Toc17336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65" w:history="1">
        <w:r>
          <w:rPr>
            <w:rFonts w:ascii="仿宋" w:eastAsia="仿宋" w:hAnsi="仿宋" w:cs="仿宋" w:hint="eastAsia"/>
            <w:lang w:eastAsia="zh-CN"/>
          </w:rPr>
          <w:t>十二、空间环境艺术设计项目技术管理</w:t>
        </w:r>
        <w:r>
          <w:tab/>
        </w:r>
        <w:r>
          <w:fldChar w:fldCharType="begin"/>
        </w:r>
        <w:r>
          <w:instrText xml:space="preserve"> PAGEREF _Toc19965 \h </w:instrText>
        </w:r>
        <w:r>
          <w:fldChar w:fldCharType="separate"/>
        </w:r>
        <w:r>
          <w:t>37</w:t>
        </w:r>
        <w:r>
          <w:fldChar w:fldCharType="end"/>
        </w:r>
      </w:hyperlink>
    </w:p>
    <w:p>
      <w:pPr>
        <w:pStyle w:val="TOC2"/>
        <w:tabs>
          <w:tab w:val="right" w:leader="dot" w:pos="8306"/>
        </w:tabs>
      </w:pPr>
      <w:hyperlink w:anchor="_Toc2279" w:history="1">
        <w:r>
          <w:rPr>
            <w:rFonts w:ascii="仿宋" w:eastAsia="仿宋" w:hAnsi="仿宋" w:cs="仿宋" w:hint="eastAsia"/>
            <w:lang w:eastAsia="zh-CN"/>
          </w:rPr>
          <w:t>(一)、技术方案选用方向</w:t>
        </w:r>
        <w:r>
          <w:tab/>
        </w:r>
        <w:r>
          <w:fldChar w:fldCharType="begin"/>
        </w:r>
        <w:r>
          <w:instrText xml:space="preserve"> PAGEREF _Toc2279 \h </w:instrText>
        </w:r>
        <w:r>
          <w:fldChar w:fldCharType="separate"/>
        </w:r>
        <w:r>
          <w:t>37</w:t>
        </w:r>
        <w:r>
          <w:fldChar w:fldCharType="end"/>
        </w:r>
      </w:hyperlink>
    </w:p>
    <w:p>
      <w:pPr>
        <w:pStyle w:val="TOC2"/>
        <w:tabs>
          <w:tab w:val="right" w:leader="dot" w:pos="8306"/>
        </w:tabs>
      </w:pPr>
      <w:hyperlink w:anchor="_Toc14380" w:history="1">
        <w:r>
          <w:rPr>
            <w:rFonts w:ascii="仿宋" w:eastAsia="仿宋" w:hAnsi="仿宋" w:cs="仿宋" w:hint="eastAsia"/>
            <w:lang w:eastAsia="zh-CN"/>
          </w:rPr>
          <w:t>(二)、工艺技术方案选用原则</w:t>
        </w:r>
        <w:r>
          <w:tab/>
        </w:r>
        <w:r>
          <w:fldChar w:fldCharType="begin"/>
        </w:r>
        <w:r>
          <w:instrText xml:space="preserve"> PAGEREF _Toc14380 \h </w:instrText>
        </w:r>
        <w:r>
          <w:fldChar w:fldCharType="separate"/>
        </w:r>
        <w:r>
          <w:t>39</w:t>
        </w:r>
        <w:r>
          <w:fldChar w:fldCharType="end"/>
        </w:r>
      </w:hyperlink>
    </w:p>
    <w:p>
      <w:pPr>
        <w:pStyle w:val="TOC2"/>
        <w:tabs>
          <w:tab w:val="right" w:leader="dot" w:pos="8306"/>
        </w:tabs>
      </w:pPr>
      <w:hyperlink w:anchor="_Toc706" w:history="1">
        <w:r>
          <w:rPr>
            <w:rFonts w:ascii="仿宋" w:eastAsia="仿宋" w:hAnsi="仿宋" w:cs="仿宋" w:hint="eastAsia"/>
            <w:lang w:eastAsia="zh-CN"/>
          </w:rPr>
          <w:t>(三)、工艺技术方案要求</w:t>
        </w:r>
        <w:r>
          <w:tab/>
        </w:r>
        <w:r>
          <w:fldChar w:fldCharType="begin"/>
        </w:r>
        <w:r>
          <w:instrText xml:space="preserve"> PAGEREF _Toc706 \h </w:instrText>
        </w:r>
        <w:r>
          <w:fldChar w:fldCharType="separate"/>
        </w:r>
        <w:r>
          <w:t>41</w:t>
        </w:r>
        <w:r>
          <w:fldChar w:fldCharType="end"/>
        </w:r>
      </w:hyperlink>
    </w:p>
    <w:p>
      <w:pPr>
        <w:pStyle w:val="TOC1"/>
        <w:tabs>
          <w:tab w:val="right" w:leader="dot" w:pos="8306"/>
        </w:tabs>
      </w:pPr>
      <w:hyperlink w:anchor="_Toc28797" w:history="1">
        <w:r>
          <w:rPr>
            <w:rFonts w:ascii="仿宋" w:eastAsia="仿宋" w:hAnsi="仿宋" w:cs="仿宋" w:hint="eastAsia"/>
            <w:lang w:eastAsia="zh-CN"/>
          </w:rPr>
          <w:t>十三、风险识别与分类</w:t>
        </w:r>
        <w:r>
          <w:tab/>
        </w:r>
        <w:r>
          <w:fldChar w:fldCharType="begin"/>
        </w:r>
        <w:r>
          <w:instrText xml:space="preserve"> PAGEREF _Toc28797 \h </w:instrText>
        </w:r>
        <w:r>
          <w:fldChar w:fldCharType="separate"/>
        </w:r>
        <w:r>
          <w:t>43</w:t>
        </w:r>
        <w:r>
          <w:fldChar w:fldCharType="end"/>
        </w:r>
      </w:hyperlink>
    </w:p>
    <w:p>
      <w:pPr>
        <w:pStyle w:val="TOC2"/>
        <w:tabs>
          <w:tab w:val="right" w:leader="dot" w:pos="8306"/>
        </w:tabs>
      </w:pPr>
      <w:hyperlink w:anchor="_Toc31426" w:history="1">
        <w:r>
          <w:rPr>
            <w:rFonts w:ascii="仿宋" w:eastAsia="仿宋" w:hAnsi="仿宋" w:cs="仿宋" w:hint="eastAsia"/>
            <w:lang w:eastAsia="zh-CN"/>
          </w:rPr>
          <w:t>(一)、风险识别</w:t>
        </w:r>
        <w:r>
          <w:tab/>
        </w:r>
        <w:r>
          <w:fldChar w:fldCharType="begin"/>
        </w:r>
        <w:r>
          <w:instrText xml:space="preserve"> PAGEREF _Toc31426 \h </w:instrText>
        </w:r>
        <w:r>
          <w:fldChar w:fldCharType="separate"/>
        </w:r>
        <w:r>
          <w:t>43</w:t>
        </w:r>
        <w:r>
          <w:fldChar w:fldCharType="end"/>
        </w:r>
      </w:hyperlink>
    </w:p>
    <w:p>
      <w:pPr>
        <w:pStyle w:val="TOC2"/>
        <w:tabs>
          <w:tab w:val="right" w:leader="dot" w:pos="8306"/>
        </w:tabs>
      </w:pPr>
      <w:hyperlink w:anchor="_Toc28100" w:history="1">
        <w:r>
          <w:rPr>
            <w:rFonts w:ascii="仿宋" w:eastAsia="仿宋" w:hAnsi="仿宋" w:cs="仿宋" w:hint="eastAsia"/>
            <w:lang w:eastAsia="zh-CN"/>
          </w:rPr>
          <w:t>(二)、风险分类</w:t>
        </w:r>
        <w:r>
          <w:tab/>
        </w:r>
        <w:r>
          <w:fldChar w:fldCharType="begin"/>
        </w:r>
        <w:r>
          <w:instrText xml:space="preserve"> PAGEREF _Toc28100 \h </w:instrText>
        </w:r>
        <w:r>
          <w:fldChar w:fldCharType="separate"/>
        </w:r>
        <w:r>
          <w:t>45</w:t>
        </w:r>
        <w:r>
          <w:fldChar w:fldCharType="end"/>
        </w:r>
      </w:hyperlink>
    </w:p>
    <w:p>
      <w:pPr>
        <w:pStyle w:val="TOC1"/>
        <w:tabs>
          <w:tab w:val="right" w:leader="dot" w:pos="8306"/>
        </w:tabs>
      </w:pPr>
      <w:hyperlink w:anchor="_Toc31421" w:history="1">
        <w:r>
          <w:rPr>
            <w:rFonts w:ascii="仿宋" w:eastAsia="仿宋" w:hAnsi="仿宋" w:cs="仿宋" w:hint="eastAsia"/>
            <w:lang w:eastAsia="zh-CN"/>
          </w:rPr>
          <w:t>十四、营销与推广策略</w:t>
        </w:r>
        <w:r>
          <w:tab/>
        </w:r>
        <w:r>
          <w:fldChar w:fldCharType="begin"/>
        </w:r>
        <w:r>
          <w:instrText xml:space="preserve"> PAGEREF _Toc31421 \h </w:instrText>
        </w:r>
        <w:r>
          <w:fldChar w:fldCharType="separate"/>
        </w:r>
        <w:r>
          <w:t>47</w:t>
        </w:r>
        <w:r>
          <w:fldChar w:fldCharType="end"/>
        </w:r>
      </w:hyperlink>
    </w:p>
    <w:p>
      <w:pPr>
        <w:pStyle w:val="TOC2"/>
        <w:tabs>
          <w:tab w:val="right" w:leader="dot" w:pos="8306"/>
        </w:tabs>
      </w:pPr>
      <w:hyperlink w:anchor="_Toc3971" w:history="1">
        <w:r>
          <w:rPr>
            <w:rFonts w:ascii="仿宋" w:eastAsia="仿宋" w:hAnsi="仿宋" w:cs="仿宋" w:hint="eastAsia"/>
            <w:lang w:eastAsia="zh-CN"/>
          </w:rPr>
          <w:t>(一)、产品/服务定位与特点</w:t>
        </w:r>
        <w:r>
          <w:tab/>
        </w:r>
        <w:r>
          <w:fldChar w:fldCharType="begin"/>
        </w:r>
        <w:r>
          <w:instrText xml:space="preserve"> PAGEREF _Toc3971 \h </w:instrText>
        </w:r>
        <w:r>
          <w:fldChar w:fldCharType="separate"/>
        </w:r>
        <w:r>
          <w:t>47</w:t>
        </w:r>
        <w:r>
          <w:fldChar w:fldCharType="end"/>
        </w:r>
      </w:hyperlink>
    </w:p>
    <w:p>
      <w:pPr>
        <w:pStyle w:val="TOC2"/>
        <w:tabs>
          <w:tab w:val="right" w:leader="dot" w:pos="8306"/>
        </w:tabs>
      </w:pPr>
      <w:hyperlink w:anchor="_Toc5389" w:history="1">
        <w:r>
          <w:rPr>
            <w:rFonts w:ascii="仿宋" w:eastAsia="仿宋" w:hAnsi="仿宋" w:cs="仿宋" w:hint="eastAsia"/>
            <w:lang w:eastAsia="zh-CN"/>
          </w:rPr>
          <w:t>(二)、市场定位与竞争分析</w:t>
        </w:r>
        <w:r>
          <w:tab/>
        </w:r>
        <w:r>
          <w:fldChar w:fldCharType="begin"/>
        </w:r>
        <w:r>
          <w:instrText xml:space="preserve"> PAGEREF _Toc5389 \h </w:instrText>
        </w:r>
        <w:r>
          <w:fldChar w:fldCharType="separate"/>
        </w:r>
        <w:r>
          <w:t>48</w:t>
        </w:r>
        <w:r>
          <w:fldChar w:fldCharType="end"/>
        </w:r>
      </w:hyperlink>
    </w:p>
    <w:p>
      <w:pPr>
        <w:pStyle w:val="TOC2"/>
        <w:tabs>
          <w:tab w:val="right" w:leader="dot" w:pos="8306"/>
        </w:tabs>
      </w:pPr>
      <w:hyperlink w:anchor="_Toc5128" w:history="1">
        <w:r>
          <w:rPr>
            <w:rFonts w:ascii="仿宋" w:eastAsia="仿宋" w:hAnsi="仿宋" w:cs="仿宋" w:hint="eastAsia"/>
            <w:lang w:eastAsia="zh-CN"/>
          </w:rPr>
          <w:t>(三)、营销渠道与策略</w:t>
        </w:r>
        <w:r>
          <w:tab/>
        </w:r>
        <w:r>
          <w:fldChar w:fldCharType="begin"/>
        </w:r>
        <w:r>
          <w:instrText xml:space="preserve"> PAGEREF _Toc5128 \h </w:instrText>
        </w:r>
        <w:r>
          <w:fldChar w:fldCharType="separate"/>
        </w:r>
        <w:r>
          <w:t>49</w:t>
        </w:r>
        <w:r>
          <w:fldChar w:fldCharType="end"/>
        </w:r>
      </w:hyperlink>
    </w:p>
    <w:p>
      <w:pPr>
        <w:pStyle w:val="TOC2"/>
        <w:tabs>
          <w:tab w:val="right" w:leader="dot" w:pos="8306"/>
        </w:tabs>
      </w:pPr>
      <w:hyperlink w:anchor="_Toc5821" w:history="1">
        <w:r>
          <w:rPr>
            <w:rFonts w:ascii="仿宋" w:eastAsia="仿宋" w:hAnsi="仿宋" w:cs="仿宋" w:hint="eastAsia"/>
            <w:lang w:eastAsia="zh-CN"/>
          </w:rPr>
          <w:t>(四)、推广与宣传活动</w:t>
        </w:r>
        <w:r>
          <w:tab/>
        </w:r>
        <w:r>
          <w:fldChar w:fldCharType="begin"/>
        </w:r>
        <w:r>
          <w:instrText xml:space="preserve"> PAGEREF _Toc5821 \h </w:instrText>
        </w:r>
        <w:r>
          <w:fldChar w:fldCharType="separate"/>
        </w:r>
        <w:r>
          <w:t>50</w:t>
        </w:r>
        <w:r>
          <w:fldChar w:fldCharType="end"/>
        </w:r>
      </w:hyperlink>
    </w:p>
    <w:p>
      <w:pPr>
        <w:pStyle w:val="TOC1"/>
        <w:tabs>
          <w:tab w:val="right" w:leader="dot" w:pos="8306"/>
        </w:tabs>
      </w:pPr>
      <w:hyperlink w:anchor="_Toc17503" w:history="1">
        <w:r>
          <w:rPr>
            <w:rFonts w:ascii="仿宋" w:eastAsia="仿宋" w:hAnsi="仿宋" w:cs="仿宋" w:hint="eastAsia"/>
            <w:lang w:eastAsia="zh-CN"/>
          </w:rPr>
          <w:t>十五、空间环境艺术设计项目工程方案分析</w:t>
        </w:r>
        <w:r>
          <w:tab/>
        </w:r>
        <w:r>
          <w:fldChar w:fldCharType="begin"/>
        </w:r>
        <w:r>
          <w:instrText xml:space="preserve"> PAGEREF _Toc17503 \h </w:instrText>
        </w:r>
        <w:r>
          <w:fldChar w:fldCharType="separate"/>
        </w:r>
        <w:r>
          <w:t>56</w:t>
        </w:r>
        <w:r>
          <w:fldChar w:fldCharType="end"/>
        </w:r>
      </w:hyperlink>
    </w:p>
    <w:p>
      <w:pPr>
        <w:pStyle w:val="TOC2"/>
        <w:tabs>
          <w:tab w:val="right" w:leader="dot" w:pos="8306"/>
        </w:tabs>
      </w:pPr>
      <w:hyperlink w:anchor="_Toc15402" w:history="1">
        <w:r>
          <w:rPr>
            <w:rFonts w:ascii="仿宋" w:eastAsia="仿宋" w:hAnsi="仿宋" w:cs="仿宋" w:hint="eastAsia"/>
            <w:lang w:eastAsia="zh-CN"/>
          </w:rPr>
          <w:t>(一)、建筑工程设计原则</w:t>
        </w:r>
        <w:r>
          <w:tab/>
        </w:r>
        <w:r>
          <w:fldChar w:fldCharType="begin"/>
        </w:r>
        <w:r>
          <w:instrText xml:space="preserve"> PAGEREF _Toc15402 \h </w:instrText>
        </w:r>
        <w:r>
          <w:fldChar w:fldCharType="separate"/>
        </w:r>
        <w:r>
          <w:t>56</w:t>
        </w:r>
        <w:r>
          <w:fldChar w:fldCharType="end"/>
        </w:r>
      </w:hyperlink>
    </w:p>
    <w:p>
      <w:pPr>
        <w:pStyle w:val="TOC2"/>
        <w:tabs>
          <w:tab w:val="right" w:leader="dot" w:pos="8306"/>
        </w:tabs>
      </w:pPr>
      <w:hyperlink w:anchor="_Toc11495" w:history="1">
        <w:r>
          <w:rPr>
            <w:rFonts w:ascii="仿宋" w:eastAsia="仿宋" w:hAnsi="仿宋" w:cs="仿宋" w:hint="eastAsia"/>
            <w:lang w:eastAsia="zh-CN"/>
          </w:rPr>
          <w:t>(二)、土建工程建设指标</w:t>
        </w:r>
        <w:r>
          <w:tab/>
        </w:r>
        <w:r>
          <w:fldChar w:fldCharType="begin"/>
        </w:r>
        <w:r>
          <w:instrText xml:space="preserve"> PAGEREF _Toc11495 \h </w:instrText>
        </w:r>
        <w:r>
          <w:fldChar w:fldCharType="separate"/>
        </w:r>
        <w:r>
          <w:t>59</w:t>
        </w:r>
        <w:r>
          <w:fldChar w:fldCharType="end"/>
        </w:r>
      </w:hyperlink>
    </w:p>
    <w:p>
      <w:pPr>
        <w:pStyle w:val="TOC1"/>
        <w:tabs>
          <w:tab w:val="right" w:leader="dot" w:pos="8306"/>
        </w:tabs>
      </w:pPr>
      <w:hyperlink w:anchor="_Toc967" w:history="1">
        <w:r>
          <w:rPr>
            <w:rFonts w:ascii="仿宋" w:eastAsia="仿宋" w:hAnsi="仿宋" w:cs="仿宋" w:hint="eastAsia"/>
            <w:lang w:eastAsia="zh-CN"/>
          </w:rPr>
          <w:t>十六、空间环境艺术设计项目实施时间节点</w:t>
        </w:r>
        <w:r>
          <w:tab/>
        </w:r>
        <w:r>
          <w:fldChar w:fldCharType="begin"/>
        </w:r>
        <w:r>
          <w:instrText xml:space="preserve"> PAGEREF _Toc967 \h </w:instrText>
        </w:r>
        <w:r>
          <w:fldChar w:fldCharType="separate"/>
        </w:r>
        <w:r>
          <w:t>61</w:t>
        </w:r>
        <w:r>
          <w:fldChar w:fldCharType="end"/>
        </w:r>
      </w:hyperlink>
    </w:p>
    <w:p>
      <w:pPr>
        <w:pStyle w:val="TOC2"/>
        <w:tabs>
          <w:tab w:val="right" w:leader="dot" w:pos="8306"/>
        </w:tabs>
      </w:pPr>
      <w:hyperlink w:anchor="_Toc12178" w:history="1">
        <w:r>
          <w:rPr>
            <w:rFonts w:ascii="仿宋" w:eastAsia="仿宋" w:hAnsi="仿宋" w:cs="仿宋" w:hint="eastAsia"/>
            <w:lang w:eastAsia="zh-CN"/>
          </w:rPr>
          <w:t>(一)、空间环境艺术设计项目启动阶段时间节点</w:t>
        </w:r>
        <w:r>
          <w:tab/>
        </w:r>
        <w:r>
          <w:fldChar w:fldCharType="begin"/>
        </w:r>
        <w:r>
          <w:instrText xml:space="preserve"> PAGEREF _Toc12178 \h </w:instrText>
        </w:r>
        <w:r>
          <w:fldChar w:fldCharType="separate"/>
        </w:r>
        <w:r>
          <w:t>61</w:t>
        </w:r>
        <w:r>
          <w:fldChar w:fldCharType="end"/>
        </w:r>
      </w:hyperlink>
    </w:p>
    <w:p>
      <w:pPr>
        <w:pStyle w:val="TOC2"/>
        <w:tabs>
          <w:tab w:val="right" w:leader="dot" w:pos="8306"/>
        </w:tabs>
      </w:pPr>
      <w:hyperlink w:anchor="_Toc22497" w:history="1">
        <w:r>
          <w:rPr>
            <w:rFonts w:ascii="仿宋" w:eastAsia="仿宋" w:hAnsi="仿宋" w:cs="仿宋" w:hint="eastAsia"/>
            <w:lang w:eastAsia="zh-CN"/>
          </w:rPr>
          <w:t>(二)、空间环境艺术设计项目执行阶段时间节点</w:t>
        </w:r>
        <w:r>
          <w:tab/>
        </w:r>
        <w:r>
          <w:fldChar w:fldCharType="begin"/>
        </w:r>
        <w:r>
          <w:instrText xml:space="preserve"> PAGEREF _Toc22497 \h </w:instrText>
        </w:r>
        <w:r>
          <w:fldChar w:fldCharType="separate"/>
        </w:r>
        <w:r>
          <w:t>62</w:t>
        </w:r>
        <w:r>
          <w:fldChar w:fldCharType="end"/>
        </w:r>
      </w:hyperlink>
    </w:p>
    <w:p>
      <w:pPr>
        <w:pStyle w:val="TOC2"/>
        <w:tabs>
          <w:tab w:val="right" w:leader="dot" w:pos="8306"/>
        </w:tabs>
      </w:pPr>
      <w:hyperlink w:anchor="_Toc25874" w:history="1">
        <w:r>
          <w:rPr>
            <w:rFonts w:ascii="仿宋" w:eastAsia="仿宋" w:hAnsi="仿宋" w:cs="仿宋" w:hint="eastAsia"/>
            <w:lang w:eastAsia="zh-CN"/>
          </w:rPr>
          <w:t>(三)、空间环境艺术设计项目完成阶段时间节点</w:t>
        </w:r>
        <w:r>
          <w:tab/>
        </w:r>
        <w:r>
          <w:fldChar w:fldCharType="begin"/>
        </w:r>
        <w:r>
          <w:instrText xml:space="preserve"> PAGEREF _Toc25874 \h </w:instrText>
        </w:r>
        <w:r>
          <w:fldChar w:fldCharType="separate"/>
        </w:r>
        <w:r>
          <w:t>63</w:t>
        </w:r>
        <w:r>
          <w:fldChar w:fldCharType="end"/>
        </w:r>
      </w:hyperlink>
    </w:p>
    <w:p>
      <w:pPr>
        <w:pStyle w:val="TOC1"/>
        <w:tabs>
          <w:tab w:val="right" w:leader="dot" w:pos="8306"/>
        </w:tabs>
      </w:pPr>
      <w:hyperlink w:anchor="_Toc20370" w:history="1">
        <w:r>
          <w:rPr>
            <w:rFonts w:ascii="仿宋" w:eastAsia="仿宋" w:hAnsi="仿宋" w:cs="仿宋" w:hint="eastAsia"/>
            <w:lang w:eastAsia="zh-CN"/>
          </w:rPr>
          <w:t>十七、质量管理体系</w:t>
        </w:r>
        <w:r>
          <w:tab/>
        </w:r>
        <w:r>
          <w:fldChar w:fldCharType="begin"/>
        </w:r>
        <w:r>
          <w:instrText xml:space="preserve"> PAGEREF _Toc20370 \h </w:instrText>
        </w:r>
        <w:r>
          <w:fldChar w:fldCharType="separate"/>
        </w:r>
        <w:r>
          <w:t>64</w:t>
        </w:r>
        <w:r>
          <w:fldChar w:fldCharType="end"/>
        </w:r>
      </w:hyperlink>
    </w:p>
    <w:p>
      <w:pPr>
        <w:pStyle w:val="TOC2"/>
        <w:tabs>
          <w:tab w:val="right" w:leader="dot" w:pos="8306"/>
        </w:tabs>
      </w:pPr>
      <w:hyperlink w:anchor="_Toc11397" w:history="1">
        <w:r>
          <w:rPr>
            <w:rFonts w:ascii="仿宋" w:eastAsia="仿宋" w:hAnsi="仿宋" w:cs="仿宋" w:hint="eastAsia"/>
            <w:lang w:eastAsia="zh-CN"/>
          </w:rPr>
          <w:t>(一)、质量目标与方针</w:t>
        </w:r>
        <w:r>
          <w:tab/>
        </w:r>
        <w:r>
          <w:fldChar w:fldCharType="begin"/>
        </w:r>
        <w:r>
          <w:instrText xml:space="preserve"> PAGEREF _Toc11397 \h </w:instrText>
        </w:r>
        <w:r>
          <w:fldChar w:fldCharType="separate"/>
        </w:r>
        <w:r>
          <w:t>64</w:t>
        </w:r>
        <w:r>
          <w:fldChar w:fldCharType="end"/>
        </w:r>
      </w:hyperlink>
    </w:p>
    <w:p>
      <w:pPr>
        <w:pStyle w:val="TOC2"/>
        <w:tabs>
          <w:tab w:val="right" w:leader="dot" w:pos="8306"/>
        </w:tabs>
      </w:pPr>
      <w:hyperlink w:anchor="_Toc2121" w:history="1">
        <w:r>
          <w:rPr>
            <w:rFonts w:ascii="仿宋" w:eastAsia="仿宋" w:hAnsi="仿宋" w:cs="仿宋" w:hint="eastAsia"/>
            <w:lang w:eastAsia="zh-CN"/>
          </w:rPr>
          <w:t>(二)、质量管理责任</w:t>
        </w:r>
        <w:r>
          <w:tab/>
        </w:r>
        <w:r>
          <w:fldChar w:fldCharType="begin"/>
        </w:r>
        <w:r>
          <w:instrText xml:space="preserve"> PAGEREF _Toc2121 \h </w:instrText>
        </w:r>
        <w:r>
          <w:fldChar w:fldCharType="separate"/>
        </w:r>
        <w:r>
          <w:t>65</w:t>
        </w:r>
        <w:r>
          <w:fldChar w:fldCharType="end"/>
        </w:r>
      </w:hyperlink>
    </w:p>
    <w:p>
      <w:pPr>
        <w:pStyle w:val="TOC2"/>
        <w:tabs>
          <w:tab w:val="right" w:leader="dot" w:pos="8306"/>
        </w:tabs>
      </w:pPr>
      <w:hyperlink w:anchor="_Toc1366" w:history="1">
        <w:r>
          <w:rPr>
            <w:rFonts w:ascii="仿宋" w:eastAsia="仿宋" w:hAnsi="仿宋" w:cs="仿宋" w:hint="eastAsia"/>
            <w:lang w:eastAsia="zh-CN"/>
          </w:rPr>
          <w:t>(三)、质量管理体系文件</w:t>
        </w:r>
        <w:r>
          <w:tab/>
        </w:r>
        <w:r>
          <w:fldChar w:fldCharType="begin"/>
        </w:r>
        <w:r>
          <w:instrText xml:space="preserve"> PAGEREF _Toc1366 \h </w:instrText>
        </w:r>
        <w:r>
          <w:fldChar w:fldCharType="separate"/>
        </w:r>
        <w:r>
          <w:t>67</w:t>
        </w:r>
        <w:r>
          <w:fldChar w:fldCharType="end"/>
        </w:r>
      </w:hyperlink>
    </w:p>
    <w:p>
      <w:pPr>
        <w:pStyle w:val="TOC2"/>
        <w:tabs>
          <w:tab w:val="right" w:leader="dot" w:pos="8306"/>
        </w:tabs>
      </w:pPr>
      <w:hyperlink w:anchor="_Toc25742" w:history="1">
        <w:r>
          <w:rPr>
            <w:rFonts w:ascii="仿宋" w:eastAsia="仿宋" w:hAnsi="仿宋" w:cs="仿宋" w:hint="eastAsia"/>
            <w:lang w:eastAsia="zh-CN"/>
          </w:rPr>
          <w:t>(四)、质量培训与教育</w:t>
        </w:r>
        <w:r>
          <w:tab/>
        </w:r>
        <w:r>
          <w:fldChar w:fldCharType="begin"/>
        </w:r>
        <w:r>
          <w:instrText xml:space="preserve"> PAGEREF _Toc25742 \h </w:instrText>
        </w:r>
        <w:r>
          <w:fldChar w:fldCharType="separate"/>
        </w:r>
        <w:r>
          <w:t>69</w:t>
        </w:r>
        <w:r>
          <w:fldChar w:fldCharType="end"/>
        </w:r>
      </w:hyperlink>
    </w:p>
    <w:p>
      <w:pPr>
        <w:pStyle w:val="TOC2"/>
        <w:tabs>
          <w:tab w:val="right" w:leader="dot" w:pos="8306"/>
        </w:tabs>
      </w:pPr>
      <w:hyperlink w:anchor="_Toc28026" w:history="1">
        <w:r>
          <w:rPr>
            <w:rFonts w:ascii="仿宋" w:eastAsia="仿宋" w:hAnsi="仿宋" w:cs="仿宋" w:hint="eastAsia"/>
            <w:lang w:eastAsia="zh-CN"/>
          </w:rPr>
          <w:t>(五)、质量审核与评价</w:t>
        </w:r>
        <w:r>
          <w:tab/>
        </w:r>
        <w:r>
          <w:fldChar w:fldCharType="begin"/>
        </w:r>
        <w:r>
          <w:instrText xml:space="preserve"> PAGEREF _Toc28026 \h </w:instrText>
        </w:r>
        <w:r>
          <w:fldChar w:fldCharType="separate"/>
        </w:r>
        <w:r>
          <w:t>70</w:t>
        </w:r>
        <w:r>
          <w:fldChar w:fldCharType="end"/>
        </w:r>
      </w:hyperlink>
    </w:p>
    <w:p>
      <w:pPr>
        <w:pStyle w:val="TOC2"/>
        <w:tabs>
          <w:tab w:val="right" w:leader="dot" w:pos="8306"/>
        </w:tabs>
      </w:pPr>
      <w:hyperlink w:anchor="_Toc8684" w:history="1">
        <w:r>
          <w:rPr>
            <w:rFonts w:ascii="仿宋" w:eastAsia="仿宋" w:hAnsi="仿宋" w:cs="仿宋" w:hint="eastAsia"/>
            <w:lang w:eastAsia="zh-CN"/>
          </w:rPr>
          <w:t>(六)、不符合与纠正措施</w:t>
        </w:r>
        <w:r>
          <w:tab/>
        </w:r>
        <w:r>
          <w:fldChar w:fldCharType="begin"/>
        </w:r>
        <w:r>
          <w:instrText xml:space="preserve"> PAGEREF _Toc8684 \h </w:instrText>
        </w:r>
        <w:r>
          <w:fldChar w:fldCharType="separate"/>
        </w:r>
        <w:r>
          <w:t>71</w:t>
        </w:r>
        <w:r>
          <w:fldChar w:fldCharType="end"/>
        </w:r>
      </w:hyperlink>
    </w:p>
    <w:p>
      <w:pPr>
        <w:pStyle w:val="TOC1"/>
        <w:tabs>
          <w:tab w:val="right" w:leader="dot" w:pos="8306"/>
        </w:tabs>
      </w:pPr>
      <w:hyperlink w:anchor="_Toc3625" w:history="1">
        <w:r>
          <w:rPr>
            <w:rFonts w:ascii="仿宋" w:eastAsia="仿宋" w:hAnsi="仿宋" w:cs="仿宋" w:hint="eastAsia"/>
            <w:lang w:eastAsia="zh-CN"/>
          </w:rPr>
          <w:t>十八、空间环境艺术设计项目变更管理</w:t>
        </w:r>
        <w:r>
          <w:tab/>
        </w:r>
        <w:r>
          <w:fldChar w:fldCharType="begin"/>
        </w:r>
        <w:r>
          <w:instrText xml:space="preserve"> PAGEREF _Toc3625 \h </w:instrText>
        </w:r>
        <w:r>
          <w:fldChar w:fldCharType="separate"/>
        </w:r>
        <w:r>
          <w:t>72</w:t>
        </w:r>
        <w:r>
          <w:fldChar w:fldCharType="end"/>
        </w:r>
      </w:hyperlink>
    </w:p>
    <w:p>
      <w:pPr>
        <w:pStyle w:val="TOC2"/>
        <w:tabs>
          <w:tab w:val="right" w:leader="dot" w:pos="8306"/>
        </w:tabs>
      </w:pPr>
      <w:hyperlink w:anchor="_Toc1830" w:history="1">
        <w:r>
          <w:rPr>
            <w:rFonts w:ascii="仿宋" w:eastAsia="仿宋" w:hAnsi="仿宋" w:cs="仿宋" w:hint="eastAsia"/>
            <w:lang w:eastAsia="zh-CN"/>
          </w:rPr>
          <w:t>(一)、变更申请与评估</w:t>
        </w:r>
        <w:r>
          <w:tab/>
        </w:r>
        <w:r>
          <w:fldChar w:fldCharType="begin"/>
        </w:r>
        <w:r>
          <w:instrText xml:space="preserve"> PAGEREF _Toc1830 \h </w:instrText>
        </w:r>
        <w:r>
          <w:fldChar w:fldCharType="separate"/>
        </w:r>
        <w:r>
          <w:t>72</w:t>
        </w:r>
        <w:r>
          <w:fldChar w:fldCharType="end"/>
        </w:r>
      </w:hyperlink>
    </w:p>
    <w:p>
      <w:pPr>
        <w:pStyle w:val="TOC2"/>
        <w:tabs>
          <w:tab w:val="right" w:leader="dot" w:pos="8306"/>
        </w:tabs>
      </w:pPr>
      <w:hyperlink w:anchor="_Toc5058" w:history="1">
        <w:r>
          <w:rPr>
            <w:rFonts w:ascii="仿宋" w:eastAsia="仿宋" w:hAnsi="仿宋" w:cs="仿宋" w:hint="eastAsia"/>
            <w:lang w:eastAsia="zh-CN"/>
          </w:rPr>
          <w:t>(二)、变更实施与控制</w:t>
        </w:r>
        <w:r>
          <w:tab/>
        </w:r>
        <w:r>
          <w:fldChar w:fldCharType="begin"/>
        </w:r>
        <w:r>
          <w:instrText xml:space="preserve"> PAGEREF _Toc5058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215"/>
      <w:r>
        <w:rPr>
          <w:rFonts w:ascii="仿宋" w:eastAsia="仿宋" w:hAnsi="仿宋" w:cs="仿宋" w:hint="eastAsia"/>
          <w:sz w:val="28"/>
          <w:lang w:eastAsia="zh-CN"/>
        </w:rPr>
        <w:t>一、空间环境艺术设计项目危机管理</w:t>
      </w:r>
      <w:bookmarkEnd w:id="2"/>
    </w:p>
    <w:p>
      <w:pPr>
        <w:pStyle w:val="Heading2"/>
        <w:rPr>
          <w:rFonts w:ascii="仿宋" w:eastAsia="仿宋" w:hAnsi="仿宋" w:cs="仿宋" w:hint="eastAsia"/>
          <w:lang w:eastAsia="zh-CN"/>
        </w:rPr>
      </w:pPr>
      <w:bookmarkStart w:id="3" w:name="_Toc1068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空间环境艺术设计项目危机管理中，危机预警与识别是确保空间环境艺术设计项目稳健运行的核心步骤。通过建立全面的监测机制，空间环境艺术设计项目团队旨在及时发现和理解潜在的风险和危机因素，以便采取及时的预防和应对措施，确保空间环境艺术设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空间环境艺术设计项目团队全面分析了整个空间环境艺术设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空间环境艺术设计项目团队着重于明确定义空间环境艺术设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空间环境艺术设计项目进展的持续监控，团队能够及时发现潜在问题并作出迅速反应。空间环境艺术设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在这一阶段，团队的专业素养和反应速度将发挥至关重要的作用，以确保潜在危机能够在初期得到有效的处理，最大程度地减轻负面影响。通过危机预警与识别，空间环境艺术设计项目得以更有序、可控地推进。</w:t>
      </w:r>
    </w:p>
    <w:p>
      <w:pPr>
        <w:pStyle w:val="Heading2"/>
        <w:ind w:firstLine="560" w:firstLineChars="200"/>
        <w:rPr>
          <w:rFonts w:ascii="仿宋" w:eastAsia="仿宋" w:hAnsi="仿宋" w:cs="仿宋" w:hint="eastAsia"/>
          <w:sz w:val="28"/>
          <w:lang w:eastAsia="zh-CN"/>
        </w:rPr>
      </w:pPr>
      <w:bookmarkStart w:id="4" w:name="_Toc83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在危机发生时，空间环境艺术设计项目团队立即行动，成立了应急小组。该小组的任务是迅速制定并实施紧急应对措施，以最小化潜在损失。以下是采取的主要措施：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暂停空间环境艺术设计项目进度：为遏制危机蔓延，空间环境艺术设计项目暂时停止进行，以便全面评估当前状况。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资源重新分配：重新评估空间环境艺术设计项目资源的分配，确保最大限度地减小损失。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实时沟通：与关键利益相关者建立实时沟通机制，向他们传递空间环境艺术设计项目危机的实际状况，保障空间环境艺术设计项目核心利益。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在紧急应对的同时，空间环境艺术设计项目团队强调了团队协作和有效沟通的重要性。以下是团队协作的关键举措：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信息共享机制：建立了信息共享平台，确保团队成员能够及时获取空间环境艺术设计项目危机的实时信息。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领导者沟通：空间环境艺术设计项目领导者通过定期会议和即时沟通工具，指导团队应对危机，保持团队稳定运行。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随着危机得到初步控制，空间环境艺术设计项目团队转向制定恢复计划，以确保空间环境艺术设计项目能够从中迅速恢复。主要恢复计划包括：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修复受损的进度计划：重新评估空间环境艺术设计项目进度，制定修复计划，确保空间环境艺术设计项目尽快回归正常进程。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重新调整资源分配：优化资源分配，确保空间环境艺术设计项目在有限资源下高效运转。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风险管理机制加强：对空间环境艺术设计项目风险进行全面评估，制定更强化的风险管理策略，以预防未来可能的危机。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893"/>
      <w:r>
        <w:rPr>
          <w:rFonts w:ascii="仿宋" w:eastAsia="仿宋" w:hAnsi="仿宋" w:cs="仿宋" w:hint="eastAsia"/>
          <w:sz w:val="28"/>
          <w:lang w:eastAsia="zh-CN"/>
        </w:rPr>
        <w:t>二、空间环境艺术设计项目建设单位说明</w:t>
      </w:r>
      <w:bookmarkEnd w:id="5"/>
    </w:p>
    <w:p>
      <w:pPr>
        <w:pStyle w:val="Heading2"/>
        <w:rPr>
          <w:rFonts w:ascii="仿宋" w:eastAsia="仿宋" w:hAnsi="仿宋" w:cs="仿宋" w:hint="eastAsia"/>
          <w:lang w:eastAsia="zh-CN"/>
        </w:rPr>
      </w:pPr>
      <w:bookmarkStart w:id="6" w:name="_Toc20859"/>
      <w:r>
        <w:rPr>
          <w:rFonts w:ascii="仿宋" w:eastAsia="仿宋" w:hAnsi="仿宋" w:cs="仿宋" w:hint="eastAsia"/>
          <w:lang w:eastAsia="zh-CN"/>
        </w:rPr>
        <w:t>(一)、空间环境艺术设计项目承办单位基本情况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15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间环境艺术设计项目承办单位的XXXX，我们着眼于实现可持续的经济效益。通过技术创新和解决方案的提供，公司预计在空间环境艺术设计项目执行期间将获得可观的收入增长。这一收入来源主要包括空间环境艺术设计项目交付、技术服务和解决方案的销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同时，我们注重成本控制和效率提升，以确保空间环境艺术设计项目的可持续盈利。透过精细的管理和资源优化，公司期望实现空间环境艺术设计项目利润最大化。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空间环境艺术设计项目实施进行全面的投资评估，包括空间环境艺术设计项目启动阶段的资金投入和后续运营成本。通过对空间环境艺术设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空间环境艺术设计项目实施过程中具备足够的资金流动性，公司将进行详尽的现金流分析。这包括资金需求的合理预测、空间环境艺术设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110"/>
      <w:r>
        <w:rPr>
          <w:rFonts w:ascii="仿宋" w:eastAsia="仿宋" w:hAnsi="仿宋" w:cs="仿宋" w:hint="eastAsia"/>
          <w:sz w:val="28"/>
          <w:lang w:eastAsia="zh-CN"/>
        </w:rPr>
        <w:t>三、空间环境艺术设计项目可持续发展</w:t>
      </w:r>
      <w:bookmarkEnd w:id="8"/>
    </w:p>
    <w:p>
      <w:pPr>
        <w:pStyle w:val="Heading2"/>
        <w:rPr>
          <w:rFonts w:ascii="仿宋" w:eastAsia="仿宋" w:hAnsi="仿宋" w:cs="仿宋" w:hint="eastAsia"/>
          <w:lang w:eastAsia="zh-CN"/>
        </w:rPr>
      </w:pPr>
      <w:bookmarkStart w:id="9" w:name="_Toc719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空间环境艺术设计项目中，空间环境艺术设计项目团队着眼于未来，明确了可持续发展的战略方向。制定的具体可持续发展目标包括降低资源使用、采用环保技术、最大化社会效益等。这一步骤不仅有助于空间环境艺术设计项目在环保和社会责任方面达到最高标准，也为未来提供了明确的指引，确保空间环境艺术设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可持续实践的融入空间环境艺术设计项目管理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间环境艺术设计项目管理周期。从空间环境艺术设计项目规划开始，空间环境艺术设计项目团队就考虑了环境和社会的因素。在执行阶段，空间环境艺术设计项目团队积极推动绿色技术的应用，优化资源利用。此外，关注员工的社会责任，通过培训和沟通活动提高员工对可持续发展的认知，使他们能够在日常工作中践行可持续实践。这些举措不仅为空间环境艺术设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773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间环境艺术设计项目的可持续发展理念，我们深信环保与社会责任是空间环境艺术设计项目成功的关键支柱。在空间环境艺术设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团队通过引入先进的环保技术、建立高效的废物处理系统以及推动能源节约措施，积极履行环保责任。定期的环保监测和评估确保空间环境艺术设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不仅致力于自身可持续发展，还注重对社会的回馈。通过支持社区空间环境艺术设计项目、参与慈善事业、提供培训机会等方式，空间环境艺术设计项目积极履行社会责任。与当地社区建立积极互动，关注员工的工作与生活平衡，以及员工的身心健康，是空间环境艺术设计项目在社会责任层面的关键举措。这样的实践不仅增强了空间环境艺术设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6633"/>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199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的技术管理特点体现在其创新导向。通过引入最先进的技术趋势和解决方案，空间环境艺术设计项目致力于提升科技含量、提高质量和效率水平。这意味着我们将采用最新的工具和方法，确保空间环境艺术设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间环境艺术设计项目技术管理的显著特征。通过整合不同领域的技术资源，我们实现了跨学科的协同工作。这有助于优化技术架构，提高整体效能。此外，整合性策略还促进了不同技术团队之间的紧密沟通和高效合作，确保空间环境艺术设计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间环境艺术设计项目所采用的技术。通过不断优化技术方案，空间环境艺术设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空间环境艺术设计项目团队将在空间环境艺术设计项目初期识别可能的技术风险，并采取相应的预防和应对措施。通过建立健全的风险评估机制，空间环境艺术设计项目能够在实施过程中及时发现并解决潜在的技术问题，保障空间环境艺术设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空间环境艺术设计项目中，技术将成为空间环境艺术设计项目成功的有力支持。这一深度剖析揭示了技术管理在空间环境艺术设计项目实施中的关键作用，为空间环境艺术设计项目的技术基础奠定了坚实的基础。</w:t>
      </w:r>
    </w:p>
    <w:p>
      <w:pPr>
        <w:pStyle w:val="Heading2"/>
        <w:ind w:firstLine="560" w:firstLineChars="200"/>
        <w:rPr>
          <w:rFonts w:ascii="仿宋" w:eastAsia="仿宋" w:hAnsi="仿宋" w:cs="仿宋" w:hint="eastAsia"/>
          <w:sz w:val="28"/>
          <w:lang w:eastAsia="zh-CN"/>
        </w:rPr>
      </w:pPr>
      <w:bookmarkStart w:id="13" w:name="_Toc13612"/>
      <w:r>
        <w:rPr>
          <w:rFonts w:ascii="仿宋" w:eastAsia="仿宋" w:hAnsi="仿宋" w:cs="仿宋" w:hint="eastAsia"/>
          <w:sz w:val="28"/>
          <w:lang w:eastAsia="zh-CN"/>
        </w:rPr>
        <w:t>(二)、空间环境艺术设计项目工艺技术设计方案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空间环境艺术设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空间环境艺术设计项目将严格按照相关行业规范要求进行组织。通过有效控制产品质量，空间环境艺术设计项目将致力于为顾客提供优质的空间环境艺术设计项目产品和良好的服务。这体现了空间环境艺术设计项目对于生产活动合规性和质量标准的高度重视，为空间环境艺术设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空间环境艺术设计项目注重生态效益和清洁生产原则。空间环境艺术设计项目建设将紧密结合地方特色经济发展，与社会经济发展规划和区域环境保护规划方案相协调一致。通过与当地区域自然生态系统的结合，空间环境艺术设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空间环境艺术设计项目产品具有多样化的客户需求和个性化的特点。因此，空间环境艺术设计项目产品规格品种多样，且单批生产数量较小。为满足这一特点，空间环境艺术设计项目承办单位将建设先进的柔性制造生产线。通过广泛应用柔性制造技术，空间环境艺术设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空间环境艺术设计项目采用的技术具有较高的技术含量和自动化水平，处于国内先进水平。这一技术选用不仅体现了对生产效率、质量和环境友好性的高标准要求，同时为空间环境艺术设计项目的可持续发展奠定了坚实的基础。</w:t>
      </w:r>
    </w:p>
    <w:p>
      <w:pPr>
        <w:pStyle w:val="Heading2"/>
        <w:ind w:firstLine="560" w:firstLineChars="200"/>
        <w:rPr>
          <w:rFonts w:ascii="仿宋" w:eastAsia="仿宋" w:hAnsi="仿宋" w:cs="仿宋" w:hint="eastAsia"/>
          <w:sz w:val="28"/>
          <w:lang w:eastAsia="zh-CN"/>
        </w:rPr>
      </w:pPr>
      <w:bookmarkStart w:id="14" w:name="_Toc1542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为确保空间环境艺术设计项目的高效生产和技术实施，我们制定了一套精心设计的设备选型方案，以满足空间环境艺术设计项目生产、质量和环保的要求。该方案的主要特点如下：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空间环境艺术设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针对空间环境艺术设计项目产品的多样性和小批量生产的特点，我们将建设柔性制造生产线。通过在设备选型中考虑柔性制造技术，可以灵活应对不同产品规格和生产需求，实现生产线的高度灵活性和适应性。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3654"/>
      <w:r>
        <w:rPr>
          <w:rFonts w:ascii="仿宋" w:eastAsia="仿宋" w:hAnsi="仿宋" w:cs="仿宋" w:hint="eastAsia"/>
          <w:sz w:val="28"/>
          <w:lang w:eastAsia="zh-CN"/>
        </w:rPr>
        <w:t>五、空间环境艺术设计项目文档管理</w:t>
      </w:r>
      <w:bookmarkEnd w:id="15"/>
    </w:p>
    <w:p>
      <w:pPr>
        <w:pStyle w:val="Heading2"/>
        <w:rPr>
          <w:rFonts w:ascii="仿宋" w:eastAsia="仿宋" w:hAnsi="仿宋" w:cs="仿宋" w:hint="eastAsia"/>
          <w:lang w:eastAsia="zh-CN"/>
        </w:rPr>
      </w:pPr>
      <w:bookmarkStart w:id="16" w:name="_Toc1227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空间环境艺术设计项目高度重视文档的质量和准确性，以支持空间环境艺术设计项目的各项活动和决策。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文档的编制始于空间环境艺术设计项目计划的初期，我们制定了详细的文档编制计划，明确了每个文档的内容、格式和编写责任人。在空间环境艺术设计项目启动阶段，我们首先编制了空间环境艺术设计项目章程，明确定义了空间环境艺术设计项目的目标、范围、风险等关键要素。随后，空间环境艺术设计项目团队根据计划陆续编制了需求文档、设计文档、测试文档等各类文档，确保空间环境艺术设计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间环境艺术设计项目管理中的重要环节，旨在确保空间环境艺术设计项目文档符合质量标准和空间环境艺术设计项目需求。在空间环境艺术设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间环境艺术设计项目相关利益方和专业领域的专家对文档进行独立审查。这有助于获取更全面、客观的反馈，确保空间环境艺术设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环境艺术设计项目在文档编制与审查方面建立了严格的管理机制，通过规范的流程和多维度的审查，确保空间环境艺术设计项目文档的质量、准确性和可靠性，为空间环境艺术设计项目的顺利推进提供了有力支持。</w:t>
      </w:r>
    </w:p>
    <w:p>
      <w:pPr>
        <w:pStyle w:val="Heading2"/>
        <w:ind w:firstLine="560" w:firstLineChars="200"/>
        <w:rPr>
          <w:rFonts w:ascii="仿宋" w:eastAsia="仿宋" w:hAnsi="仿宋" w:cs="仿宋" w:hint="eastAsia"/>
          <w:sz w:val="28"/>
          <w:lang w:eastAsia="zh-CN"/>
        </w:rPr>
      </w:pPr>
      <w:bookmarkStart w:id="17" w:name="_Toc2375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在空间环境艺术设计项目中，我们致力于优化文档发布与分发过程，以确保信息的高效传递和团队间协作的顺畅进行。以下是我们采取的关键优化策略：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我们通过多渠道发布文档，包括电子邮件、空间环境艺术设计项目管理平台、内部网站等，以满足不同团队成员的偏好和需求。多渠道发布确保了信息的全面覆盖。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我们采用了精细的权限控制，确保只有授权人员可以访问敏感信息。这种安全措施保护了空间环境艺术设计项目文档的机密性，防止了未经授权的信息泄露。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189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间环境艺术设计项目生命周期中一个至关重要的环节，直接关系到空间环境艺术设计项目信息的长期保存和历史记录的完整性。在空间环境艺术设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9644"/>
      <w:r>
        <w:rPr>
          <w:rFonts w:ascii="仿宋" w:eastAsia="仿宋" w:hAnsi="仿宋" w:cs="仿宋" w:hint="eastAsia"/>
          <w:sz w:val="28"/>
          <w:lang w:eastAsia="zh-CN"/>
        </w:rPr>
        <w:t>六、空间环境艺术设计项目绩效评估</w:t>
      </w:r>
      <w:bookmarkEnd w:id="19"/>
    </w:p>
    <w:p>
      <w:pPr>
        <w:pStyle w:val="Heading2"/>
        <w:rPr>
          <w:rFonts w:ascii="仿宋" w:eastAsia="仿宋" w:hAnsi="仿宋" w:cs="仿宋" w:hint="eastAsia"/>
          <w:lang w:eastAsia="zh-CN"/>
        </w:rPr>
      </w:pPr>
      <w:bookmarkStart w:id="20" w:name="_Toc26099"/>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空间环境艺术设计项目中，我们设计了一套全面的绩效评估指标，以确保空间环境艺术设计项目的可控和成功交付。这些指标跨足空间环境艺术设计项目目标、成本、进度和质量等多个维度，为我们提供了全面洞察空间环境艺术设计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https://d.book118.com/516232235153010030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空间环境艺术设计项目规划设计纲要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5840A2"/>
    <w:rsid w:val="575840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232235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2024-01-01T01:49:00Z</dcterms:created>
  <dcterms:modified xsi:type="dcterms:W3CDTF">2024-01-01T01:50:05Z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C1153F34430E49C09066BB0459D4BA7B_11</vt:lpwstr>
  </property>
  <property fmtid="{D5CDD505-2E9C-101B-9397-08002B2CF9AE}" pid="3" name="KSOProductBuildVer">
    <vt:lpwstr>2052-12.1.0.16120</vt:lpwstr>
  </property>
</Properties>
</file>