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宋体" w:eastAsia="宋体" w:hAnsi="宋体"/>
          <w:b/>
          <w:color w:val="FF0000"/>
          <w:sz w:val="28"/>
        </w:rPr>
        <w:t>2024年儿科主治医师考试综合试题及答案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1、[题干]缺铁性贫血RBC生成缺铁期的主要改变，正确的是(　　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A.RBC值降低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B.Hb置下降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C.血清铁蛋白正常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D.血清铁正常。E,RBC游离原卟啉值升高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2、[题干]9个月婴儿，体重8kg，腹泻3天，水样便，每天10余次，伴呕吐4～5次/天，尿量明显减少。眼窝凹陷，皮肤弹性差，四肢尚暖。血清钠128mmol/L。首先应用哪种液体静脉输液()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A.1/5张含钠溶液550ml，8～12小时输入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B.1/3张含钠溶液550ml，8～12小时输入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C.1/2张含钠液800ml，8～12小时输入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D.2/3张含钠溶液550ml，8～12小时输入。E,2：1等张含钠液160ml，30分钟内输入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3、患者太阳病发汗后，表现为脉浮，微热，口渴多饮，小便不利，宜选用的方剂是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A.麻杏甘石汤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B.桂枝汤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C.五苓散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D.葛根黄芩黄连汤。E,小建中汤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【解析】太阳病，发汗后，大汗出，胃中干，烦躁不得眠，欲得饮水者，少少与饮之,令胃气和则愈。若脉浮，小便不利，微热消渴者，五苓散主之。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4、身热颧红，手足心热，耳聋，手足蠕动、瘈疭，舌绛苔少，脉细数。其证候是(　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A.上焦病证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B.中焦病证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C.下焦病证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D.营分证。E,血分证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【解析】下焦病证：身热颧红，手足心热，口燥咽干，神倦，耳聋，或手足蠕动、瘈疭，心中憺憺大动，舌绛苔少，脉细数或虚大。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5、[单选题]患儿，6个月，男，因腹泻伴中度脱水，估计丢失液体量占体重的()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A.&lt;5%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B.5%～10%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C.10%～12%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D.12%～15%。E,&gt;15%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6、[题干]先心病分类有以下类型但除外()()。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A.左向右分流型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B.右向左分流型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C.无分流型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D.青紫型。E,偶青紫型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【解析】先天性心脏病根据左、右两侧及大血管之间有无分流分为三大类，左向右分流型(潜伏青紫型)、右向左分流型(青紫型)、无分流型(无青紫型)，故正确答案为E。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7、[题干]中枢性尿崩症是由于缺乏()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A.肾素-血管紧张素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B.肾上腺皮质激素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C.抗利尿激素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D.甲状旁腺素。E,降钙素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8、[题干]婴幼儿类风湿病一般不出现下列哪项表现()()。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A.长期间歇发热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B.心肌炎及心包炎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C.对称性多关节炎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D.一过性多形性皮疹。E,肝、脾及淋巴结肿大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【解析】婴幼儿类风湿病发热几乎都先于关节症状，部分患儿6个月内发展成为慢性关节炎，这一特点往往使临床诊断较为棘手。本病可出现肝、脾肿大和皮疹，但大多不累及心脏。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9、[单选题]下列均是抢救休克型中毒性痢疾的措施，但应除外的是()。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A.低分子右旋糖酐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B.5%的碳酸氢钠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C.毛花苷C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D.20%甘露醇。E,阿莫西林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10、[问题]房间隔缺损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A.右心房血氧含量高于上下腔静脉平均血氧含量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B.右心室血氧含量高于右心房血氧含量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C.肺动脉血氧含量高于右心室血氧含量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D.右心房血氧含量高于右心室血氧含量。E,右心室血氧含量高于肺动脉血氧含量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11、[问题]黄绿色水样便，有伪膜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A.轮状病毒肠炎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B.空肠弯曲菌肠炎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C.真菌性肠炎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D.致病性大肠杆菌肠炎。E,伪膜性肠炎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12、患者心悸怔忡，气短自汗，形寒肢冷，面色(白光)白，舌淡胖，苔白滑，脉微细，证属(　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A.心气虚证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B.心阳虚证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C.心阳暴脱证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D.心阴虚证。E,心血虚证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【解析】心阳虚证：心悸怔忡，心胸憋闷或痛，气短，自汗，畏冷肢凉，神疲乏力，面色(白光)白，或面唇青紫，舌质淡胖或紫暗，苔白滑，脉弱或结或代。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13、[题干]婴儿呼吸频率为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A.24次/分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B.20次/分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C.30次/分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D.40～44次/分。E,34次/分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14、[单选题]参苏饮与败毒散二方组成中均含有的药物是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A.前胡、茯苓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B.羌活、独活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C.柴胡、川芎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D.木香、枳壳。E,半夏、苏叶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15、[题干]风湿性心肌炎的心电图变化最常见为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A.一度房室传导阻滞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B.ST段下降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C.T波平坦或倒置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D.窦性心动过速。E,室性期前收缩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16、[题干]肾病综合征最基本的病理生理改变是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A.水肿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B.大量蛋白尿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C.血尿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D.低白蛋白血症。E,高脂血症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17、[题干]4岁小儿体检发现鸡胸和郝氏沟，血钙2.4mmol/L、磷1.7mmol/L、碱性磷酸酶150U/L，X线长骨片未见异常，诊断为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A.维生素D缺乏症初期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B.维生素D缺乏症激期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C.维生素D缺乏症恢复期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D.维生素D缺乏症后遗症期。E,软骨营养不良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18、[题干]患者颈前喉结两旁结块，大小约1.5cm×2cm，质软，病起较缓，心悸不宁，心烦少寐，易出汗，手指颤动，眼干，目眩，倦怠乏力，舌质红，苔少，舌体颤动，脉弦细数，诊断为瘿病。其证候是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A.气郁痰阻证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B.痰结血瘀证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C.肝火旺盛证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D.心肝阴虚证。E,风阳内动证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19、[单选题]急性风湿热选用药物治疗时，下列哪项是不恰当的()。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A.泼尼松总疗程8～12周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B.舞蹈病患儿选用泼尼松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C.有心脏炎时选用糖皮质激素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D.以关节炎为主要表现时选用水杨酸制剂。E,水杨酸制剂常选用阿司匹林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20、[题干]易某某，男，61岁。曾患有“急性广泛前壁心肌梗死”，近日心悸胸闷，面色苍白，气短，四肢发凉，舌淡苔白，脉沉弱。此病例治疗当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A.滋阴补肾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B.补血养心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C.健脾益气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D.温补心阳。E,温阳行水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21、[单选题]腹痛喜按，按之痛减，腹壁柔软者，属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A.脾胃气虚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B.胃肠积热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C.饮食积滞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D.寒凝胃肠。E,阳明腑实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22、[题干]胎儿血液循环中血氧饱和度最低的部位是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A.左心房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B.左心室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C.右心房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D.脐静脉。E,脐动脉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23、[题干]以下哪项属于管理人员的行为规范()。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A.努力提升医疗质量、保障医疗安全、提高服务水平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B.推进院务公开，自觉接受监督，尊重员工民主权利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C.加强医疗、护理质量管理，建立健全医疗风险管理机制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D.加强财物管理，合理调配资源，遵守国家采购政策。E,以上都是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24、[题干]女，6个月，腹泻3天，中度脱水伴酸中毒，经液体疗法10时后有好转，但精神萎靡，呼吸较前变浅，心率160次/分，心有低钝，腹胀，肠鸣音弱，血清钠135mmol/L，应考虑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A.高钾血症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B.低镁血症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C.低钠脑水肿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D.低钾血症。E,低钙血症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25、[单选题]"阳明病，潮热，大便微硬者"，适宜用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A.麻子仁丸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B.大承气汤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C.小承气汤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D.调胃承气汤。E,抵当汤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26、[题干]重度脱水伴循环障碍，扩容阶段的治疗哪项不恰当()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A.液体量20ml/kg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B.液体种类为2：1等张含钠液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C.同时补钾，浓度不超过0.3%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D.输注速度为30～60分钟内静脉陕速滴注。E,有重度酸中毒时可用1.4%碳酸氢钠扩容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27、[题干]关于新生儿败血症的表现，下列不正确的是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A.黄疸可为败血症惟一表现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B.新生儿败血症早期即有明显症状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C.休克表现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D.感染灶。E,出血倾向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28、[单选题]原文“大病差后，从腰以下有水气者”用下列何方治疗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A.五苓散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B.牡蛎泽泻散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C.苓桂术甘汤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D.苓桂草枣汤。E,茯苓甘草汤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29、患者，男，65岁，气短疲乏，脘腹坠胀感，大便稀溏，脱肛，属于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A.气虚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B.气陷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C.气逆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D.气脱。E,气滞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【解析】气陷证临床表现：头晕眼花，气短疲乏，脘腹坠胀感，大便稀溏，形体消痩，或见内脏下垂、脱肛、阴挺等。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30、[题干]新生儿出生后感染性肺炎的特点哪项不正确()()。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A.口吐泡沫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B.体温正常或不升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C.发病时间多在3天以后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D.诊断靠肺部听到细湿啰音。E,可有气急、鼻煽，吸气时三凹征阳性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新生儿生后感染性肺炎发生在出生3天以后，表现与婴幼儿肺炎不同的是，发热、咳嗽、咳痰这些肺炎常见的症状在新生儿是很少见的，特别是早产儿和出生2周以内的新生儿，主要表现为精神不好，呼吸增快，吐奶或吃呛奶。接近满月的新生儿可出现咳嗽症状。病情严重者，可出现拒奶，口周或面色发青，口吐沫，呼吸困难，如并发呼吸衰竭和心力衰竭，则病情危重，需要抢救。查体时除可见呼吸困难和缺氧的体征外，肺部罗音常不如婴幼儿肺炎明显，有些病儿可以听到散在的湿罗音，如果在肺部听诊时听到广泛密集的细湿罗音，则提示合并心力衰竭、肺水肿。故正确答案为D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31、[单选题]黄芪与茯苓配伍，茯苓能增强黄芪的补气利水作用，这种配伍关系是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A.相须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B.相使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C.相反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D.相恶。E,相畏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32、[题干]儿童病毒性心肌炎的常见病原体是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A.柯萨奇病毒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B.流感病毒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C.腺病毒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D.肝炎病毒。E,付流感病毒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33、[题干]小儿疾病种类的特点，如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A.心脏病中以先天性心脏病为多见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B.风湿热的活动期以瓣膜病变为主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C.中毒型菌痢以小儿为多见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D.遗传代谢性疾病多见于小儿。E,小儿肿瘤以急性粒细胞性白血病为多见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【答案】ACD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34、[单选题]据《素问·四气调神大论》，“发陈”描述的是哪一季节的物候规律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A.春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B.夏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D.冬。E,长夏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35、患者，男，36岁，近日胃脘灼痛，痛势急迫，脘闷灼热，纳呆恶心，口干口苦，小便黄，大便不畅，舌红苔黄，脉滑数。其辨证为胃痛之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A.肝气犯胃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B.湿热中阻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C.饮食停滞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D.瘀血停滞。E,寒邪客胃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【解析】胃痛之湿热中阻证表现：胃脘疼痛，痛势急迫，脘闷灼热，口干口苦，口渴而不欲饮，纳呆恶心，小便色黄，大便不畅，舌红，苔黄腻，脉滑数。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36、[题干]麻疹的潜伏期一般是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A.3-5天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B.6-10天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C.10-14天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D.14-18天。E,18-21天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【答案】C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37、[题干]女，2个月，母乳喂养，剧烈哭闹，惊厥，查体：面色苍白，前囟张力增高，瞳孔不等大。首先应做哪项检查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A.腰椎穿刺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B.头部CT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C.脑电图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D.眼底检查。E,头部B超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38、患者，男，42岁，昨夜受凉，今日突然呕吐，呕吐物多为清水痰涎，胸脘满闷，不思饮食，头眩心悸，苔白腻，脉滑。若病人兼脘腹胀满，舌苔厚腻者，可加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A.白蔻、砂仁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B.厚朴、苍术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C.大黄、栀子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D.吴茱萸、陈皮。E,川芎、香附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【答案】B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呕吐之痰饮内阻证加减：脘腹胀满，舌苔厚腻者，可去白术，加苍术、厚朴以行气除满;脘闷不食者加白蔻仁、砂仁化浊开胃;胸膈烦闷，口苦，失眠，恶心呕吐者，可去桂枝，加黄连、陈皮化痰泄热，和胃止呕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39、[题干]患者表情呆滞，记忆减退，沉默寡语，伴腰膝酸软，食少纳呆，气短懒言，舌质淡，舌体胖大，苔白，脉沉细弱，双尺尤甚。其证候是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A.脾肾两虚证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B.痰浊蒙窍证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C.瘀血内阻证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D.髓海不足证。E,肝肾阴虚证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【答案】A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40、[题干]5岁男孩，诊断肾炎性肾病，使用强的松治疗，14天尿量增加，水肿逐渐消退，但蛋白尿为+++，持续用8周尿蛋白仍为+++，此病例应属()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A.激素高度敏感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B.激素敏感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C.激素低敏感</w:t>
      </w:r>
    </w:p>
    <w:p>
      <w:pPr>
        <w:spacing w:line="360" w:lineRule="auto"/>
        <w:ind w:firstLine="432"/>
        <w:jc w:val="left"/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  <w:r>
        <w:rPr>
          <w:rFonts w:ascii="宋体" w:eastAsia="宋体" w:hAnsi="宋体"/>
          <w:color w:val="000000"/>
          <w:sz w:val="28"/>
        </w:rPr>
        <w:t>D.激素依赖。E,激素耐药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【答案】D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41、[单选题]白虎加人参汤证中的舌燥病机是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A.水热互结，热盛伤阴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B.下焦阳虚，不能气化水液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C.湿阻中焦，津不上承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D.饮停于胃，津不上承。E,肺胃热盛，津气两伤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42、[题干]溺水的预后描述中不正确的是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A.溺水时间越长预后越差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B.复苏后脑血流量越高，预后越好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C.复苏时间越长预后越差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D.pH越低，预后越差。E,血糖浓度越高，预后越好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【答案】E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【解析】关于溺水预后，一般生命体征要是恢复不好，预后就是越不好，时间长，复苏后血流慢，说明预后越不好。</w:t>
      </w:r>
    </w:p>
    <w:p>
      <w:pPr>
        <w:spacing w:line="360" w:lineRule="auto"/>
        <w:ind w:firstLine="432"/>
        <w:jc w:val="left"/>
      </w:pPr>
      <w:r>
        <w:rPr>
          <w:rFonts w:ascii="宋体" w:eastAsia="宋体" w:hAnsi="宋体"/>
          <w:color w:val="000000"/>
          <w:sz w:val="28"/>
        </w:rPr>
        <w:t>43、[题干]男孩10个月，混合喂养，未添加辅食。1个月来皮肤、黏膜逐渐苍白，不爱活动。肝肋下3cm，脾肋下1cm可触及。血红蛋白81g/L，红细胞3.4×1012/L，血小板150×109/L。临床诊断为()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https://d.book118.com/517000061023006043</w:t>
        </w:r>
      </w:hyperlink>
    </w:p>
    <w:p>
      <w:pPr>
        <w:spacing w:line="360" w:lineRule="auto"/>
        <w:ind w:firstLine="432"/>
        <w:jc w:val="left"/>
      </w:pPr>
    </w:p>
    <w:sectPr w:rsidSect="00034616">
      <w:type w:val="nextPage"/>
      <w:pgSz w:w="12240" w:h="15840"/>
      <w:pgMar w:top="1440" w:right="1800" w:bottom="1440" w:left="1800" w:header="720" w:footer="720" w:gutter="0"/>
      <w:pgNumType w:start="18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51700006102300604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