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翻斗车项目规划设计方案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342" w:history="1">
        <w:r>
          <w:rPr>
            <w:rFonts w:ascii="仿宋" w:eastAsia="仿宋" w:hAnsi="仿宋" w:cs="仿宋" w:hint="eastAsia"/>
            <w:lang w:eastAsia="zh-CN"/>
          </w:rPr>
          <w:t>概论</w:t>
        </w:r>
        <w:r>
          <w:tab/>
        </w:r>
        <w:r>
          <w:fldChar w:fldCharType="begin"/>
        </w:r>
        <w:r>
          <w:instrText xml:space="preserve"> PAGEREF _Toc7342 \h </w:instrText>
        </w:r>
        <w:r>
          <w:fldChar w:fldCharType="separate"/>
        </w:r>
        <w:r>
          <w:t>3</w:t>
        </w:r>
        <w:r>
          <w:fldChar w:fldCharType="end"/>
        </w:r>
      </w:hyperlink>
    </w:p>
    <w:p>
      <w:pPr>
        <w:pStyle w:val="TOC1"/>
        <w:tabs>
          <w:tab w:val="right" w:leader="dot" w:pos="8306"/>
        </w:tabs>
      </w:pPr>
      <w:hyperlink w:anchor="_Toc4239" w:history="1">
        <w:r>
          <w:rPr>
            <w:rFonts w:ascii="仿宋" w:eastAsia="仿宋" w:hAnsi="仿宋" w:cs="仿宋" w:hint="eastAsia"/>
            <w:lang w:eastAsia="zh-CN"/>
          </w:rPr>
          <w:t>一、市场分析、调研</w:t>
        </w:r>
        <w:r>
          <w:tab/>
        </w:r>
        <w:r>
          <w:fldChar w:fldCharType="begin"/>
        </w:r>
        <w:r>
          <w:instrText xml:space="preserve"> PAGEREF _Toc4239 \h </w:instrText>
        </w:r>
        <w:r>
          <w:fldChar w:fldCharType="separate"/>
        </w:r>
        <w:r>
          <w:t>3</w:t>
        </w:r>
        <w:r>
          <w:fldChar w:fldCharType="end"/>
        </w:r>
      </w:hyperlink>
    </w:p>
    <w:p>
      <w:pPr>
        <w:pStyle w:val="TOC2"/>
        <w:tabs>
          <w:tab w:val="right" w:leader="dot" w:pos="8306"/>
        </w:tabs>
      </w:pPr>
      <w:hyperlink w:anchor="_Toc3806" w:history="1">
        <w:r>
          <w:rPr>
            <w:rFonts w:ascii="仿宋" w:eastAsia="仿宋" w:hAnsi="仿宋" w:cs="仿宋" w:hint="eastAsia"/>
            <w:lang w:eastAsia="zh-CN"/>
          </w:rPr>
          <w:t>(一)、翻斗车行业分析</w:t>
        </w:r>
        <w:r>
          <w:tab/>
        </w:r>
        <w:r>
          <w:fldChar w:fldCharType="begin"/>
        </w:r>
        <w:r>
          <w:instrText xml:space="preserve"> PAGEREF _Toc3806 \h </w:instrText>
        </w:r>
        <w:r>
          <w:fldChar w:fldCharType="separate"/>
        </w:r>
        <w:r>
          <w:t>3</w:t>
        </w:r>
        <w:r>
          <w:fldChar w:fldCharType="end"/>
        </w:r>
      </w:hyperlink>
    </w:p>
    <w:p>
      <w:pPr>
        <w:pStyle w:val="TOC2"/>
        <w:tabs>
          <w:tab w:val="right" w:leader="dot" w:pos="8306"/>
        </w:tabs>
      </w:pPr>
      <w:hyperlink w:anchor="_Toc23311" w:history="1">
        <w:r>
          <w:rPr>
            <w:rFonts w:ascii="仿宋" w:eastAsia="仿宋" w:hAnsi="仿宋" w:cs="仿宋" w:hint="eastAsia"/>
            <w:lang w:eastAsia="zh-CN"/>
          </w:rPr>
          <w:t>(二)、翻斗车市场分析预测</w:t>
        </w:r>
        <w:r>
          <w:tab/>
        </w:r>
        <w:r>
          <w:fldChar w:fldCharType="begin"/>
        </w:r>
        <w:r>
          <w:instrText xml:space="preserve"> PAGEREF _Toc23311 \h </w:instrText>
        </w:r>
        <w:r>
          <w:fldChar w:fldCharType="separate"/>
        </w:r>
        <w:r>
          <w:t>4</w:t>
        </w:r>
        <w:r>
          <w:fldChar w:fldCharType="end"/>
        </w:r>
      </w:hyperlink>
    </w:p>
    <w:p>
      <w:pPr>
        <w:pStyle w:val="TOC1"/>
        <w:tabs>
          <w:tab w:val="right" w:leader="dot" w:pos="8306"/>
        </w:tabs>
      </w:pPr>
      <w:hyperlink w:anchor="_Toc25169" w:history="1">
        <w:r>
          <w:rPr>
            <w:rFonts w:ascii="仿宋" w:eastAsia="仿宋" w:hAnsi="仿宋" w:cs="仿宋" w:hint="eastAsia"/>
            <w:lang w:eastAsia="zh-CN"/>
          </w:rPr>
          <w:t>二、翻斗车项目选址可行性分析</w:t>
        </w:r>
        <w:r>
          <w:tab/>
        </w:r>
        <w:r>
          <w:fldChar w:fldCharType="begin"/>
        </w:r>
        <w:r>
          <w:instrText xml:space="preserve"> PAGEREF _Toc25169 \h </w:instrText>
        </w:r>
        <w:r>
          <w:fldChar w:fldCharType="separate"/>
        </w:r>
        <w:r>
          <w:t>5</w:t>
        </w:r>
        <w:r>
          <w:fldChar w:fldCharType="end"/>
        </w:r>
      </w:hyperlink>
    </w:p>
    <w:p>
      <w:pPr>
        <w:pStyle w:val="TOC2"/>
        <w:tabs>
          <w:tab w:val="right" w:leader="dot" w:pos="8306"/>
        </w:tabs>
      </w:pPr>
      <w:hyperlink w:anchor="_Toc1406" w:history="1">
        <w:r>
          <w:rPr>
            <w:rFonts w:ascii="仿宋" w:eastAsia="仿宋" w:hAnsi="仿宋" w:cs="仿宋" w:hint="eastAsia"/>
            <w:lang w:eastAsia="zh-CN"/>
          </w:rPr>
          <w:t>(一)、翻斗车项目选址</w:t>
        </w:r>
        <w:r>
          <w:tab/>
        </w:r>
        <w:r>
          <w:fldChar w:fldCharType="begin"/>
        </w:r>
        <w:r>
          <w:instrText xml:space="preserve"> PAGEREF _Toc1406 \h </w:instrText>
        </w:r>
        <w:r>
          <w:fldChar w:fldCharType="separate"/>
        </w:r>
        <w:r>
          <w:t>5</w:t>
        </w:r>
        <w:r>
          <w:fldChar w:fldCharType="end"/>
        </w:r>
      </w:hyperlink>
    </w:p>
    <w:p>
      <w:pPr>
        <w:pStyle w:val="TOC2"/>
        <w:tabs>
          <w:tab w:val="right" w:leader="dot" w:pos="8306"/>
        </w:tabs>
      </w:pPr>
      <w:hyperlink w:anchor="_Toc15310" w:history="1">
        <w:r>
          <w:rPr>
            <w:rFonts w:ascii="仿宋" w:eastAsia="仿宋" w:hAnsi="仿宋" w:cs="仿宋" w:hint="eastAsia"/>
            <w:lang w:eastAsia="zh-CN"/>
          </w:rPr>
          <w:t>(二)、用地控制指标</w:t>
        </w:r>
        <w:r>
          <w:tab/>
        </w:r>
        <w:r>
          <w:fldChar w:fldCharType="begin"/>
        </w:r>
        <w:r>
          <w:instrText xml:space="preserve"> PAGEREF _Toc15310 \h </w:instrText>
        </w:r>
        <w:r>
          <w:fldChar w:fldCharType="separate"/>
        </w:r>
        <w:r>
          <w:t>5</w:t>
        </w:r>
        <w:r>
          <w:fldChar w:fldCharType="end"/>
        </w:r>
      </w:hyperlink>
    </w:p>
    <w:p>
      <w:pPr>
        <w:pStyle w:val="TOC2"/>
        <w:tabs>
          <w:tab w:val="right" w:leader="dot" w:pos="8306"/>
        </w:tabs>
      </w:pPr>
      <w:hyperlink w:anchor="_Toc6473" w:history="1">
        <w:r>
          <w:rPr>
            <w:rFonts w:ascii="仿宋" w:eastAsia="仿宋" w:hAnsi="仿宋" w:cs="仿宋" w:hint="eastAsia"/>
            <w:lang w:eastAsia="zh-CN"/>
          </w:rPr>
          <w:t>(三)、节约用地措施</w:t>
        </w:r>
        <w:r>
          <w:tab/>
        </w:r>
        <w:r>
          <w:fldChar w:fldCharType="begin"/>
        </w:r>
        <w:r>
          <w:instrText xml:space="preserve"> PAGEREF _Toc6473 \h </w:instrText>
        </w:r>
        <w:r>
          <w:fldChar w:fldCharType="separate"/>
        </w:r>
        <w:r>
          <w:t>7</w:t>
        </w:r>
        <w:r>
          <w:fldChar w:fldCharType="end"/>
        </w:r>
      </w:hyperlink>
    </w:p>
    <w:p>
      <w:pPr>
        <w:pStyle w:val="TOC2"/>
        <w:tabs>
          <w:tab w:val="right" w:leader="dot" w:pos="8306"/>
        </w:tabs>
      </w:pPr>
      <w:hyperlink w:anchor="_Toc8136" w:history="1">
        <w:r>
          <w:rPr>
            <w:rFonts w:ascii="仿宋" w:eastAsia="仿宋" w:hAnsi="仿宋" w:cs="仿宋" w:hint="eastAsia"/>
            <w:lang w:eastAsia="zh-CN"/>
          </w:rPr>
          <w:t>(四)、总图布置方案</w:t>
        </w:r>
        <w:r>
          <w:tab/>
        </w:r>
        <w:r>
          <w:fldChar w:fldCharType="begin"/>
        </w:r>
        <w:r>
          <w:instrText xml:space="preserve"> PAGEREF _Toc8136 \h </w:instrText>
        </w:r>
        <w:r>
          <w:fldChar w:fldCharType="separate"/>
        </w:r>
        <w:r>
          <w:t>8</w:t>
        </w:r>
        <w:r>
          <w:fldChar w:fldCharType="end"/>
        </w:r>
      </w:hyperlink>
    </w:p>
    <w:p>
      <w:pPr>
        <w:pStyle w:val="TOC2"/>
        <w:tabs>
          <w:tab w:val="right" w:leader="dot" w:pos="8306"/>
        </w:tabs>
      </w:pPr>
      <w:hyperlink w:anchor="_Toc3816" w:history="1">
        <w:r>
          <w:rPr>
            <w:rFonts w:ascii="仿宋" w:eastAsia="仿宋" w:hAnsi="仿宋" w:cs="仿宋" w:hint="eastAsia"/>
            <w:lang w:eastAsia="zh-CN"/>
          </w:rPr>
          <w:t>(五)、选址综合评价</w:t>
        </w:r>
        <w:r>
          <w:tab/>
        </w:r>
        <w:r>
          <w:fldChar w:fldCharType="begin"/>
        </w:r>
        <w:r>
          <w:instrText xml:space="preserve"> PAGEREF _Toc3816 \h </w:instrText>
        </w:r>
        <w:r>
          <w:fldChar w:fldCharType="separate"/>
        </w:r>
        <w:r>
          <w:t>9</w:t>
        </w:r>
        <w:r>
          <w:fldChar w:fldCharType="end"/>
        </w:r>
      </w:hyperlink>
    </w:p>
    <w:p>
      <w:pPr>
        <w:pStyle w:val="TOC1"/>
        <w:tabs>
          <w:tab w:val="right" w:leader="dot" w:pos="8306"/>
        </w:tabs>
      </w:pPr>
      <w:hyperlink w:anchor="_Toc23393" w:history="1">
        <w:r>
          <w:rPr>
            <w:rFonts w:ascii="仿宋" w:eastAsia="仿宋" w:hAnsi="仿宋" w:cs="仿宋" w:hint="eastAsia"/>
            <w:lang w:eastAsia="zh-CN"/>
          </w:rPr>
          <w:t>三、产品规划分析</w:t>
        </w:r>
        <w:r>
          <w:tab/>
        </w:r>
        <w:r>
          <w:fldChar w:fldCharType="begin"/>
        </w:r>
        <w:r>
          <w:instrText xml:space="preserve"> PAGEREF _Toc23393 \h </w:instrText>
        </w:r>
        <w:r>
          <w:fldChar w:fldCharType="separate"/>
        </w:r>
        <w:r>
          <w:t>10</w:t>
        </w:r>
        <w:r>
          <w:fldChar w:fldCharType="end"/>
        </w:r>
      </w:hyperlink>
    </w:p>
    <w:p>
      <w:pPr>
        <w:pStyle w:val="TOC2"/>
        <w:tabs>
          <w:tab w:val="right" w:leader="dot" w:pos="8306"/>
        </w:tabs>
      </w:pPr>
      <w:hyperlink w:anchor="_Toc856" w:history="1">
        <w:r>
          <w:rPr>
            <w:rFonts w:ascii="仿宋" w:eastAsia="仿宋" w:hAnsi="仿宋" w:cs="仿宋" w:hint="eastAsia"/>
            <w:lang w:eastAsia="zh-CN"/>
          </w:rPr>
          <w:t>(一)、产品规划</w:t>
        </w:r>
        <w:r>
          <w:tab/>
        </w:r>
        <w:r>
          <w:fldChar w:fldCharType="begin"/>
        </w:r>
        <w:r>
          <w:instrText xml:space="preserve"> PAGEREF _Toc856 \h </w:instrText>
        </w:r>
        <w:r>
          <w:fldChar w:fldCharType="separate"/>
        </w:r>
        <w:r>
          <w:t>10</w:t>
        </w:r>
        <w:r>
          <w:fldChar w:fldCharType="end"/>
        </w:r>
      </w:hyperlink>
    </w:p>
    <w:p>
      <w:pPr>
        <w:pStyle w:val="TOC2"/>
        <w:tabs>
          <w:tab w:val="right" w:leader="dot" w:pos="8306"/>
        </w:tabs>
      </w:pPr>
      <w:hyperlink w:anchor="_Toc4733" w:history="1">
        <w:r>
          <w:rPr>
            <w:rFonts w:ascii="仿宋" w:eastAsia="仿宋" w:hAnsi="仿宋" w:cs="仿宋" w:hint="eastAsia"/>
            <w:lang w:eastAsia="zh-CN"/>
          </w:rPr>
          <w:t>(二)、建设规模</w:t>
        </w:r>
        <w:r>
          <w:tab/>
        </w:r>
        <w:r>
          <w:fldChar w:fldCharType="begin"/>
        </w:r>
        <w:r>
          <w:instrText xml:space="preserve"> PAGEREF _Toc4733 \h </w:instrText>
        </w:r>
        <w:r>
          <w:fldChar w:fldCharType="separate"/>
        </w:r>
        <w:r>
          <w:t>11</w:t>
        </w:r>
        <w:r>
          <w:fldChar w:fldCharType="end"/>
        </w:r>
      </w:hyperlink>
    </w:p>
    <w:p>
      <w:pPr>
        <w:pStyle w:val="TOC1"/>
        <w:tabs>
          <w:tab w:val="right" w:leader="dot" w:pos="8306"/>
        </w:tabs>
      </w:pPr>
      <w:hyperlink w:anchor="_Toc610" w:history="1">
        <w:r>
          <w:rPr>
            <w:rFonts w:ascii="仿宋" w:eastAsia="仿宋" w:hAnsi="仿宋" w:cs="仿宋" w:hint="eastAsia"/>
            <w:lang w:eastAsia="zh-CN"/>
          </w:rPr>
          <w:t>四、翻斗车项目危机管理</w:t>
        </w:r>
        <w:r>
          <w:tab/>
        </w:r>
        <w:r>
          <w:fldChar w:fldCharType="begin"/>
        </w:r>
        <w:r>
          <w:instrText xml:space="preserve"> PAGEREF _Toc610 \h </w:instrText>
        </w:r>
        <w:r>
          <w:fldChar w:fldCharType="separate"/>
        </w:r>
        <w:r>
          <w:t>12</w:t>
        </w:r>
        <w:r>
          <w:fldChar w:fldCharType="end"/>
        </w:r>
      </w:hyperlink>
    </w:p>
    <w:p>
      <w:pPr>
        <w:pStyle w:val="TOC2"/>
        <w:tabs>
          <w:tab w:val="right" w:leader="dot" w:pos="8306"/>
        </w:tabs>
      </w:pPr>
      <w:hyperlink w:anchor="_Toc875" w:history="1">
        <w:r>
          <w:rPr>
            <w:rFonts w:ascii="仿宋" w:eastAsia="仿宋" w:hAnsi="仿宋" w:cs="仿宋" w:hint="eastAsia"/>
            <w:lang w:eastAsia="zh-CN"/>
          </w:rPr>
          <w:t>(一)、危机预警与识别</w:t>
        </w:r>
        <w:r>
          <w:tab/>
        </w:r>
        <w:r>
          <w:fldChar w:fldCharType="begin"/>
        </w:r>
        <w:r>
          <w:instrText xml:space="preserve"> PAGEREF _Toc875 \h </w:instrText>
        </w:r>
        <w:r>
          <w:fldChar w:fldCharType="separate"/>
        </w:r>
        <w:r>
          <w:t>12</w:t>
        </w:r>
        <w:r>
          <w:fldChar w:fldCharType="end"/>
        </w:r>
      </w:hyperlink>
    </w:p>
    <w:p>
      <w:pPr>
        <w:pStyle w:val="TOC2"/>
        <w:tabs>
          <w:tab w:val="right" w:leader="dot" w:pos="8306"/>
        </w:tabs>
      </w:pPr>
      <w:hyperlink w:anchor="_Toc21524" w:history="1">
        <w:r>
          <w:rPr>
            <w:rFonts w:ascii="仿宋" w:eastAsia="仿宋" w:hAnsi="仿宋" w:cs="仿宋" w:hint="eastAsia"/>
            <w:lang w:eastAsia="zh-CN"/>
          </w:rPr>
          <w:t>(二)、危机应对与恢复</w:t>
        </w:r>
        <w:r>
          <w:tab/>
        </w:r>
        <w:r>
          <w:fldChar w:fldCharType="begin"/>
        </w:r>
        <w:r>
          <w:instrText xml:space="preserve"> PAGEREF _Toc21524 \h </w:instrText>
        </w:r>
        <w:r>
          <w:fldChar w:fldCharType="separate"/>
        </w:r>
        <w:r>
          <w:t>13</w:t>
        </w:r>
        <w:r>
          <w:fldChar w:fldCharType="end"/>
        </w:r>
      </w:hyperlink>
    </w:p>
    <w:p>
      <w:pPr>
        <w:pStyle w:val="TOC1"/>
        <w:tabs>
          <w:tab w:val="right" w:leader="dot" w:pos="8306"/>
        </w:tabs>
      </w:pPr>
      <w:hyperlink w:anchor="_Toc21753" w:history="1">
        <w:r>
          <w:rPr>
            <w:rFonts w:ascii="仿宋" w:eastAsia="仿宋" w:hAnsi="仿宋" w:cs="仿宋" w:hint="eastAsia"/>
            <w:lang w:eastAsia="zh-CN"/>
          </w:rPr>
          <w:t>五、翻斗车项目建设单位说明</w:t>
        </w:r>
        <w:r>
          <w:tab/>
        </w:r>
        <w:r>
          <w:fldChar w:fldCharType="begin"/>
        </w:r>
        <w:r>
          <w:instrText xml:space="preserve"> PAGEREF _Toc21753 \h </w:instrText>
        </w:r>
        <w:r>
          <w:fldChar w:fldCharType="separate"/>
        </w:r>
        <w:r>
          <w:t>14</w:t>
        </w:r>
        <w:r>
          <w:fldChar w:fldCharType="end"/>
        </w:r>
      </w:hyperlink>
    </w:p>
    <w:p>
      <w:pPr>
        <w:pStyle w:val="TOC2"/>
        <w:tabs>
          <w:tab w:val="right" w:leader="dot" w:pos="8306"/>
        </w:tabs>
      </w:pPr>
      <w:hyperlink w:anchor="_Toc28446" w:history="1">
        <w:r>
          <w:rPr>
            <w:rFonts w:ascii="仿宋" w:eastAsia="仿宋" w:hAnsi="仿宋" w:cs="仿宋" w:hint="eastAsia"/>
            <w:lang w:eastAsia="zh-CN"/>
          </w:rPr>
          <w:t>(一)、翻斗车项目承办单位基本情况</w:t>
        </w:r>
        <w:r>
          <w:tab/>
        </w:r>
        <w:r>
          <w:fldChar w:fldCharType="begin"/>
        </w:r>
        <w:r>
          <w:instrText xml:space="preserve"> PAGEREF _Toc28446 \h </w:instrText>
        </w:r>
        <w:r>
          <w:fldChar w:fldCharType="separate"/>
        </w:r>
        <w:r>
          <w:t>14</w:t>
        </w:r>
        <w:r>
          <w:fldChar w:fldCharType="end"/>
        </w:r>
      </w:hyperlink>
    </w:p>
    <w:p>
      <w:pPr>
        <w:pStyle w:val="TOC2"/>
        <w:tabs>
          <w:tab w:val="right" w:leader="dot" w:pos="8306"/>
        </w:tabs>
      </w:pPr>
      <w:hyperlink w:anchor="_Toc10722" w:history="1">
        <w:r>
          <w:rPr>
            <w:rFonts w:ascii="仿宋" w:eastAsia="仿宋" w:hAnsi="仿宋" w:cs="仿宋" w:hint="eastAsia"/>
            <w:lang w:eastAsia="zh-CN"/>
          </w:rPr>
          <w:t>(二)、公司经济效益分析</w:t>
        </w:r>
        <w:r>
          <w:tab/>
        </w:r>
        <w:r>
          <w:fldChar w:fldCharType="begin"/>
        </w:r>
        <w:r>
          <w:instrText xml:space="preserve"> PAGEREF _Toc10722 \h </w:instrText>
        </w:r>
        <w:r>
          <w:fldChar w:fldCharType="separate"/>
        </w:r>
        <w:r>
          <w:t>15</w:t>
        </w:r>
        <w:r>
          <w:fldChar w:fldCharType="end"/>
        </w:r>
      </w:hyperlink>
    </w:p>
    <w:p>
      <w:pPr>
        <w:pStyle w:val="TOC1"/>
        <w:tabs>
          <w:tab w:val="right" w:leader="dot" w:pos="8306"/>
        </w:tabs>
      </w:pPr>
      <w:hyperlink w:anchor="_Toc32493" w:history="1">
        <w:r>
          <w:rPr>
            <w:rFonts w:ascii="仿宋" w:eastAsia="仿宋" w:hAnsi="仿宋" w:cs="仿宋" w:hint="eastAsia"/>
            <w:lang w:eastAsia="zh-CN"/>
          </w:rPr>
          <w:t>六、翻斗车项目可持续发展</w:t>
        </w:r>
        <w:r>
          <w:tab/>
        </w:r>
        <w:r>
          <w:fldChar w:fldCharType="begin"/>
        </w:r>
        <w:r>
          <w:instrText xml:space="preserve"> PAGEREF _Toc32493 \h </w:instrText>
        </w:r>
        <w:r>
          <w:fldChar w:fldCharType="separate"/>
        </w:r>
        <w:r>
          <w:t>16</w:t>
        </w:r>
        <w:r>
          <w:fldChar w:fldCharType="end"/>
        </w:r>
      </w:hyperlink>
    </w:p>
    <w:p>
      <w:pPr>
        <w:pStyle w:val="TOC2"/>
        <w:tabs>
          <w:tab w:val="right" w:leader="dot" w:pos="8306"/>
        </w:tabs>
      </w:pPr>
      <w:hyperlink w:anchor="_Toc19706" w:history="1">
        <w:r>
          <w:rPr>
            <w:rFonts w:ascii="仿宋" w:eastAsia="仿宋" w:hAnsi="仿宋" w:cs="仿宋" w:hint="eastAsia"/>
            <w:lang w:eastAsia="zh-CN"/>
          </w:rPr>
          <w:t>(一)、可持续战略与实践</w:t>
        </w:r>
        <w:r>
          <w:tab/>
        </w:r>
        <w:r>
          <w:fldChar w:fldCharType="begin"/>
        </w:r>
        <w:r>
          <w:instrText xml:space="preserve"> PAGEREF _Toc19706 \h </w:instrText>
        </w:r>
        <w:r>
          <w:fldChar w:fldCharType="separate"/>
        </w:r>
        <w:r>
          <w:t>16</w:t>
        </w:r>
        <w:r>
          <w:fldChar w:fldCharType="end"/>
        </w:r>
      </w:hyperlink>
    </w:p>
    <w:p>
      <w:pPr>
        <w:pStyle w:val="TOC2"/>
        <w:tabs>
          <w:tab w:val="right" w:leader="dot" w:pos="8306"/>
        </w:tabs>
      </w:pPr>
      <w:hyperlink w:anchor="_Toc9141" w:history="1">
        <w:r>
          <w:rPr>
            <w:rFonts w:ascii="仿宋" w:eastAsia="仿宋" w:hAnsi="仿宋" w:cs="仿宋" w:hint="eastAsia"/>
            <w:lang w:eastAsia="zh-CN"/>
          </w:rPr>
          <w:t>(二)、环保与社会责任</w:t>
        </w:r>
        <w:r>
          <w:tab/>
        </w:r>
        <w:r>
          <w:fldChar w:fldCharType="begin"/>
        </w:r>
        <w:r>
          <w:instrText xml:space="preserve"> PAGEREF _Toc9141 \h </w:instrText>
        </w:r>
        <w:r>
          <w:fldChar w:fldCharType="separate"/>
        </w:r>
        <w:r>
          <w:t>16</w:t>
        </w:r>
        <w:r>
          <w:fldChar w:fldCharType="end"/>
        </w:r>
      </w:hyperlink>
    </w:p>
    <w:p>
      <w:pPr>
        <w:pStyle w:val="TOC1"/>
        <w:tabs>
          <w:tab w:val="right" w:leader="dot" w:pos="8306"/>
        </w:tabs>
      </w:pPr>
      <w:hyperlink w:anchor="_Toc9103" w:history="1">
        <w:r>
          <w:rPr>
            <w:rFonts w:ascii="仿宋" w:eastAsia="仿宋" w:hAnsi="仿宋" w:cs="仿宋" w:hint="eastAsia"/>
            <w:lang w:eastAsia="zh-CN"/>
          </w:rPr>
          <w:t>七、生产安全保护</w:t>
        </w:r>
        <w:r>
          <w:tab/>
        </w:r>
        <w:r>
          <w:fldChar w:fldCharType="begin"/>
        </w:r>
        <w:r>
          <w:instrText xml:space="preserve"> PAGEREF _Toc9103 \h </w:instrText>
        </w:r>
        <w:r>
          <w:fldChar w:fldCharType="separate"/>
        </w:r>
        <w:r>
          <w:t>17</w:t>
        </w:r>
        <w:r>
          <w:fldChar w:fldCharType="end"/>
        </w:r>
      </w:hyperlink>
    </w:p>
    <w:p>
      <w:pPr>
        <w:pStyle w:val="TOC2"/>
        <w:tabs>
          <w:tab w:val="right" w:leader="dot" w:pos="8306"/>
        </w:tabs>
      </w:pPr>
      <w:hyperlink w:anchor="_Toc978" w:history="1">
        <w:r>
          <w:rPr>
            <w:rFonts w:ascii="仿宋" w:eastAsia="仿宋" w:hAnsi="仿宋" w:cs="仿宋" w:hint="eastAsia"/>
            <w:lang w:eastAsia="zh-CN"/>
          </w:rPr>
          <w:t>(一)、消防安全</w:t>
        </w:r>
        <w:r>
          <w:tab/>
        </w:r>
        <w:r>
          <w:fldChar w:fldCharType="begin"/>
        </w:r>
        <w:r>
          <w:instrText xml:space="preserve"> PAGEREF _Toc978 \h </w:instrText>
        </w:r>
        <w:r>
          <w:fldChar w:fldCharType="separate"/>
        </w:r>
        <w:r>
          <w:t>17</w:t>
        </w:r>
        <w:r>
          <w:fldChar w:fldCharType="end"/>
        </w:r>
      </w:hyperlink>
    </w:p>
    <w:p>
      <w:pPr>
        <w:pStyle w:val="TOC2"/>
        <w:tabs>
          <w:tab w:val="right" w:leader="dot" w:pos="8306"/>
        </w:tabs>
      </w:pPr>
      <w:hyperlink w:anchor="_Toc16326" w:history="1">
        <w:r>
          <w:rPr>
            <w:rFonts w:ascii="仿宋" w:eastAsia="仿宋" w:hAnsi="仿宋" w:cs="仿宋" w:hint="eastAsia"/>
            <w:lang w:eastAsia="zh-CN"/>
          </w:rPr>
          <w:t>(二)、防火防爆总图布置措施</w:t>
        </w:r>
        <w:r>
          <w:tab/>
        </w:r>
        <w:r>
          <w:fldChar w:fldCharType="begin"/>
        </w:r>
        <w:r>
          <w:instrText xml:space="preserve"> PAGEREF _Toc16326 \h </w:instrText>
        </w:r>
        <w:r>
          <w:fldChar w:fldCharType="separate"/>
        </w:r>
        <w:r>
          <w:t>19</w:t>
        </w:r>
        <w:r>
          <w:fldChar w:fldCharType="end"/>
        </w:r>
      </w:hyperlink>
    </w:p>
    <w:p>
      <w:pPr>
        <w:pStyle w:val="TOC2"/>
        <w:tabs>
          <w:tab w:val="right" w:leader="dot" w:pos="8306"/>
        </w:tabs>
      </w:pPr>
      <w:hyperlink w:anchor="_Toc16675" w:history="1">
        <w:r>
          <w:rPr>
            <w:rFonts w:ascii="仿宋" w:eastAsia="仿宋" w:hAnsi="仿宋" w:cs="仿宋" w:hint="eastAsia"/>
            <w:lang w:eastAsia="zh-CN"/>
          </w:rPr>
          <w:t>(三)、自然灾害防范措施</w:t>
        </w:r>
        <w:r>
          <w:tab/>
        </w:r>
        <w:r>
          <w:fldChar w:fldCharType="begin"/>
        </w:r>
        <w:r>
          <w:instrText xml:space="preserve"> PAGEREF _Toc16675 \h </w:instrText>
        </w:r>
        <w:r>
          <w:fldChar w:fldCharType="separate"/>
        </w:r>
        <w:r>
          <w:t>19</w:t>
        </w:r>
        <w:r>
          <w:fldChar w:fldCharType="end"/>
        </w:r>
      </w:hyperlink>
    </w:p>
    <w:p>
      <w:pPr>
        <w:pStyle w:val="TOC2"/>
        <w:tabs>
          <w:tab w:val="right" w:leader="dot" w:pos="8306"/>
        </w:tabs>
      </w:pPr>
      <w:hyperlink w:anchor="_Toc31497" w:history="1">
        <w:r>
          <w:rPr>
            <w:rFonts w:ascii="仿宋" w:eastAsia="仿宋" w:hAnsi="仿宋" w:cs="仿宋" w:hint="eastAsia"/>
            <w:lang w:eastAsia="zh-CN"/>
          </w:rPr>
          <w:t>(四)、安全色及安全标志使用要求</w:t>
        </w:r>
        <w:r>
          <w:tab/>
        </w:r>
        <w:r>
          <w:fldChar w:fldCharType="begin"/>
        </w:r>
        <w:r>
          <w:instrText xml:space="preserve"> PAGEREF _Toc31497 \h </w:instrText>
        </w:r>
        <w:r>
          <w:fldChar w:fldCharType="separate"/>
        </w:r>
        <w:r>
          <w:t>20</w:t>
        </w:r>
        <w:r>
          <w:fldChar w:fldCharType="end"/>
        </w:r>
      </w:hyperlink>
    </w:p>
    <w:p>
      <w:pPr>
        <w:pStyle w:val="TOC2"/>
        <w:tabs>
          <w:tab w:val="right" w:leader="dot" w:pos="8306"/>
        </w:tabs>
      </w:pPr>
      <w:hyperlink w:anchor="_Toc14929" w:history="1">
        <w:r>
          <w:rPr>
            <w:rFonts w:ascii="仿宋" w:eastAsia="仿宋" w:hAnsi="仿宋" w:cs="仿宋" w:hint="eastAsia"/>
            <w:lang w:eastAsia="zh-CN"/>
          </w:rPr>
          <w:t>(五)、防尘防毒措施</w:t>
        </w:r>
        <w:r>
          <w:tab/>
        </w:r>
        <w:r>
          <w:fldChar w:fldCharType="begin"/>
        </w:r>
        <w:r>
          <w:instrText xml:space="preserve"> PAGEREF _Toc14929 \h </w:instrText>
        </w:r>
        <w:r>
          <w:fldChar w:fldCharType="separate"/>
        </w:r>
        <w:r>
          <w:t>21</w:t>
        </w:r>
        <w:r>
          <w:fldChar w:fldCharType="end"/>
        </w:r>
      </w:hyperlink>
    </w:p>
    <w:p>
      <w:pPr>
        <w:pStyle w:val="TOC2"/>
        <w:tabs>
          <w:tab w:val="right" w:leader="dot" w:pos="8306"/>
        </w:tabs>
      </w:pPr>
      <w:hyperlink w:anchor="_Toc192" w:history="1">
        <w:r>
          <w:rPr>
            <w:rFonts w:ascii="仿宋" w:eastAsia="仿宋" w:hAnsi="仿宋" w:cs="仿宋" w:hint="eastAsia"/>
            <w:lang w:eastAsia="zh-CN"/>
          </w:rPr>
          <w:t>(六)、防静电、触电防护及防雷措施</w:t>
        </w:r>
        <w:r>
          <w:tab/>
        </w:r>
        <w:r>
          <w:fldChar w:fldCharType="begin"/>
        </w:r>
        <w:r>
          <w:instrText xml:space="preserve"> PAGEREF _Toc192 \h </w:instrText>
        </w:r>
        <w:r>
          <w:fldChar w:fldCharType="separate"/>
        </w:r>
        <w:r>
          <w:t>22</w:t>
        </w:r>
        <w:r>
          <w:fldChar w:fldCharType="end"/>
        </w:r>
      </w:hyperlink>
    </w:p>
    <w:p>
      <w:pPr>
        <w:pStyle w:val="TOC2"/>
        <w:tabs>
          <w:tab w:val="right" w:leader="dot" w:pos="8306"/>
        </w:tabs>
      </w:pPr>
      <w:hyperlink w:anchor="_Toc32531" w:history="1">
        <w:r>
          <w:rPr>
            <w:rFonts w:ascii="仿宋" w:eastAsia="仿宋" w:hAnsi="仿宋" w:cs="仿宋" w:hint="eastAsia"/>
            <w:lang w:eastAsia="zh-CN"/>
          </w:rPr>
          <w:t>(七)、机械设备安全保障措施</w:t>
        </w:r>
        <w:r>
          <w:tab/>
        </w:r>
        <w:r>
          <w:fldChar w:fldCharType="begin"/>
        </w:r>
        <w:r>
          <w:instrText xml:space="preserve"> PAGEREF _Toc32531 \h </w:instrText>
        </w:r>
        <w:r>
          <w:fldChar w:fldCharType="separate"/>
        </w:r>
        <w:r>
          <w:t>24</w:t>
        </w:r>
        <w:r>
          <w:fldChar w:fldCharType="end"/>
        </w:r>
      </w:hyperlink>
    </w:p>
    <w:p>
      <w:pPr>
        <w:pStyle w:val="TOC1"/>
        <w:tabs>
          <w:tab w:val="right" w:leader="dot" w:pos="8306"/>
        </w:tabs>
      </w:pPr>
      <w:hyperlink w:anchor="_Toc13284" w:history="1">
        <w:r>
          <w:rPr>
            <w:rFonts w:ascii="仿宋" w:eastAsia="仿宋" w:hAnsi="仿宋" w:cs="仿宋" w:hint="eastAsia"/>
            <w:lang w:eastAsia="zh-CN"/>
          </w:rPr>
          <w:t>八、翻斗车项目人力资源管理</w:t>
        </w:r>
        <w:r>
          <w:tab/>
        </w:r>
        <w:r>
          <w:fldChar w:fldCharType="begin"/>
        </w:r>
        <w:r>
          <w:instrText xml:space="preserve"> PAGEREF _Toc13284 \h </w:instrText>
        </w:r>
        <w:r>
          <w:fldChar w:fldCharType="separate"/>
        </w:r>
        <w:r>
          <w:t>25</w:t>
        </w:r>
        <w:r>
          <w:fldChar w:fldCharType="end"/>
        </w:r>
      </w:hyperlink>
    </w:p>
    <w:p>
      <w:pPr>
        <w:pStyle w:val="TOC2"/>
        <w:tabs>
          <w:tab w:val="right" w:leader="dot" w:pos="8306"/>
        </w:tabs>
      </w:pPr>
      <w:hyperlink w:anchor="_Toc22527" w:history="1">
        <w:r>
          <w:rPr>
            <w:rFonts w:ascii="仿宋" w:eastAsia="仿宋" w:hAnsi="仿宋" w:cs="仿宋" w:hint="eastAsia"/>
            <w:lang w:eastAsia="zh-CN"/>
          </w:rPr>
          <w:t>(一)、建立健全的预算管理制度</w:t>
        </w:r>
        <w:r>
          <w:tab/>
        </w:r>
        <w:r>
          <w:fldChar w:fldCharType="begin"/>
        </w:r>
        <w:r>
          <w:instrText xml:space="preserve"> PAGEREF _Toc22527 \h </w:instrText>
        </w:r>
        <w:r>
          <w:fldChar w:fldCharType="separate"/>
        </w:r>
        <w:r>
          <w:t>25</w:t>
        </w:r>
        <w:r>
          <w:fldChar w:fldCharType="end"/>
        </w:r>
      </w:hyperlink>
    </w:p>
    <w:p>
      <w:pPr>
        <w:pStyle w:val="TOC2"/>
        <w:tabs>
          <w:tab w:val="right" w:leader="dot" w:pos="8306"/>
        </w:tabs>
      </w:pPr>
      <w:hyperlink w:anchor="_Toc28217" w:history="1">
        <w:r>
          <w:rPr>
            <w:rFonts w:ascii="仿宋" w:eastAsia="仿宋" w:hAnsi="仿宋" w:cs="仿宋" w:hint="eastAsia"/>
            <w:lang w:eastAsia="zh-CN"/>
          </w:rPr>
          <w:t>(二)、加强资金流动监控</w:t>
        </w:r>
        <w:r>
          <w:tab/>
        </w:r>
        <w:r>
          <w:fldChar w:fldCharType="begin"/>
        </w:r>
        <w:r>
          <w:instrText xml:space="preserve"> PAGEREF _Toc28217 \h </w:instrText>
        </w:r>
        <w:r>
          <w:fldChar w:fldCharType="separate"/>
        </w:r>
        <w:r>
          <w:t>27</w:t>
        </w:r>
        <w:r>
          <w:fldChar w:fldCharType="end"/>
        </w:r>
      </w:hyperlink>
    </w:p>
    <w:p>
      <w:pPr>
        <w:pStyle w:val="TOC2"/>
        <w:tabs>
          <w:tab w:val="right" w:leader="dot" w:pos="8306"/>
        </w:tabs>
      </w:pPr>
      <w:hyperlink w:anchor="_Toc1374" w:history="1">
        <w:r>
          <w:rPr>
            <w:rFonts w:ascii="仿宋" w:eastAsia="仿宋" w:hAnsi="仿宋" w:cs="仿宋" w:hint="eastAsia"/>
            <w:lang w:eastAsia="zh-CN"/>
          </w:rPr>
          <w:t>(三)、制定完善的风险控制机制</w:t>
        </w:r>
        <w:r>
          <w:tab/>
        </w:r>
        <w:r>
          <w:fldChar w:fldCharType="begin"/>
        </w:r>
        <w:r>
          <w:instrText xml:space="preserve"> PAGEREF _Toc1374 \h </w:instrText>
        </w:r>
        <w:r>
          <w:fldChar w:fldCharType="separate"/>
        </w:r>
        <w:r>
          <w:t>28</w:t>
        </w:r>
        <w:r>
          <w:fldChar w:fldCharType="end"/>
        </w:r>
      </w:hyperlink>
    </w:p>
    <w:p>
      <w:pPr>
        <w:pStyle w:val="TOC2"/>
        <w:tabs>
          <w:tab w:val="right" w:leader="dot" w:pos="8306"/>
        </w:tabs>
      </w:pPr>
      <w:hyperlink w:anchor="_Toc20006" w:history="1">
        <w:r>
          <w:rPr>
            <w:rFonts w:ascii="仿宋" w:eastAsia="仿宋" w:hAnsi="仿宋" w:cs="仿宋" w:hint="eastAsia"/>
            <w:lang w:eastAsia="zh-CN"/>
          </w:rPr>
          <w:t>(四)、优化成本管理</w:t>
        </w:r>
        <w:r>
          <w:tab/>
        </w:r>
        <w:r>
          <w:fldChar w:fldCharType="begin"/>
        </w:r>
        <w:r>
          <w:instrText xml:space="preserve"> PAGEREF _Toc20006 \h </w:instrText>
        </w:r>
        <w:r>
          <w:fldChar w:fldCharType="separate"/>
        </w:r>
        <w:r>
          <w:t>29</w:t>
        </w:r>
        <w:r>
          <w:fldChar w:fldCharType="end"/>
        </w:r>
      </w:hyperlink>
    </w:p>
    <w:p>
      <w:pPr>
        <w:pStyle w:val="TOC1"/>
        <w:tabs>
          <w:tab w:val="right" w:leader="dot" w:pos="8306"/>
        </w:tabs>
      </w:pPr>
      <w:hyperlink w:anchor="_Toc13850" w:history="1">
        <w:r>
          <w:rPr>
            <w:rFonts w:ascii="仿宋" w:eastAsia="仿宋" w:hAnsi="仿宋" w:cs="仿宋" w:hint="eastAsia"/>
            <w:lang w:eastAsia="zh-CN"/>
          </w:rPr>
          <w:t>九、翻斗车项目风险管理</w:t>
        </w:r>
        <w:r>
          <w:tab/>
        </w:r>
        <w:r>
          <w:fldChar w:fldCharType="begin"/>
        </w:r>
        <w:r>
          <w:instrText xml:space="preserve"> PAGEREF _Toc13850 \h </w:instrText>
        </w:r>
        <w:r>
          <w:fldChar w:fldCharType="separate"/>
        </w:r>
        <w:r>
          <w:t>30</w:t>
        </w:r>
        <w:r>
          <w:fldChar w:fldCharType="end"/>
        </w:r>
      </w:hyperlink>
    </w:p>
    <w:p>
      <w:pPr>
        <w:pStyle w:val="TOC2"/>
        <w:tabs>
          <w:tab w:val="right" w:leader="dot" w:pos="8306"/>
        </w:tabs>
      </w:pPr>
      <w:hyperlink w:anchor="_Toc12424" w:history="1">
        <w:r>
          <w:rPr>
            <w:rFonts w:ascii="仿宋" w:eastAsia="仿宋" w:hAnsi="仿宋" w:cs="仿宋" w:hint="eastAsia"/>
            <w:lang w:eastAsia="zh-CN"/>
          </w:rPr>
          <w:t>(一)、风险识别与评估</w:t>
        </w:r>
        <w:r>
          <w:tab/>
        </w:r>
        <w:r>
          <w:fldChar w:fldCharType="begin"/>
        </w:r>
        <w:r>
          <w:instrText xml:space="preserve"> PAGEREF _Toc12424 \h </w:instrText>
        </w:r>
        <w:r>
          <w:fldChar w:fldCharType="separate"/>
        </w:r>
        <w:r>
          <w:t>30</w:t>
        </w:r>
        <w:r>
          <w:fldChar w:fldCharType="end"/>
        </w:r>
      </w:hyperlink>
    </w:p>
    <w:p>
      <w:pPr>
        <w:pStyle w:val="TOC2"/>
        <w:tabs>
          <w:tab w:val="right" w:leader="dot" w:pos="8306"/>
        </w:tabs>
      </w:pPr>
      <w:hyperlink w:anchor="_Toc32462" w:history="1">
        <w:r>
          <w:rPr>
            <w:rFonts w:ascii="仿宋" w:eastAsia="仿宋" w:hAnsi="仿宋" w:cs="仿宋" w:hint="eastAsia"/>
            <w:lang w:eastAsia="zh-CN"/>
          </w:rPr>
          <w:t>(二)、风险应对策略</w:t>
        </w:r>
        <w:r>
          <w:tab/>
        </w:r>
        <w:r>
          <w:fldChar w:fldCharType="begin"/>
        </w:r>
        <w:r>
          <w:instrText xml:space="preserve"> PAGEREF _Toc32462 \h </w:instrText>
        </w:r>
        <w:r>
          <w:fldChar w:fldCharType="separate"/>
        </w:r>
        <w:r>
          <w:t>31</w:t>
        </w:r>
        <w:r>
          <w:fldChar w:fldCharType="end"/>
        </w:r>
      </w:hyperlink>
    </w:p>
    <w:p>
      <w:pPr>
        <w:pStyle w:val="TOC2"/>
        <w:tabs>
          <w:tab w:val="right" w:leader="dot" w:pos="8306"/>
        </w:tabs>
      </w:pPr>
      <w:hyperlink w:anchor="_Toc7674" w:history="1">
        <w:r>
          <w:rPr>
            <w:rFonts w:ascii="仿宋" w:eastAsia="仿宋" w:hAnsi="仿宋" w:cs="仿宋" w:hint="eastAsia"/>
            <w:lang w:eastAsia="zh-CN"/>
          </w:rPr>
          <w:t>(三)、风险监控与控制</w:t>
        </w:r>
        <w:r>
          <w:tab/>
        </w:r>
        <w:r>
          <w:fldChar w:fldCharType="begin"/>
        </w:r>
        <w:r>
          <w:instrText xml:space="preserve"> PAGEREF _Toc7674 \h </w:instrText>
        </w:r>
        <w:r>
          <w:fldChar w:fldCharType="separate"/>
        </w:r>
        <w:r>
          <w:t>33</w:t>
        </w:r>
        <w:r>
          <w:fldChar w:fldCharType="end"/>
        </w:r>
      </w:hyperlink>
    </w:p>
    <w:p>
      <w:pPr>
        <w:pStyle w:val="TOC1"/>
        <w:tabs>
          <w:tab w:val="right" w:leader="dot" w:pos="8306"/>
        </w:tabs>
      </w:pPr>
      <w:hyperlink w:anchor="_Toc6765" w:history="1">
        <w:r>
          <w:rPr>
            <w:rFonts w:ascii="仿宋" w:eastAsia="仿宋" w:hAnsi="仿宋" w:cs="仿宋" w:hint="eastAsia"/>
            <w:lang w:eastAsia="zh-CN"/>
          </w:rPr>
          <w:t>十、翻斗车项目技术管理</w:t>
        </w:r>
        <w:r>
          <w:tab/>
        </w:r>
        <w:r>
          <w:fldChar w:fldCharType="begin"/>
        </w:r>
        <w:r>
          <w:instrText xml:space="preserve"> PAGEREF _Toc6765 \h </w:instrText>
        </w:r>
        <w:r>
          <w:fldChar w:fldCharType="separate"/>
        </w:r>
        <w:r>
          <w:t>34</w:t>
        </w:r>
        <w:r>
          <w:fldChar w:fldCharType="end"/>
        </w:r>
      </w:hyperlink>
    </w:p>
    <w:p>
      <w:pPr>
        <w:pStyle w:val="TOC2"/>
        <w:tabs>
          <w:tab w:val="right" w:leader="dot" w:pos="8306"/>
        </w:tabs>
      </w:pPr>
      <w:hyperlink w:anchor="_Toc28509" w:history="1">
        <w:r>
          <w:rPr>
            <w:rFonts w:ascii="仿宋" w:eastAsia="仿宋" w:hAnsi="仿宋" w:cs="仿宋" w:hint="eastAsia"/>
            <w:lang w:eastAsia="zh-CN"/>
          </w:rPr>
          <w:t>(一)、技术方案选用方向</w:t>
        </w:r>
        <w:r>
          <w:tab/>
        </w:r>
        <w:r>
          <w:fldChar w:fldCharType="begin"/>
        </w:r>
        <w:r>
          <w:instrText xml:space="preserve"> PAGEREF _Toc28509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727" w:history="1">
        <w:r>
          <w:rPr>
            <w:rFonts w:ascii="仿宋" w:eastAsia="仿宋" w:hAnsi="仿宋" w:cs="仿宋" w:hint="eastAsia"/>
            <w:lang w:eastAsia="zh-CN"/>
          </w:rPr>
          <w:t>(二)、工艺技术方案选用原则</w:t>
        </w:r>
        <w:r>
          <w:tab/>
        </w:r>
        <w:r>
          <w:fldChar w:fldCharType="begin"/>
        </w:r>
        <w:r>
          <w:instrText xml:space="preserve"> PAGEREF _Toc18727 \h </w:instrText>
        </w:r>
        <w:r>
          <w:fldChar w:fldCharType="separate"/>
        </w:r>
        <w:r>
          <w:t>36</w:t>
        </w:r>
        <w:r>
          <w:fldChar w:fldCharType="end"/>
        </w:r>
      </w:hyperlink>
    </w:p>
    <w:p>
      <w:pPr>
        <w:pStyle w:val="TOC2"/>
        <w:tabs>
          <w:tab w:val="right" w:leader="dot" w:pos="8306"/>
        </w:tabs>
      </w:pPr>
      <w:hyperlink w:anchor="_Toc19369" w:history="1">
        <w:r>
          <w:rPr>
            <w:rFonts w:ascii="仿宋" w:eastAsia="仿宋" w:hAnsi="仿宋" w:cs="仿宋" w:hint="eastAsia"/>
            <w:lang w:eastAsia="zh-CN"/>
          </w:rPr>
          <w:t>(三)、工艺技术方案要求</w:t>
        </w:r>
        <w:r>
          <w:tab/>
        </w:r>
        <w:r>
          <w:fldChar w:fldCharType="begin"/>
        </w:r>
        <w:r>
          <w:instrText xml:space="preserve"> PAGEREF _Toc19369 \h </w:instrText>
        </w:r>
        <w:r>
          <w:fldChar w:fldCharType="separate"/>
        </w:r>
        <w:r>
          <w:t>38</w:t>
        </w:r>
        <w:r>
          <w:fldChar w:fldCharType="end"/>
        </w:r>
      </w:hyperlink>
    </w:p>
    <w:p>
      <w:pPr>
        <w:pStyle w:val="TOC1"/>
        <w:tabs>
          <w:tab w:val="right" w:leader="dot" w:pos="8306"/>
        </w:tabs>
      </w:pPr>
      <w:hyperlink w:anchor="_Toc1908" w:history="1">
        <w:r>
          <w:rPr>
            <w:rFonts w:ascii="仿宋" w:eastAsia="仿宋" w:hAnsi="仿宋" w:cs="仿宋" w:hint="eastAsia"/>
            <w:lang w:eastAsia="zh-CN"/>
          </w:rPr>
          <w:t>十一、翻斗车项目财务管理</w:t>
        </w:r>
        <w:r>
          <w:tab/>
        </w:r>
        <w:r>
          <w:fldChar w:fldCharType="begin"/>
        </w:r>
        <w:r>
          <w:instrText xml:space="preserve"> PAGEREF _Toc1908 \h </w:instrText>
        </w:r>
        <w:r>
          <w:fldChar w:fldCharType="separate"/>
        </w:r>
        <w:r>
          <w:t>40</w:t>
        </w:r>
        <w:r>
          <w:fldChar w:fldCharType="end"/>
        </w:r>
      </w:hyperlink>
    </w:p>
    <w:p>
      <w:pPr>
        <w:pStyle w:val="TOC2"/>
        <w:tabs>
          <w:tab w:val="right" w:leader="dot" w:pos="8306"/>
        </w:tabs>
      </w:pPr>
      <w:hyperlink w:anchor="_Toc29010" w:history="1">
        <w:r>
          <w:rPr>
            <w:rFonts w:ascii="仿宋" w:eastAsia="仿宋" w:hAnsi="仿宋" w:cs="仿宋" w:hint="eastAsia"/>
            <w:lang w:eastAsia="zh-CN"/>
          </w:rPr>
          <w:t>(一)、资金需求大</w:t>
        </w:r>
        <w:r>
          <w:tab/>
        </w:r>
        <w:r>
          <w:fldChar w:fldCharType="begin"/>
        </w:r>
        <w:r>
          <w:instrText xml:space="preserve"> PAGEREF _Toc29010 \h </w:instrText>
        </w:r>
        <w:r>
          <w:fldChar w:fldCharType="separate"/>
        </w:r>
        <w:r>
          <w:t>40</w:t>
        </w:r>
        <w:r>
          <w:fldChar w:fldCharType="end"/>
        </w:r>
      </w:hyperlink>
    </w:p>
    <w:p>
      <w:pPr>
        <w:pStyle w:val="TOC2"/>
        <w:tabs>
          <w:tab w:val="right" w:leader="dot" w:pos="8306"/>
        </w:tabs>
      </w:pPr>
      <w:hyperlink w:anchor="_Toc26216" w:history="1">
        <w:r>
          <w:rPr>
            <w:rFonts w:ascii="仿宋" w:eastAsia="仿宋" w:hAnsi="仿宋" w:cs="仿宋" w:hint="eastAsia"/>
            <w:lang w:eastAsia="zh-CN"/>
          </w:rPr>
          <w:t>(二)、研发周期长</w:t>
        </w:r>
        <w:r>
          <w:tab/>
        </w:r>
        <w:r>
          <w:fldChar w:fldCharType="begin"/>
        </w:r>
        <w:r>
          <w:instrText xml:space="preserve"> PAGEREF _Toc26216 \h </w:instrText>
        </w:r>
        <w:r>
          <w:fldChar w:fldCharType="separate"/>
        </w:r>
        <w:r>
          <w:t>41</w:t>
        </w:r>
        <w:r>
          <w:fldChar w:fldCharType="end"/>
        </w:r>
      </w:hyperlink>
    </w:p>
    <w:p>
      <w:pPr>
        <w:pStyle w:val="TOC2"/>
        <w:tabs>
          <w:tab w:val="right" w:leader="dot" w:pos="8306"/>
        </w:tabs>
      </w:pPr>
      <w:hyperlink w:anchor="_Toc4037" w:history="1">
        <w:r>
          <w:rPr>
            <w:rFonts w:ascii="仿宋" w:eastAsia="仿宋" w:hAnsi="仿宋" w:cs="仿宋" w:hint="eastAsia"/>
            <w:lang w:eastAsia="zh-CN"/>
          </w:rPr>
          <w:t>(三)、市场风险大</w:t>
        </w:r>
        <w:r>
          <w:tab/>
        </w:r>
        <w:r>
          <w:fldChar w:fldCharType="begin"/>
        </w:r>
        <w:r>
          <w:instrText xml:space="preserve"> PAGEREF _Toc4037 \h </w:instrText>
        </w:r>
        <w:r>
          <w:fldChar w:fldCharType="separate"/>
        </w:r>
        <w:r>
          <w:t>42</w:t>
        </w:r>
        <w:r>
          <w:fldChar w:fldCharType="end"/>
        </w:r>
      </w:hyperlink>
    </w:p>
    <w:p>
      <w:pPr>
        <w:pStyle w:val="TOC2"/>
        <w:tabs>
          <w:tab w:val="right" w:leader="dot" w:pos="8306"/>
        </w:tabs>
      </w:pPr>
      <w:hyperlink w:anchor="_Toc22465" w:history="1">
        <w:r>
          <w:rPr>
            <w:rFonts w:ascii="仿宋" w:eastAsia="仿宋" w:hAnsi="仿宋" w:cs="仿宋" w:hint="eastAsia"/>
            <w:lang w:eastAsia="zh-CN"/>
          </w:rPr>
          <w:t>(四)、利润率高</w:t>
        </w:r>
        <w:r>
          <w:tab/>
        </w:r>
        <w:r>
          <w:fldChar w:fldCharType="begin"/>
        </w:r>
        <w:r>
          <w:instrText xml:space="preserve"> PAGEREF _Toc22465 \h </w:instrText>
        </w:r>
        <w:r>
          <w:fldChar w:fldCharType="separate"/>
        </w:r>
        <w:r>
          <w:t>45</w:t>
        </w:r>
        <w:r>
          <w:fldChar w:fldCharType="end"/>
        </w:r>
      </w:hyperlink>
    </w:p>
    <w:p>
      <w:pPr>
        <w:pStyle w:val="TOC1"/>
        <w:tabs>
          <w:tab w:val="right" w:leader="dot" w:pos="8306"/>
        </w:tabs>
      </w:pPr>
      <w:hyperlink w:anchor="_Toc22979" w:history="1">
        <w:r>
          <w:rPr>
            <w:rFonts w:ascii="仿宋" w:eastAsia="仿宋" w:hAnsi="仿宋" w:cs="仿宋" w:hint="eastAsia"/>
            <w:lang w:eastAsia="zh-CN"/>
          </w:rPr>
          <w:t>十二、翻斗车项目计划安排</w:t>
        </w:r>
        <w:r>
          <w:tab/>
        </w:r>
        <w:r>
          <w:fldChar w:fldCharType="begin"/>
        </w:r>
        <w:r>
          <w:instrText xml:space="preserve"> PAGEREF _Toc22979 \h </w:instrText>
        </w:r>
        <w:r>
          <w:fldChar w:fldCharType="separate"/>
        </w:r>
        <w:r>
          <w:t>47</w:t>
        </w:r>
        <w:r>
          <w:fldChar w:fldCharType="end"/>
        </w:r>
      </w:hyperlink>
    </w:p>
    <w:p>
      <w:pPr>
        <w:pStyle w:val="TOC2"/>
        <w:tabs>
          <w:tab w:val="right" w:leader="dot" w:pos="8306"/>
        </w:tabs>
      </w:pPr>
      <w:hyperlink w:anchor="_Toc4942" w:history="1">
        <w:r>
          <w:rPr>
            <w:rFonts w:ascii="仿宋" w:eastAsia="仿宋" w:hAnsi="仿宋" w:cs="仿宋" w:hint="eastAsia"/>
            <w:lang w:eastAsia="zh-CN"/>
          </w:rPr>
          <w:t>(一)、建设周期</w:t>
        </w:r>
        <w:r>
          <w:tab/>
        </w:r>
        <w:r>
          <w:fldChar w:fldCharType="begin"/>
        </w:r>
        <w:r>
          <w:instrText xml:space="preserve"> PAGEREF _Toc4942 \h </w:instrText>
        </w:r>
        <w:r>
          <w:fldChar w:fldCharType="separate"/>
        </w:r>
        <w:r>
          <w:t>47</w:t>
        </w:r>
        <w:r>
          <w:fldChar w:fldCharType="end"/>
        </w:r>
      </w:hyperlink>
    </w:p>
    <w:p>
      <w:pPr>
        <w:pStyle w:val="TOC2"/>
        <w:tabs>
          <w:tab w:val="right" w:leader="dot" w:pos="8306"/>
        </w:tabs>
      </w:pPr>
      <w:hyperlink w:anchor="_Toc32680" w:history="1">
        <w:r>
          <w:rPr>
            <w:rFonts w:ascii="仿宋" w:eastAsia="仿宋" w:hAnsi="仿宋" w:cs="仿宋" w:hint="eastAsia"/>
            <w:lang w:eastAsia="zh-CN"/>
          </w:rPr>
          <w:t>(二)、建设进度</w:t>
        </w:r>
        <w:r>
          <w:tab/>
        </w:r>
        <w:r>
          <w:fldChar w:fldCharType="begin"/>
        </w:r>
        <w:r>
          <w:instrText xml:space="preserve"> PAGEREF _Toc32680 \h </w:instrText>
        </w:r>
        <w:r>
          <w:fldChar w:fldCharType="separate"/>
        </w:r>
        <w:r>
          <w:t>48</w:t>
        </w:r>
        <w:r>
          <w:fldChar w:fldCharType="end"/>
        </w:r>
      </w:hyperlink>
    </w:p>
    <w:p>
      <w:pPr>
        <w:pStyle w:val="TOC2"/>
        <w:tabs>
          <w:tab w:val="right" w:leader="dot" w:pos="8306"/>
        </w:tabs>
      </w:pPr>
      <w:hyperlink w:anchor="_Toc10398" w:history="1">
        <w:r>
          <w:rPr>
            <w:rFonts w:ascii="仿宋" w:eastAsia="仿宋" w:hAnsi="仿宋" w:cs="仿宋" w:hint="eastAsia"/>
            <w:lang w:eastAsia="zh-CN"/>
          </w:rPr>
          <w:t>(三)、进度安排注意事项</w:t>
        </w:r>
        <w:r>
          <w:tab/>
        </w:r>
        <w:r>
          <w:fldChar w:fldCharType="begin"/>
        </w:r>
        <w:r>
          <w:instrText xml:space="preserve"> PAGEREF _Toc10398 \h </w:instrText>
        </w:r>
        <w:r>
          <w:fldChar w:fldCharType="separate"/>
        </w:r>
        <w:r>
          <w:t>49</w:t>
        </w:r>
        <w:r>
          <w:fldChar w:fldCharType="end"/>
        </w:r>
      </w:hyperlink>
    </w:p>
    <w:p>
      <w:pPr>
        <w:pStyle w:val="TOC2"/>
        <w:tabs>
          <w:tab w:val="right" w:leader="dot" w:pos="8306"/>
        </w:tabs>
      </w:pPr>
      <w:hyperlink w:anchor="_Toc30944" w:history="1">
        <w:r>
          <w:rPr>
            <w:rFonts w:ascii="仿宋" w:eastAsia="仿宋" w:hAnsi="仿宋" w:cs="仿宋" w:hint="eastAsia"/>
            <w:lang w:eastAsia="zh-CN"/>
          </w:rPr>
          <w:t>(四)、人力资源配置</w:t>
        </w:r>
        <w:r>
          <w:tab/>
        </w:r>
        <w:r>
          <w:fldChar w:fldCharType="begin"/>
        </w:r>
        <w:r>
          <w:instrText xml:space="preserve"> PAGEREF _Toc30944 \h </w:instrText>
        </w:r>
        <w:r>
          <w:fldChar w:fldCharType="separate"/>
        </w:r>
        <w:r>
          <w:t>50</w:t>
        </w:r>
        <w:r>
          <w:fldChar w:fldCharType="end"/>
        </w:r>
      </w:hyperlink>
    </w:p>
    <w:p>
      <w:pPr>
        <w:pStyle w:val="TOC1"/>
        <w:tabs>
          <w:tab w:val="right" w:leader="dot" w:pos="8306"/>
        </w:tabs>
      </w:pPr>
      <w:hyperlink w:anchor="_Toc10010" w:history="1">
        <w:r>
          <w:rPr>
            <w:rFonts w:ascii="仿宋" w:eastAsia="仿宋" w:hAnsi="仿宋" w:cs="仿宋" w:hint="eastAsia"/>
            <w:lang w:eastAsia="zh-CN"/>
          </w:rPr>
          <w:t>十三、质量管理体系</w:t>
        </w:r>
        <w:r>
          <w:tab/>
        </w:r>
        <w:r>
          <w:fldChar w:fldCharType="begin"/>
        </w:r>
        <w:r>
          <w:instrText xml:space="preserve"> PAGEREF _Toc10010 \h </w:instrText>
        </w:r>
        <w:r>
          <w:fldChar w:fldCharType="separate"/>
        </w:r>
        <w:r>
          <w:t>51</w:t>
        </w:r>
        <w:r>
          <w:fldChar w:fldCharType="end"/>
        </w:r>
      </w:hyperlink>
    </w:p>
    <w:p>
      <w:pPr>
        <w:pStyle w:val="TOC2"/>
        <w:tabs>
          <w:tab w:val="right" w:leader="dot" w:pos="8306"/>
        </w:tabs>
      </w:pPr>
      <w:hyperlink w:anchor="_Toc32285" w:history="1">
        <w:r>
          <w:rPr>
            <w:rFonts w:ascii="仿宋" w:eastAsia="仿宋" w:hAnsi="仿宋" w:cs="仿宋" w:hint="eastAsia"/>
            <w:lang w:eastAsia="zh-CN"/>
          </w:rPr>
          <w:t>(一)、质量目标与方针</w:t>
        </w:r>
        <w:r>
          <w:tab/>
        </w:r>
        <w:r>
          <w:fldChar w:fldCharType="begin"/>
        </w:r>
        <w:r>
          <w:instrText xml:space="preserve"> PAGEREF _Toc32285 \h </w:instrText>
        </w:r>
        <w:r>
          <w:fldChar w:fldCharType="separate"/>
        </w:r>
        <w:r>
          <w:t>51</w:t>
        </w:r>
        <w:r>
          <w:fldChar w:fldCharType="end"/>
        </w:r>
      </w:hyperlink>
    </w:p>
    <w:p>
      <w:pPr>
        <w:pStyle w:val="TOC2"/>
        <w:tabs>
          <w:tab w:val="right" w:leader="dot" w:pos="8306"/>
        </w:tabs>
      </w:pPr>
      <w:hyperlink w:anchor="_Toc22516" w:history="1">
        <w:r>
          <w:rPr>
            <w:rFonts w:ascii="仿宋" w:eastAsia="仿宋" w:hAnsi="仿宋" w:cs="仿宋" w:hint="eastAsia"/>
            <w:lang w:eastAsia="zh-CN"/>
          </w:rPr>
          <w:t>(二)、质量管理责任</w:t>
        </w:r>
        <w:r>
          <w:tab/>
        </w:r>
        <w:r>
          <w:fldChar w:fldCharType="begin"/>
        </w:r>
        <w:r>
          <w:instrText xml:space="preserve"> PAGEREF _Toc22516 \h </w:instrText>
        </w:r>
        <w:r>
          <w:fldChar w:fldCharType="separate"/>
        </w:r>
        <w:r>
          <w:t>52</w:t>
        </w:r>
        <w:r>
          <w:fldChar w:fldCharType="end"/>
        </w:r>
      </w:hyperlink>
    </w:p>
    <w:p>
      <w:pPr>
        <w:pStyle w:val="TOC2"/>
        <w:tabs>
          <w:tab w:val="right" w:leader="dot" w:pos="8306"/>
        </w:tabs>
      </w:pPr>
      <w:hyperlink w:anchor="_Toc25088" w:history="1">
        <w:r>
          <w:rPr>
            <w:rFonts w:ascii="仿宋" w:eastAsia="仿宋" w:hAnsi="仿宋" w:cs="仿宋" w:hint="eastAsia"/>
            <w:lang w:eastAsia="zh-CN"/>
          </w:rPr>
          <w:t>(三)、质量管理体系文件</w:t>
        </w:r>
        <w:r>
          <w:tab/>
        </w:r>
        <w:r>
          <w:fldChar w:fldCharType="begin"/>
        </w:r>
        <w:r>
          <w:instrText xml:space="preserve"> PAGEREF _Toc25088 \h </w:instrText>
        </w:r>
        <w:r>
          <w:fldChar w:fldCharType="separate"/>
        </w:r>
        <w:r>
          <w:t>54</w:t>
        </w:r>
        <w:r>
          <w:fldChar w:fldCharType="end"/>
        </w:r>
      </w:hyperlink>
    </w:p>
    <w:p>
      <w:pPr>
        <w:pStyle w:val="TOC2"/>
        <w:tabs>
          <w:tab w:val="right" w:leader="dot" w:pos="8306"/>
        </w:tabs>
      </w:pPr>
      <w:hyperlink w:anchor="_Toc8340" w:history="1">
        <w:r>
          <w:rPr>
            <w:rFonts w:ascii="仿宋" w:eastAsia="仿宋" w:hAnsi="仿宋" w:cs="仿宋" w:hint="eastAsia"/>
            <w:lang w:eastAsia="zh-CN"/>
          </w:rPr>
          <w:t>(四)、质量培训与教育</w:t>
        </w:r>
        <w:r>
          <w:tab/>
        </w:r>
        <w:r>
          <w:fldChar w:fldCharType="begin"/>
        </w:r>
        <w:r>
          <w:instrText xml:space="preserve"> PAGEREF _Toc8340 \h </w:instrText>
        </w:r>
        <w:r>
          <w:fldChar w:fldCharType="separate"/>
        </w:r>
        <w:r>
          <w:t>56</w:t>
        </w:r>
        <w:r>
          <w:fldChar w:fldCharType="end"/>
        </w:r>
      </w:hyperlink>
    </w:p>
    <w:p>
      <w:pPr>
        <w:pStyle w:val="TOC2"/>
        <w:tabs>
          <w:tab w:val="right" w:leader="dot" w:pos="8306"/>
        </w:tabs>
      </w:pPr>
      <w:hyperlink w:anchor="_Toc9308" w:history="1">
        <w:r>
          <w:rPr>
            <w:rFonts w:ascii="仿宋" w:eastAsia="仿宋" w:hAnsi="仿宋" w:cs="仿宋" w:hint="eastAsia"/>
            <w:lang w:eastAsia="zh-CN"/>
          </w:rPr>
          <w:t>(五)、质量审核与评价</w:t>
        </w:r>
        <w:r>
          <w:tab/>
        </w:r>
        <w:r>
          <w:fldChar w:fldCharType="begin"/>
        </w:r>
        <w:r>
          <w:instrText xml:space="preserve"> PAGEREF _Toc9308 \h </w:instrText>
        </w:r>
        <w:r>
          <w:fldChar w:fldCharType="separate"/>
        </w:r>
        <w:r>
          <w:t>57</w:t>
        </w:r>
        <w:r>
          <w:fldChar w:fldCharType="end"/>
        </w:r>
      </w:hyperlink>
    </w:p>
    <w:p>
      <w:pPr>
        <w:pStyle w:val="TOC2"/>
        <w:tabs>
          <w:tab w:val="right" w:leader="dot" w:pos="8306"/>
        </w:tabs>
      </w:pPr>
      <w:hyperlink w:anchor="_Toc6507" w:history="1">
        <w:r>
          <w:rPr>
            <w:rFonts w:ascii="仿宋" w:eastAsia="仿宋" w:hAnsi="仿宋" w:cs="仿宋" w:hint="eastAsia"/>
            <w:lang w:eastAsia="zh-CN"/>
          </w:rPr>
          <w:t>(六)、不符合与纠正措施</w:t>
        </w:r>
        <w:r>
          <w:tab/>
        </w:r>
        <w:r>
          <w:fldChar w:fldCharType="begin"/>
        </w:r>
        <w:r>
          <w:instrText xml:space="preserve"> PAGEREF _Toc6507 \h </w:instrText>
        </w:r>
        <w:r>
          <w:fldChar w:fldCharType="separate"/>
        </w:r>
        <w:r>
          <w:t>58</w:t>
        </w:r>
        <w:r>
          <w:fldChar w:fldCharType="end"/>
        </w:r>
      </w:hyperlink>
    </w:p>
    <w:p>
      <w:pPr>
        <w:pStyle w:val="TOC1"/>
        <w:tabs>
          <w:tab w:val="right" w:leader="dot" w:pos="8306"/>
        </w:tabs>
      </w:pPr>
      <w:hyperlink w:anchor="_Toc15417" w:history="1">
        <w:r>
          <w:rPr>
            <w:rFonts w:ascii="仿宋" w:eastAsia="仿宋" w:hAnsi="仿宋" w:cs="仿宋" w:hint="eastAsia"/>
            <w:lang w:eastAsia="zh-CN"/>
          </w:rPr>
          <w:t>十四、利益相关者分析与沟通计划</w:t>
        </w:r>
        <w:r>
          <w:tab/>
        </w:r>
        <w:r>
          <w:fldChar w:fldCharType="begin"/>
        </w:r>
        <w:r>
          <w:instrText xml:space="preserve"> PAGEREF _Toc15417 \h </w:instrText>
        </w:r>
        <w:r>
          <w:fldChar w:fldCharType="separate"/>
        </w:r>
        <w:r>
          <w:t>59</w:t>
        </w:r>
        <w:r>
          <w:fldChar w:fldCharType="end"/>
        </w:r>
      </w:hyperlink>
    </w:p>
    <w:p>
      <w:pPr>
        <w:pStyle w:val="TOC2"/>
        <w:tabs>
          <w:tab w:val="right" w:leader="dot" w:pos="8306"/>
        </w:tabs>
      </w:pPr>
      <w:hyperlink w:anchor="_Toc1104" w:history="1">
        <w:r>
          <w:rPr>
            <w:rFonts w:ascii="仿宋" w:eastAsia="仿宋" w:hAnsi="仿宋" w:cs="仿宋" w:hint="eastAsia"/>
            <w:lang w:eastAsia="zh-CN"/>
          </w:rPr>
          <w:t>(一)、利益相关者分析</w:t>
        </w:r>
        <w:r>
          <w:tab/>
        </w:r>
        <w:r>
          <w:fldChar w:fldCharType="begin"/>
        </w:r>
        <w:r>
          <w:instrText xml:space="preserve"> PAGEREF _Toc1104 \h </w:instrText>
        </w:r>
        <w:r>
          <w:fldChar w:fldCharType="separate"/>
        </w:r>
        <w:r>
          <w:t>59</w:t>
        </w:r>
        <w:r>
          <w:fldChar w:fldCharType="end"/>
        </w:r>
      </w:hyperlink>
    </w:p>
    <w:p>
      <w:pPr>
        <w:pStyle w:val="TOC2"/>
        <w:tabs>
          <w:tab w:val="right" w:leader="dot" w:pos="8306"/>
        </w:tabs>
      </w:pPr>
      <w:hyperlink w:anchor="_Toc14140" w:history="1">
        <w:r>
          <w:rPr>
            <w:rFonts w:ascii="仿宋" w:eastAsia="仿宋" w:hAnsi="仿宋" w:cs="仿宋" w:hint="eastAsia"/>
            <w:lang w:eastAsia="zh-CN"/>
          </w:rPr>
          <w:t>(二)、沟通计划</w:t>
        </w:r>
        <w:r>
          <w:tab/>
        </w:r>
        <w:r>
          <w:fldChar w:fldCharType="begin"/>
        </w:r>
        <w:r>
          <w:instrText xml:space="preserve"> PAGEREF _Toc14140 \h </w:instrText>
        </w:r>
        <w:r>
          <w:fldChar w:fldCharType="separate"/>
        </w:r>
        <w:r>
          <w:t>60</w:t>
        </w:r>
        <w:r>
          <w:fldChar w:fldCharType="end"/>
        </w:r>
      </w:hyperlink>
    </w:p>
    <w:p>
      <w:pPr>
        <w:pStyle w:val="TOC1"/>
        <w:tabs>
          <w:tab w:val="right" w:leader="dot" w:pos="8306"/>
        </w:tabs>
      </w:pPr>
      <w:hyperlink w:anchor="_Toc26323" w:history="1">
        <w:r>
          <w:rPr>
            <w:rFonts w:ascii="仿宋" w:eastAsia="仿宋" w:hAnsi="仿宋" w:cs="仿宋" w:hint="eastAsia"/>
            <w:lang w:eastAsia="zh-CN"/>
          </w:rPr>
          <w:t>十五、翻斗车项目治理与监督</w:t>
        </w:r>
        <w:r>
          <w:tab/>
        </w:r>
        <w:r>
          <w:fldChar w:fldCharType="begin"/>
        </w:r>
        <w:r>
          <w:instrText xml:space="preserve"> PAGEREF _Toc26323 \h </w:instrText>
        </w:r>
        <w:r>
          <w:fldChar w:fldCharType="separate"/>
        </w:r>
        <w:r>
          <w:t>61</w:t>
        </w:r>
        <w:r>
          <w:fldChar w:fldCharType="end"/>
        </w:r>
      </w:hyperlink>
    </w:p>
    <w:p>
      <w:pPr>
        <w:pStyle w:val="TOC2"/>
        <w:tabs>
          <w:tab w:val="right" w:leader="dot" w:pos="8306"/>
        </w:tabs>
      </w:pPr>
      <w:hyperlink w:anchor="_Toc301" w:history="1">
        <w:r>
          <w:rPr>
            <w:rFonts w:ascii="仿宋" w:eastAsia="仿宋" w:hAnsi="仿宋" w:cs="仿宋" w:hint="eastAsia"/>
            <w:lang w:eastAsia="zh-CN"/>
          </w:rPr>
          <w:t>(一)、翻斗车项目治理结构</w:t>
        </w:r>
        <w:r>
          <w:tab/>
        </w:r>
        <w:r>
          <w:fldChar w:fldCharType="begin"/>
        </w:r>
        <w:r>
          <w:instrText xml:space="preserve"> PAGEREF _Toc301 \h </w:instrText>
        </w:r>
        <w:r>
          <w:fldChar w:fldCharType="separate"/>
        </w:r>
        <w:r>
          <w:t>61</w:t>
        </w:r>
        <w:r>
          <w:fldChar w:fldCharType="end"/>
        </w:r>
      </w:hyperlink>
    </w:p>
    <w:p>
      <w:pPr>
        <w:pStyle w:val="TOC2"/>
        <w:tabs>
          <w:tab w:val="right" w:leader="dot" w:pos="8306"/>
        </w:tabs>
      </w:pPr>
      <w:hyperlink w:anchor="_Toc28720" w:history="1">
        <w:r>
          <w:rPr>
            <w:rFonts w:ascii="仿宋" w:eastAsia="仿宋" w:hAnsi="仿宋" w:cs="仿宋" w:hint="eastAsia"/>
            <w:lang w:eastAsia="zh-CN"/>
          </w:rPr>
          <w:t>(二)、监督与审计</w:t>
        </w:r>
        <w:r>
          <w:tab/>
        </w:r>
        <w:r>
          <w:fldChar w:fldCharType="begin"/>
        </w:r>
        <w:r>
          <w:instrText xml:space="preserve"> PAGEREF _Toc28720 \h </w:instrText>
        </w:r>
        <w:r>
          <w:fldChar w:fldCharType="separate"/>
        </w:r>
        <w:r>
          <w:t>63</w:t>
        </w:r>
        <w:r>
          <w:fldChar w:fldCharType="end"/>
        </w:r>
      </w:hyperlink>
    </w:p>
    <w:p>
      <w:pPr>
        <w:pStyle w:val="TOC1"/>
        <w:tabs>
          <w:tab w:val="right" w:leader="dot" w:pos="8306"/>
        </w:tabs>
      </w:pPr>
      <w:hyperlink w:anchor="_Toc31908" w:history="1">
        <w:r>
          <w:rPr>
            <w:rFonts w:ascii="仿宋" w:eastAsia="仿宋" w:hAnsi="仿宋" w:cs="仿宋" w:hint="eastAsia"/>
            <w:lang w:eastAsia="zh-CN"/>
          </w:rPr>
          <w:t>十六、翻斗车项目实施时间节点</w:t>
        </w:r>
        <w:r>
          <w:tab/>
        </w:r>
        <w:r>
          <w:fldChar w:fldCharType="begin"/>
        </w:r>
        <w:r>
          <w:instrText xml:space="preserve"> PAGEREF _Toc31908 \h </w:instrText>
        </w:r>
        <w:r>
          <w:fldChar w:fldCharType="separate"/>
        </w:r>
        <w:r>
          <w:t>64</w:t>
        </w:r>
        <w:r>
          <w:fldChar w:fldCharType="end"/>
        </w:r>
      </w:hyperlink>
    </w:p>
    <w:p>
      <w:pPr>
        <w:pStyle w:val="TOC2"/>
        <w:tabs>
          <w:tab w:val="right" w:leader="dot" w:pos="8306"/>
        </w:tabs>
      </w:pPr>
      <w:hyperlink w:anchor="_Toc20419" w:history="1">
        <w:r>
          <w:rPr>
            <w:rFonts w:ascii="仿宋" w:eastAsia="仿宋" w:hAnsi="仿宋" w:cs="仿宋" w:hint="eastAsia"/>
            <w:lang w:eastAsia="zh-CN"/>
          </w:rPr>
          <w:t>(一)、翻斗车项目启动阶段时间节点</w:t>
        </w:r>
        <w:r>
          <w:tab/>
        </w:r>
        <w:r>
          <w:fldChar w:fldCharType="begin"/>
        </w:r>
        <w:r>
          <w:instrText xml:space="preserve"> PAGEREF _Toc20419 \h </w:instrText>
        </w:r>
        <w:r>
          <w:fldChar w:fldCharType="separate"/>
        </w:r>
        <w:r>
          <w:t>64</w:t>
        </w:r>
        <w:r>
          <w:fldChar w:fldCharType="end"/>
        </w:r>
      </w:hyperlink>
    </w:p>
    <w:p>
      <w:pPr>
        <w:pStyle w:val="TOC2"/>
        <w:tabs>
          <w:tab w:val="right" w:leader="dot" w:pos="8306"/>
        </w:tabs>
      </w:pPr>
      <w:hyperlink w:anchor="_Toc7718" w:history="1">
        <w:r>
          <w:rPr>
            <w:rFonts w:ascii="仿宋" w:eastAsia="仿宋" w:hAnsi="仿宋" w:cs="仿宋" w:hint="eastAsia"/>
            <w:lang w:eastAsia="zh-CN"/>
          </w:rPr>
          <w:t>(二)、翻斗车项目执行阶段时间节点</w:t>
        </w:r>
        <w:r>
          <w:tab/>
        </w:r>
        <w:r>
          <w:fldChar w:fldCharType="begin"/>
        </w:r>
        <w:r>
          <w:instrText xml:space="preserve"> PAGEREF _Toc7718 \h </w:instrText>
        </w:r>
        <w:r>
          <w:fldChar w:fldCharType="separate"/>
        </w:r>
        <w:r>
          <w:t>65</w:t>
        </w:r>
        <w:r>
          <w:fldChar w:fldCharType="end"/>
        </w:r>
      </w:hyperlink>
    </w:p>
    <w:p>
      <w:pPr>
        <w:pStyle w:val="TOC2"/>
        <w:tabs>
          <w:tab w:val="right" w:leader="dot" w:pos="8306"/>
        </w:tabs>
      </w:pPr>
      <w:hyperlink w:anchor="_Toc2090" w:history="1">
        <w:r>
          <w:rPr>
            <w:rFonts w:ascii="仿宋" w:eastAsia="仿宋" w:hAnsi="仿宋" w:cs="仿宋" w:hint="eastAsia"/>
            <w:lang w:eastAsia="zh-CN"/>
          </w:rPr>
          <w:t>(三)、翻斗车项目完成阶段时间节点</w:t>
        </w:r>
        <w:r>
          <w:tab/>
        </w:r>
        <w:r>
          <w:fldChar w:fldCharType="begin"/>
        </w:r>
        <w:r>
          <w:instrText xml:space="preserve"> PAGEREF _Toc2090 \h </w:instrText>
        </w:r>
        <w:r>
          <w:fldChar w:fldCharType="separate"/>
        </w:r>
        <w:r>
          <w:t>66</w:t>
        </w:r>
        <w:r>
          <w:fldChar w:fldCharType="end"/>
        </w:r>
      </w:hyperlink>
    </w:p>
    <w:p>
      <w:pPr>
        <w:pStyle w:val="TOC1"/>
        <w:tabs>
          <w:tab w:val="right" w:leader="dot" w:pos="8306"/>
        </w:tabs>
      </w:pPr>
      <w:hyperlink w:anchor="_Toc1346" w:history="1">
        <w:r>
          <w:rPr>
            <w:rFonts w:ascii="仿宋" w:eastAsia="仿宋" w:hAnsi="仿宋" w:cs="仿宋" w:hint="eastAsia"/>
            <w:lang w:eastAsia="zh-CN"/>
          </w:rPr>
          <w:t>十七、风险识别与分类</w:t>
        </w:r>
        <w:r>
          <w:tab/>
        </w:r>
        <w:r>
          <w:fldChar w:fldCharType="begin"/>
        </w:r>
        <w:r>
          <w:instrText xml:space="preserve"> PAGEREF _Toc1346 \h </w:instrText>
        </w:r>
        <w:r>
          <w:fldChar w:fldCharType="separate"/>
        </w:r>
        <w:r>
          <w:t>67</w:t>
        </w:r>
        <w:r>
          <w:fldChar w:fldCharType="end"/>
        </w:r>
      </w:hyperlink>
    </w:p>
    <w:p>
      <w:pPr>
        <w:pStyle w:val="TOC2"/>
        <w:tabs>
          <w:tab w:val="right" w:leader="dot" w:pos="8306"/>
        </w:tabs>
      </w:pPr>
      <w:hyperlink w:anchor="_Toc27775" w:history="1">
        <w:r>
          <w:rPr>
            <w:rFonts w:ascii="仿宋" w:eastAsia="仿宋" w:hAnsi="仿宋" w:cs="仿宋" w:hint="eastAsia"/>
            <w:lang w:eastAsia="zh-CN"/>
          </w:rPr>
          <w:t>(一)、风险识别</w:t>
        </w:r>
        <w:r>
          <w:tab/>
        </w:r>
        <w:r>
          <w:fldChar w:fldCharType="begin"/>
        </w:r>
        <w:r>
          <w:instrText xml:space="preserve"> PAGEREF _Toc27775 \h </w:instrText>
        </w:r>
        <w:r>
          <w:fldChar w:fldCharType="separate"/>
        </w:r>
        <w:r>
          <w:t>67</w:t>
        </w:r>
        <w:r>
          <w:fldChar w:fldCharType="end"/>
        </w:r>
      </w:hyperlink>
    </w:p>
    <w:p>
      <w:pPr>
        <w:pStyle w:val="TOC2"/>
        <w:tabs>
          <w:tab w:val="right" w:leader="dot" w:pos="8306"/>
        </w:tabs>
      </w:pPr>
      <w:hyperlink w:anchor="_Toc11110" w:history="1">
        <w:r>
          <w:rPr>
            <w:rFonts w:ascii="仿宋" w:eastAsia="仿宋" w:hAnsi="仿宋" w:cs="仿宋" w:hint="eastAsia"/>
            <w:lang w:eastAsia="zh-CN"/>
          </w:rPr>
          <w:t>(二)、风险分类</w:t>
        </w:r>
        <w:r>
          <w:tab/>
        </w:r>
        <w:r>
          <w:fldChar w:fldCharType="begin"/>
        </w:r>
        <w:r>
          <w:instrText xml:space="preserve"> PAGEREF _Toc11110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3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23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806"/>
      <w:r>
        <w:rPr>
          <w:rFonts w:ascii="仿宋" w:eastAsia="仿宋" w:hAnsi="仿宋" w:cs="仿宋" w:hint="eastAsia"/>
          <w:lang w:eastAsia="zh-CN"/>
        </w:rPr>
        <w:t>(一)、翻斗车行业分析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翻斗车行业一直以来都是市场的关注焦点。行业内的发展趋势、竞争态势以及潜在机会都对翻斗车项目的推进产生深远的影响。通过深入研究行业的整体概貌，我们将更好地理解行业的核心特征，为翻斗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翻斗车行业，技术一直是推动创新和发展的关键因素。我们将对当前技术趋势进行详尽分析，包括但不限于人工智能、大数据应用、先进制造技术等。这有助于翻斗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翻斗车项目成功的基础。我们将对主要竞争对手进行深入研究，包括其市场份额、产品特点、市场定位等。通过全面了解竞争对手的优势和劣势，翻斗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3311"/>
      <w:r>
        <w:rPr>
          <w:rFonts w:ascii="仿宋" w:eastAsia="仿宋" w:hAnsi="仿宋" w:cs="仿宋" w:hint="eastAsia"/>
          <w:sz w:val="28"/>
          <w:lang w:eastAsia="zh-CN"/>
        </w:rPr>
        <w:t>(二)、翻斗车市场分析预测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通过对市场规模的深入调研，我们将预测翻斗车市场未来的增长趋势。这包括市场的整体规模、各细分领域的发展趋势等。翻斗车项目可以根据市场的扩张速度和潜在机会，制定更符合市场需求的发展策略。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了解消费者的需求是市场分析的核心。我们将通过调查研究，深入挖掘目标消费者的需求特点、购买习惯以及对产品和服务的期望。这有助于翻斗车项目更好地定位目标市场，提供更符合消费者期待的解决方案。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翻斗车项目实施过程中需要充分考虑的因素。我们将对市场风险进行全面评估，包括但不限于政策法规风险、市场竞争风险、技术变革风险等。通过对潜在风险的深入分析，翻斗车项目可以制定相应的风险缓解策略，降低不确定性对翻斗车项目的影响。</w:t>
      </w:r>
    </w:p>
    <w:p>
      <w:pPr>
        <w:pStyle w:val="Heading1"/>
        <w:ind w:firstLine="560" w:firstLineChars="200"/>
        <w:rPr>
          <w:rFonts w:ascii="仿宋" w:eastAsia="仿宋" w:hAnsi="仿宋" w:cs="仿宋" w:hint="eastAsia"/>
          <w:sz w:val="28"/>
          <w:lang w:eastAsia="zh-CN"/>
        </w:rPr>
      </w:pPr>
      <w:bookmarkStart w:id="5" w:name="_Toc25169"/>
      <w:r>
        <w:rPr>
          <w:rFonts w:ascii="仿宋" w:eastAsia="仿宋" w:hAnsi="仿宋" w:cs="仿宋" w:hint="eastAsia"/>
          <w:sz w:val="28"/>
          <w:lang w:eastAsia="zh-CN"/>
        </w:rPr>
        <w:t>二、翻斗车项目选址可行性分析</w:t>
      </w:r>
      <w:bookmarkEnd w:id="5"/>
    </w:p>
    <w:p>
      <w:pPr>
        <w:pStyle w:val="Heading2"/>
        <w:rPr>
          <w:rFonts w:ascii="仿宋" w:eastAsia="仿宋" w:hAnsi="仿宋" w:cs="仿宋" w:hint="eastAsia"/>
          <w:lang w:eastAsia="zh-CN"/>
        </w:rPr>
      </w:pPr>
      <w:bookmarkStart w:id="6" w:name="_Toc1406"/>
      <w:r>
        <w:rPr>
          <w:rFonts w:ascii="仿宋" w:eastAsia="仿宋" w:hAnsi="仿宋" w:cs="仿宋" w:hint="eastAsia"/>
          <w:lang w:eastAsia="zh-CN"/>
        </w:rPr>
        <w:t>(一)、翻斗车项目选址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该翻斗车项目选址位于XX省XX市XX区XXX街道</w:t>
      </w:r>
    </w:p>
    <w:p>
      <w:pPr>
        <w:pStyle w:val="Heading2"/>
        <w:ind w:firstLine="560" w:firstLineChars="200"/>
        <w:rPr>
          <w:rFonts w:ascii="仿宋" w:eastAsia="仿宋" w:hAnsi="仿宋" w:cs="仿宋" w:hint="eastAsia"/>
          <w:sz w:val="28"/>
          <w:lang w:eastAsia="zh-CN"/>
        </w:rPr>
      </w:pPr>
      <w:bookmarkStart w:id="7" w:name="_Toc1531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翻斗车项目的征地面积将根据翻斗车项目的实际规模和需求进行精确规划。具体面积XXX平方米，旨在确保翻斗车项目不仅能够满足当前的发展需求，还能够预留空间以适应未来的扩展。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净用地面积是在征地面积基础上去除不可利用面积后的实际可开发用地。具体面积XXX平方米，考虑到环保、交通、安全等多方面因素，以确保翻斗车项目在整体利用效率上达到最优。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翻斗车项目计划建设的建筑总规模具体面积XXX平方米。这一规模的确定综合考虑了翻斗车项目的性质、规模，以及城市规划的相关要求，确保建筑布局与周边环境协调一致。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绿地率是翻斗车项目用地中被规划为绿地的比例。具体面积XXX平方米，旨在通过合理规划绿地，改善翻斗车项目周边环境，提升居民生活质量，并符合城市整体绿化规划。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容积率是用地上可以建设的建筑总体积与用地面积之比。具体面积XXX，通过合理的容积率规划，确保翻斗车项目建筑规模与周边环境和谐共生。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确保翻斗车项目选址与当地城市规划相一致，具体面积XXX平方米。通过与城市规划部门深入沟通，确保翻斗车项目不仅符合城市的整体发展方向，还能够融入城市的发展布局，为城市的长远发展贡献力量。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充分了解并确保翻斗车项目选址符合当地产业政策，具体面积XXX平方米。这包括翻斗车项目对当地经济的促进作用，以及对相关产业的带动效应，确保翻斗车项目与地方政府的产业政策保持一致，促进共赢合作。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用地总体要求必须符合环保和可持续发展的原则，具体面积XXX平方米。通过采用绿色建筑设计、节能减排等措施，确保翻斗车项目在建设和运营过程中对环境的影响最小化，达到可持续发展的要求。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确保翻斗车项目选址具备必要的公共设施配套，具体面积XXX平方米。这包括交通便利性、教育、医疗等基础设施，以提高居民生活品质，使得翻斗车项目选址更具吸引力。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考虑用地总体要求对当地社会稳定性的影响，具体面积XXX平方米。通过深入了解当地社区反馈，确保翻斗车项目的选址和建设过程对当地社会和谐稳定产生积极作用。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翻斗车项目选址不仅符合法规和规划，还在实际操作中具有可行性。这一全面规划将为翻斗车项目的成功实施提供坚实的基础，确保翻斗车项目选址阶段就能够奠定良好的发展基础。</w:t>
      </w:r>
    </w:p>
    <w:p>
      <w:pPr>
        <w:pStyle w:val="Heading2"/>
        <w:ind w:firstLine="560" w:firstLineChars="200"/>
        <w:rPr>
          <w:rFonts w:ascii="仿宋" w:eastAsia="仿宋" w:hAnsi="仿宋" w:cs="仿宋" w:hint="eastAsia"/>
          <w:sz w:val="28"/>
          <w:lang w:eastAsia="zh-CN"/>
        </w:rPr>
      </w:pPr>
      <w:bookmarkStart w:id="8" w:name="_Toc647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翻斗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翻斗车项目的设备规划和空间设计中，我们将采取灵活设备布局的措施。设备布局将根据实际需求进行灵活设计，避免不必要的浪费。通过合理规划设备摆放位置，我们将提高设备的利用率，减少设备间距，以确保翻斗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翻斗车项目内部引入共享设施的概念，例如共享会议室、办公区等。通过这种方式，我们可以减少对资源的重复建设，提高资源共享效率，从而减小翻斗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813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翻斗车项目的总图布置中，我们将不同功能区域进行明确的规划，以最大程度满足翻斗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81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我们首先关注市场因素，包括潜在客户分布、竞争对手位置、市场需求等。通过深入的市场调研，我们能够更准确地评估选址对于市场开拓和产品销售的影响，确保翻斗车项目能够在有利的市场环境中蓬勃发展。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翻斗车项目对环境的影响是综合评价的重要因素之一。我们将详细考虑选址周边的自然环境、生态保护区、水源地等情况，确保翻斗车项目的建设和运营对环境影响最小化，并符合当地的环保法规标准。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对选址的评价还需充分考虑当地政府的产业政策和法规。我们将详细了解翻斗车项目所在地的相关政策，确保翻斗车项目的规划和运营与当地法规相符，降低不必要的法律风险。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考虑到社会稳定性对企业运营的重要性，我们将评估选址地区的社会安全情况、劳工关系、社区反馈等方面，以确保翻斗车项目的建设和运营不会受到社会稳定性的负面影响。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最后，我们将综合考虑用地成本，包括土地购置费用、土地开发成本等。通过对用地成本的详细评估，我们能够做出更为精确的经济效益分析，为翻斗车项目的投资决策提供有力支持。</w:t>
      </w:r>
    </w:p>
    <w:p>
      <w:pPr>
        <w:pStyle w:val="Heading1"/>
        <w:ind w:firstLine="560" w:firstLineChars="200"/>
        <w:rPr>
          <w:rFonts w:ascii="仿宋" w:eastAsia="仿宋" w:hAnsi="仿宋" w:cs="仿宋" w:hint="eastAsia"/>
          <w:sz w:val="28"/>
          <w:lang w:eastAsia="zh-CN"/>
        </w:rPr>
      </w:pPr>
      <w:bookmarkStart w:id="11" w:name="_Toc23393"/>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856"/>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翻斗车项目的主要产品是XXXX，预计年产值为XXX万元。这一产品在市场中占据着重要的地位，其广泛的应用范围使得该翻斗车项目的市场前景非常广阔。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产业生态系统中，翻斗车项目的xxx产品作为重要的原材料之一，将在多个领域发挥关键作用。其在建筑、交通、能源等方面的广泛应用将为整个产业链提供强大的支持，形成产业协同效应。翻斗车项目的年产值XXX万XXX万XXX万万元不仅反映了其在市场上的巨大潜力，更预示着它对国民经济的积极贡献。这种关联度高、涉及面广的产业关系，使得该翻斗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4733"/>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翻斗车项目总征地面积为XXXX平方米，相当于约XX.XX亩，其中净用地面积为XXXX平方米，红线范围内相当于约XX.XX亩。这一用地规模充分考虑了翻斗车项目的建设需求，保障了翻斗车项目在合适的空间内得以充分发展。翻斗车项目规划的总建筑面积为XXXX平方米，其中主体工程建设占XXXX平方米，计容建筑面积达XXXX平方米。预计建筑工程的投资将达到XXXX万元，为翻斗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翻斗车项目计划购置的设备共计XXXX台（套），设备购置费用为XXXX万元。这一设备购置计划充分考虑到翻斗车项目的生产需求和技术要求，确保了翻斗车项目在生产运营中具备先进的技术装备和高效的生产能力。设备的合理配置将为翻斗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翻斗车项目计划总投资为XXXX万元，预计年实现营业收入为XXXX万元。这一产能规模的设定旨在确保翻斗车项目能够在投资与回报之间取得平衡，实现长期可持续的发展。翻斗车项目的总投资充分考虑到各个方面的需求，包括用地建设、设备购置等多个环节，以确保翻斗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610"/>
      <w:r>
        <w:rPr>
          <w:rFonts w:ascii="仿宋" w:eastAsia="仿宋" w:hAnsi="仿宋" w:cs="仿宋" w:hint="eastAsia"/>
          <w:sz w:val="28"/>
          <w:lang w:eastAsia="zh-CN"/>
        </w:rPr>
        <w:t>四、翻斗车项目危机管理</w:t>
      </w:r>
      <w:bookmarkEnd w:id="14"/>
    </w:p>
    <w:p>
      <w:pPr>
        <w:pStyle w:val="Heading2"/>
        <w:rPr>
          <w:rFonts w:ascii="仿宋" w:eastAsia="仿宋" w:hAnsi="仿宋" w:cs="仿宋" w:hint="eastAsia"/>
          <w:lang w:eastAsia="zh-CN"/>
        </w:rPr>
      </w:pPr>
      <w:bookmarkStart w:id="15" w:name="_Toc875"/>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翻斗车项目危机管理中，危机预警与识别是确保翻斗车项目稳健运行的核心步骤。通过建立全面的监测机制，翻斗车项目团队旨在及时发现和理解潜在的风险和危机因素，以便采取及时的预防和应对措施，确保翻斗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首先，通过深入的风险评估，翻斗车项目团队全面分析了整个翻斗车项目和各个阶段可能存在的威胁。这包括准确评估每个潜在风险的发生概率和可能影响的程度，为后续危机预警提供了有力支持。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翻斗车项目团队着重于明确定义翻斗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翻斗车项目进展的持续监控，团队能够及时发现潜在问题并作出迅速反应。翻斗车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在这一阶段，团队的专业素养和反应速度将发挥至关重要的作用，以确保潜在危机能够在初期得到有效的处理，最大程度地减轻负面影响。通过危机预警与识别，翻斗车项目得以更有序、可控地推进。</w:t>
      </w:r>
    </w:p>
    <w:p>
      <w:pPr>
        <w:pStyle w:val="Heading2"/>
        <w:ind w:firstLine="560" w:firstLineChars="200"/>
        <w:rPr>
          <w:rFonts w:ascii="仿宋" w:eastAsia="仿宋" w:hAnsi="仿宋" w:cs="仿宋" w:hint="eastAsia"/>
          <w:sz w:val="28"/>
          <w:lang w:eastAsia="zh-CN"/>
        </w:rPr>
      </w:pPr>
      <w:bookmarkStart w:id="16" w:name="_Toc21524"/>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在危机发生时，翻斗车项目团队立即行动，成立了应急小组。该小组的任务是迅速制定并实施紧急应对措施，以最小化潜在损失。以下是采取的主要措施：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暂停翻斗车项目进度：为遏制危机蔓延，翻斗车项目暂时停止进行，以便全面评估当前状况。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资源重新分配：重新评估翻斗车项目资源的分配，确保最大限度地减小损失。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实时沟通：与关键利益相关者建立实时沟通机制，向他们传递翻斗车项目危机的实际状况，保障翻斗车项目核心利益。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在紧急应对的同时，翻斗车项目团队强调了团队协作和有效沟通的重要性。以下是团队协作的关键举措：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信息共享机制：建立了信息共享平台，确保团队成员能够及时获取翻斗车项目危机的实时信息。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领导者沟通：翻斗车项目领导者通过定期会议和即时沟通工具，指导团队应对危机，保持团队稳定运行。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随着危机得到初步控制，翻斗车项目团队转向制定恢复计划，以确保翻斗车项目能够从中迅速恢复。主要恢复计划包括：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修复受损的进度计划：重新评估翻斗车项目进度，制定修复计划，确保翻斗车项目尽快回归正常进程。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重新调整资源分配：优化资源分配，确保翻斗车项目在有限资源下高效运转。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风险管理机制加强：对翻斗车项目风险进行全面评估，制定更强化的风险管理策略，以预防未来可能的危机。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1753"/>
      <w:r>
        <w:rPr>
          <w:rFonts w:ascii="仿宋" w:eastAsia="仿宋" w:hAnsi="仿宋" w:cs="仿宋" w:hint="eastAsia"/>
          <w:sz w:val="28"/>
          <w:lang w:eastAsia="zh-CN"/>
        </w:rPr>
        <w:t>五、翻斗车项目建设单位说明</w:t>
      </w:r>
      <w:bookmarkEnd w:id="17"/>
    </w:p>
    <w:p>
      <w:pPr>
        <w:pStyle w:val="Heading2"/>
        <w:rPr>
          <w:rFonts w:ascii="仿宋" w:eastAsia="仿宋" w:hAnsi="仿宋" w:cs="仿宋" w:hint="eastAsia"/>
          <w:lang w:eastAsia="zh-CN"/>
        </w:rPr>
      </w:pPr>
      <w:bookmarkStart w:id="18" w:name="_Toc28446"/>
      <w:r>
        <w:rPr>
          <w:rFonts w:ascii="仿宋" w:eastAsia="仿宋" w:hAnsi="仿宋" w:cs="仿宋" w:hint="eastAsia"/>
          <w:lang w:eastAsia="zh-CN"/>
        </w:rPr>
        <w:t>(一)、翻斗车项目承办单位基本情况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0722"/>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翻斗车项目承办单位的XXXX，我们着眼于实现可持续的经济效益。通过技术创新和解决方案的提供，公司预计在翻斗车项目执行期间将获得可观的收入增长。这一收入来源主要包括翻斗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同时，我们注重成本控制和效率提升，以确保翻斗车项目的可持续盈利。透过精细的管理和资源优化，公司期望实现翻斗车项目利润最大化。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翻斗车项目实施进行全面的投资评估，包括翻斗车项目启动阶段的资金投入和后续运营成本。通过对翻斗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公司在翻斗车项目实施过程中具备足够的资金流动性，公司将进行详尽的现金流分析。这包括资金需求的合理预测、翻斗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32493"/>
      <w:r>
        <w:rPr>
          <w:rFonts w:ascii="仿宋" w:eastAsia="仿宋" w:hAnsi="仿宋" w:cs="仿宋" w:hint="eastAsia"/>
          <w:sz w:val="28"/>
          <w:lang w:eastAsia="zh-CN"/>
        </w:rPr>
        <w:t>六、翻斗车项目可持续发展</w:t>
      </w:r>
      <w:bookmarkEnd w:id="20"/>
    </w:p>
    <w:p>
      <w:pPr>
        <w:pStyle w:val="Heading2"/>
        <w:rPr>
          <w:rFonts w:ascii="仿宋" w:eastAsia="仿宋" w:hAnsi="仿宋" w:cs="仿宋" w:hint="eastAsia"/>
          <w:lang w:eastAsia="zh-CN"/>
        </w:rPr>
      </w:pPr>
      <w:bookmarkStart w:id="21" w:name="_Toc19706"/>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翻斗车项目中，翻斗车项目团队着眼于未来，明确了可持续发展的战略方向。制定的具体可持续发展目标包括降低资源使用、采用环保技术、最大化社会效益等。这一步骤不仅有助于翻斗车项目在环保和社会责任方面达到最高标准，也为未来提供了明确的指引，确保翻斗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可持续实践的融入翻斗车项目管理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翻斗车项目管理周期。从翻斗车项目规划开始，翻斗车项目团队就考虑了环境和社会的因素。在执行阶段，翻斗车项目团队积极推动绿色技术的应用，优化资源利用。此外，关注员工的社会责任，通过培训和沟通活动提高员工对可持续发展的认知，使他们能够在日常工作中践行可持续实践。这些举措不仅为翻斗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2" w:name="_Toc9141"/>
      <w:r>
        <w:rPr>
          <w:rFonts w:ascii="仿宋" w:eastAsia="仿宋" w:hAnsi="仿宋" w:cs="仿宋" w:hint="eastAsia"/>
          <w:sz w:val="28"/>
          <w:lang w:eastAsia="zh-CN"/>
        </w:rPr>
        <w:t>(二)、环保与社会责任</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扎根于翻斗车项目的可持续发展理念，我们深信环保与社会责任是翻斗车项目成功的关键支柱。在翻斗车项目的每一步，我们都致力于通过创新和实践，履行对环境和社会的坚定责任。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https://d.book118.com/517002030146006042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翻斗车项目规划设计方案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翻斗车项目规划设计方案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翻斗车项目规划设计方案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翻斗车项目规划设计方案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翻斗车项目规划设计方案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翻斗车项目规划设计方案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翻斗车项目规划设计方案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翻斗车项目规划设计方案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翻斗车项目规划设计方案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翻斗车项目规划设计方案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翻斗车项目规划设计方案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翻斗车项目规划设计方案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翻斗车项目规划设计方案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翻斗车项目规划设计方案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翻斗车项目规划设计方案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翻斗车项目规划设计方案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翻斗车项目规划设计方案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17E7"/>
    <w:rsid w:val="006917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7002030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2024-02-10T21:12:00Z</dcterms:created>
  <dcterms:modified xsi:type="dcterms:W3CDTF">2024-02-10T21:13:12Z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4CA31966FC2440CDB2DF114086201241_11</vt:lpwstr>
  </property>
  <property fmtid="{D5CDD505-2E9C-101B-9397-08002B2CF9AE}" pid="3" name="KSOProductBuildVer">
    <vt:lpwstr>2052-12.1.0.16250</vt:lpwstr>
  </property>
</Properties>
</file>