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矿物质类药项目计划设计方案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72" w:history="1">
        <w:r>
          <w:rPr>
            <w:rFonts w:ascii="仿宋" w:eastAsia="仿宋" w:hAnsi="仿宋" w:cs="仿宋" w:hint="eastAsia"/>
            <w:lang w:eastAsia="zh-CN"/>
          </w:rPr>
          <w:t>前言</w:t>
        </w:r>
        <w:r>
          <w:tab/>
        </w:r>
        <w:r>
          <w:fldChar w:fldCharType="begin"/>
        </w:r>
        <w:r>
          <w:instrText xml:space="preserve"> PAGEREF _Toc24772 \h </w:instrText>
        </w:r>
        <w:r>
          <w:fldChar w:fldCharType="separate"/>
        </w:r>
        <w:r>
          <w:t>3</w:t>
        </w:r>
        <w:r>
          <w:fldChar w:fldCharType="end"/>
        </w:r>
      </w:hyperlink>
    </w:p>
    <w:p>
      <w:pPr>
        <w:pStyle w:val="TOC1"/>
        <w:tabs>
          <w:tab w:val="right" w:leader="dot" w:pos="8306"/>
        </w:tabs>
      </w:pPr>
      <w:hyperlink w:anchor="_Toc20260" w:history="1">
        <w:r>
          <w:rPr>
            <w:rFonts w:ascii="仿宋" w:eastAsia="仿宋" w:hAnsi="仿宋" w:cs="仿宋" w:hint="eastAsia"/>
            <w:lang w:eastAsia="zh-CN"/>
          </w:rPr>
          <w:t>一、市场分析、调研</w:t>
        </w:r>
        <w:r>
          <w:tab/>
        </w:r>
        <w:r>
          <w:fldChar w:fldCharType="begin"/>
        </w:r>
        <w:r>
          <w:instrText xml:space="preserve"> PAGEREF _Toc20260 \h </w:instrText>
        </w:r>
        <w:r>
          <w:fldChar w:fldCharType="separate"/>
        </w:r>
        <w:r>
          <w:t>3</w:t>
        </w:r>
        <w:r>
          <w:fldChar w:fldCharType="end"/>
        </w:r>
      </w:hyperlink>
    </w:p>
    <w:p>
      <w:pPr>
        <w:pStyle w:val="TOC2"/>
        <w:tabs>
          <w:tab w:val="right" w:leader="dot" w:pos="8306"/>
        </w:tabs>
      </w:pPr>
      <w:hyperlink w:anchor="_Toc12064" w:history="1">
        <w:r>
          <w:rPr>
            <w:rFonts w:ascii="仿宋" w:eastAsia="仿宋" w:hAnsi="仿宋" w:cs="仿宋" w:hint="eastAsia"/>
            <w:lang w:eastAsia="zh-CN"/>
          </w:rPr>
          <w:t>(一)、矿物质类药行业分析</w:t>
        </w:r>
        <w:r>
          <w:tab/>
        </w:r>
        <w:r>
          <w:fldChar w:fldCharType="begin"/>
        </w:r>
        <w:r>
          <w:instrText xml:space="preserve"> PAGEREF _Toc12064 \h </w:instrText>
        </w:r>
        <w:r>
          <w:fldChar w:fldCharType="separate"/>
        </w:r>
        <w:r>
          <w:t>3</w:t>
        </w:r>
        <w:r>
          <w:fldChar w:fldCharType="end"/>
        </w:r>
      </w:hyperlink>
    </w:p>
    <w:p>
      <w:pPr>
        <w:pStyle w:val="TOC2"/>
        <w:tabs>
          <w:tab w:val="right" w:leader="dot" w:pos="8306"/>
        </w:tabs>
      </w:pPr>
      <w:hyperlink w:anchor="_Toc28870" w:history="1">
        <w:r>
          <w:rPr>
            <w:rFonts w:ascii="仿宋" w:eastAsia="仿宋" w:hAnsi="仿宋" w:cs="仿宋" w:hint="eastAsia"/>
            <w:lang w:eastAsia="zh-CN"/>
          </w:rPr>
          <w:t>(二)、矿物质类药市场分析预测</w:t>
        </w:r>
        <w:r>
          <w:tab/>
        </w:r>
        <w:r>
          <w:fldChar w:fldCharType="begin"/>
        </w:r>
        <w:r>
          <w:instrText xml:space="preserve"> PAGEREF _Toc28870 \h </w:instrText>
        </w:r>
        <w:r>
          <w:fldChar w:fldCharType="separate"/>
        </w:r>
        <w:r>
          <w:t>4</w:t>
        </w:r>
        <w:r>
          <w:fldChar w:fldCharType="end"/>
        </w:r>
      </w:hyperlink>
    </w:p>
    <w:p>
      <w:pPr>
        <w:pStyle w:val="TOC1"/>
        <w:tabs>
          <w:tab w:val="right" w:leader="dot" w:pos="8306"/>
        </w:tabs>
      </w:pPr>
      <w:hyperlink w:anchor="_Toc7729" w:history="1">
        <w:r>
          <w:rPr>
            <w:rFonts w:ascii="仿宋" w:eastAsia="仿宋" w:hAnsi="仿宋" w:cs="仿宋" w:hint="eastAsia"/>
            <w:lang w:eastAsia="zh-CN"/>
          </w:rPr>
          <w:t>二、矿物质类药项目可持续发展</w:t>
        </w:r>
        <w:r>
          <w:tab/>
        </w:r>
        <w:r>
          <w:fldChar w:fldCharType="begin"/>
        </w:r>
        <w:r>
          <w:instrText xml:space="preserve"> PAGEREF _Toc7729 \h </w:instrText>
        </w:r>
        <w:r>
          <w:fldChar w:fldCharType="separate"/>
        </w:r>
        <w:r>
          <w:t>5</w:t>
        </w:r>
        <w:r>
          <w:fldChar w:fldCharType="end"/>
        </w:r>
      </w:hyperlink>
    </w:p>
    <w:p>
      <w:pPr>
        <w:pStyle w:val="TOC2"/>
        <w:tabs>
          <w:tab w:val="right" w:leader="dot" w:pos="8306"/>
        </w:tabs>
      </w:pPr>
      <w:hyperlink w:anchor="_Toc14670" w:history="1">
        <w:r>
          <w:rPr>
            <w:rFonts w:ascii="仿宋" w:eastAsia="仿宋" w:hAnsi="仿宋" w:cs="仿宋" w:hint="eastAsia"/>
            <w:lang w:eastAsia="zh-CN"/>
          </w:rPr>
          <w:t>(一)、可持续战略与实践</w:t>
        </w:r>
        <w:r>
          <w:tab/>
        </w:r>
        <w:r>
          <w:fldChar w:fldCharType="begin"/>
        </w:r>
        <w:r>
          <w:instrText xml:space="preserve"> PAGEREF _Toc14670 \h </w:instrText>
        </w:r>
        <w:r>
          <w:fldChar w:fldCharType="separate"/>
        </w:r>
        <w:r>
          <w:t>5</w:t>
        </w:r>
        <w:r>
          <w:fldChar w:fldCharType="end"/>
        </w:r>
      </w:hyperlink>
    </w:p>
    <w:p>
      <w:pPr>
        <w:pStyle w:val="TOC2"/>
        <w:tabs>
          <w:tab w:val="right" w:leader="dot" w:pos="8306"/>
        </w:tabs>
      </w:pPr>
      <w:hyperlink w:anchor="_Toc20113" w:history="1">
        <w:r>
          <w:rPr>
            <w:rFonts w:ascii="仿宋" w:eastAsia="仿宋" w:hAnsi="仿宋" w:cs="仿宋" w:hint="eastAsia"/>
            <w:lang w:eastAsia="zh-CN"/>
          </w:rPr>
          <w:t>(二)、环保与社会责任</w:t>
        </w:r>
        <w:r>
          <w:tab/>
        </w:r>
        <w:r>
          <w:fldChar w:fldCharType="begin"/>
        </w:r>
        <w:r>
          <w:instrText xml:space="preserve"> PAGEREF _Toc20113 \h </w:instrText>
        </w:r>
        <w:r>
          <w:fldChar w:fldCharType="separate"/>
        </w:r>
        <w:r>
          <w:t>5</w:t>
        </w:r>
        <w:r>
          <w:fldChar w:fldCharType="end"/>
        </w:r>
      </w:hyperlink>
    </w:p>
    <w:p>
      <w:pPr>
        <w:pStyle w:val="TOC1"/>
        <w:tabs>
          <w:tab w:val="right" w:leader="dot" w:pos="8306"/>
        </w:tabs>
      </w:pPr>
      <w:hyperlink w:anchor="_Toc10470" w:history="1">
        <w:r>
          <w:rPr>
            <w:rFonts w:ascii="仿宋" w:eastAsia="仿宋" w:hAnsi="仿宋" w:cs="仿宋" w:hint="eastAsia"/>
            <w:lang w:eastAsia="zh-CN"/>
          </w:rPr>
          <w:t>三、矿物质类药项目建设单位说明</w:t>
        </w:r>
        <w:r>
          <w:tab/>
        </w:r>
        <w:r>
          <w:fldChar w:fldCharType="begin"/>
        </w:r>
        <w:r>
          <w:instrText xml:space="preserve"> PAGEREF _Toc10470 \h </w:instrText>
        </w:r>
        <w:r>
          <w:fldChar w:fldCharType="separate"/>
        </w:r>
        <w:r>
          <w:t>6</w:t>
        </w:r>
        <w:r>
          <w:fldChar w:fldCharType="end"/>
        </w:r>
      </w:hyperlink>
    </w:p>
    <w:p>
      <w:pPr>
        <w:pStyle w:val="TOC2"/>
        <w:tabs>
          <w:tab w:val="right" w:leader="dot" w:pos="8306"/>
        </w:tabs>
      </w:pPr>
      <w:hyperlink w:anchor="_Toc8631" w:history="1">
        <w:r>
          <w:rPr>
            <w:rFonts w:ascii="仿宋" w:eastAsia="仿宋" w:hAnsi="仿宋" w:cs="仿宋" w:hint="eastAsia"/>
            <w:lang w:eastAsia="zh-CN"/>
          </w:rPr>
          <w:t>(一)、矿物质类药项目承办单位基本情况</w:t>
        </w:r>
        <w:r>
          <w:tab/>
        </w:r>
        <w:r>
          <w:fldChar w:fldCharType="begin"/>
        </w:r>
        <w:r>
          <w:instrText xml:space="preserve"> PAGEREF _Toc8631 \h </w:instrText>
        </w:r>
        <w:r>
          <w:fldChar w:fldCharType="separate"/>
        </w:r>
        <w:r>
          <w:t>6</w:t>
        </w:r>
        <w:r>
          <w:fldChar w:fldCharType="end"/>
        </w:r>
      </w:hyperlink>
    </w:p>
    <w:p>
      <w:pPr>
        <w:pStyle w:val="TOC2"/>
        <w:tabs>
          <w:tab w:val="right" w:leader="dot" w:pos="8306"/>
        </w:tabs>
      </w:pPr>
      <w:hyperlink w:anchor="_Toc23874" w:history="1">
        <w:r>
          <w:rPr>
            <w:rFonts w:ascii="仿宋" w:eastAsia="仿宋" w:hAnsi="仿宋" w:cs="仿宋" w:hint="eastAsia"/>
            <w:lang w:eastAsia="zh-CN"/>
          </w:rPr>
          <w:t>(二)、公司经济效益分析</w:t>
        </w:r>
        <w:r>
          <w:tab/>
        </w:r>
        <w:r>
          <w:fldChar w:fldCharType="begin"/>
        </w:r>
        <w:r>
          <w:instrText xml:space="preserve"> PAGEREF _Toc23874 \h </w:instrText>
        </w:r>
        <w:r>
          <w:fldChar w:fldCharType="separate"/>
        </w:r>
        <w:r>
          <w:t>7</w:t>
        </w:r>
        <w:r>
          <w:fldChar w:fldCharType="end"/>
        </w:r>
      </w:hyperlink>
    </w:p>
    <w:p>
      <w:pPr>
        <w:pStyle w:val="TOC1"/>
        <w:tabs>
          <w:tab w:val="right" w:leader="dot" w:pos="8306"/>
        </w:tabs>
      </w:pPr>
      <w:hyperlink w:anchor="_Toc16472" w:history="1">
        <w:r>
          <w:rPr>
            <w:rFonts w:ascii="仿宋" w:eastAsia="仿宋" w:hAnsi="仿宋" w:cs="仿宋" w:hint="eastAsia"/>
            <w:lang w:eastAsia="zh-CN"/>
          </w:rPr>
          <w:t>四、矿物质类药项目概论</w:t>
        </w:r>
        <w:r>
          <w:tab/>
        </w:r>
        <w:r>
          <w:fldChar w:fldCharType="begin"/>
        </w:r>
        <w:r>
          <w:instrText xml:space="preserve"> PAGEREF _Toc16472 \h </w:instrText>
        </w:r>
        <w:r>
          <w:fldChar w:fldCharType="separate"/>
        </w:r>
        <w:r>
          <w:t>8</w:t>
        </w:r>
        <w:r>
          <w:fldChar w:fldCharType="end"/>
        </w:r>
      </w:hyperlink>
    </w:p>
    <w:p>
      <w:pPr>
        <w:pStyle w:val="TOC2"/>
        <w:tabs>
          <w:tab w:val="right" w:leader="dot" w:pos="8306"/>
        </w:tabs>
      </w:pPr>
      <w:hyperlink w:anchor="_Toc32486" w:history="1">
        <w:r>
          <w:rPr>
            <w:rFonts w:ascii="仿宋" w:eastAsia="仿宋" w:hAnsi="仿宋" w:cs="仿宋" w:hint="eastAsia"/>
            <w:lang w:eastAsia="zh-CN"/>
          </w:rPr>
          <w:t>(一)、矿物质类药项目概况</w:t>
        </w:r>
        <w:r>
          <w:tab/>
        </w:r>
        <w:r>
          <w:fldChar w:fldCharType="begin"/>
        </w:r>
        <w:r>
          <w:instrText xml:space="preserve"> PAGEREF _Toc32486 \h </w:instrText>
        </w:r>
        <w:r>
          <w:fldChar w:fldCharType="separate"/>
        </w:r>
        <w:r>
          <w:t>8</w:t>
        </w:r>
        <w:r>
          <w:fldChar w:fldCharType="end"/>
        </w:r>
      </w:hyperlink>
    </w:p>
    <w:p>
      <w:pPr>
        <w:pStyle w:val="TOC2"/>
        <w:tabs>
          <w:tab w:val="right" w:leader="dot" w:pos="8306"/>
        </w:tabs>
      </w:pPr>
      <w:hyperlink w:anchor="_Toc20732" w:history="1">
        <w:r>
          <w:rPr>
            <w:rFonts w:ascii="仿宋" w:eastAsia="仿宋" w:hAnsi="仿宋" w:cs="仿宋" w:hint="eastAsia"/>
            <w:lang w:eastAsia="zh-CN"/>
          </w:rPr>
          <w:t>(二)、矿物质类药项目目标</w:t>
        </w:r>
        <w:r>
          <w:tab/>
        </w:r>
        <w:r>
          <w:fldChar w:fldCharType="begin"/>
        </w:r>
        <w:r>
          <w:instrText xml:space="preserve"> PAGEREF _Toc20732 \h </w:instrText>
        </w:r>
        <w:r>
          <w:fldChar w:fldCharType="separate"/>
        </w:r>
        <w:r>
          <w:t>10</w:t>
        </w:r>
        <w:r>
          <w:fldChar w:fldCharType="end"/>
        </w:r>
      </w:hyperlink>
    </w:p>
    <w:p>
      <w:pPr>
        <w:pStyle w:val="TOC2"/>
        <w:tabs>
          <w:tab w:val="right" w:leader="dot" w:pos="8306"/>
        </w:tabs>
      </w:pPr>
      <w:hyperlink w:anchor="_Toc8678" w:history="1">
        <w:r>
          <w:rPr>
            <w:rFonts w:ascii="仿宋" w:eastAsia="仿宋" w:hAnsi="仿宋" w:cs="仿宋" w:hint="eastAsia"/>
            <w:lang w:eastAsia="zh-CN"/>
          </w:rPr>
          <w:t>(三)、矿物质类药项目提出的理由</w:t>
        </w:r>
        <w:r>
          <w:tab/>
        </w:r>
        <w:r>
          <w:fldChar w:fldCharType="begin"/>
        </w:r>
        <w:r>
          <w:instrText xml:space="preserve"> PAGEREF _Toc8678 \h </w:instrText>
        </w:r>
        <w:r>
          <w:fldChar w:fldCharType="separate"/>
        </w:r>
        <w:r>
          <w:t>11</w:t>
        </w:r>
        <w:r>
          <w:fldChar w:fldCharType="end"/>
        </w:r>
      </w:hyperlink>
    </w:p>
    <w:p>
      <w:pPr>
        <w:pStyle w:val="TOC2"/>
        <w:tabs>
          <w:tab w:val="right" w:leader="dot" w:pos="8306"/>
        </w:tabs>
      </w:pPr>
      <w:hyperlink w:anchor="_Toc18517" w:history="1">
        <w:r>
          <w:rPr>
            <w:rFonts w:ascii="仿宋" w:eastAsia="仿宋" w:hAnsi="仿宋" w:cs="仿宋" w:hint="eastAsia"/>
            <w:lang w:eastAsia="zh-CN"/>
          </w:rPr>
          <w:t>(四)、矿物质类药项目意义</w:t>
        </w:r>
        <w:r>
          <w:tab/>
        </w:r>
        <w:r>
          <w:fldChar w:fldCharType="begin"/>
        </w:r>
        <w:r>
          <w:instrText xml:space="preserve"> PAGEREF _Toc18517 \h </w:instrText>
        </w:r>
        <w:r>
          <w:fldChar w:fldCharType="separate"/>
        </w:r>
        <w:r>
          <w:t>13</w:t>
        </w:r>
        <w:r>
          <w:fldChar w:fldCharType="end"/>
        </w:r>
      </w:hyperlink>
    </w:p>
    <w:p>
      <w:pPr>
        <w:pStyle w:val="TOC2"/>
        <w:tabs>
          <w:tab w:val="right" w:leader="dot" w:pos="8306"/>
        </w:tabs>
      </w:pPr>
      <w:hyperlink w:anchor="_Toc32114" w:history="1">
        <w:r>
          <w:rPr>
            <w:rFonts w:ascii="仿宋" w:eastAsia="仿宋" w:hAnsi="仿宋" w:cs="仿宋" w:hint="eastAsia"/>
            <w:lang w:eastAsia="zh-CN"/>
          </w:rPr>
          <w:t>(五)、矿物质类药项目背景</w:t>
        </w:r>
        <w:r>
          <w:tab/>
        </w:r>
        <w:r>
          <w:fldChar w:fldCharType="begin"/>
        </w:r>
        <w:r>
          <w:instrText xml:space="preserve"> PAGEREF _Toc32114 \h </w:instrText>
        </w:r>
        <w:r>
          <w:fldChar w:fldCharType="separate"/>
        </w:r>
        <w:r>
          <w:t>14</w:t>
        </w:r>
        <w:r>
          <w:fldChar w:fldCharType="end"/>
        </w:r>
      </w:hyperlink>
    </w:p>
    <w:p>
      <w:pPr>
        <w:pStyle w:val="TOC1"/>
        <w:tabs>
          <w:tab w:val="right" w:leader="dot" w:pos="8306"/>
        </w:tabs>
      </w:pPr>
      <w:hyperlink w:anchor="_Toc18699" w:history="1">
        <w:r>
          <w:rPr>
            <w:rFonts w:ascii="仿宋" w:eastAsia="仿宋" w:hAnsi="仿宋" w:cs="仿宋" w:hint="eastAsia"/>
            <w:lang w:eastAsia="zh-CN"/>
          </w:rPr>
          <w:t>五、矿物质类药项目土建工程</w:t>
        </w:r>
        <w:r>
          <w:tab/>
        </w:r>
        <w:r>
          <w:fldChar w:fldCharType="begin"/>
        </w:r>
        <w:r>
          <w:instrText xml:space="preserve"> PAGEREF _Toc18699 \h </w:instrText>
        </w:r>
        <w:r>
          <w:fldChar w:fldCharType="separate"/>
        </w:r>
        <w:r>
          <w:t>14</w:t>
        </w:r>
        <w:r>
          <w:fldChar w:fldCharType="end"/>
        </w:r>
      </w:hyperlink>
    </w:p>
    <w:p>
      <w:pPr>
        <w:pStyle w:val="TOC2"/>
        <w:tabs>
          <w:tab w:val="right" w:leader="dot" w:pos="8306"/>
        </w:tabs>
      </w:pPr>
      <w:hyperlink w:anchor="_Toc14565" w:history="1">
        <w:r>
          <w:rPr>
            <w:rFonts w:ascii="仿宋" w:eastAsia="仿宋" w:hAnsi="仿宋" w:cs="仿宋" w:hint="eastAsia"/>
            <w:lang w:eastAsia="zh-CN"/>
          </w:rPr>
          <w:t>(一)、建筑工程设计原则</w:t>
        </w:r>
        <w:r>
          <w:tab/>
        </w:r>
        <w:r>
          <w:fldChar w:fldCharType="begin"/>
        </w:r>
        <w:r>
          <w:instrText xml:space="preserve"> PAGEREF _Toc14565 \h </w:instrText>
        </w:r>
        <w:r>
          <w:fldChar w:fldCharType="separate"/>
        </w:r>
        <w:r>
          <w:t>14</w:t>
        </w:r>
        <w:r>
          <w:fldChar w:fldCharType="end"/>
        </w:r>
      </w:hyperlink>
    </w:p>
    <w:p>
      <w:pPr>
        <w:pStyle w:val="TOC2"/>
        <w:tabs>
          <w:tab w:val="right" w:leader="dot" w:pos="8306"/>
        </w:tabs>
      </w:pPr>
      <w:hyperlink w:anchor="_Toc30486" w:history="1">
        <w:r>
          <w:rPr>
            <w:rFonts w:ascii="仿宋" w:eastAsia="仿宋" w:hAnsi="仿宋" w:cs="仿宋" w:hint="eastAsia"/>
            <w:lang w:eastAsia="zh-CN"/>
          </w:rPr>
          <w:t>(二)、土建工程设计年限及安全等级</w:t>
        </w:r>
        <w:r>
          <w:tab/>
        </w:r>
        <w:r>
          <w:fldChar w:fldCharType="begin"/>
        </w:r>
        <w:r>
          <w:instrText xml:space="preserve"> PAGEREF _Toc30486 \h </w:instrText>
        </w:r>
        <w:r>
          <w:fldChar w:fldCharType="separate"/>
        </w:r>
        <w:r>
          <w:t>16</w:t>
        </w:r>
        <w:r>
          <w:fldChar w:fldCharType="end"/>
        </w:r>
      </w:hyperlink>
    </w:p>
    <w:p>
      <w:pPr>
        <w:pStyle w:val="TOC2"/>
        <w:tabs>
          <w:tab w:val="right" w:leader="dot" w:pos="8306"/>
        </w:tabs>
      </w:pPr>
      <w:hyperlink w:anchor="_Toc16950" w:history="1">
        <w:r>
          <w:rPr>
            <w:rFonts w:ascii="仿宋" w:eastAsia="仿宋" w:hAnsi="仿宋" w:cs="仿宋" w:hint="eastAsia"/>
            <w:lang w:eastAsia="zh-CN"/>
          </w:rPr>
          <w:t>(三)、建筑工程设计总体要求</w:t>
        </w:r>
        <w:r>
          <w:tab/>
        </w:r>
        <w:r>
          <w:fldChar w:fldCharType="begin"/>
        </w:r>
        <w:r>
          <w:instrText xml:space="preserve"> PAGEREF _Toc16950 \h </w:instrText>
        </w:r>
        <w:r>
          <w:fldChar w:fldCharType="separate"/>
        </w:r>
        <w:r>
          <w:t>17</w:t>
        </w:r>
        <w:r>
          <w:fldChar w:fldCharType="end"/>
        </w:r>
      </w:hyperlink>
    </w:p>
    <w:p>
      <w:pPr>
        <w:pStyle w:val="TOC2"/>
        <w:tabs>
          <w:tab w:val="right" w:leader="dot" w:pos="8306"/>
        </w:tabs>
      </w:pPr>
      <w:hyperlink w:anchor="_Toc748" w:history="1">
        <w:r>
          <w:rPr>
            <w:rFonts w:ascii="仿宋" w:eastAsia="仿宋" w:hAnsi="仿宋" w:cs="仿宋" w:hint="eastAsia"/>
            <w:lang w:eastAsia="zh-CN"/>
          </w:rPr>
          <w:t>(四)、土建工程建设指标</w:t>
        </w:r>
        <w:r>
          <w:tab/>
        </w:r>
        <w:r>
          <w:fldChar w:fldCharType="begin"/>
        </w:r>
        <w:r>
          <w:instrText xml:space="preserve"> PAGEREF _Toc748 \h </w:instrText>
        </w:r>
        <w:r>
          <w:fldChar w:fldCharType="separate"/>
        </w:r>
        <w:r>
          <w:t>17</w:t>
        </w:r>
        <w:r>
          <w:fldChar w:fldCharType="end"/>
        </w:r>
      </w:hyperlink>
    </w:p>
    <w:p>
      <w:pPr>
        <w:pStyle w:val="TOC1"/>
        <w:tabs>
          <w:tab w:val="right" w:leader="dot" w:pos="8306"/>
        </w:tabs>
      </w:pPr>
      <w:hyperlink w:anchor="_Toc247" w:history="1">
        <w:r>
          <w:rPr>
            <w:rFonts w:ascii="仿宋" w:eastAsia="仿宋" w:hAnsi="仿宋" w:cs="仿宋" w:hint="eastAsia"/>
            <w:lang w:eastAsia="zh-CN"/>
          </w:rPr>
          <w:t>六、矿物质类药项目危机管理</w:t>
        </w:r>
        <w:r>
          <w:tab/>
        </w:r>
        <w:r>
          <w:fldChar w:fldCharType="begin"/>
        </w:r>
        <w:r>
          <w:instrText xml:space="preserve"> PAGEREF _Toc247 \h </w:instrText>
        </w:r>
        <w:r>
          <w:fldChar w:fldCharType="separate"/>
        </w:r>
        <w:r>
          <w:t>18</w:t>
        </w:r>
        <w:r>
          <w:fldChar w:fldCharType="end"/>
        </w:r>
      </w:hyperlink>
    </w:p>
    <w:p>
      <w:pPr>
        <w:pStyle w:val="TOC2"/>
        <w:tabs>
          <w:tab w:val="right" w:leader="dot" w:pos="8306"/>
        </w:tabs>
      </w:pPr>
      <w:hyperlink w:anchor="_Toc4867" w:history="1">
        <w:r>
          <w:rPr>
            <w:rFonts w:ascii="仿宋" w:eastAsia="仿宋" w:hAnsi="仿宋" w:cs="仿宋" w:hint="eastAsia"/>
            <w:lang w:eastAsia="zh-CN"/>
          </w:rPr>
          <w:t>(一)、危机预警与识别</w:t>
        </w:r>
        <w:r>
          <w:tab/>
        </w:r>
        <w:r>
          <w:fldChar w:fldCharType="begin"/>
        </w:r>
        <w:r>
          <w:instrText xml:space="preserve"> PAGEREF _Toc4867 \h </w:instrText>
        </w:r>
        <w:r>
          <w:fldChar w:fldCharType="separate"/>
        </w:r>
        <w:r>
          <w:t>18</w:t>
        </w:r>
        <w:r>
          <w:fldChar w:fldCharType="end"/>
        </w:r>
      </w:hyperlink>
    </w:p>
    <w:p>
      <w:pPr>
        <w:pStyle w:val="TOC2"/>
        <w:tabs>
          <w:tab w:val="right" w:leader="dot" w:pos="8306"/>
        </w:tabs>
      </w:pPr>
      <w:hyperlink w:anchor="_Toc4679" w:history="1">
        <w:r>
          <w:rPr>
            <w:rFonts w:ascii="仿宋" w:eastAsia="仿宋" w:hAnsi="仿宋" w:cs="仿宋" w:hint="eastAsia"/>
            <w:lang w:eastAsia="zh-CN"/>
          </w:rPr>
          <w:t>(二)、危机应对与恢复</w:t>
        </w:r>
        <w:r>
          <w:tab/>
        </w:r>
        <w:r>
          <w:fldChar w:fldCharType="begin"/>
        </w:r>
        <w:r>
          <w:instrText xml:space="preserve"> PAGEREF _Toc4679 \h </w:instrText>
        </w:r>
        <w:r>
          <w:fldChar w:fldCharType="separate"/>
        </w:r>
        <w:r>
          <w:t>19</w:t>
        </w:r>
        <w:r>
          <w:fldChar w:fldCharType="end"/>
        </w:r>
      </w:hyperlink>
    </w:p>
    <w:p>
      <w:pPr>
        <w:pStyle w:val="TOC1"/>
        <w:tabs>
          <w:tab w:val="right" w:leader="dot" w:pos="8306"/>
        </w:tabs>
      </w:pPr>
      <w:hyperlink w:anchor="_Toc9847" w:history="1">
        <w:r>
          <w:rPr>
            <w:rFonts w:ascii="仿宋" w:eastAsia="仿宋" w:hAnsi="仿宋" w:cs="仿宋" w:hint="eastAsia"/>
            <w:lang w:eastAsia="zh-CN"/>
          </w:rPr>
          <w:t>七、矿物质类药项目人力资源培养与发展</w:t>
        </w:r>
        <w:r>
          <w:tab/>
        </w:r>
        <w:r>
          <w:fldChar w:fldCharType="begin"/>
        </w:r>
        <w:r>
          <w:instrText xml:space="preserve"> PAGEREF _Toc9847 \h </w:instrText>
        </w:r>
        <w:r>
          <w:fldChar w:fldCharType="separate"/>
        </w:r>
        <w:r>
          <w:t>20</w:t>
        </w:r>
        <w:r>
          <w:fldChar w:fldCharType="end"/>
        </w:r>
      </w:hyperlink>
    </w:p>
    <w:p>
      <w:pPr>
        <w:pStyle w:val="TOC2"/>
        <w:tabs>
          <w:tab w:val="right" w:leader="dot" w:pos="8306"/>
        </w:tabs>
      </w:pPr>
      <w:hyperlink w:anchor="_Toc23907" w:history="1">
        <w:r>
          <w:rPr>
            <w:rFonts w:ascii="仿宋" w:eastAsia="仿宋" w:hAnsi="仿宋" w:cs="仿宋" w:hint="eastAsia"/>
            <w:lang w:eastAsia="zh-CN"/>
          </w:rPr>
          <w:t>(一)、人才需求与规划</w:t>
        </w:r>
        <w:r>
          <w:tab/>
        </w:r>
        <w:r>
          <w:fldChar w:fldCharType="begin"/>
        </w:r>
        <w:r>
          <w:instrText xml:space="preserve"> PAGEREF _Toc23907 \h </w:instrText>
        </w:r>
        <w:r>
          <w:fldChar w:fldCharType="separate"/>
        </w:r>
        <w:r>
          <w:t>20</w:t>
        </w:r>
        <w:r>
          <w:fldChar w:fldCharType="end"/>
        </w:r>
      </w:hyperlink>
    </w:p>
    <w:p>
      <w:pPr>
        <w:pStyle w:val="TOC2"/>
        <w:tabs>
          <w:tab w:val="right" w:leader="dot" w:pos="8306"/>
        </w:tabs>
      </w:pPr>
      <w:hyperlink w:anchor="_Toc8664" w:history="1">
        <w:r>
          <w:rPr>
            <w:rFonts w:ascii="仿宋" w:eastAsia="仿宋" w:hAnsi="仿宋" w:cs="仿宋" w:hint="eastAsia"/>
            <w:lang w:eastAsia="zh-CN"/>
          </w:rPr>
          <w:t>(二)、培训与发展计划</w:t>
        </w:r>
        <w:r>
          <w:tab/>
        </w:r>
        <w:r>
          <w:fldChar w:fldCharType="begin"/>
        </w:r>
        <w:r>
          <w:instrText xml:space="preserve"> PAGEREF _Toc8664 \h </w:instrText>
        </w:r>
        <w:r>
          <w:fldChar w:fldCharType="separate"/>
        </w:r>
        <w:r>
          <w:t>21</w:t>
        </w:r>
        <w:r>
          <w:fldChar w:fldCharType="end"/>
        </w:r>
      </w:hyperlink>
    </w:p>
    <w:p>
      <w:pPr>
        <w:pStyle w:val="TOC1"/>
        <w:tabs>
          <w:tab w:val="right" w:leader="dot" w:pos="8306"/>
        </w:tabs>
      </w:pPr>
      <w:hyperlink w:anchor="_Toc3518" w:history="1">
        <w:r>
          <w:rPr>
            <w:rFonts w:ascii="仿宋" w:eastAsia="仿宋" w:hAnsi="仿宋" w:cs="仿宋" w:hint="eastAsia"/>
            <w:lang w:eastAsia="zh-CN"/>
          </w:rPr>
          <w:t>八、矿物质类药项目风险管理</w:t>
        </w:r>
        <w:r>
          <w:tab/>
        </w:r>
        <w:r>
          <w:fldChar w:fldCharType="begin"/>
        </w:r>
        <w:r>
          <w:instrText xml:space="preserve"> PAGEREF _Toc3518 \h </w:instrText>
        </w:r>
        <w:r>
          <w:fldChar w:fldCharType="separate"/>
        </w:r>
        <w:r>
          <w:t>21</w:t>
        </w:r>
        <w:r>
          <w:fldChar w:fldCharType="end"/>
        </w:r>
      </w:hyperlink>
    </w:p>
    <w:p>
      <w:pPr>
        <w:pStyle w:val="TOC2"/>
        <w:tabs>
          <w:tab w:val="right" w:leader="dot" w:pos="8306"/>
        </w:tabs>
      </w:pPr>
      <w:hyperlink w:anchor="_Toc32617" w:history="1">
        <w:r>
          <w:rPr>
            <w:rFonts w:ascii="仿宋" w:eastAsia="仿宋" w:hAnsi="仿宋" w:cs="仿宋" w:hint="eastAsia"/>
            <w:lang w:eastAsia="zh-CN"/>
          </w:rPr>
          <w:t>(一)、风险识别与评估</w:t>
        </w:r>
        <w:r>
          <w:tab/>
        </w:r>
        <w:r>
          <w:fldChar w:fldCharType="begin"/>
        </w:r>
        <w:r>
          <w:instrText xml:space="preserve"> PAGEREF _Toc32617 \h </w:instrText>
        </w:r>
        <w:r>
          <w:fldChar w:fldCharType="separate"/>
        </w:r>
        <w:r>
          <w:t>21</w:t>
        </w:r>
        <w:r>
          <w:fldChar w:fldCharType="end"/>
        </w:r>
      </w:hyperlink>
    </w:p>
    <w:p>
      <w:pPr>
        <w:pStyle w:val="TOC2"/>
        <w:tabs>
          <w:tab w:val="right" w:leader="dot" w:pos="8306"/>
        </w:tabs>
      </w:pPr>
      <w:hyperlink w:anchor="_Toc9922" w:history="1">
        <w:r>
          <w:rPr>
            <w:rFonts w:ascii="仿宋" w:eastAsia="仿宋" w:hAnsi="仿宋" w:cs="仿宋" w:hint="eastAsia"/>
            <w:lang w:eastAsia="zh-CN"/>
          </w:rPr>
          <w:t>(二)、风险应对策略</w:t>
        </w:r>
        <w:r>
          <w:tab/>
        </w:r>
        <w:r>
          <w:fldChar w:fldCharType="begin"/>
        </w:r>
        <w:r>
          <w:instrText xml:space="preserve"> PAGEREF _Toc9922 \h </w:instrText>
        </w:r>
        <w:r>
          <w:fldChar w:fldCharType="separate"/>
        </w:r>
        <w:r>
          <w:t>22</w:t>
        </w:r>
        <w:r>
          <w:fldChar w:fldCharType="end"/>
        </w:r>
      </w:hyperlink>
    </w:p>
    <w:p>
      <w:pPr>
        <w:pStyle w:val="TOC2"/>
        <w:tabs>
          <w:tab w:val="right" w:leader="dot" w:pos="8306"/>
        </w:tabs>
      </w:pPr>
      <w:hyperlink w:anchor="_Toc9817" w:history="1">
        <w:r>
          <w:rPr>
            <w:rFonts w:ascii="仿宋" w:eastAsia="仿宋" w:hAnsi="仿宋" w:cs="仿宋" w:hint="eastAsia"/>
            <w:lang w:eastAsia="zh-CN"/>
          </w:rPr>
          <w:t>(三)、风险监控与控制</w:t>
        </w:r>
        <w:r>
          <w:tab/>
        </w:r>
        <w:r>
          <w:fldChar w:fldCharType="begin"/>
        </w:r>
        <w:r>
          <w:instrText xml:space="preserve"> PAGEREF _Toc9817 \h </w:instrText>
        </w:r>
        <w:r>
          <w:fldChar w:fldCharType="separate"/>
        </w:r>
        <w:r>
          <w:t>24</w:t>
        </w:r>
        <w:r>
          <w:fldChar w:fldCharType="end"/>
        </w:r>
      </w:hyperlink>
    </w:p>
    <w:p>
      <w:pPr>
        <w:pStyle w:val="TOC1"/>
        <w:tabs>
          <w:tab w:val="right" w:leader="dot" w:pos="8306"/>
        </w:tabs>
      </w:pPr>
      <w:hyperlink w:anchor="_Toc18086" w:history="1">
        <w:r>
          <w:rPr>
            <w:rFonts w:ascii="仿宋" w:eastAsia="仿宋" w:hAnsi="仿宋" w:cs="仿宋" w:hint="eastAsia"/>
            <w:lang w:eastAsia="zh-CN"/>
          </w:rPr>
          <w:t>九、矿物质类药项目财务管理</w:t>
        </w:r>
        <w:r>
          <w:tab/>
        </w:r>
        <w:r>
          <w:fldChar w:fldCharType="begin"/>
        </w:r>
        <w:r>
          <w:instrText xml:space="preserve"> PAGEREF _Toc18086 \h </w:instrText>
        </w:r>
        <w:r>
          <w:fldChar w:fldCharType="separate"/>
        </w:r>
        <w:r>
          <w:t>25</w:t>
        </w:r>
        <w:r>
          <w:fldChar w:fldCharType="end"/>
        </w:r>
      </w:hyperlink>
    </w:p>
    <w:p>
      <w:pPr>
        <w:pStyle w:val="TOC2"/>
        <w:tabs>
          <w:tab w:val="right" w:leader="dot" w:pos="8306"/>
        </w:tabs>
      </w:pPr>
      <w:hyperlink w:anchor="_Toc18616" w:history="1">
        <w:r>
          <w:rPr>
            <w:rFonts w:ascii="仿宋" w:eastAsia="仿宋" w:hAnsi="仿宋" w:cs="仿宋" w:hint="eastAsia"/>
            <w:lang w:eastAsia="zh-CN"/>
          </w:rPr>
          <w:t>(一)、资金需求大</w:t>
        </w:r>
        <w:r>
          <w:tab/>
        </w:r>
        <w:r>
          <w:fldChar w:fldCharType="begin"/>
        </w:r>
        <w:r>
          <w:instrText xml:space="preserve"> PAGEREF _Toc18616 \h </w:instrText>
        </w:r>
        <w:r>
          <w:fldChar w:fldCharType="separate"/>
        </w:r>
        <w:r>
          <w:t>25</w:t>
        </w:r>
        <w:r>
          <w:fldChar w:fldCharType="end"/>
        </w:r>
      </w:hyperlink>
    </w:p>
    <w:p>
      <w:pPr>
        <w:pStyle w:val="TOC2"/>
        <w:tabs>
          <w:tab w:val="right" w:leader="dot" w:pos="8306"/>
        </w:tabs>
      </w:pPr>
      <w:hyperlink w:anchor="_Toc6405" w:history="1">
        <w:r>
          <w:rPr>
            <w:rFonts w:ascii="仿宋" w:eastAsia="仿宋" w:hAnsi="仿宋" w:cs="仿宋" w:hint="eastAsia"/>
            <w:lang w:eastAsia="zh-CN"/>
          </w:rPr>
          <w:t>(二)、研发周期长</w:t>
        </w:r>
        <w:r>
          <w:tab/>
        </w:r>
        <w:r>
          <w:fldChar w:fldCharType="begin"/>
        </w:r>
        <w:r>
          <w:instrText xml:space="preserve"> PAGEREF _Toc6405 \h </w:instrText>
        </w:r>
        <w:r>
          <w:fldChar w:fldCharType="separate"/>
        </w:r>
        <w:r>
          <w:t>26</w:t>
        </w:r>
        <w:r>
          <w:fldChar w:fldCharType="end"/>
        </w:r>
      </w:hyperlink>
    </w:p>
    <w:p>
      <w:pPr>
        <w:pStyle w:val="TOC2"/>
        <w:tabs>
          <w:tab w:val="right" w:leader="dot" w:pos="8306"/>
        </w:tabs>
      </w:pPr>
      <w:hyperlink w:anchor="_Toc26177" w:history="1">
        <w:r>
          <w:rPr>
            <w:rFonts w:ascii="仿宋" w:eastAsia="仿宋" w:hAnsi="仿宋" w:cs="仿宋" w:hint="eastAsia"/>
            <w:lang w:eastAsia="zh-CN"/>
          </w:rPr>
          <w:t>(三)、市场风险大</w:t>
        </w:r>
        <w:r>
          <w:tab/>
        </w:r>
        <w:r>
          <w:fldChar w:fldCharType="begin"/>
        </w:r>
        <w:r>
          <w:instrText xml:space="preserve"> PAGEREF _Toc26177 \h </w:instrText>
        </w:r>
        <w:r>
          <w:fldChar w:fldCharType="separate"/>
        </w:r>
        <w:r>
          <w:t>27</w:t>
        </w:r>
        <w:r>
          <w:fldChar w:fldCharType="end"/>
        </w:r>
      </w:hyperlink>
    </w:p>
    <w:p>
      <w:pPr>
        <w:pStyle w:val="TOC2"/>
        <w:tabs>
          <w:tab w:val="right" w:leader="dot" w:pos="8306"/>
        </w:tabs>
      </w:pPr>
      <w:hyperlink w:anchor="_Toc16152" w:history="1">
        <w:r>
          <w:rPr>
            <w:rFonts w:ascii="仿宋" w:eastAsia="仿宋" w:hAnsi="仿宋" w:cs="仿宋" w:hint="eastAsia"/>
            <w:lang w:eastAsia="zh-CN"/>
          </w:rPr>
          <w:t>(四)、利润率高</w:t>
        </w:r>
        <w:r>
          <w:tab/>
        </w:r>
        <w:r>
          <w:fldChar w:fldCharType="begin"/>
        </w:r>
        <w:r>
          <w:instrText xml:space="preserve"> PAGEREF _Toc16152 \h </w:instrText>
        </w:r>
        <w:r>
          <w:fldChar w:fldCharType="separate"/>
        </w:r>
        <w:r>
          <w:t>30</w:t>
        </w:r>
        <w:r>
          <w:fldChar w:fldCharType="end"/>
        </w:r>
      </w:hyperlink>
    </w:p>
    <w:p>
      <w:pPr>
        <w:pStyle w:val="TOC1"/>
        <w:tabs>
          <w:tab w:val="right" w:leader="dot" w:pos="8306"/>
        </w:tabs>
      </w:pPr>
      <w:hyperlink w:anchor="_Toc16932" w:history="1">
        <w:r>
          <w:rPr>
            <w:rFonts w:ascii="仿宋" w:eastAsia="仿宋" w:hAnsi="仿宋" w:cs="仿宋" w:hint="eastAsia"/>
            <w:lang w:eastAsia="zh-CN"/>
          </w:rPr>
          <w:t>十、矿物质类药项目技术管理</w:t>
        </w:r>
        <w:r>
          <w:tab/>
        </w:r>
        <w:r>
          <w:fldChar w:fldCharType="begin"/>
        </w:r>
        <w:r>
          <w:instrText xml:space="preserve"> PAGEREF _Toc16932 \h </w:instrText>
        </w:r>
        <w:r>
          <w:fldChar w:fldCharType="separate"/>
        </w:r>
        <w:r>
          <w:t>32</w:t>
        </w:r>
        <w:r>
          <w:fldChar w:fldCharType="end"/>
        </w:r>
      </w:hyperlink>
    </w:p>
    <w:p>
      <w:pPr>
        <w:pStyle w:val="TOC2"/>
        <w:tabs>
          <w:tab w:val="right" w:leader="dot" w:pos="8306"/>
        </w:tabs>
      </w:pPr>
      <w:hyperlink w:anchor="_Toc25273" w:history="1">
        <w:r>
          <w:rPr>
            <w:rFonts w:ascii="仿宋" w:eastAsia="仿宋" w:hAnsi="仿宋" w:cs="仿宋" w:hint="eastAsia"/>
            <w:lang w:eastAsia="zh-CN"/>
          </w:rPr>
          <w:t>(一)、技术方案选用方向</w:t>
        </w:r>
        <w:r>
          <w:tab/>
        </w:r>
        <w:r>
          <w:fldChar w:fldCharType="begin"/>
        </w:r>
        <w:r>
          <w:instrText xml:space="preserve"> PAGEREF _Toc25273 \h </w:instrText>
        </w:r>
        <w:r>
          <w:fldChar w:fldCharType="separate"/>
        </w:r>
        <w:r>
          <w:t>32</w:t>
        </w:r>
        <w:r>
          <w:fldChar w:fldCharType="end"/>
        </w:r>
      </w:hyperlink>
    </w:p>
    <w:p>
      <w:pPr>
        <w:pStyle w:val="TOC2"/>
        <w:tabs>
          <w:tab w:val="right" w:leader="dot" w:pos="8306"/>
        </w:tabs>
      </w:pPr>
      <w:hyperlink w:anchor="_Toc19579" w:history="1">
        <w:r>
          <w:rPr>
            <w:rFonts w:ascii="仿宋" w:eastAsia="仿宋" w:hAnsi="仿宋" w:cs="仿宋" w:hint="eastAsia"/>
            <w:lang w:eastAsia="zh-CN"/>
          </w:rPr>
          <w:t>(二)、工艺技术方案选用原则</w:t>
        </w:r>
        <w:r>
          <w:tab/>
        </w:r>
        <w:r>
          <w:fldChar w:fldCharType="begin"/>
        </w:r>
        <w:r>
          <w:instrText xml:space="preserve"> PAGEREF _Toc19579 \h </w:instrText>
        </w:r>
        <w:r>
          <w:fldChar w:fldCharType="separate"/>
        </w:r>
        <w:r>
          <w:t>34</w:t>
        </w:r>
        <w:r>
          <w:fldChar w:fldCharType="end"/>
        </w:r>
      </w:hyperlink>
    </w:p>
    <w:p>
      <w:pPr>
        <w:pStyle w:val="TOC2"/>
        <w:tabs>
          <w:tab w:val="right" w:leader="dot" w:pos="8306"/>
        </w:tabs>
      </w:pPr>
      <w:hyperlink w:anchor="_Toc4772" w:history="1">
        <w:r>
          <w:rPr>
            <w:rFonts w:ascii="仿宋" w:eastAsia="仿宋" w:hAnsi="仿宋" w:cs="仿宋" w:hint="eastAsia"/>
            <w:lang w:eastAsia="zh-CN"/>
          </w:rPr>
          <w:t>(三)、工艺技术方案要求</w:t>
        </w:r>
        <w:r>
          <w:tab/>
        </w:r>
        <w:r>
          <w:fldChar w:fldCharType="begin"/>
        </w:r>
        <w:r>
          <w:instrText xml:space="preserve"> PAGEREF _Toc4772 \h </w:instrText>
        </w:r>
        <w:r>
          <w:fldChar w:fldCharType="separate"/>
        </w:r>
        <w:r>
          <w:t>36</w:t>
        </w:r>
        <w:r>
          <w:fldChar w:fldCharType="end"/>
        </w:r>
      </w:hyperlink>
    </w:p>
    <w:p>
      <w:pPr>
        <w:pStyle w:val="TOC1"/>
        <w:tabs>
          <w:tab w:val="right" w:leader="dot" w:pos="8306"/>
        </w:tabs>
      </w:pPr>
      <w:hyperlink w:anchor="_Toc17423" w:history="1">
        <w:r>
          <w:rPr>
            <w:rFonts w:ascii="仿宋" w:eastAsia="仿宋" w:hAnsi="仿宋" w:cs="仿宋" w:hint="eastAsia"/>
            <w:lang w:eastAsia="zh-CN"/>
          </w:rPr>
          <w:t>十一、矿物质类药项目环境影响分析</w:t>
        </w:r>
        <w:r>
          <w:tab/>
        </w:r>
        <w:r>
          <w:fldChar w:fldCharType="begin"/>
        </w:r>
        <w:r>
          <w:instrText xml:space="preserve"> PAGEREF _Toc17423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30" w:history="1">
        <w:r>
          <w:rPr>
            <w:rFonts w:ascii="仿宋" w:eastAsia="仿宋" w:hAnsi="仿宋" w:cs="仿宋" w:hint="eastAsia"/>
            <w:lang w:eastAsia="zh-CN"/>
          </w:rPr>
          <w:t>(一)、建设区域环境质量现状</w:t>
        </w:r>
        <w:r>
          <w:tab/>
        </w:r>
        <w:r>
          <w:fldChar w:fldCharType="begin"/>
        </w:r>
        <w:r>
          <w:instrText xml:space="preserve"> PAGEREF _Toc14730 \h </w:instrText>
        </w:r>
        <w:r>
          <w:fldChar w:fldCharType="separate"/>
        </w:r>
        <w:r>
          <w:t>38</w:t>
        </w:r>
        <w:r>
          <w:fldChar w:fldCharType="end"/>
        </w:r>
      </w:hyperlink>
    </w:p>
    <w:p>
      <w:pPr>
        <w:pStyle w:val="TOC2"/>
        <w:tabs>
          <w:tab w:val="right" w:leader="dot" w:pos="8306"/>
        </w:tabs>
      </w:pPr>
      <w:hyperlink w:anchor="_Toc15252" w:history="1">
        <w:r>
          <w:rPr>
            <w:rFonts w:ascii="仿宋" w:eastAsia="仿宋" w:hAnsi="仿宋" w:cs="仿宋" w:hint="eastAsia"/>
            <w:lang w:eastAsia="zh-CN"/>
          </w:rPr>
          <w:t>(二)、建设期环境保护</w:t>
        </w:r>
        <w:r>
          <w:tab/>
        </w:r>
        <w:r>
          <w:fldChar w:fldCharType="begin"/>
        </w:r>
        <w:r>
          <w:instrText xml:space="preserve"> PAGEREF _Toc15252 \h </w:instrText>
        </w:r>
        <w:r>
          <w:fldChar w:fldCharType="separate"/>
        </w:r>
        <w:r>
          <w:t>40</w:t>
        </w:r>
        <w:r>
          <w:fldChar w:fldCharType="end"/>
        </w:r>
      </w:hyperlink>
    </w:p>
    <w:p>
      <w:pPr>
        <w:pStyle w:val="TOC2"/>
        <w:tabs>
          <w:tab w:val="right" w:leader="dot" w:pos="8306"/>
        </w:tabs>
      </w:pPr>
      <w:hyperlink w:anchor="_Toc20211" w:history="1">
        <w:r>
          <w:rPr>
            <w:rFonts w:ascii="仿宋" w:eastAsia="仿宋" w:hAnsi="仿宋" w:cs="仿宋" w:hint="eastAsia"/>
            <w:lang w:eastAsia="zh-CN"/>
          </w:rPr>
          <w:t>(三)、运营期环境保护</w:t>
        </w:r>
        <w:r>
          <w:tab/>
        </w:r>
        <w:r>
          <w:fldChar w:fldCharType="begin"/>
        </w:r>
        <w:r>
          <w:instrText xml:space="preserve"> PAGEREF _Toc20211 \h </w:instrText>
        </w:r>
        <w:r>
          <w:fldChar w:fldCharType="separate"/>
        </w:r>
        <w:r>
          <w:t>41</w:t>
        </w:r>
        <w:r>
          <w:fldChar w:fldCharType="end"/>
        </w:r>
      </w:hyperlink>
    </w:p>
    <w:p>
      <w:pPr>
        <w:pStyle w:val="TOC2"/>
        <w:tabs>
          <w:tab w:val="right" w:leader="dot" w:pos="8306"/>
        </w:tabs>
      </w:pPr>
      <w:hyperlink w:anchor="_Toc17806" w:history="1">
        <w:r>
          <w:rPr>
            <w:rFonts w:ascii="仿宋" w:eastAsia="仿宋" w:hAnsi="仿宋" w:cs="仿宋" w:hint="eastAsia"/>
            <w:lang w:eastAsia="zh-CN"/>
          </w:rPr>
          <w:t>(四)、矿物质类药项目建设对区域经济的影响</w:t>
        </w:r>
        <w:r>
          <w:tab/>
        </w:r>
        <w:r>
          <w:fldChar w:fldCharType="begin"/>
        </w:r>
        <w:r>
          <w:instrText xml:space="preserve"> PAGEREF _Toc17806 \h </w:instrText>
        </w:r>
        <w:r>
          <w:fldChar w:fldCharType="separate"/>
        </w:r>
        <w:r>
          <w:t>43</w:t>
        </w:r>
        <w:r>
          <w:fldChar w:fldCharType="end"/>
        </w:r>
      </w:hyperlink>
    </w:p>
    <w:p>
      <w:pPr>
        <w:pStyle w:val="TOC2"/>
        <w:tabs>
          <w:tab w:val="right" w:leader="dot" w:pos="8306"/>
        </w:tabs>
      </w:pPr>
      <w:hyperlink w:anchor="_Toc6150" w:history="1">
        <w:r>
          <w:rPr>
            <w:rFonts w:ascii="仿宋" w:eastAsia="仿宋" w:hAnsi="仿宋" w:cs="仿宋" w:hint="eastAsia"/>
            <w:lang w:eastAsia="zh-CN"/>
          </w:rPr>
          <w:t>(五)、废弃物处理</w:t>
        </w:r>
        <w:r>
          <w:tab/>
        </w:r>
        <w:r>
          <w:fldChar w:fldCharType="begin"/>
        </w:r>
        <w:r>
          <w:instrText xml:space="preserve"> PAGEREF _Toc6150 \h </w:instrText>
        </w:r>
        <w:r>
          <w:fldChar w:fldCharType="separate"/>
        </w:r>
        <w:r>
          <w:t>44</w:t>
        </w:r>
        <w:r>
          <w:fldChar w:fldCharType="end"/>
        </w:r>
      </w:hyperlink>
    </w:p>
    <w:p>
      <w:pPr>
        <w:pStyle w:val="TOC2"/>
        <w:tabs>
          <w:tab w:val="right" w:leader="dot" w:pos="8306"/>
        </w:tabs>
      </w:pPr>
      <w:hyperlink w:anchor="_Toc25713" w:history="1">
        <w:r>
          <w:rPr>
            <w:rFonts w:ascii="仿宋" w:eastAsia="仿宋" w:hAnsi="仿宋" w:cs="仿宋" w:hint="eastAsia"/>
            <w:lang w:eastAsia="zh-CN"/>
          </w:rPr>
          <w:t>(六)、特殊环境影响分析</w:t>
        </w:r>
        <w:r>
          <w:tab/>
        </w:r>
        <w:r>
          <w:fldChar w:fldCharType="begin"/>
        </w:r>
        <w:r>
          <w:instrText xml:space="preserve"> PAGEREF _Toc25713 \h </w:instrText>
        </w:r>
        <w:r>
          <w:fldChar w:fldCharType="separate"/>
        </w:r>
        <w:r>
          <w:t>46</w:t>
        </w:r>
        <w:r>
          <w:fldChar w:fldCharType="end"/>
        </w:r>
      </w:hyperlink>
    </w:p>
    <w:p>
      <w:pPr>
        <w:pStyle w:val="TOC2"/>
        <w:tabs>
          <w:tab w:val="right" w:leader="dot" w:pos="8306"/>
        </w:tabs>
      </w:pPr>
      <w:hyperlink w:anchor="_Toc16299" w:history="1">
        <w:r>
          <w:rPr>
            <w:rFonts w:ascii="仿宋" w:eastAsia="仿宋" w:hAnsi="仿宋" w:cs="仿宋" w:hint="eastAsia"/>
            <w:lang w:eastAsia="zh-CN"/>
          </w:rPr>
          <w:t>(七)、清洁生产</w:t>
        </w:r>
        <w:r>
          <w:tab/>
        </w:r>
        <w:r>
          <w:fldChar w:fldCharType="begin"/>
        </w:r>
        <w:r>
          <w:instrText xml:space="preserve"> PAGEREF _Toc16299 \h </w:instrText>
        </w:r>
        <w:r>
          <w:fldChar w:fldCharType="separate"/>
        </w:r>
        <w:r>
          <w:t>47</w:t>
        </w:r>
        <w:r>
          <w:fldChar w:fldCharType="end"/>
        </w:r>
      </w:hyperlink>
    </w:p>
    <w:p>
      <w:pPr>
        <w:pStyle w:val="TOC2"/>
        <w:tabs>
          <w:tab w:val="right" w:leader="dot" w:pos="8306"/>
        </w:tabs>
      </w:pPr>
      <w:hyperlink w:anchor="_Toc2240" w:history="1">
        <w:r>
          <w:rPr>
            <w:rFonts w:ascii="仿宋" w:eastAsia="仿宋" w:hAnsi="仿宋" w:cs="仿宋" w:hint="eastAsia"/>
            <w:lang w:eastAsia="zh-CN"/>
          </w:rPr>
          <w:t>(八)、环境保护综合评价</w:t>
        </w:r>
        <w:r>
          <w:tab/>
        </w:r>
        <w:r>
          <w:fldChar w:fldCharType="begin"/>
        </w:r>
        <w:r>
          <w:instrText xml:space="preserve"> PAGEREF _Toc2240 \h </w:instrText>
        </w:r>
        <w:r>
          <w:fldChar w:fldCharType="separate"/>
        </w:r>
        <w:r>
          <w:t>48</w:t>
        </w:r>
        <w:r>
          <w:fldChar w:fldCharType="end"/>
        </w:r>
      </w:hyperlink>
    </w:p>
    <w:p>
      <w:pPr>
        <w:pStyle w:val="TOC1"/>
        <w:tabs>
          <w:tab w:val="right" w:leader="dot" w:pos="8306"/>
        </w:tabs>
      </w:pPr>
      <w:hyperlink w:anchor="_Toc2212" w:history="1">
        <w:r>
          <w:rPr>
            <w:rFonts w:ascii="仿宋" w:eastAsia="仿宋" w:hAnsi="仿宋" w:cs="仿宋" w:hint="eastAsia"/>
            <w:lang w:eastAsia="zh-CN"/>
          </w:rPr>
          <w:t>十二、生产安全保护</w:t>
        </w:r>
        <w:r>
          <w:tab/>
        </w:r>
        <w:r>
          <w:fldChar w:fldCharType="begin"/>
        </w:r>
        <w:r>
          <w:instrText xml:space="preserve"> PAGEREF _Toc2212 \h </w:instrText>
        </w:r>
        <w:r>
          <w:fldChar w:fldCharType="separate"/>
        </w:r>
        <w:r>
          <w:t>49</w:t>
        </w:r>
        <w:r>
          <w:fldChar w:fldCharType="end"/>
        </w:r>
      </w:hyperlink>
    </w:p>
    <w:p>
      <w:pPr>
        <w:pStyle w:val="TOC2"/>
        <w:tabs>
          <w:tab w:val="right" w:leader="dot" w:pos="8306"/>
        </w:tabs>
      </w:pPr>
      <w:hyperlink w:anchor="_Toc30013" w:history="1">
        <w:r>
          <w:rPr>
            <w:rFonts w:ascii="仿宋" w:eastAsia="仿宋" w:hAnsi="仿宋" w:cs="仿宋" w:hint="eastAsia"/>
            <w:lang w:eastAsia="zh-CN"/>
          </w:rPr>
          <w:t>(一)、消防安全</w:t>
        </w:r>
        <w:r>
          <w:tab/>
        </w:r>
        <w:r>
          <w:fldChar w:fldCharType="begin"/>
        </w:r>
        <w:r>
          <w:instrText xml:space="preserve"> PAGEREF _Toc30013 \h </w:instrText>
        </w:r>
        <w:r>
          <w:fldChar w:fldCharType="separate"/>
        </w:r>
        <w:r>
          <w:t>49</w:t>
        </w:r>
        <w:r>
          <w:fldChar w:fldCharType="end"/>
        </w:r>
      </w:hyperlink>
    </w:p>
    <w:p>
      <w:pPr>
        <w:pStyle w:val="TOC2"/>
        <w:tabs>
          <w:tab w:val="right" w:leader="dot" w:pos="8306"/>
        </w:tabs>
      </w:pPr>
      <w:hyperlink w:anchor="_Toc12691" w:history="1">
        <w:r>
          <w:rPr>
            <w:rFonts w:ascii="仿宋" w:eastAsia="仿宋" w:hAnsi="仿宋" w:cs="仿宋" w:hint="eastAsia"/>
            <w:lang w:eastAsia="zh-CN"/>
          </w:rPr>
          <w:t>(二)、防火防爆总图布置措施</w:t>
        </w:r>
        <w:r>
          <w:tab/>
        </w:r>
        <w:r>
          <w:fldChar w:fldCharType="begin"/>
        </w:r>
        <w:r>
          <w:instrText xml:space="preserve"> PAGEREF _Toc12691 \h </w:instrText>
        </w:r>
        <w:r>
          <w:fldChar w:fldCharType="separate"/>
        </w:r>
        <w:r>
          <w:t>51</w:t>
        </w:r>
        <w:r>
          <w:fldChar w:fldCharType="end"/>
        </w:r>
      </w:hyperlink>
    </w:p>
    <w:p>
      <w:pPr>
        <w:pStyle w:val="TOC2"/>
        <w:tabs>
          <w:tab w:val="right" w:leader="dot" w:pos="8306"/>
        </w:tabs>
      </w:pPr>
      <w:hyperlink w:anchor="_Toc24927" w:history="1">
        <w:r>
          <w:rPr>
            <w:rFonts w:ascii="仿宋" w:eastAsia="仿宋" w:hAnsi="仿宋" w:cs="仿宋" w:hint="eastAsia"/>
            <w:lang w:eastAsia="zh-CN"/>
          </w:rPr>
          <w:t>(三)、自然灾害防范措施</w:t>
        </w:r>
        <w:r>
          <w:tab/>
        </w:r>
        <w:r>
          <w:fldChar w:fldCharType="begin"/>
        </w:r>
        <w:r>
          <w:instrText xml:space="preserve"> PAGEREF _Toc24927 \h </w:instrText>
        </w:r>
        <w:r>
          <w:fldChar w:fldCharType="separate"/>
        </w:r>
        <w:r>
          <w:t>51</w:t>
        </w:r>
        <w:r>
          <w:fldChar w:fldCharType="end"/>
        </w:r>
      </w:hyperlink>
    </w:p>
    <w:p>
      <w:pPr>
        <w:pStyle w:val="TOC2"/>
        <w:tabs>
          <w:tab w:val="right" w:leader="dot" w:pos="8306"/>
        </w:tabs>
      </w:pPr>
      <w:hyperlink w:anchor="_Toc8709" w:history="1">
        <w:r>
          <w:rPr>
            <w:rFonts w:ascii="仿宋" w:eastAsia="仿宋" w:hAnsi="仿宋" w:cs="仿宋" w:hint="eastAsia"/>
            <w:lang w:eastAsia="zh-CN"/>
          </w:rPr>
          <w:t>(四)、安全色及安全标志使用要求</w:t>
        </w:r>
        <w:r>
          <w:tab/>
        </w:r>
        <w:r>
          <w:fldChar w:fldCharType="begin"/>
        </w:r>
        <w:r>
          <w:instrText xml:space="preserve"> PAGEREF _Toc8709 \h </w:instrText>
        </w:r>
        <w:r>
          <w:fldChar w:fldCharType="separate"/>
        </w:r>
        <w:r>
          <w:t>52</w:t>
        </w:r>
        <w:r>
          <w:fldChar w:fldCharType="end"/>
        </w:r>
      </w:hyperlink>
    </w:p>
    <w:p>
      <w:pPr>
        <w:pStyle w:val="TOC2"/>
        <w:tabs>
          <w:tab w:val="right" w:leader="dot" w:pos="8306"/>
        </w:tabs>
      </w:pPr>
      <w:hyperlink w:anchor="_Toc13478" w:history="1">
        <w:r>
          <w:rPr>
            <w:rFonts w:ascii="仿宋" w:eastAsia="仿宋" w:hAnsi="仿宋" w:cs="仿宋" w:hint="eastAsia"/>
            <w:lang w:eastAsia="zh-CN"/>
          </w:rPr>
          <w:t>(五)、防尘防毒措施</w:t>
        </w:r>
        <w:r>
          <w:tab/>
        </w:r>
        <w:r>
          <w:fldChar w:fldCharType="begin"/>
        </w:r>
        <w:r>
          <w:instrText xml:space="preserve"> PAGEREF _Toc13478 \h </w:instrText>
        </w:r>
        <w:r>
          <w:fldChar w:fldCharType="separate"/>
        </w:r>
        <w:r>
          <w:t>53</w:t>
        </w:r>
        <w:r>
          <w:fldChar w:fldCharType="end"/>
        </w:r>
      </w:hyperlink>
    </w:p>
    <w:p>
      <w:pPr>
        <w:pStyle w:val="TOC2"/>
        <w:tabs>
          <w:tab w:val="right" w:leader="dot" w:pos="8306"/>
        </w:tabs>
      </w:pPr>
      <w:hyperlink w:anchor="_Toc28920" w:history="1">
        <w:r>
          <w:rPr>
            <w:rFonts w:ascii="仿宋" w:eastAsia="仿宋" w:hAnsi="仿宋" w:cs="仿宋" w:hint="eastAsia"/>
            <w:lang w:eastAsia="zh-CN"/>
          </w:rPr>
          <w:t>(六)、防静电、触电防护及防雷措施</w:t>
        </w:r>
        <w:r>
          <w:tab/>
        </w:r>
        <w:r>
          <w:fldChar w:fldCharType="begin"/>
        </w:r>
        <w:r>
          <w:instrText xml:space="preserve"> PAGEREF _Toc28920 \h </w:instrText>
        </w:r>
        <w:r>
          <w:fldChar w:fldCharType="separate"/>
        </w:r>
        <w:r>
          <w:t>54</w:t>
        </w:r>
        <w:r>
          <w:fldChar w:fldCharType="end"/>
        </w:r>
      </w:hyperlink>
    </w:p>
    <w:p>
      <w:pPr>
        <w:pStyle w:val="TOC2"/>
        <w:tabs>
          <w:tab w:val="right" w:leader="dot" w:pos="8306"/>
        </w:tabs>
      </w:pPr>
      <w:hyperlink w:anchor="_Toc18836" w:history="1">
        <w:r>
          <w:rPr>
            <w:rFonts w:ascii="仿宋" w:eastAsia="仿宋" w:hAnsi="仿宋" w:cs="仿宋" w:hint="eastAsia"/>
            <w:lang w:eastAsia="zh-CN"/>
          </w:rPr>
          <w:t>(七)、机械设备安全保障措施</w:t>
        </w:r>
        <w:r>
          <w:tab/>
        </w:r>
        <w:r>
          <w:fldChar w:fldCharType="begin"/>
        </w:r>
        <w:r>
          <w:instrText xml:space="preserve"> PAGEREF _Toc18836 \h </w:instrText>
        </w:r>
        <w:r>
          <w:fldChar w:fldCharType="separate"/>
        </w:r>
        <w:r>
          <w:t>56</w:t>
        </w:r>
        <w:r>
          <w:fldChar w:fldCharType="end"/>
        </w:r>
      </w:hyperlink>
    </w:p>
    <w:p>
      <w:pPr>
        <w:pStyle w:val="TOC1"/>
        <w:tabs>
          <w:tab w:val="right" w:leader="dot" w:pos="8306"/>
        </w:tabs>
      </w:pPr>
      <w:hyperlink w:anchor="_Toc6265" w:history="1">
        <w:r>
          <w:rPr>
            <w:rFonts w:ascii="仿宋" w:eastAsia="仿宋" w:hAnsi="仿宋" w:cs="仿宋" w:hint="eastAsia"/>
            <w:lang w:eastAsia="zh-CN"/>
          </w:rPr>
          <w:t>十三、营销与推广策略</w:t>
        </w:r>
        <w:r>
          <w:tab/>
        </w:r>
        <w:r>
          <w:fldChar w:fldCharType="begin"/>
        </w:r>
        <w:r>
          <w:instrText xml:space="preserve"> PAGEREF _Toc6265 \h </w:instrText>
        </w:r>
        <w:r>
          <w:fldChar w:fldCharType="separate"/>
        </w:r>
        <w:r>
          <w:t>57</w:t>
        </w:r>
        <w:r>
          <w:fldChar w:fldCharType="end"/>
        </w:r>
      </w:hyperlink>
    </w:p>
    <w:p>
      <w:pPr>
        <w:pStyle w:val="TOC2"/>
        <w:tabs>
          <w:tab w:val="right" w:leader="dot" w:pos="8306"/>
        </w:tabs>
      </w:pPr>
      <w:hyperlink w:anchor="_Toc23881" w:history="1">
        <w:r>
          <w:rPr>
            <w:rFonts w:ascii="仿宋" w:eastAsia="仿宋" w:hAnsi="仿宋" w:cs="仿宋" w:hint="eastAsia"/>
            <w:lang w:eastAsia="zh-CN"/>
          </w:rPr>
          <w:t>(一)、产品/服务定位与特点</w:t>
        </w:r>
        <w:r>
          <w:tab/>
        </w:r>
        <w:r>
          <w:fldChar w:fldCharType="begin"/>
        </w:r>
        <w:r>
          <w:instrText xml:space="preserve"> PAGEREF _Toc23881 \h </w:instrText>
        </w:r>
        <w:r>
          <w:fldChar w:fldCharType="separate"/>
        </w:r>
        <w:r>
          <w:t>57</w:t>
        </w:r>
        <w:r>
          <w:fldChar w:fldCharType="end"/>
        </w:r>
      </w:hyperlink>
    </w:p>
    <w:p>
      <w:pPr>
        <w:pStyle w:val="TOC2"/>
        <w:tabs>
          <w:tab w:val="right" w:leader="dot" w:pos="8306"/>
        </w:tabs>
      </w:pPr>
      <w:hyperlink w:anchor="_Toc1871" w:history="1">
        <w:r>
          <w:rPr>
            <w:rFonts w:ascii="仿宋" w:eastAsia="仿宋" w:hAnsi="仿宋" w:cs="仿宋" w:hint="eastAsia"/>
            <w:lang w:eastAsia="zh-CN"/>
          </w:rPr>
          <w:t>(二)、市场定位与竞争分析</w:t>
        </w:r>
        <w:r>
          <w:tab/>
        </w:r>
        <w:r>
          <w:fldChar w:fldCharType="begin"/>
        </w:r>
        <w:r>
          <w:instrText xml:space="preserve"> PAGEREF _Toc1871 \h </w:instrText>
        </w:r>
        <w:r>
          <w:fldChar w:fldCharType="separate"/>
        </w:r>
        <w:r>
          <w:t>58</w:t>
        </w:r>
        <w:r>
          <w:fldChar w:fldCharType="end"/>
        </w:r>
      </w:hyperlink>
    </w:p>
    <w:p>
      <w:pPr>
        <w:pStyle w:val="TOC2"/>
        <w:tabs>
          <w:tab w:val="right" w:leader="dot" w:pos="8306"/>
        </w:tabs>
      </w:pPr>
      <w:hyperlink w:anchor="_Toc14608" w:history="1">
        <w:r>
          <w:rPr>
            <w:rFonts w:ascii="仿宋" w:eastAsia="仿宋" w:hAnsi="仿宋" w:cs="仿宋" w:hint="eastAsia"/>
            <w:lang w:eastAsia="zh-CN"/>
          </w:rPr>
          <w:t>(三)、营销渠道与策略</w:t>
        </w:r>
        <w:r>
          <w:tab/>
        </w:r>
        <w:r>
          <w:fldChar w:fldCharType="begin"/>
        </w:r>
        <w:r>
          <w:instrText xml:space="preserve"> PAGEREF _Toc14608 \h </w:instrText>
        </w:r>
        <w:r>
          <w:fldChar w:fldCharType="separate"/>
        </w:r>
        <w:r>
          <w:t>60</w:t>
        </w:r>
        <w:r>
          <w:fldChar w:fldCharType="end"/>
        </w:r>
      </w:hyperlink>
    </w:p>
    <w:p>
      <w:pPr>
        <w:pStyle w:val="TOC2"/>
        <w:tabs>
          <w:tab w:val="right" w:leader="dot" w:pos="8306"/>
        </w:tabs>
      </w:pPr>
      <w:hyperlink w:anchor="_Toc2245" w:history="1">
        <w:r>
          <w:rPr>
            <w:rFonts w:ascii="仿宋" w:eastAsia="仿宋" w:hAnsi="仿宋" w:cs="仿宋" w:hint="eastAsia"/>
            <w:lang w:eastAsia="zh-CN"/>
          </w:rPr>
          <w:t>(四)、推广与宣传活动</w:t>
        </w:r>
        <w:r>
          <w:tab/>
        </w:r>
        <w:r>
          <w:fldChar w:fldCharType="begin"/>
        </w:r>
        <w:r>
          <w:instrText xml:space="preserve"> PAGEREF _Toc2245 \h </w:instrText>
        </w:r>
        <w:r>
          <w:fldChar w:fldCharType="separate"/>
        </w:r>
        <w:r>
          <w:t>61</w:t>
        </w:r>
        <w:r>
          <w:fldChar w:fldCharType="end"/>
        </w:r>
      </w:hyperlink>
    </w:p>
    <w:p>
      <w:pPr>
        <w:pStyle w:val="TOC1"/>
        <w:tabs>
          <w:tab w:val="right" w:leader="dot" w:pos="8306"/>
        </w:tabs>
      </w:pPr>
      <w:hyperlink w:anchor="_Toc19818" w:history="1">
        <w:r>
          <w:rPr>
            <w:rFonts w:ascii="仿宋" w:eastAsia="仿宋" w:hAnsi="仿宋" w:cs="仿宋" w:hint="eastAsia"/>
            <w:lang w:eastAsia="zh-CN"/>
          </w:rPr>
          <w:t>十四、供应链管理</w:t>
        </w:r>
        <w:r>
          <w:tab/>
        </w:r>
        <w:r>
          <w:fldChar w:fldCharType="begin"/>
        </w:r>
        <w:r>
          <w:instrText xml:space="preserve"> PAGEREF _Toc19818 \h </w:instrText>
        </w:r>
        <w:r>
          <w:fldChar w:fldCharType="separate"/>
        </w:r>
        <w:r>
          <w:t>66</w:t>
        </w:r>
        <w:r>
          <w:fldChar w:fldCharType="end"/>
        </w:r>
      </w:hyperlink>
    </w:p>
    <w:p>
      <w:pPr>
        <w:pStyle w:val="TOC2"/>
        <w:tabs>
          <w:tab w:val="right" w:leader="dot" w:pos="8306"/>
        </w:tabs>
      </w:pPr>
      <w:hyperlink w:anchor="_Toc31771" w:history="1">
        <w:r>
          <w:rPr>
            <w:rFonts w:ascii="仿宋" w:eastAsia="仿宋" w:hAnsi="仿宋" w:cs="仿宋" w:hint="eastAsia"/>
            <w:lang w:eastAsia="zh-CN"/>
          </w:rPr>
          <w:t>(一)、供应链战略规划</w:t>
        </w:r>
        <w:r>
          <w:tab/>
        </w:r>
        <w:r>
          <w:fldChar w:fldCharType="begin"/>
        </w:r>
        <w:r>
          <w:instrText xml:space="preserve"> PAGEREF _Toc31771 \h </w:instrText>
        </w:r>
        <w:r>
          <w:fldChar w:fldCharType="separate"/>
        </w:r>
        <w:r>
          <w:t>66</w:t>
        </w:r>
        <w:r>
          <w:fldChar w:fldCharType="end"/>
        </w:r>
      </w:hyperlink>
    </w:p>
    <w:p>
      <w:pPr>
        <w:pStyle w:val="TOC2"/>
        <w:tabs>
          <w:tab w:val="right" w:leader="dot" w:pos="8306"/>
        </w:tabs>
      </w:pPr>
      <w:hyperlink w:anchor="_Toc29272" w:history="1">
        <w:r>
          <w:rPr>
            <w:rFonts w:ascii="仿宋" w:eastAsia="仿宋" w:hAnsi="仿宋" w:cs="仿宋" w:hint="eastAsia"/>
            <w:lang w:eastAsia="zh-CN"/>
          </w:rPr>
          <w:t>(二)、供应商选择与合作</w:t>
        </w:r>
        <w:r>
          <w:tab/>
        </w:r>
        <w:r>
          <w:fldChar w:fldCharType="begin"/>
        </w:r>
        <w:r>
          <w:instrText xml:space="preserve"> PAGEREF _Toc29272 \h </w:instrText>
        </w:r>
        <w:r>
          <w:fldChar w:fldCharType="separate"/>
        </w:r>
        <w:r>
          <w:t>68</w:t>
        </w:r>
        <w:r>
          <w:fldChar w:fldCharType="end"/>
        </w:r>
      </w:hyperlink>
    </w:p>
    <w:p>
      <w:pPr>
        <w:pStyle w:val="TOC2"/>
        <w:tabs>
          <w:tab w:val="right" w:leader="dot" w:pos="8306"/>
        </w:tabs>
      </w:pPr>
      <w:hyperlink w:anchor="_Toc24612" w:history="1">
        <w:r>
          <w:rPr>
            <w:rFonts w:ascii="仿宋" w:eastAsia="仿宋" w:hAnsi="仿宋" w:cs="仿宋" w:hint="eastAsia"/>
            <w:lang w:eastAsia="zh-CN"/>
          </w:rPr>
          <w:t>(三)、物流与库存管理</w:t>
        </w:r>
        <w:r>
          <w:tab/>
        </w:r>
        <w:r>
          <w:fldChar w:fldCharType="begin"/>
        </w:r>
        <w:r>
          <w:instrText xml:space="preserve"> PAGEREF _Toc24612 \h </w:instrText>
        </w:r>
        <w:r>
          <w:fldChar w:fldCharType="separate"/>
        </w:r>
        <w:r>
          <w:t>69</w:t>
        </w:r>
        <w:r>
          <w:fldChar w:fldCharType="end"/>
        </w:r>
      </w:hyperlink>
    </w:p>
    <w:p>
      <w:pPr>
        <w:pStyle w:val="TOC1"/>
        <w:tabs>
          <w:tab w:val="right" w:leader="dot" w:pos="8306"/>
        </w:tabs>
      </w:pPr>
      <w:hyperlink w:anchor="_Toc24297" w:history="1">
        <w:r>
          <w:rPr>
            <w:rFonts w:ascii="仿宋" w:eastAsia="仿宋" w:hAnsi="仿宋" w:cs="仿宋" w:hint="eastAsia"/>
            <w:lang w:eastAsia="zh-CN"/>
          </w:rPr>
          <w:t>十五、质量管理体系</w:t>
        </w:r>
        <w:r>
          <w:tab/>
        </w:r>
        <w:r>
          <w:fldChar w:fldCharType="begin"/>
        </w:r>
        <w:r>
          <w:instrText xml:space="preserve"> PAGEREF _Toc24297 \h </w:instrText>
        </w:r>
        <w:r>
          <w:fldChar w:fldCharType="separate"/>
        </w:r>
        <w:r>
          <w:t>70</w:t>
        </w:r>
        <w:r>
          <w:fldChar w:fldCharType="end"/>
        </w:r>
      </w:hyperlink>
    </w:p>
    <w:p>
      <w:pPr>
        <w:pStyle w:val="TOC2"/>
        <w:tabs>
          <w:tab w:val="right" w:leader="dot" w:pos="8306"/>
        </w:tabs>
      </w:pPr>
      <w:hyperlink w:anchor="_Toc7441" w:history="1">
        <w:r>
          <w:rPr>
            <w:rFonts w:ascii="仿宋" w:eastAsia="仿宋" w:hAnsi="仿宋" w:cs="仿宋" w:hint="eastAsia"/>
            <w:lang w:eastAsia="zh-CN"/>
          </w:rPr>
          <w:t>(一)、质量目标与方针</w:t>
        </w:r>
        <w:r>
          <w:tab/>
        </w:r>
        <w:r>
          <w:fldChar w:fldCharType="begin"/>
        </w:r>
        <w:r>
          <w:instrText xml:space="preserve"> PAGEREF _Toc7441 \h </w:instrText>
        </w:r>
        <w:r>
          <w:fldChar w:fldCharType="separate"/>
        </w:r>
        <w:r>
          <w:t>70</w:t>
        </w:r>
        <w:r>
          <w:fldChar w:fldCharType="end"/>
        </w:r>
      </w:hyperlink>
    </w:p>
    <w:p>
      <w:pPr>
        <w:pStyle w:val="TOC2"/>
        <w:tabs>
          <w:tab w:val="right" w:leader="dot" w:pos="8306"/>
        </w:tabs>
      </w:pPr>
      <w:hyperlink w:anchor="_Toc14944" w:history="1">
        <w:r>
          <w:rPr>
            <w:rFonts w:ascii="仿宋" w:eastAsia="仿宋" w:hAnsi="仿宋" w:cs="仿宋" w:hint="eastAsia"/>
            <w:lang w:eastAsia="zh-CN"/>
          </w:rPr>
          <w:t>(二)、质量管理责任</w:t>
        </w:r>
        <w:r>
          <w:tab/>
        </w:r>
        <w:r>
          <w:fldChar w:fldCharType="begin"/>
        </w:r>
        <w:r>
          <w:instrText xml:space="preserve"> PAGEREF _Toc14944 \h </w:instrText>
        </w:r>
        <w:r>
          <w:fldChar w:fldCharType="separate"/>
        </w:r>
        <w:r>
          <w:t>71</w:t>
        </w:r>
        <w:r>
          <w:fldChar w:fldCharType="end"/>
        </w:r>
      </w:hyperlink>
    </w:p>
    <w:p>
      <w:pPr>
        <w:pStyle w:val="TOC2"/>
        <w:tabs>
          <w:tab w:val="right" w:leader="dot" w:pos="8306"/>
        </w:tabs>
      </w:pPr>
      <w:hyperlink w:anchor="_Toc1419" w:history="1">
        <w:r>
          <w:rPr>
            <w:rFonts w:ascii="仿宋" w:eastAsia="仿宋" w:hAnsi="仿宋" w:cs="仿宋" w:hint="eastAsia"/>
            <w:lang w:eastAsia="zh-CN"/>
          </w:rPr>
          <w:t>(三)、质量管理体系文件</w:t>
        </w:r>
        <w:r>
          <w:tab/>
        </w:r>
        <w:r>
          <w:fldChar w:fldCharType="begin"/>
        </w:r>
        <w:r>
          <w:instrText xml:space="preserve"> PAGEREF _Toc1419 \h </w:instrText>
        </w:r>
        <w:r>
          <w:fldChar w:fldCharType="separate"/>
        </w:r>
        <w:r>
          <w:t>73</w:t>
        </w:r>
        <w:r>
          <w:fldChar w:fldCharType="end"/>
        </w:r>
      </w:hyperlink>
    </w:p>
    <w:p>
      <w:pPr>
        <w:pStyle w:val="TOC2"/>
        <w:tabs>
          <w:tab w:val="right" w:leader="dot" w:pos="8306"/>
        </w:tabs>
      </w:pPr>
      <w:hyperlink w:anchor="_Toc31601" w:history="1">
        <w:r>
          <w:rPr>
            <w:rFonts w:ascii="仿宋" w:eastAsia="仿宋" w:hAnsi="仿宋" w:cs="仿宋" w:hint="eastAsia"/>
            <w:lang w:eastAsia="zh-CN"/>
          </w:rPr>
          <w:t>(四)、质量培训与教育</w:t>
        </w:r>
        <w:r>
          <w:tab/>
        </w:r>
        <w:r>
          <w:fldChar w:fldCharType="begin"/>
        </w:r>
        <w:r>
          <w:instrText xml:space="preserve"> PAGEREF _Toc31601 \h </w:instrText>
        </w:r>
        <w:r>
          <w:fldChar w:fldCharType="separate"/>
        </w:r>
        <w:r>
          <w:t>75</w:t>
        </w:r>
        <w:r>
          <w:fldChar w:fldCharType="end"/>
        </w:r>
      </w:hyperlink>
    </w:p>
    <w:p>
      <w:pPr>
        <w:pStyle w:val="TOC2"/>
        <w:tabs>
          <w:tab w:val="right" w:leader="dot" w:pos="8306"/>
        </w:tabs>
      </w:pPr>
      <w:hyperlink w:anchor="_Toc4474" w:history="1">
        <w:r>
          <w:rPr>
            <w:rFonts w:ascii="仿宋" w:eastAsia="仿宋" w:hAnsi="仿宋" w:cs="仿宋" w:hint="eastAsia"/>
            <w:lang w:eastAsia="zh-CN"/>
          </w:rPr>
          <w:t>(五)、质量审核与评价</w:t>
        </w:r>
        <w:r>
          <w:tab/>
        </w:r>
        <w:r>
          <w:fldChar w:fldCharType="begin"/>
        </w:r>
        <w:r>
          <w:instrText xml:space="preserve"> PAGEREF _Toc4474 \h </w:instrText>
        </w:r>
        <w:r>
          <w:fldChar w:fldCharType="separate"/>
        </w:r>
        <w:r>
          <w:t>76</w:t>
        </w:r>
        <w:r>
          <w:fldChar w:fldCharType="end"/>
        </w:r>
      </w:hyperlink>
    </w:p>
    <w:p>
      <w:pPr>
        <w:pStyle w:val="TOC2"/>
        <w:tabs>
          <w:tab w:val="right" w:leader="dot" w:pos="8306"/>
        </w:tabs>
      </w:pPr>
      <w:hyperlink w:anchor="_Toc11868" w:history="1">
        <w:r>
          <w:rPr>
            <w:rFonts w:ascii="仿宋" w:eastAsia="仿宋" w:hAnsi="仿宋" w:cs="仿宋" w:hint="eastAsia"/>
            <w:lang w:eastAsia="zh-CN"/>
          </w:rPr>
          <w:t>(六)、不符合与纠正措施</w:t>
        </w:r>
        <w:r>
          <w:tab/>
        </w:r>
        <w:r>
          <w:fldChar w:fldCharType="begin"/>
        </w:r>
        <w:r>
          <w:instrText xml:space="preserve"> PAGEREF _Toc11868 \h </w:instrText>
        </w:r>
        <w:r>
          <w:fldChar w:fldCharType="separate"/>
        </w:r>
        <w:r>
          <w:t>77</w:t>
        </w:r>
        <w:r>
          <w:fldChar w:fldCharType="end"/>
        </w:r>
      </w:hyperlink>
    </w:p>
    <w:p>
      <w:pPr>
        <w:pStyle w:val="TOC1"/>
        <w:tabs>
          <w:tab w:val="right" w:leader="dot" w:pos="8306"/>
        </w:tabs>
      </w:pPr>
      <w:hyperlink w:anchor="_Toc10289" w:history="1">
        <w:r>
          <w:rPr>
            <w:rFonts w:ascii="仿宋" w:eastAsia="仿宋" w:hAnsi="仿宋" w:cs="仿宋" w:hint="eastAsia"/>
            <w:lang w:eastAsia="zh-CN"/>
          </w:rPr>
          <w:t>十六、风险识别与分类</w:t>
        </w:r>
        <w:r>
          <w:tab/>
        </w:r>
        <w:r>
          <w:fldChar w:fldCharType="begin"/>
        </w:r>
        <w:r>
          <w:instrText xml:space="preserve"> PAGEREF _Toc10289 \h </w:instrText>
        </w:r>
        <w:r>
          <w:fldChar w:fldCharType="separate"/>
        </w:r>
        <w:r>
          <w:t>78</w:t>
        </w:r>
        <w:r>
          <w:fldChar w:fldCharType="end"/>
        </w:r>
      </w:hyperlink>
    </w:p>
    <w:p>
      <w:pPr>
        <w:pStyle w:val="TOC2"/>
        <w:tabs>
          <w:tab w:val="right" w:leader="dot" w:pos="8306"/>
        </w:tabs>
      </w:pPr>
      <w:hyperlink w:anchor="_Toc16627" w:history="1">
        <w:r>
          <w:rPr>
            <w:rFonts w:ascii="仿宋" w:eastAsia="仿宋" w:hAnsi="仿宋" w:cs="仿宋" w:hint="eastAsia"/>
            <w:lang w:eastAsia="zh-CN"/>
          </w:rPr>
          <w:t>(一)、风险识别</w:t>
        </w:r>
        <w:r>
          <w:tab/>
        </w:r>
        <w:r>
          <w:fldChar w:fldCharType="begin"/>
        </w:r>
        <w:r>
          <w:instrText xml:space="preserve"> PAGEREF _Toc16627 \h </w:instrText>
        </w:r>
        <w:r>
          <w:fldChar w:fldCharType="separate"/>
        </w:r>
        <w:r>
          <w:t>78</w:t>
        </w:r>
        <w:r>
          <w:fldChar w:fldCharType="end"/>
        </w:r>
      </w:hyperlink>
    </w:p>
    <w:p>
      <w:pPr>
        <w:pStyle w:val="TOC2"/>
        <w:tabs>
          <w:tab w:val="right" w:leader="dot" w:pos="8306"/>
        </w:tabs>
      </w:pPr>
      <w:hyperlink w:anchor="_Toc15578" w:history="1">
        <w:r>
          <w:rPr>
            <w:rFonts w:ascii="仿宋" w:eastAsia="仿宋" w:hAnsi="仿宋" w:cs="仿宋" w:hint="eastAsia"/>
            <w:lang w:eastAsia="zh-CN"/>
          </w:rPr>
          <w:t>(二)、风险分类</w:t>
        </w:r>
        <w:r>
          <w:tab/>
        </w:r>
        <w:r>
          <w:fldChar w:fldCharType="begin"/>
        </w:r>
        <w:r>
          <w:instrText xml:space="preserve"> PAGEREF _Toc15578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26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2064"/>
      <w:r>
        <w:rPr>
          <w:rFonts w:ascii="仿宋" w:eastAsia="仿宋" w:hAnsi="仿宋" w:cs="仿宋" w:hint="eastAsia"/>
          <w:lang w:eastAsia="zh-CN"/>
        </w:rPr>
        <w:t>(一)、矿物质类药行业分析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矿物质类药行业一直以来都是市场的关注焦点。行业内的发展趋势、竞争态势以及潜在机会都对矿物质类药项目的推进产生深远的影响。通过深入研究行业的整体概貌，我们将更好地理解行业的核心特征，为矿物质类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矿物质类药行业，技术一直是推动创新和发展的关键因素。我们将对当前技术趋势进行详尽分析，包括但不限于人工智能、大数据应用、先进制造技术等。这有助于矿物质类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矿物质类药项目成功的基础。我们将对主要竞争对手进行深入研究，包括其市场份额、产品特点、市场定位等。通过全面了解竞争对手的优势和劣势，矿物质类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8870"/>
      <w:r>
        <w:rPr>
          <w:rFonts w:ascii="仿宋" w:eastAsia="仿宋" w:hAnsi="仿宋" w:cs="仿宋" w:hint="eastAsia"/>
          <w:sz w:val="28"/>
          <w:lang w:eastAsia="zh-CN"/>
        </w:rPr>
        <w:t>(二)、矿物质类药市场分析预测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矿物质类药市场未来的增长趋势。这包括市场的整体规模、各细分领域的发展趋势等。矿物质类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矿物质类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矿物质类药项目实施过程中需要充分考虑的因素。我们将对市场风险进行全面评估，包括但不限于政策法规风险、市场竞争风险、技术变革风险等。通过对潜在风险的深入分析，矿物质类药项目可以制定相应的风险缓解策略，降低不确定性对矿物质类药项目的影响。</w:t>
      </w:r>
    </w:p>
    <w:p>
      <w:pPr>
        <w:pStyle w:val="Heading1"/>
        <w:ind w:firstLine="560" w:firstLineChars="200"/>
        <w:rPr>
          <w:rFonts w:ascii="仿宋" w:eastAsia="仿宋" w:hAnsi="仿宋" w:cs="仿宋" w:hint="eastAsia"/>
          <w:sz w:val="28"/>
          <w:lang w:eastAsia="zh-CN"/>
        </w:rPr>
      </w:pPr>
      <w:bookmarkStart w:id="5" w:name="_Toc7729"/>
      <w:r>
        <w:rPr>
          <w:rFonts w:ascii="仿宋" w:eastAsia="仿宋" w:hAnsi="仿宋" w:cs="仿宋" w:hint="eastAsia"/>
          <w:sz w:val="28"/>
          <w:lang w:eastAsia="zh-CN"/>
        </w:rPr>
        <w:t>二、矿物质类药项目可持续发展</w:t>
      </w:r>
      <w:bookmarkEnd w:id="5"/>
    </w:p>
    <w:p>
      <w:pPr>
        <w:pStyle w:val="Heading2"/>
        <w:rPr>
          <w:rFonts w:ascii="仿宋" w:eastAsia="仿宋" w:hAnsi="仿宋" w:cs="仿宋" w:hint="eastAsia"/>
          <w:lang w:eastAsia="zh-CN"/>
        </w:rPr>
      </w:pPr>
      <w:bookmarkStart w:id="6" w:name="_Toc14670"/>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矿物质类药项目中，矿物质类药项目团队着眼于未来，明确了可持续发展的战略方向。制定的具体可持续发展目标包括降低资源使用、采用环保技术、最大化社会效益等。这一步骤不仅有助于矿物质类药项目在环保和社会责任方面达到最高标准，也为未来提供了明确的指引，确保矿物质类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可持续实践的融入矿物质类药项目管理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矿物质类药项目管理周期。从矿物质类药项目规划开始，矿物质类药项目团队就考虑了环境和社会的因素。在执行阶段，矿物质类药项目团队积极推动绿色技术的应用，优化资源利用。此外，关注员工的社会责任，通过培训和沟通活动提高员工对可持续发展的认知，使他们能够在日常工作中践行可持续实践。这些举措不仅为矿物质类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0113"/>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扎根于矿物质类药项目的可持续发展理念，我们深信环保与社会责任是矿物质类药项目成功的关键支柱。在矿物质类药项目的每一步，我们都致力于通过创新和实践，履行对环境和社会的坚定责任。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质类药项目团队通过引入先进的环保技术、建立高效的废物处理系统以及推动能源节约措施，积极履行环保责任。定期的环保监测和评估确保矿物质类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质类药项目不仅致力于自身可持续发展，还注重对社会的回馈。通过支持社区矿物质类药项目、参与慈善事业、提供培训机会等方式，矿物质类药项目积极履行社会责任。与当地社区建立积极互动，关注员工的工作与生活平衡，以及员工的身心健康，是矿物质类药项目在社会责任层面的关键举措。这样的实践不仅增强了矿物质类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0470"/>
      <w:r>
        <w:rPr>
          <w:rFonts w:ascii="仿宋" w:eastAsia="仿宋" w:hAnsi="仿宋" w:cs="仿宋" w:hint="eastAsia"/>
          <w:sz w:val="28"/>
          <w:lang w:eastAsia="zh-CN"/>
        </w:rPr>
        <w:t>三、矿物质类药项目建设单位说明</w:t>
      </w:r>
      <w:bookmarkEnd w:id="8"/>
    </w:p>
    <w:p>
      <w:pPr>
        <w:pStyle w:val="Heading2"/>
        <w:rPr>
          <w:rFonts w:ascii="仿宋" w:eastAsia="仿宋" w:hAnsi="仿宋" w:cs="仿宋" w:hint="eastAsia"/>
          <w:lang w:eastAsia="zh-CN"/>
        </w:rPr>
      </w:pPr>
      <w:bookmarkStart w:id="9" w:name="_Toc8631"/>
      <w:r>
        <w:rPr>
          <w:rFonts w:ascii="仿宋" w:eastAsia="仿宋" w:hAnsi="仿宋" w:cs="仿宋" w:hint="eastAsia"/>
          <w:lang w:eastAsia="zh-CN"/>
        </w:rPr>
        <w:t>(一)、矿物质类药项目承办单位基本情况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3874"/>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矿物质类药项目承办单位的XXXX，我们着眼于实现可持续的经济效益。通过技术创新和解决方案的提供，公司预计在矿物质类药项目执行期间将获得可观的收入增长。这一收入来源主要包括矿物质类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同时，我们注重成本控制和效率提升，以确保矿物质类药项目的可持续盈利。透过精细的管理和资源优化，公司期望实现矿物质类药项目利润最大化。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矿物质类药项目实施进行全面的投资评估，包括矿物质类药项目启动阶段的资金投入和后续运营成本。通过对矿物质类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矿物质类药项目实施过程中具备足够的资金流动性，公司将进行详尽的现金流分析。这包括资金需求的合理预测、矿物质类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6472"/>
      <w:r>
        <w:rPr>
          <w:rFonts w:ascii="仿宋" w:eastAsia="仿宋" w:hAnsi="仿宋" w:cs="仿宋" w:hint="eastAsia"/>
          <w:sz w:val="28"/>
          <w:lang w:eastAsia="zh-CN"/>
        </w:rPr>
        <w:t>四、矿物质类药项目概论</w:t>
      </w:r>
      <w:bookmarkEnd w:id="11"/>
    </w:p>
    <w:p>
      <w:pPr>
        <w:pStyle w:val="Heading2"/>
        <w:rPr>
          <w:rFonts w:ascii="仿宋" w:eastAsia="仿宋" w:hAnsi="仿宋" w:cs="仿宋" w:hint="eastAsia"/>
          <w:lang w:eastAsia="zh-CN"/>
        </w:rPr>
      </w:pPr>
      <w:bookmarkStart w:id="12" w:name="_Toc32486"/>
      <w:r>
        <w:rPr>
          <w:rFonts w:ascii="仿宋" w:eastAsia="仿宋" w:hAnsi="仿宋" w:cs="仿宋" w:hint="eastAsia"/>
          <w:lang w:eastAsia="zh-CN"/>
        </w:rPr>
        <w:t>(一)、矿物质类药项目概况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质类药项目的起源追溯至对市场的深入洞察。市场的不断演变与变革为矿物质类药项目提供了难得的机遇。当前市场存在的需求缺口和变革的大环境共同构成了矿物质类药项目的背景。这个矿物质类药项目旨在充分利用市场机遇，填补行业中尚未满足的需求，为客户提供全新的解决方案。市场的变革和需求的增长使得这个矿物质类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矿物质类药项目名称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质类药项目正式命名为矿物质类药。这个名称不仅仅是一个标识，更代表了矿物质类药项目的核心理念和愿景。它蕴含着矿物质类药项目所要解决问题的关键字，具有强烈的表达和辨识度，为矿物质类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矿物质类药项目目标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矿物质类药项目的核心目标是提供一种全新、高效的解决方案，满足客户日益增长的需求。矿物质类药项目追求的不仅仅是满足市场需求，更是在市场中获得卓越的竞争优势。通过不断提升产品或服务的质量和创新水平，矿物质类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矿物质类药项目范围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质类药项目全面涵盖了产品研发、制造、市场推广和售后服务，确保从产品设计到最终用户体验的全方位关注。这一全面的矿物质类药项目范围是为了确保矿物质类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矿物质类药项目时间表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矿物质类药项目计划在未来18个月内完成，包括研发、测试、市场试点和正式推出等不同阶段。这个时间表的合理设计是为了确保矿物质类药项目各个阶段的顺利推进，以便按时交付高质量的成果。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矿物质类药项目预算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矿物质类药项目总预算估算为XX百万美元，主要分配在研发、市场推广、人员培训和运营等方面。这一充足的预算为矿物质类药项目提供了充足的资源，确保矿物质类药项目在各个方面都能取得优异的表现。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矿物质类药项目风险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矿物质类药项目可能面临的风险包括市场接受度低、技术难题、竞争激烈等。矿物质类药项目团队已经制定了相应的风险应对计划，通过前瞻性的风险管理，确保矿物质类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矿物质类药项目团队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矿物质类药项目汇聚了一支经验丰富、多领域专业素养的核心团队，确保矿物质类药项目在各个方面都能拥有高水平的执行力。团队的协同作战是矿物质类药项目成功的关键因素之一。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矿物质类药项目背景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矿物质类药项目的背景根植于市场对更高效、创新产品的渴望，同时也受到科技发展对行业格局的深刻改变的影响。这为矿物质类药项目提供了广阔的发展空间和市场需求。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矿物质类药项目现状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截至目前，矿物质类药项目已完成市场调研和技术验证，取得了初步的成功。这为矿物质类药项目在未来的发展奠定了坚实的基础，为更远大的目标打下了坚实的基石。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0732"/>
      <w:r>
        <w:rPr>
          <w:rFonts w:ascii="仿宋" w:eastAsia="仿宋" w:hAnsi="仿宋" w:cs="仿宋" w:hint="eastAsia"/>
          <w:sz w:val="28"/>
          <w:lang w:eastAsia="zh-CN"/>
        </w:rPr>
        <w:t>(二)、矿物质类药项目目标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keyword》矿物质类药项目首要业务目标是在市场中占据有利地位，实现产品/服务的成功推广和销售。通过不断提升产品质量、创新性，矿物质类药项目追求成为行业中的领导者，赢得更多客户的青睐。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在科技迅速发展的时代，矿物质类药项目着眼于技术创新。通过持续的研发和技术升级，矿物质类药项目旨在推出更具创新性的产品或服务，以满足市场对新鲜、先进解决方案的需求。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为了建立可持续的客户关系，矿物质类药项目设定了客户满意度目标。通过提供卓越的产品质量和优质的客户服务，矿物质类药项目追求赢得客户的信任和忠诚度，确保他们的满意度达到行业领先水平。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矿物质类药项目注重社会责任和可持续发展。通过实施环保、社会责任矿物质类药项目，矿物质类药项目致力于在经济发展的同时保护环境，促进社会公平，实现可持续经营。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矿物质类药项目的团队是实现目标的核心驱动力。因此，矿物质类药项目设定了团队发展目标，包括提升团队成员的专业技能、培养领导力，以及搭建协同高效的团队工作氛围。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8678"/>
      <w:r>
        <w:rPr>
          <w:rFonts w:ascii="仿宋" w:eastAsia="仿宋" w:hAnsi="仿宋" w:cs="仿宋" w:hint="eastAsia"/>
          <w:sz w:val="28"/>
          <w:lang w:eastAsia="zh-CN"/>
        </w:rPr>
        <w:t>(三)、矿物质类药项目提出的理由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矿物质类药项目提出的理由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质类药项目的提出源于对市场机遇的深刻洞察。当前市场中存在的需求缺口和行业发展趋势表明，有巨大的商业机会等待被开发。通过准确捕捉市场机遇，矿物质类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质类药项目的理念基于对技术创新的信仰。通过持续的研发和技术投入，矿物质类药项目有望推出更具创新性的产品或服务。在科技飞速发展的当下，矿物质类药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质类药项目的提出是为了增强企业的行业竞争力。通过提升产品或服务的质量和独特性，矿物质类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质类药项目响应了消费者需求的变化。随着社会和科技的不断发展，消费者对产品和服务的需求也在发生变化。通过深入了解并及时回应消费者的新需求，矿物质类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矿物质类药项目的提出是企业战略发展规划的一部分。在面对日益激烈的市场竞争和不断变化的商业环境中，矿物质类药项目作为企业战略的一环，旨在为企业开辟新的增长领域，巩固企业在行业中的地位。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质类药项目的提出不仅仅是基于商业考量，还注重社会责任。通过推出环保、社会责任等方面的矿物质类药项目，矿物质类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矿物质类药项目的提出反映了对利益相关者期望的关注。包括客户、员工、投资者等利益相关者在企业发展中都有着各自的期望，矿物质类药项目力求在满足这些期望的同时，取得更大的共赢。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8517"/>
      <w:r>
        <w:rPr>
          <w:rFonts w:ascii="仿宋" w:eastAsia="仿宋" w:hAnsi="仿宋" w:cs="仿宋" w:hint="eastAsia"/>
          <w:sz w:val="28"/>
          <w:lang w:eastAsia="zh-CN"/>
        </w:rPr>
        <w:t>(四)、矿物质类药项目意义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在实施矿物质类药项目的过程中，我们不仅仅是在追逐商业成功，更是为企业和社会的多个层面创造了深远的意义。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质类药项目的首要意义在于提升企业的市场竞争力。通过持续的创新和对产品质量的高标准要求，矿物质类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矿物质类药项目的推进将促使行业技术水平的提升。通过引入先进技术和创新性解决方案，矿物质类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矿物质类药项目不仅创造了大量就业机会，提高了就业水平，还注重社会责任和环保。通过参与社会公益事业和推动环保矿物质类药项目，矿物质类药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综合而言，矿物质类药项目意义重大，不仅推动了企业的发展，也为行业和社会的进步贡献了积极力量。这是一个全面而深刻的影响，将在未来产生可持续的正面效应。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32114"/>
      <w:r>
        <w:rPr>
          <w:rFonts w:ascii="仿宋" w:eastAsia="仿宋" w:hAnsi="仿宋" w:cs="仿宋" w:hint="eastAsia"/>
          <w:sz w:val="28"/>
          <w:lang w:eastAsia="zh-CN"/>
        </w:rPr>
        <w:t>(五)、矿物质类药项目背景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在当今迅猛发展的商业环境中，矿物质类药项目的动因根植于对多方面因素的审慎考量。这个矿物质类药项目的提出并非孤立的决策，而是对企业所处背景深入思考的产物。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矿物质类药项目背后的首要原因。科技的迅速发展和全球市场的快速变化使得企业必须灵活应对。矿物质类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竞争的激烈程度也是矿物质类药项目背景中不可忽视的一环。企业需要在激烈竞争中脱颖而出，为此，矿物质类药项目致力于打破常规，提供独特的价值主张，以吸引客户并确保市场份额的增长。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技术的迅速发展为企业带来了机遇与挑战。作为矿物质类药项目启动的背景之一，对新兴技术的应用将有助于提升企业的技术水平，使其在不断演进的商业环境中保持竞争优势。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此外，社会对企业责任的期望也在逐渐升高。矿物质类药项目充分融入了社会责任的理念，通过可持续经营和社会公益矿物质类药项目，企图为社会贡献一份力量，在商业成功的同时关注社会价值。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8699"/>
      <w:r>
        <w:rPr>
          <w:rFonts w:ascii="仿宋" w:eastAsia="仿宋" w:hAnsi="仿宋" w:cs="仿宋" w:hint="eastAsia"/>
          <w:sz w:val="28"/>
          <w:lang w:eastAsia="zh-CN"/>
        </w:rPr>
        <w:t>五、矿物质类药项目土建工程</w:t>
      </w:r>
      <w:bookmarkEnd w:id="17"/>
    </w:p>
    <w:p>
      <w:pPr>
        <w:pStyle w:val="Heading2"/>
        <w:rPr>
          <w:rFonts w:ascii="仿宋" w:eastAsia="仿宋" w:hAnsi="仿宋" w:cs="仿宋" w:hint="eastAsia"/>
          <w:lang w:eastAsia="zh-CN"/>
        </w:rPr>
      </w:pPr>
      <w:bookmarkStart w:id="18" w:name="_Toc14565"/>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在矿物质类药项目的建筑工程设计中，我们将秉承一系列重要的设计原则，以确保矿物质类药项目建筑在功能、美观、可持续性等方面达到最佳效果。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首要原则是确保建筑的功能性得到最大化的发挥。我们将充分理解矿物质类药项目的实际需求，合理布局各个功能区域，保证建筑在满足业务需求的同时，提供高效的工作环境。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在建筑设计中，我们将综合考虑建设和运营成本。通过精细的经济效益分析，确保设计方案在高效利用资源的同时，对矿物质类药项目的长期盈利能力有积极的贡献。</w:t>
      </w:r>
    </w:p>
    <w:p>
      <w:pPr>
        <w:pStyle w:val="Heading2"/>
        <w:ind w:firstLine="560" w:firstLineChars="200"/>
        <w:rPr>
          <w:rFonts w:ascii="仿宋" w:eastAsia="仿宋" w:hAnsi="仿宋" w:cs="仿宋" w:hint="eastAsia"/>
          <w:sz w:val="28"/>
          <w:lang w:eastAsia="zh-CN"/>
        </w:rPr>
      </w:pPr>
      <w:bookmarkStart w:id="19" w:name="_Toc30486"/>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矿物质类药项目的土建工程设计中，我们将精准设定设计年限，结合矿物质类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https://d.book118.com/517010050064006035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056F61"/>
    <w:rsid w:val="2B056F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7010050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2024-01-29T06:52:00Z</dcterms:created>
  <dcterms:modified xsi:type="dcterms:W3CDTF">2024-01-29T06:53:09Z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A954CFB1F35148358F315190FEAC7450_11</vt:lpwstr>
  </property>
  <property fmtid="{D5CDD505-2E9C-101B-9397-08002B2CF9AE}" pid="3" name="KSOProductBuildVer">
    <vt:lpwstr>2052-12.1.0.16250</vt:lpwstr>
  </property>
</Properties>
</file>