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审记软件项目规划设计纲要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84" w:history="1">
        <w:r>
          <w:rPr>
            <w:rFonts w:ascii="仿宋" w:eastAsia="仿宋" w:hAnsi="仿宋" w:cs="仿宋" w:hint="eastAsia"/>
            <w:lang w:eastAsia="zh-CN"/>
          </w:rPr>
          <w:t>概论</w:t>
        </w:r>
        <w:r>
          <w:tab/>
        </w:r>
        <w:r>
          <w:fldChar w:fldCharType="begin"/>
        </w:r>
        <w:r>
          <w:instrText xml:space="preserve"> PAGEREF _Toc4384 \h </w:instrText>
        </w:r>
        <w:r>
          <w:fldChar w:fldCharType="separate"/>
        </w:r>
        <w:r>
          <w:t>3</w:t>
        </w:r>
        <w:r>
          <w:fldChar w:fldCharType="end"/>
        </w:r>
      </w:hyperlink>
    </w:p>
    <w:p>
      <w:pPr>
        <w:pStyle w:val="TOC1"/>
        <w:tabs>
          <w:tab w:val="right" w:leader="dot" w:pos="8306"/>
        </w:tabs>
      </w:pPr>
      <w:hyperlink w:anchor="_Toc27138" w:history="1">
        <w:r>
          <w:rPr>
            <w:rFonts w:ascii="仿宋" w:eastAsia="仿宋" w:hAnsi="仿宋" w:cs="仿宋" w:hint="eastAsia"/>
            <w:lang w:eastAsia="zh-CN"/>
          </w:rPr>
          <w:t>一、审记软件项目文档管理</w:t>
        </w:r>
        <w:r>
          <w:tab/>
        </w:r>
        <w:r>
          <w:fldChar w:fldCharType="begin"/>
        </w:r>
        <w:r>
          <w:instrText xml:space="preserve"> PAGEREF _Toc27138 \h </w:instrText>
        </w:r>
        <w:r>
          <w:fldChar w:fldCharType="separate"/>
        </w:r>
        <w:r>
          <w:t>3</w:t>
        </w:r>
        <w:r>
          <w:fldChar w:fldCharType="end"/>
        </w:r>
      </w:hyperlink>
    </w:p>
    <w:p>
      <w:pPr>
        <w:pStyle w:val="TOC2"/>
        <w:tabs>
          <w:tab w:val="right" w:leader="dot" w:pos="8306"/>
        </w:tabs>
      </w:pPr>
      <w:hyperlink w:anchor="_Toc24309" w:history="1">
        <w:r>
          <w:rPr>
            <w:rFonts w:ascii="仿宋" w:eastAsia="仿宋" w:hAnsi="仿宋" w:cs="仿宋" w:hint="eastAsia"/>
            <w:lang w:eastAsia="zh-CN"/>
          </w:rPr>
          <w:t>(一)、文档编制与审查</w:t>
        </w:r>
        <w:r>
          <w:tab/>
        </w:r>
        <w:r>
          <w:fldChar w:fldCharType="begin"/>
        </w:r>
        <w:r>
          <w:instrText xml:space="preserve"> PAGEREF _Toc24309 \h </w:instrText>
        </w:r>
        <w:r>
          <w:fldChar w:fldCharType="separate"/>
        </w:r>
        <w:r>
          <w:t>3</w:t>
        </w:r>
        <w:r>
          <w:fldChar w:fldCharType="end"/>
        </w:r>
      </w:hyperlink>
    </w:p>
    <w:p>
      <w:pPr>
        <w:pStyle w:val="TOC2"/>
        <w:tabs>
          <w:tab w:val="right" w:leader="dot" w:pos="8306"/>
        </w:tabs>
      </w:pPr>
      <w:hyperlink w:anchor="_Toc4866" w:history="1">
        <w:r>
          <w:rPr>
            <w:rFonts w:ascii="仿宋" w:eastAsia="仿宋" w:hAnsi="仿宋" w:cs="仿宋" w:hint="eastAsia"/>
            <w:lang w:eastAsia="zh-CN"/>
          </w:rPr>
          <w:t>(二)、文档发布与分发</w:t>
        </w:r>
        <w:r>
          <w:tab/>
        </w:r>
        <w:r>
          <w:fldChar w:fldCharType="begin"/>
        </w:r>
        <w:r>
          <w:instrText xml:space="preserve"> PAGEREF _Toc4866 \h </w:instrText>
        </w:r>
        <w:r>
          <w:fldChar w:fldCharType="separate"/>
        </w:r>
        <w:r>
          <w:t>4</w:t>
        </w:r>
        <w:r>
          <w:fldChar w:fldCharType="end"/>
        </w:r>
      </w:hyperlink>
    </w:p>
    <w:p>
      <w:pPr>
        <w:pStyle w:val="TOC2"/>
        <w:tabs>
          <w:tab w:val="right" w:leader="dot" w:pos="8306"/>
        </w:tabs>
      </w:pPr>
      <w:hyperlink w:anchor="_Toc18714" w:history="1">
        <w:r>
          <w:rPr>
            <w:rFonts w:ascii="仿宋" w:eastAsia="仿宋" w:hAnsi="仿宋" w:cs="仿宋" w:hint="eastAsia"/>
            <w:lang w:eastAsia="zh-CN"/>
          </w:rPr>
          <w:t>(三)、文档存档与归档</w:t>
        </w:r>
        <w:r>
          <w:tab/>
        </w:r>
        <w:r>
          <w:fldChar w:fldCharType="begin"/>
        </w:r>
        <w:r>
          <w:instrText xml:space="preserve"> PAGEREF _Toc18714 \h </w:instrText>
        </w:r>
        <w:r>
          <w:fldChar w:fldCharType="separate"/>
        </w:r>
        <w:r>
          <w:t>5</w:t>
        </w:r>
        <w:r>
          <w:fldChar w:fldCharType="end"/>
        </w:r>
      </w:hyperlink>
    </w:p>
    <w:p>
      <w:pPr>
        <w:pStyle w:val="TOC1"/>
        <w:tabs>
          <w:tab w:val="right" w:leader="dot" w:pos="8306"/>
        </w:tabs>
      </w:pPr>
      <w:hyperlink w:anchor="_Toc20295" w:history="1">
        <w:r>
          <w:rPr>
            <w:rFonts w:ascii="仿宋" w:eastAsia="仿宋" w:hAnsi="仿宋" w:cs="仿宋" w:hint="eastAsia"/>
            <w:lang w:eastAsia="zh-CN"/>
          </w:rPr>
          <w:t>二、审记软件项目建设单位说明</w:t>
        </w:r>
        <w:r>
          <w:tab/>
        </w:r>
        <w:r>
          <w:fldChar w:fldCharType="begin"/>
        </w:r>
        <w:r>
          <w:instrText xml:space="preserve"> PAGEREF _Toc20295 \h </w:instrText>
        </w:r>
        <w:r>
          <w:fldChar w:fldCharType="separate"/>
        </w:r>
        <w:r>
          <w:t>6</w:t>
        </w:r>
        <w:r>
          <w:fldChar w:fldCharType="end"/>
        </w:r>
      </w:hyperlink>
    </w:p>
    <w:p>
      <w:pPr>
        <w:pStyle w:val="TOC2"/>
        <w:tabs>
          <w:tab w:val="right" w:leader="dot" w:pos="8306"/>
        </w:tabs>
      </w:pPr>
      <w:hyperlink w:anchor="_Toc9680" w:history="1">
        <w:r>
          <w:rPr>
            <w:rFonts w:ascii="仿宋" w:eastAsia="仿宋" w:hAnsi="仿宋" w:cs="仿宋" w:hint="eastAsia"/>
            <w:lang w:eastAsia="zh-CN"/>
          </w:rPr>
          <w:t>(一)、审记软件项目承办单位基本情况</w:t>
        </w:r>
        <w:r>
          <w:tab/>
        </w:r>
        <w:r>
          <w:fldChar w:fldCharType="begin"/>
        </w:r>
        <w:r>
          <w:instrText xml:space="preserve"> PAGEREF _Toc9680 \h </w:instrText>
        </w:r>
        <w:r>
          <w:fldChar w:fldCharType="separate"/>
        </w:r>
        <w:r>
          <w:t>6</w:t>
        </w:r>
        <w:r>
          <w:fldChar w:fldCharType="end"/>
        </w:r>
      </w:hyperlink>
    </w:p>
    <w:p>
      <w:pPr>
        <w:pStyle w:val="TOC2"/>
        <w:tabs>
          <w:tab w:val="right" w:leader="dot" w:pos="8306"/>
        </w:tabs>
      </w:pPr>
      <w:hyperlink w:anchor="_Toc32696" w:history="1">
        <w:r>
          <w:rPr>
            <w:rFonts w:ascii="仿宋" w:eastAsia="仿宋" w:hAnsi="仿宋" w:cs="仿宋" w:hint="eastAsia"/>
            <w:lang w:eastAsia="zh-CN"/>
          </w:rPr>
          <w:t>(二)、公司经济效益分析</w:t>
        </w:r>
        <w:r>
          <w:tab/>
        </w:r>
        <w:r>
          <w:fldChar w:fldCharType="begin"/>
        </w:r>
        <w:r>
          <w:instrText xml:space="preserve"> PAGEREF _Toc32696 \h </w:instrText>
        </w:r>
        <w:r>
          <w:fldChar w:fldCharType="separate"/>
        </w:r>
        <w:r>
          <w:t>7</w:t>
        </w:r>
        <w:r>
          <w:fldChar w:fldCharType="end"/>
        </w:r>
      </w:hyperlink>
    </w:p>
    <w:p>
      <w:pPr>
        <w:pStyle w:val="TOC1"/>
        <w:tabs>
          <w:tab w:val="right" w:leader="dot" w:pos="8306"/>
        </w:tabs>
      </w:pPr>
      <w:hyperlink w:anchor="_Toc20323" w:history="1">
        <w:r>
          <w:rPr>
            <w:rFonts w:ascii="仿宋" w:eastAsia="仿宋" w:hAnsi="仿宋" w:cs="仿宋" w:hint="eastAsia"/>
            <w:lang w:eastAsia="zh-CN"/>
          </w:rPr>
          <w:t>三、审记软件项目建设背景及必要性分析</w:t>
        </w:r>
        <w:r>
          <w:tab/>
        </w:r>
        <w:r>
          <w:fldChar w:fldCharType="begin"/>
        </w:r>
        <w:r>
          <w:instrText xml:space="preserve"> PAGEREF _Toc20323 \h </w:instrText>
        </w:r>
        <w:r>
          <w:fldChar w:fldCharType="separate"/>
        </w:r>
        <w:r>
          <w:t>8</w:t>
        </w:r>
        <w:r>
          <w:fldChar w:fldCharType="end"/>
        </w:r>
      </w:hyperlink>
    </w:p>
    <w:p>
      <w:pPr>
        <w:pStyle w:val="TOC2"/>
        <w:tabs>
          <w:tab w:val="right" w:leader="dot" w:pos="8306"/>
        </w:tabs>
      </w:pPr>
      <w:hyperlink w:anchor="_Toc9836" w:history="1">
        <w:r>
          <w:rPr>
            <w:rFonts w:ascii="仿宋" w:eastAsia="仿宋" w:hAnsi="仿宋" w:cs="仿宋" w:hint="eastAsia"/>
            <w:lang w:eastAsia="zh-CN"/>
          </w:rPr>
          <w:t>(一)、审记软件项目背景分析</w:t>
        </w:r>
        <w:r>
          <w:tab/>
        </w:r>
        <w:r>
          <w:fldChar w:fldCharType="begin"/>
        </w:r>
        <w:r>
          <w:instrText xml:space="preserve"> PAGEREF _Toc9836 \h </w:instrText>
        </w:r>
        <w:r>
          <w:fldChar w:fldCharType="separate"/>
        </w:r>
        <w:r>
          <w:t>8</w:t>
        </w:r>
        <w:r>
          <w:fldChar w:fldCharType="end"/>
        </w:r>
      </w:hyperlink>
    </w:p>
    <w:p>
      <w:pPr>
        <w:pStyle w:val="TOC2"/>
        <w:tabs>
          <w:tab w:val="right" w:leader="dot" w:pos="8306"/>
        </w:tabs>
      </w:pPr>
      <w:hyperlink w:anchor="_Toc29859" w:history="1">
        <w:r>
          <w:rPr>
            <w:rFonts w:ascii="仿宋" w:eastAsia="仿宋" w:hAnsi="仿宋" w:cs="仿宋" w:hint="eastAsia"/>
            <w:lang w:eastAsia="zh-CN"/>
          </w:rPr>
          <w:t>(二)、审记软件项目建设必要性分析</w:t>
        </w:r>
        <w:r>
          <w:tab/>
        </w:r>
        <w:r>
          <w:fldChar w:fldCharType="begin"/>
        </w:r>
        <w:r>
          <w:instrText xml:space="preserve"> PAGEREF _Toc29859 \h </w:instrText>
        </w:r>
        <w:r>
          <w:fldChar w:fldCharType="separate"/>
        </w:r>
        <w:r>
          <w:t>10</w:t>
        </w:r>
        <w:r>
          <w:fldChar w:fldCharType="end"/>
        </w:r>
      </w:hyperlink>
    </w:p>
    <w:p>
      <w:pPr>
        <w:pStyle w:val="TOC1"/>
        <w:tabs>
          <w:tab w:val="right" w:leader="dot" w:pos="8306"/>
        </w:tabs>
      </w:pPr>
      <w:hyperlink w:anchor="_Toc24509" w:history="1">
        <w:r>
          <w:rPr>
            <w:rFonts w:ascii="仿宋" w:eastAsia="仿宋" w:hAnsi="仿宋" w:cs="仿宋" w:hint="eastAsia"/>
            <w:lang w:eastAsia="zh-CN"/>
          </w:rPr>
          <w:t>四、产品规划分析</w:t>
        </w:r>
        <w:r>
          <w:tab/>
        </w:r>
        <w:r>
          <w:fldChar w:fldCharType="begin"/>
        </w:r>
        <w:r>
          <w:instrText xml:space="preserve"> PAGEREF _Toc24509 \h </w:instrText>
        </w:r>
        <w:r>
          <w:fldChar w:fldCharType="separate"/>
        </w:r>
        <w:r>
          <w:t>11</w:t>
        </w:r>
        <w:r>
          <w:fldChar w:fldCharType="end"/>
        </w:r>
      </w:hyperlink>
    </w:p>
    <w:p>
      <w:pPr>
        <w:pStyle w:val="TOC2"/>
        <w:tabs>
          <w:tab w:val="right" w:leader="dot" w:pos="8306"/>
        </w:tabs>
      </w:pPr>
      <w:hyperlink w:anchor="_Toc28192" w:history="1">
        <w:r>
          <w:rPr>
            <w:rFonts w:ascii="仿宋" w:eastAsia="仿宋" w:hAnsi="仿宋" w:cs="仿宋" w:hint="eastAsia"/>
            <w:lang w:eastAsia="zh-CN"/>
          </w:rPr>
          <w:t>(一)、产品规划</w:t>
        </w:r>
        <w:r>
          <w:tab/>
        </w:r>
        <w:r>
          <w:fldChar w:fldCharType="begin"/>
        </w:r>
        <w:r>
          <w:instrText xml:space="preserve"> PAGEREF _Toc28192 \h </w:instrText>
        </w:r>
        <w:r>
          <w:fldChar w:fldCharType="separate"/>
        </w:r>
        <w:r>
          <w:t>11</w:t>
        </w:r>
        <w:r>
          <w:fldChar w:fldCharType="end"/>
        </w:r>
      </w:hyperlink>
    </w:p>
    <w:p>
      <w:pPr>
        <w:pStyle w:val="TOC2"/>
        <w:tabs>
          <w:tab w:val="right" w:leader="dot" w:pos="8306"/>
        </w:tabs>
      </w:pPr>
      <w:hyperlink w:anchor="_Toc8467" w:history="1">
        <w:r>
          <w:rPr>
            <w:rFonts w:ascii="仿宋" w:eastAsia="仿宋" w:hAnsi="仿宋" w:cs="仿宋" w:hint="eastAsia"/>
            <w:lang w:eastAsia="zh-CN"/>
          </w:rPr>
          <w:t>(二)、建设规模</w:t>
        </w:r>
        <w:r>
          <w:tab/>
        </w:r>
        <w:r>
          <w:fldChar w:fldCharType="begin"/>
        </w:r>
        <w:r>
          <w:instrText xml:space="preserve"> PAGEREF _Toc8467 \h </w:instrText>
        </w:r>
        <w:r>
          <w:fldChar w:fldCharType="separate"/>
        </w:r>
        <w:r>
          <w:t>12</w:t>
        </w:r>
        <w:r>
          <w:fldChar w:fldCharType="end"/>
        </w:r>
      </w:hyperlink>
    </w:p>
    <w:p>
      <w:pPr>
        <w:pStyle w:val="TOC1"/>
        <w:tabs>
          <w:tab w:val="right" w:leader="dot" w:pos="8306"/>
        </w:tabs>
      </w:pPr>
      <w:hyperlink w:anchor="_Toc18007" w:history="1">
        <w:r>
          <w:rPr>
            <w:rFonts w:ascii="仿宋" w:eastAsia="仿宋" w:hAnsi="仿宋" w:cs="仿宋" w:hint="eastAsia"/>
            <w:lang w:eastAsia="zh-CN"/>
          </w:rPr>
          <w:t>五、市场分析、调研</w:t>
        </w:r>
        <w:r>
          <w:tab/>
        </w:r>
        <w:r>
          <w:fldChar w:fldCharType="begin"/>
        </w:r>
        <w:r>
          <w:instrText xml:space="preserve"> PAGEREF _Toc18007 \h </w:instrText>
        </w:r>
        <w:r>
          <w:fldChar w:fldCharType="separate"/>
        </w:r>
        <w:r>
          <w:t>13</w:t>
        </w:r>
        <w:r>
          <w:fldChar w:fldCharType="end"/>
        </w:r>
      </w:hyperlink>
    </w:p>
    <w:p>
      <w:pPr>
        <w:pStyle w:val="TOC2"/>
        <w:tabs>
          <w:tab w:val="right" w:leader="dot" w:pos="8306"/>
        </w:tabs>
      </w:pPr>
      <w:hyperlink w:anchor="_Toc21217" w:history="1">
        <w:r>
          <w:rPr>
            <w:rFonts w:ascii="仿宋" w:eastAsia="仿宋" w:hAnsi="仿宋" w:cs="仿宋" w:hint="eastAsia"/>
            <w:lang w:eastAsia="zh-CN"/>
          </w:rPr>
          <w:t>(一)、审记软件行业分析</w:t>
        </w:r>
        <w:r>
          <w:tab/>
        </w:r>
        <w:r>
          <w:fldChar w:fldCharType="begin"/>
        </w:r>
        <w:r>
          <w:instrText xml:space="preserve"> PAGEREF _Toc21217 \h </w:instrText>
        </w:r>
        <w:r>
          <w:fldChar w:fldCharType="separate"/>
        </w:r>
        <w:r>
          <w:t>13</w:t>
        </w:r>
        <w:r>
          <w:fldChar w:fldCharType="end"/>
        </w:r>
      </w:hyperlink>
    </w:p>
    <w:p>
      <w:pPr>
        <w:pStyle w:val="TOC2"/>
        <w:tabs>
          <w:tab w:val="right" w:leader="dot" w:pos="8306"/>
        </w:tabs>
      </w:pPr>
      <w:hyperlink w:anchor="_Toc21554" w:history="1">
        <w:r>
          <w:rPr>
            <w:rFonts w:ascii="仿宋" w:eastAsia="仿宋" w:hAnsi="仿宋" w:cs="仿宋" w:hint="eastAsia"/>
            <w:lang w:eastAsia="zh-CN"/>
          </w:rPr>
          <w:t>(二)、审记软件市场分析预测</w:t>
        </w:r>
        <w:r>
          <w:tab/>
        </w:r>
        <w:r>
          <w:fldChar w:fldCharType="begin"/>
        </w:r>
        <w:r>
          <w:instrText xml:space="preserve"> PAGEREF _Toc21554 \h </w:instrText>
        </w:r>
        <w:r>
          <w:fldChar w:fldCharType="separate"/>
        </w:r>
        <w:r>
          <w:t>14</w:t>
        </w:r>
        <w:r>
          <w:fldChar w:fldCharType="end"/>
        </w:r>
      </w:hyperlink>
    </w:p>
    <w:p>
      <w:pPr>
        <w:pStyle w:val="TOC1"/>
        <w:tabs>
          <w:tab w:val="right" w:leader="dot" w:pos="8306"/>
        </w:tabs>
      </w:pPr>
      <w:hyperlink w:anchor="_Toc18342" w:history="1">
        <w:r>
          <w:rPr>
            <w:rFonts w:ascii="仿宋" w:eastAsia="仿宋" w:hAnsi="仿宋" w:cs="仿宋" w:hint="eastAsia"/>
            <w:lang w:eastAsia="zh-CN"/>
          </w:rPr>
          <w:t>六、审记软件项目绩效评估</w:t>
        </w:r>
        <w:r>
          <w:tab/>
        </w:r>
        <w:r>
          <w:fldChar w:fldCharType="begin"/>
        </w:r>
        <w:r>
          <w:instrText xml:space="preserve"> PAGEREF _Toc18342 \h </w:instrText>
        </w:r>
        <w:r>
          <w:fldChar w:fldCharType="separate"/>
        </w:r>
        <w:r>
          <w:t>14</w:t>
        </w:r>
        <w:r>
          <w:fldChar w:fldCharType="end"/>
        </w:r>
      </w:hyperlink>
    </w:p>
    <w:p>
      <w:pPr>
        <w:pStyle w:val="TOC2"/>
        <w:tabs>
          <w:tab w:val="right" w:leader="dot" w:pos="8306"/>
        </w:tabs>
      </w:pPr>
      <w:hyperlink w:anchor="_Toc640" w:history="1">
        <w:r>
          <w:rPr>
            <w:rFonts w:ascii="仿宋" w:eastAsia="仿宋" w:hAnsi="仿宋" w:cs="仿宋" w:hint="eastAsia"/>
            <w:lang w:eastAsia="zh-CN"/>
          </w:rPr>
          <w:t>(一)、绩效评估指标</w:t>
        </w:r>
        <w:r>
          <w:tab/>
        </w:r>
        <w:r>
          <w:fldChar w:fldCharType="begin"/>
        </w:r>
        <w:r>
          <w:instrText xml:space="preserve"> PAGEREF _Toc640 \h </w:instrText>
        </w:r>
        <w:r>
          <w:fldChar w:fldCharType="separate"/>
        </w:r>
        <w:r>
          <w:t>14</w:t>
        </w:r>
        <w:r>
          <w:fldChar w:fldCharType="end"/>
        </w:r>
      </w:hyperlink>
    </w:p>
    <w:p>
      <w:pPr>
        <w:pStyle w:val="TOC2"/>
        <w:tabs>
          <w:tab w:val="right" w:leader="dot" w:pos="8306"/>
        </w:tabs>
      </w:pPr>
      <w:hyperlink w:anchor="_Toc24572" w:history="1">
        <w:r>
          <w:rPr>
            <w:rFonts w:ascii="仿宋" w:eastAsia="仿宋" w:hAnsi="仿宋" w:cs="仿宋" w:hint="eastAsia"/>
            <w:lang w:eastAsia="zh-CN"/>
          </w:rPr>
          <w:t>(二)、绩效评估方法</w:t>
        </w:r>
        <w:r>
          <w:tab/>
        </w:r>
        <w:r>
          <w:fldChar w:fldCharType="begin"/>
        </w:r>
        <w:r>
          <w:instrText xml:space="preserve"> PAGEREF _Toc24572 \h </w:instrText>
        </w:r>
        <w:r>
          <w:fldChar w:fldCharType="separate"/>
        </w:r>
        <w:r>
          <w:t>15</w:t>
        </w:r>
        <w:r>
          <w:fldChar w:fldCharType="end"/>
        </w:r>
      </w:hyperlink>
    </w:p>
    <w:p>
      <w:pPr>
        <w:pStyle w:val="TOC2"/>
        <w:tabs>
          <w:tab w:val="right" w:leader="dot" w:pos="8306"/>
        </w:tabs>
      </w:pPr>
      <w:hyperlink w:anchor="_Toc29789" w:history="1">
        <w:r>
          <w:rPr>
            <w:rFonts w:ascii="仿宋" w:eastAsia="仿宋" w:hAnsi="仿宋" w:cs="仿宋" w:hint="eastAsia"/>
            <w:lang w:eastAsia="zh-CN"/>
          </w:rPr>
          <w:t>(三)、绩效评估周期</w:t>
        </w:r>
        <w:r>
          <w:tab/>
        </w:r>
        <w:r>
          <w:fldChar w:fldCharType="begin"/>
        </w:r>
        <w:r>
          <w:instrText xml:space="preserve"> PAGEREF _Toc29789 \h </w:instrText>
        </w:r>
        <w:r>
          <w:fldChar w:fldCharType="separate"/>
        </w:r>
        <w:r>
          <w:t>16</w:t>
        </w:r>
        <w:r>
          <w:fldChar w:fldCharType="end"/>
        </w:r>
      </w:hyperlink>
    </w:p>
    <w:p>
      <w:pPr>
        <w:pStyle w:val="TOC1"/>
        <w:tabs>
          <w:tab w:val="right" w:leader="dot" w:pos="8306"/>
        </w:tabs>
      </w:pPr>
      <w:hyperlink w:anchor="_Toc27628" w:history="1">
        <w:r>
          <w:rPr>
            <w:rFonts w:ascii="仿宋" w:eastAsia="仿宋" w:hAnsi="仿宋" w:cs="仿宋" w:hint="eastAsia"/>
            <w:lang w:eastAsia="zh-CN"/>
          </w:rPr>
          <w:t>七、审记软件项目投资规划</w:t>
        </w:r>
        <w:r>
          <w:tab/>
        </w:r>
        <w:r>
          <w:fldChar w:fldCharType="begin"/>
        </w:r>
        <w:r>
          <w:instrText xml:space="preserve"> PAGEREF _Toc27628 \h </w:instrText>
        </w:r>
        <w:r>
          <w:fldChar w:fldCharType="separate"/>
        </w:r>
        <w:r>
          <w:t>18</w:t>
        </w:r>
        <w:r>
          <w:fldChar w:fldCharType="end"/>
        </w:r>
      </w:hyperlink>
    </w:p>
    <w:p>
      <w:pPr>
        <w:pStyle w:val="TOC2"/>
        <w:tabs>
          <w:tab w:val="right" w:leader="dot" w:pos="8306"/>
        </w:tabs>
      </w:pPr>
      <w:hyperlink w:anchor="_Toc30107" w:history="1">
        <w:r>
          <w:rPr>
            <w:rFonts w:ascii="仿宋" w:eastAsia="仿宋" w:hAnsi="仿宋" w:cs="仿宋" w:hint="eastAsia"/>
            <w:lang w:eastAsia="zh-CN"/>
          </w:rPr>
          <w:t>(一)、审记软件项目总投资估算</w:t>
        </w:r>
        <w:r>
          <w:tab/>
        </w:r>
        <w:r>
          <w:fldChar w:fldCharType="begin"/>
        </w:r>
        <w:r>
          <w:instrText xml:space="preserve"> PAGEREF _Toc30107 \h </w:instrText>
        </w:r>
        <w:r>
          <w:fldChar w:fldCharType="separate"/>
        </w:r>
        <w:r>
          <w:t>18</w:t>
        </w:r>
        <w:r>
          <w:fldChar w:fldCharType="end"/>
        </w:r>
      </w:hyperlink>
    </w:p>
    <w:p>
      <w:pPr>
        <w:pStyle w:val="TOC2"/>
        <w:tabs>
          <w:tab w:val="right" w:leader="dot" w:pos="8306"/>
        </w:tabs>
      </w:pPr>
      <w:hyperlink w:anchor="_Toc7208" w:history="1">
        <w:r>
          <w:rPr>
            <w:rFonts w:ascii="仿宋" w:eastAsia="仿宋" w:hAnsi="仿宋" w:cs="仿宋" w:hint="eastAsia"/>
            <w:lang w:eastAsia="zh-CN"/>
          </w:rPr>
          <w:t>(二)、资金筹措</w:t>
        </w:r>
        <w:r>
          <w:tab/>
        </w:r>
        <w:r>
          <w:fldChar w:fldCharType="begin"/>
        </w:r>
        <w:r>
          <w:instrText xml:space="preserve"> PAGEREF _Toc7208 \h </w:instrText>
        </w:r>
        <w:r>
          <w:fldChar w:fldCharType="separate"/>
        </w:r>
        <w:r>
          <w:t>19</w:t>
        </w:r>
        <w:r>
          <w:fldChar w:fldCharType="end"/>
        </w:r>
      </w:hyperlink>
    </w:p>
    <w:p>
      <w:pPr>
        <w:pStyle w:val="TOC1"/>
        <w:tabs>
          <w:tab w:val="right" w:leader="dot" w:pos="8306"/>
        </w:tabs>
      </w:pPr>
      <w:hyperlink w:anchor="_Toc24489" w:history="1">
        <w:r>
          <w:rPr>
            <w:rFonts w:ascii="仿宋" w:eastAsia="仿宋" w:hAnsi="仿宋" w:cs="仿宋" w:hint="eastAsia"/>
            <w:lang w:eastAsia="zh-CN"/>
          </w:rPr>
          <w:t>八、审记软件项目技术管理</w:t>
        </w:r>
        <w:r>
          <w:tab/>
        </w:r>
        <w:r>
          <w:fldChar w:fldCharType="begin"/>
        </w:r>
        <w:r>
          <w:instrText xml:space="preserve"> PAGEREF _Toc24489 \h </w:instrText>
        </w:r>
        <w:r>
          <w:fldChar w:fldCharType="separate"/>
        </w:r>
        <w:r>
          <w:t>20</w:t>
        </w:r>
        <w:r>
          <w:fldChar w:fldCharType="end"/>
        </w:r>
      </w:hyperlink>
    </w:p>
    <w:p>
      <w:pPr>
        <w:pStyle w:val="TOC2"/>
        <w:tabs>
          <w:tab w:val="right" w:leader="dot" w:pos="8306"/>
        </w:tabs>
      </w:pPr>
      <w:hyperlink w:anchor="_Toc10715" w:history="1">
        <w:r>
          <w:rPr>
            <w:rFonts w:ascii="仿宋" w:eastAsia="仿宋" w:hAnsi="仿宋" w:cs="仿宋" w:hint="eastAsia"/>
            <w:lang w:eastAsia="zh-CN"/>
          </w:rPr>
          <w:t>(一)、技术方案选用方向</w:t>
        </w:r>
        <w:r>
          <w:tab/>
        </w:r>
        <w:r>
          <w:fldChar w:fldCharType="begin"/>
        </w:r>
        <w:r>
          <w:instrText xml:space="preserve"> PAGEREF _Toc10715 \h </w:instrText>
        </w:r>
        <w:r>
          <w:fldChar w:fldCharType="separate"/>
        </w:r>
        <w:r>
          <w:t>20</w:t>
        </w:r>
        <w:r>
          <w:fldChar w:fldCharType="end"/>
        </w:r>
      </w:hyperlink>
    </w:p>
    <w:p>
      <w:pPr>
        <w:pStyle w:val="TOC2"/>
        <w:tabs>
          <w:tab w:val="right" w:leader="dot" w:pos="8306"/>
        </w:tabs>
      </w:pPr>
      <w:hyperlink w:anchor="_Toc7827" w:history="1">
        <w:r>
          <w:rPr>
            <w:rFonts w:ascii="仿宋" w:eastAsia="仿宋" w:hAnsi="仿宋" w:cs="仿宋" w:hint="eastAsia"/>
            <w:lang w:eastAsia="zh-CN"/>
          </w:rPr>
          <w:t>(二)、工艺技术方案选用原则</w:t>
        </w:r>
        <w:r>
          <w:tab/>
        </w:r>
        <w:r>
          <w:fldChar w:fldCharType="begin"/>
        </w:r>
        <w:r>
          <w:instrText xml:space="preserve"> PAGEREF _Toc7827 \h </w:instrText>
        </w:r>
        <w:r>
          <w:fldChar w:fldCharType="separate"/>
        </w:r>
        <w:r>
          <w:t>21</w:t>
        </w:r>
        <w:r>
          <w:fldChar w:fldCharType="end"/>
        </w:r>
      </w:hyperlink>
    </w:p>
    <w:p>
      <w:pPr>
        <w:pStyle w:val="TOC2"/>
        <w:tabs>
          <w:tab w:val="right" w:leader="dot" w:pos="8306"/>
        </w:tabs>
      </w:pPr>
      <w:hyperlink w:anchor="_Toc21037" w:history="1">
        <w:r>
          <w:rPr>
            <w:rFonts w:ascii="仿宋" w:eastAsia="仿宋" w:hAnsi="仿宋" w:cs="仿宋" w:hint="eastAsia"/>
            <w:lang w:eastAsia="zh-CN"/>
          </w:rPr>
          <w:t>(三)、工艺技术方案要求</w:t>
        </w:r>
        <w:r>
          <w:tab/>
        </w:r>
        <w:r>
          <w:fldChar w:fldCharType="begin"/>
        </w:r>
        <w:r>
          <w:instrText xml:space="preserve"> PAGEREF _Toc21037 \h </w:instrText>
        </w:r>
        <w:r>
          <w:fldChar w:fldCharType="separate"/>
        </w:r>
        <w:r>
          <w:t>23</w:t>
        </w:r>
        <w:r>
          <w:fldChar w:fldCharType="end"/>
        </w:r>
      </w:hyperlink>
    </w:p>
    <w:p>
      <w:pPr>
        <w:pStyle w:val="TOC1"/>
        <w:tabs>
          <w:tab w:val="right" w:leader="dot" w:pos="8306"/>
        </w:tabs>
      </w:pPr>
      <w:hyperlink w:anchor="_Toc7944" w:history="1">
        <w:r>
          <w:rPr>
            <w:rFonts w:ascii="仿宋" w:eastAsia="仿宋" w:hAnsi="仿宋" w:cs="仿宋" w:hint="eastAsia"/>
            <w:lang w:eastAsia="zh-CN"/>
          </w:rPr>
          <w:t>九、审记软件项目环境影响分析</w:t>
        </w:r>
        <w:r>
          <w:tab/>
        </w:r>
        <w:r>
          <w:fldChar w:fldCharType="begin"/>
        </w:r>
        <w:r>
          <w:instrText xml:space="preserve"> PAGEREF _Toc7944 \h </w:instrText>
        </w:r>
        <w:r>
          <w:fldChar w:fldCharType="separate"/>
        </w:r>
        <w:r>
          <w:t>26</w:t>
        </w:r>
        <w:r>
          <w:fldChar w:fldCharType="end"/>
        </w:r>
      </w:hyperlink>
    </w:p>
    <w:p>
      <w:pPr>
        <w:pStyle w:val="TOC2"/>
        <w:tabs>
          <w:tab w:val="right" w:leader="dot" w:pos="8306"/>
        </w:tabs>
      </w:pPr>
      <w:hyperlink w:anchor="_Toc27310" w:history="1">
        <w:r>
          <w:rPr>
            <w:rFonts w:ascii="仿宋" w:eastAsia="仿宋" w:hAnsi="仿宋" w:cs="仿宋" w:hint="eastAsia"/>
            <w:lang w:eastAsia="zh-CN"/>
          </w:rPr>
          <w:t>(一)、建设区域环境质量现状</w:t>
        </w:r>
        <w:r>
          <w:tab/>
        </w:r>
        <w:r>
          <w:fldChar w:fldCharType="begin"/>
        </w:r>
        <w:r>
          <w:instrText xml:space="preserve"> PAGEREF _Toc27310 \h </w:instrText>
        </w:r>
        <w:r>
          <w:fldChar w:fldCharType="separate"/>
        </w:r>
        <w:r>
          <w:t>26</w:t>
        </w:r>
        <w:r>
          <w:fldChar w:fldCharType="end"/>
        </w:r>
      </w:hyperlink>
    </w:p>
    <w:p>
      <w:pPr>
        <w:pStyle w:val="TOC2"/>
        <w:tabs>
          <w:tab w:val="right" w:leader="dot" w:pos="8306"/>
        </w:tabs>
      </w:pPr>
      <w:hyperlink w:anchor="_Toc30091" w:history="1">
        <w:r>
          <w:rPr>
            <w:rFonts w:ascii="仿宋" w:eastAsia="仿宋" w:hAnsi="仿宋" w:cs="仿宋" w:hint="eastAsia"/>
            <w:lang w:eastAsia="zh-CN"/>
          </w:rPr>
          <w:t>(二)、建设期环境保护</w:t>
        </w:r>
        <w:r>
          <w:tab/>
        </w:r>
        <w:r>
          <w:fldChar w:fldCharType="begin"/>
        </w:r>
        <w:r>
          <w:instrText xml:space="preserve"> PAGEREF _Toc30091 \h </w:instrText>
        </w:r>
        <w:r>
          <w:fldChar w:fldCharType="separate"/>
        </w:r>
        <w:r>
          <w:t>27</w:t>
        </w:r>
        <w:r>
          <w:fldChar w:fldCharType="end"/>
        </w:r>
      </w:hyperlink>
    </w:p>
    <w:p>
      <w:pPr>
        <w:pStyle w:val="TOC2"/>
        <w:tabs>
          <w:tab w:val="right" w:leader="dot" w:pos="8306"/>
        </w:tabs>
      </w:pPr>
      <w:hyperlink w:anchor="_Toc15933" w:history="1">
        <w:r>
          <w:rPr>
            <w:rFonts w:ascii="仿宋" w:eastAsia="仿宋" w:hAnsi="仿宋" w:cs="仿宋" w:hint="eastAsia"/>
            <w:lang w:eastAsia="zh-CN"/>
          </w:rPr>
          <w:t>(三)、运营期环境保护</w:t>
        </w:r>
        <w:r>
          <w:tab/>
        </w:r>
        <w:r>
          <w:fldChar w:fldCharType="begin"/>
        </w:r>
        <w:r>
          <w:instrText xml:space="preserve"> PAGEREF _Toc15933 \h </w:instrText>
        </w:r>
        <w:r>
          <w:fldChar w:fldCharType="separate"/>
        </w:r>
        <w:r>
          <w:t>29</w:t>
        </w:r>
        <w:r>
          <w:fldChar w:fldCharType="end"/>
        </w:r>
      </w:hyperlink>
    </w:p>
    <w:p>
      <w:pPr>
        <w:pStyle w:val="TOC2"/>
        <w:tabs>
          <w:tab w:val="right" w:leader="dot" w:pos="8306"/>
        </w:tabs>
      </w:pPr>
      <w:hyperlink w:anchor="_Toc20538" w:history="1">
        <w:r>
          <w:rPr>
            <w:rFonts w:ascii="仿宋" w:eastAsia="仿宋" w:hAnsi="仿宋" w:cs="仿宋" w:hint="eastAsia"/>
            <w:lang w:eastAsia="zh-CN"/>
          </w:rPr>
          <w:t>(四)、审记软件项目建设对区域经济的影响</w:t>
        </w:r>
        <w:r>
          <w:tab/>
        </w:r>
        <w:r>
          <w:fldChar w:fldCharType="begin"/>
        </w:r>
        <w:r>
          <w:instrText xml:space="preserve"> PAGEREF _Toc20538 \h </w:instrText>
        </w:r>
        <w:r>
          <w:fldChar w:fldCharType="separate"/>
        </w:r>
        <w:r>
          <w:t>30</w:t>
        </w:r>
        <w:r>
          <w:fldChar w:fldCharType="end"/>
        </w:r>
      </w:hyperlink>
    </w:p>
    <w:p>
      <w:pPr>
        <w:pStyle w:val="TOC2"/>
        <w:tabs>
          <w:tab w:val="right" w:leader="dot" w:pos="8306"/>
        </w:tabs>
      </w:pPr>
      <w:hyperlink w:anchor="_Toc7735" w:history="1">
        <w:r>
          <w:rPr>
            <w:rFonts w:ascii="仿宋" w:eastAsia="仿宋" w:hAnsi="仿宋" w:cs="仿宋" w:hint="eastAsia"/>
            <w:lang w:eastAsia="zh-CN"/>
          </w:rPr>
          <w:t>(五)、废弃物处理</w:t>
        </w:r>
        <w:r>
          <w:tab/>
        </w:r>
        <w:r>
          <w:fldChar w:fldCharType="begin"/>
        </w:r>
        <w:r>
          <w:instrText xml:space="preserve"> PAGEREF _Toc7735 \h </w:instrText>
        </w:r>
        <w:r>
          <w:fldChar w:fldCharType="separate"/>
        </w:r>
        <w:r>
          <w:t>32</w:t>
        </w:r>
        <w:r>
          <w:fldChar w:fldCharType="end"/>
        </w:r>
      </w:hyperlink>
    </w:p>
    <w:p>
      <w:pPr>
        <w:pStyle w:val="TOC2"/>
        <w:tabs>
          <w:tab w:val="right" w:leader="dot" w:pos="8306"/>
        </w:tabs>
      </w:pPr>
      <w:hyperlink w:anchor="_Toc4055" w:history="1">
        <w:r>
          <w:rPr>
            <w:rFonts w:ascii="仿宋" w:eastAsia="仿宋" w:hAnsi="仿宋" w:cs="仿宋" w:hint="eastAsia"/>
            <w:lang w:eastAsia="zh-CN"/>
          </w:rPr>
          <w:t>(六)、特殊环境影响分析</w:t>
        </w:r>
        <w:r>
          <w:tab/>
        </w:r>
        <w:r>
          <w:fldChar w:fldCharType="begin"/>
        </w:r>
        <w:r>
          <w:instrText xml:space="preserve"> PAGEREF _Toc4055 \h </w:instrText>
        </w:r>
        <w:r>
          <w:fldChar w:fldCharType="separate"/>
        </w:r>
        <w:r>
          <w:t>33</w:t>
        </w:r>
        <w:r>
          <w:fldChar w:fldCharType="end"/>
        </w:r>
      </w:hyperlink>
    </w:p>
    <w:p>
      <w:pPr>
        <w:pStyle w:val="TOC2"/>
        <w:tabs>
          <w:tab w:val="right" w:leader="dot" w:pos="8306"/>
        </w:tabs>
      </w:pPr>
      <w:hyperlink w:anchor="_Toc12770" w:history="1">
        <w:r>
          <w:rPr>
            <w:rFonts w:ascii="仿宋" w:eastAsia="仿宋" w:hAnsi="仿宋" w:cs="仿宋" w:hint="eastAsia"/>
            <w:lang w:eastAsia="zh-CN"/>
          </w:rPr>
          <w:t>(七)、清洁生产</w:t>
        </w:r>
        <w:r>
          <w:tab/>
        </w:r>
        <w:r>
          <w:fldChar w:fldCharType="begin"/>
        </w:r>
        <w:r>
          <w:instrText xml:space="preserve"> PAGEREF _Toc12770 \h </w:instrText>
        </w:r>
        <w:r>
          <w:fldChar w:fldCharType="separate"/>
        </w:r>
        <w:r>
          <w:t>34</w:t>
        </w:r>
        <w:r>
          <w:fldChar w:fldCharType="end"/>
        </w:r>
      </w:hyperlink>
    </w:p>
    <w:p>
      <w:pPr>
        <w:pStyle w:val="TOC2"/>
        <w:tabs>
          <w:tab w:val="right" w:leader="dot" w:pos="8306"/>
        </w:tabs>
      </w:pPr>
      <w:hyperlink w:anchor="_Toc2542" w:history="1">
        <w:r>
          <w:rPr>
            <w:rFonts w:ascii="仿宋" w:eastAsia="仿宋" w:hAnsi="仿宋" w:cs="仿宋" w:hint="eastAsia"/>
            <w:lang w:eastAsia="zh-CN"/>
          </w:rPr>
          <w:t>(八)、环境保护综合评价</w:t>
        </w:r>
        <w:r>
          <w:tab/>
        </w:r>
        <w:r>
          <w:fldChar w:fldCharType="begin"/>
        </w:r>
        <w:r>
          <w:instrText xml:space="preserve"> PAGEREF _Toc2542 \h </w:instrText>
        </w:r>
        <w:r>
          <w:fldChar w:fldCharType="separate"/>
        </w:r>
        <w:r>
          <w:t>35</w:t>
        </w:r>
        <w:r>
          <w:fldChar w:fldCharType="end"/>
        </w:r>
      </w:hyperlink>
    </w:p>
    <w:p>
      <w:pPr>
        <w:pStyle w:val="TOC1"/>
        <w:tabs>
          <w:tab w:val="right" w:leader="dot" w:pos="8306"/>
        </w:tabs>
      </w:pPr>
      <w:hyperlink w:anchor="_Toc7797" w:history="1">
        <w:r>
          <w:rPr>
            <w:rFonts w:ascii="仿宋" w:eastAsia="仿宋" w:hAnsi="仿宋" w:cs="仿宋" w:hint="eastAsia"/>
            <w:lang w:eastAsia="zh-CN"/>
          </w:rPr>
          <w:t>十、审记软件项目风险管理</w:t>
        </w:r>
        <w:r>
          <w:tab/>
        </w:r>
        <w:r>
          <w:fldChar w:fldCharType="begin"/>
        </w:r>
        <w:r>
          <w:instrText xml:space="preserve"> PAGEREF _Toc7797 \h </w:instrText>
        </w:r>
        <w:r>
          <w:fldChar w:fldCharType="separate"/>
        </w:r>
        <w:r>
          <w:t>36</w:t>
        </w:r>
        <w:r>
          <w:fldChar w:fldCharType="end"/>
        </w:r>
      </w:hyperlink>
    </w:p>
    <w:p>
      <w:pPr>
        <w:pStyle w:val="TOC2"/>
        <w:tabs>
          <w:tab w:val="right" w:leader="dot" w:pos="8306"/>
        </w:tabs>
      </w:pPr>
      <w:hyperlink w:anchor="_Toc17739" w:history="1">
        <w:r>
          <w:rPr>
            <w:rFonts w:ascii="仿宋" w:eastAsia="仿宋" w:hAnsi="仿宋" w:cs="仿宋" w:hint="eastAsia"/>
            <w:lang w:eastAsia="zh-CN"/>
          </w:rPr>
          <w:t>(一)、风险识别与评估</w:t>
        </w:r>
        <w:r>
          <w:tab/>
        </w:r>
        <w:r>
          <w:fldChar w:fldCharType="begin"/>
        </w:r>
        <w:r>
          <w:instrText xml:space="preserve"> PAGEREF _Toc17739 \h </w:instrText>
        </w:r>
        <w:r>
          <w:fldChar w:fldCharType="separate"/>
        </w:r>
        <w:r>
          <w:t>36</w:t>
        </w:r>
        <w:r>
          <w:fldChar w:fldCharType="end"/>
        </w:r>
      </w:hyperlink>
    </w:p>
    <w:p>
      <w:pPr>
        <w:pStyle w:val="TOC2"/>
        <w:tabs>
          <w:tab w:val="right" w:leader="dot" w:pos="8306"/>
        </w:tabs>
      </w:pPr>
      <w:hyperlink w:anchor="_Toc13364" w:history="1">
        <w:r>
          <w:rPr>
            <w:rFonts w:ascii="仿宋" w:eastAsia="仿宋" w:hAnsi="仿宋" w:cs="仿宋" w:hint="eastAsia"/>
            <w:lang w:eastAsia="zh-CN"/>
          </w:rPr>
          <w:t>(二)、风险应对策略</w:t>
        </w:r>
        <w:r>
          <w:tab/>
        </w:r>
        <w:r>
          <w:fldChar w:fldCharType="begin"/>
        </w:r>
        <w:r>
          <w:instrText xml:space="preserve"> PAGEREF _Toc13364 \h </w:instrText>
        </w:r>
        <w:r>
          <w:fldChar w:fldCharType="separate"/>
        </w:r>
        <w:r>
          <w:t>37</w:t>
        </w:r>
        <w:r>
          <w:fldChar w:fldCharType="end"/>
        </w:r>
      </w:hyperlink>
    </w:p>
    <w:p>
      <w:pPr>
        <w:pStyle w:val="TOC2"/>
        <w:tabs>
          <w:tab w:val="right" w:leader="dot" w:pos="8306"/>
        </w:tabs>
      </w:pPr>
      <w:hyperlink w:anchor="_Toc19242" w:history="1">
        <w:r>
          <w:rPr>
            <w:rFonts w:ascii="仿宋" w:eastAsia="仿宋" w:hAnsi="仿宋" w:cs="仿宋" w:hint="eastAsia"/>
            <w:lang w:eastAsia="zh-CN"/>
          </w:rPr>
          <w:t>(三)、风险监控与控制</w:t>
        </w:r>
        <w:r>
          <w:tab/>
        </w:r>
        <w:r>
          <w:fldChar w:fldCharType="begin"/>
        </w:r>
        <w:r>
          <w:instrText xml:space="preserve"> PAGEREF _Toc19242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33" w:history="1">
        <w:r>
          <w:rPr>
            <w:rFonts w:ascii="仿宋" w:eastAsia="仿宋" w:hAnsi="仿宋" w:cs="仿宋" w:hint="eastAsia"/>
            <w:lang w:eastAsia="zh-CN"/>
          </w:rPr>
          <w:t>十一、审记软件项目人力资源管理</w:t>
        </w:r>
        <w:r>
          <w:tab/>
        </w:r>
        <w:r>
          <w:fldChar w:fldCharType="begin"/>
        </w:r>
        <w:r>
          <w:instrText xml:space="preserve"> PAGEREF _Toc29033 \h </w:instrText>
        </w:r>
        <w:r>
          <w:fldChar w:fldCharType="separate"/>
        </w:r>
        <w:r>
          <w:t>40</w:t>
        </w:r>
        <w:r>
          <w:fldChar w:fldCharType="end"/>
        </w:r>
      </w:hyperlink>
    </w:p>
    <w:p>
      <w:pPr>
        <w:pStyle w:val="TOC2"/>
        <w:tabs>
          <w:tab w:val="right" w:leader="dot" w:pos="8306"/>
        </w:tabs>
      </w:pPr>
      <w:hyperlink w:anchor="_Toc15033" w:history="1">
        <w:r>
          <w:rPr>
            <w:rFonts w:ascii="仿宋" w:eastAsia="仿宋" w:hAnsi="仿宋" w:cs="仿宋" w:hint="eastAsia"/>
            <w:lang w:eastAsia="zh-CN"/>
          </w:rPr>
          <w:t>(一)、建立健全的预算管理制度</w:t>
        </w:r>
        <w:r>
          <w:tab/>
        </w:r>
        <w:r>
          <w:fldChar w:fldCharType="begin"/>
        </w:r>
        <w:r>
          <w:instrText xml:space="preserve"> PAGEREF _Toc15033 \h </w:instrText>
        </w:r>
        <w:r>
          <w:fldChar w:fldCharType="separate"/>
        </w:r>
        <w:r>
          <w:t>40</w:t>
        </w:r>
        <w:r>
          <w:fldChar w:fldCharType="end"/>
        </w:r>
      </w:hyperlink>
    </w:p>
    <w:p>
      <w:pPr>
        <w:pStyle w:val="TOC2"/>
        <w:tabs>
          <w:tab w:val="right" w:leader="dot" w:pos="8306"/>
        </w:tabs>
      </w:pPr>
      <w:hyperlink w:anchor="_Toc29263" w:history="1">
        <w:r>
          <w:rPr>
            <w:rFonts w:ascii="仿宋" w:eastAsia="仿宋" w:hAnsi="仿宋" w:cs="仿宋" w:hint="eastAsia"/>
            <w:lang w:eastAsia="zh-CN"/>
          </w:rPr>
          <w:t>(二)、加强资金流动监控</w:t>
        </w:r>
        <w:r>
          <w:tab/>
        </w:r>
        <w:r>
          <w:fldChar w:fldCharType="begin"/>
        </w:r>
        <w:r>
          <w:instrText xml:space="preserve"> PAGEREF _Toc29263 \h </w:instrText>
        </w:r>
        <w:r>
          <w:fldChar w:fldCharType="separate"/>
        </w:r>
        <w:r>
          <w:t>42</w:t>
        </w:r>
        <w:r>
          <w:fldChar w:fldCharType="end"/>
        </w:r>
      </w:hyperlink>
    </w:p>
    <w:p>
      <w:pPr>
        <w:pStyle w:val="TOC2"/>
        <w:tabs>
          <w:tab w:val="right" w:leader="dot" w:pos="8306"/>
        </w:tabs>
      </w:pPr>
      <w:hyperlink w:anchor="_Toc31212" w:history="1">
        <w:r>
          <w:rPr>
            <w:rFonts w:ascii="仿宋" w:eastAsia="仿宋" w:hAnsi="仿宋" w:cs="仿宋" w:hint="eastAsia"/>
            <w:lang w:eastAsia="zh-CN"/>
          </w:rPr>
          <w:t>(三)、制定完善的风险控制机制</w:t>
        </w:r>
        <w:r>
          <w:tab/>
        </w:r>
        <w:r>
          <w:fldChar w:fldCharType="begin"/>
        </w:r>
        <w:r>
          <w:instrText xml:space="preserve"> PAGEREF _Toc31212 \h </w:instrText>
        </w:r>
        <w:r>
          <w:fldChar w:fldCharType="separate"/>
        </w:r>
        <w:r>
          <w:t>43</w:t>
        </w:r>
        <w:r>
          <w:fldChar w:fldCharType="end"/>
        </w:r>
      </w:hyperlink>
    </w:p>
    <w:p>
      <w:pPr>
        <w:pStyle w:val="TOC2"/>
        <w:tabs>
          <w:tab w:val="right" w:leader="dot" w:pos="8306"/>
        </w:tabs>
      </w:pPr>
      <w:hyperlink w:anchor="_Toc23846" w:history="1">
        <w:r>
          <w:rPr>
            <w:rFonts w:ascii="仿宋" w:eastAsia="仿宋" w:hAnsi="仿宋" w:cs="仿宋" w:hint="eastAsia"/>
            <w:lang w:eastAsia="zh-CN"/>
          </w:rPr>
          <w:t>(四)、优化成本管理</w:t>
        </w:r>
        <w:r>
          <w:tab/>
        </w:r>
        <w:r>
          <w:fldChar w:fldCharType="begin"/>
        </w:r>
        <w:r>
          <w:instrText xml:space="preserve"> PAGEREF _Toc23846 \h </w:instrText>
        </w:r>
        <w:r>
          <w:fldChar w:fldCharType="separate"/>
        </w:r>
        <w:r>
          <w:t>44</w:t>
        </w:r>
        <w:r>
          <w:fldChar w:fldCharType="end"/>
        </w:r>
      </w:hyperlink>
    </w:p>
    <w:p>
      <w:pPr>
        <w:pStyle w:val="TOC1"/>
        <w:tabs>
          <w:tab w:val="right" w:leader="dot" w:pos="8306"/>
        </w:tabs>
      </w:pPr>
      <w:hyperlink w:anchor="_Toc30133" w:history="1">
        <w:r>
          <w:rPr>
            <w:rFonts w:ascii="仿宋" w:eastAsia="仿宋" w:hAnsi="仿宋" w:cs="仿宋" w:hint="eastAsia"/>
            <w:lang w:eastAsia="zh-CN"/>
          </w:rPr>
          <w:t>十二、审记软件项目创新与研发</w:t>
        </w:r>
        <w:r>
          <w:tab/>
        </w:r>
        <w:r>
          <w:fldChar w:fldCharType="begin"/>
        </w:r>
        <w:r>
          <w:instrText xml:space="preserve"> PAGEREF _Toc30133 \h </w:instrText>
        </w:r>
        <w:r>
          <w:fldChar w:fldCharType="separate"/>
        </w:r>
        <w:r>
          <w:t>46</w:t>
        </w:r>
        <w:r>
          <w:fldChar w:fldCharType="end"/>
        </w:r>
      </w:hyperlink>
    </w:p>
    <w:p>
      <w:pPr>
        <w:pStyle w:val="TOC2"/>
        <w:tabs>
          <w:tab w:val="right" w:leader="dot" w:pos="8306"/>
        </w:tabs>
      </w:pPr>
      <w:hyperlink w:anchor="_Toc5124" w:history="1">
        <w:r>
          <w:rPr>
            <w:rFonts w:ascii="仿宋" w:eastAsia="仿宋" w:hAnsi="仿宋" w:cs="仿宋" w:hint="eastAsia"/>
            <w:lang w:eastAsia="zh-CN"/>
          </w:rPr>
          <w:t>(一)、创新策略与方向</w:t>
        </w:r>
        <w:r>
          <w:tab/>
        </w:r>
        <w:r>
          <w:fldChar w:fldCharType="begin"/>
        </w:r>
        <w:r>
          <w:instrText xml:space="preserve"> PAGEREF _Toc5124 \h </w:instrText>
        </w:r>
        <w:r>
          <w:fldChar w:fldCharType="separate"/>
        </w:r>
        <w:r>
          <w:t>46</w:t>
        </w:r>
        <w:r>
          <w:fldChar w:fldCharType="end"/>
        </w:r>
      </w:hyperlink>
    </w:p>
    <w:p>
      <w:pPr>
        <w:pStyle w:val="TOC2"/>
        <w:tabs>
          <w:tab w:val="right" w:leader="dot" w:pos="8306"/>
        </w:tabs>
      </w:pPr>
      <w:hyperlink w:anchor="_Toc13586" w:history="1">
        <w:r>
          <w:rPr>
            <w:rFonts w:ascii="仿宋" w:eastAsia="仿宋" w:hAnsi="仿宋" w:cs="仿宋" w:hint="eastAsia"/>
            <w:lang w:eastAsia="zh-CN"/>
          </w:rPr>
          <w:t>(二)、研发规划与投入</w:t>
        </w:r>
        <w:r>
          <w:tab/>
        </w:r>
        <w:r>
          <w:fldChar w:fldCharType="begin"/>
        </w:r>
        <w:r>
          <w:instrText xml:space="preserve"> PAGEREF _Toc13586 \h </w:instrText>
        </w:r>
        <w:r>
          <w:fldChar w:fldCharType="separate"/>
        </w:r>
        <w:r>
          <w:t>47</w:t>
        </w:r>
        <w:r>
          <w:fldChar w:fldCharType="end"/>
        </w:r>
      </w:hyperlink>
    </w:p>
    <w:p>
      <w:pPr>
        <w:pStyle w:val="TOC1"/>
        <w:tabs>
          <w:tab w:val="right" w:leader="dot" w:pos="8306"/>
        </w:tabs>
      </w:pPr>
      <w:hyperlink w:anchor="_Toc552" w:history="1">
        <w:r>
          <w:rPr>
            <w:rFonts w:ascii="仿宋" w:eastAsia="仿宋" w:hAnsi="仿宋" w:cs="仿宋" w:hint="eastAsia"/>
            <w:lang w:eastAsia="zh-CN"/>
          </w:rPr>
          <w:t>十三、利益相关者分析与沟通计划</w:t>
        </w:r>
        <w:r>
          <w:tab/>
        </w:r>
        <w:r>
          <w:fldChar w:fldCharType="begin"/>
        </w:r>
        <w:r>
          <w:instrText xml:space="preserve"> PAGEREF _Toc552 \h </w:instrText>
        </w:r>
        <w:r>
          <w:fldChar w:fldCharType="separate"/>
        </w:r>
        <w:r>
          <w:t>49</w:t>
        </w:r>
        <w:r>
          <w:fldChar w:fldCharType="end"/>
        </w:r>
      </w:hyperlink>
    </w:p>
    <w:p>
      <w:pPr>
        <w:pStyle w:val="TOC2"/>
        <w:tabs>
          <w:tab w:val="right" w:leader="dot" w:pos="8306"/>
        </w:tabs>
      </w:pPr>
      <w:hyperlink w:anchor="_Toc23963" w:history="1">
        <w:r>
          <w:rPr>
            <w:rFonts w:ascii="仿宋" w:eastAsia="仿宋" w:hAnsi="仿宋" w:cs="仿宋" w:hint="eastAsia"/>
            <w:lang w:eastAsia="zh-CN"/>
          </w:rPr>
          <w:t>(一)、利益相关者分析</w:t>
        </w:r>
        <w:r>
          <w:tab/>
        </w:r>
        <w:r>
          <w:fldChar w:fldCharType="begin"/>
        </w:r>
        <w:r>
          <w:instrText xml:space="preserve"> PAGEREF _Toc23963 \h </w:instrText>
        </w:r>
        <w:r>
          <w:fldChar w:fldCharType="separate"/>
        </w:r>
        <w:r>
          <w:t>49</w:t>
        </w:r>
        <w:r>
          <w:fldChar w:fldCharType="end"/>
        </w:r>
      </w:hyperlink>
    </w:p>
    <w:p>
      <w:pPr>
        <w:pStyle w:val="TOC2"/>
        <w:tabs>
          <w:tab w:val="right" w:leader="dot" w:pos="8306"/>
        </w:tabs>
      </w:pPr>
      <w:hyperlink w:anchor="_Toc18639" w:history="1">
        <w:r>
          <w:rPr>
            <w:rFonts w:ascii="仿宋" w:eastAsia="仿宋" w:hAnsi="仿宋" w:cs="仿宋" w:hint="eastAsia"/>
            <w:lang w:eastAsia="zh-CN"/>
          </w:rPr>
          <w:t>(二)、沟通计划</w:t>
        </w:r>
        <w:r>
          <w:tab/>
        </w:r>
        <w:r>
          <w:fldChar w:fldCharType="begin"/>
        </w:r>
        <w:r>
          <w:instrText xml:space="preserve"> PAGEREF _Toc18639 \h </w:instrText>
        </w:r>
        <w:r>
          <w:fldChar w:fldCharType="separate"/>
        </w:r>
        <w:r>
          <w:t>50</w:t>
        </w:r>
        <w:r>
          <w:fldChar w:fldCharType="end"/>
        </w:r>
      </w:hyperlink>
    </w:p>
    <w:p>
      <w:pPr>
        <w:pStyle w:val="TOC1"/>
        <w:tabs>
          <w:tab w:val="right" w:leader="dot" w:pos="8306"/>
        </w:tabs>
      </w:pPr>
      <w:hyperlink w:anchor="_Toc32119" w:history="1">
        <w:r>
          <w:rPr>
            <w:rFonts w:ascii="仿宋" w:eastAsia="仿宋" w:hAnsi="仿宋" w:cs="仿宋" w:hint="eastAsia"/>
            <w:lang w:eastAsia="zh-CN"/>
          </w:rPr>
          <w:t>十四、质量管理体系</w:t>
        </w:r>
        <w:r>
          <w:tab/>
        </w:r>
        <w:r>
          <w:fldChar w:fldCharType="begin"/>
        </w:r>
        <w:r>
          <w:instrText xml:space="preserve"> PAGEREF _Toc32119 \h </w:instrText>
        </w:r>
        <w:r>
          <w:fldChar w:fldCharType="separate"/>
        </w:r>
        <w:r>
          <w:t>51</w:t>
        </w:r>
        <w:r>
          <w:fldChar w:fldCharType="end"/>
        </w:r>
      </w:hyperlink>
    </w:p>
    <w:p>
      <w:pPr>
        <w:pStyle w:val="TOC2"/>
        <w:tabs>
          <w:tab w:val="right" w:leader="dot" w:pos="8306"/>
        </w:tabs>
      </w:pPr>
      <w:hyperlink w:anchor="_Toc28646" w:history="1">
        <w:r>
          <w:rPr>
            <w:rFonts w:ascii="仿宋" w:eastAsia="仿宋" w:hAnsi="仿宋" w:cs="仿宋" w:hint="eastAsia"/>
            <w:lang w:eastAsia="zh-CN"/>
          </w:rPr>
          <w:t>(一)、质量目标与方针</w:t>
        </w:r>
        <w:r>
          <w:tab/>
        </w:r>
        <w:r>
          <w:fldChar w:fldCharType="begin"/>
        </w:r>
        <w:r>
          <w:instrText xml:space="preserve"> PAGEREF _Toc28646 \h </w:instrText>
        </w:r>
        <w:r>
          <w:fldChar w:fldCharType="separate"/>
        </w:r>
        <w:r>
          <w:t>51</w:t>
        </w:r>
        <w:r>
          <w:fldChar w:fldCharType="end"/>
        </w:r>
      </w:hyperlink>
    </w:p>
    <w:p>
      <w:pPr>
        <w:pStyle w:val="TOC2"/>
        <w:tabs>
          <w:tab w:val="right" w:leader="dot" w:pos="8306"/>
        </w:tabs>
      </w:pPr>
      <w:hyperlink w:anchor="_Toc19924" w:history="1">
        <w:r>
          <w:rPr>
            <w:rFonts w:ascii="仿宋" w:eastAsia="仿宋" w:hAnsi="仿宋" w:cs="仿宋" w:hint="eastAsia"/>
            <w:lang w:eastAsia="zh-CN"/>
          </w:rPr>
          <w:t>(二)、质量管理责任</w:t>
        </w:r>
        <w:r>
          <w:tab/>
        </w:r>
        <w:r>
          <w:fldChar w:fldCharType="begin"/>
        </w:r>
        <w:r>
          <w:instrText xml:space="preserve"> PAGEREF _Toc19924 \h </w:instrText>
        </w:r>
        <w:r>
          <w:fldChar w:fldCharType="separate"/>
        </w:r>
        <w:r>
          <w:t>52</w:t>
        </w:r>
        <w:r>
          <w:fldChar w:fldCharType="end"/>
        </w:r>
      </w:hyperlink>
    </w:p>
    <w:p>
      <w:pPr>
        <w:pStyle w:val="TOC2"/>
        <w:tabs>
          <w:tab w:val="right" w:leader="dot" w:pos="8306"/>
        </w:tabs>
      </w:pPr>
      <w:hyperlink w:anchor="_Toc8457" w:history="1">
        <w:r>
          <w:rPr>
            <w:rFonts w:ascii="仿宋" w:eastAsia="仿宋" w:hAnsi="仿宋" w:cs="仿宋" w:hint="eastAsia"/>
            <w:lang w:eastAsia="zh-CN"/>
          </w:rPr>
          <w:t>(三)、质量管理体系文件</w:t>
        </w:r>
        <w:r>
          <w:tab/>
        </w:r>
        <w:r>
          <w:fldChar w:fldCharType="begin"/>
        </w:r>
        <w:r>
          <w:instrText xml:space="preserve"> PAGEREF _Toc8457 \h </w:instrText>
        </w:r>
        <w:r>
          <w:fldChar w:fldCharType="separate"/>
        </w:r>
        <w:r>
          <w:t>53</w:t>
        </w:r>
        <w:r>
          <w:fldChar w:fldCharType="end"/>
        </w:r>
      </w:hyperlink>
    </w:p>
    <w:p>
      <w:pPr>
        <w:pStyle w:val="TOC2"/>
        <w:tabs>
          <w:tab w:val="right" w:leader="dot" w:pos="8306"/>
        </w:tabs>
      </w:pPr>
      <w:hyperlink w:anchor="_Toc31327" w:history="1">
        <w:r>
          <w:rPr>
            <w:rFonts w:ascii="仿宋" w:eastAsia="仿宋" w:hAnsi="仿宋" w:cs="仿宋" w:hint="eastAsia"/>
            <w:lang w:eastAsia="zh-CN"/>
          </w:rPr>
          <w:t>(四)、质量培训与教育</w:t>
        </w:r>
        <w:r>
          <w:tab/>
        </w:r>
        <w:r>
          <w:fldChar w:fldCharType="begin"/>
        </w:r>
        <w:r>
          <w:instrText xml:space="preserve"> PAGEREF _Toc31327 \h </w:instrText>
        </w:r>
        <w:r>
          <w:fldChar w:fldCharType="separate"/>
        </w:r>
        <w:r>
          <w:t>56</w:t>
        </w:r>
        <w:r>
          <w:fldChar w:fldCharType="end"/>
        </w:r>
      </w:hyperlink>
    </w:p>
    <w:p>
      <w:pPr>
        <w:pStyle w:val="TOC2"/>
        <w:tabs>
          <w:tab w:val="right" w:leader="dot" w:pos="8306"/>
        </w:tabs>
      </w:pPr>
      <w:hyperlink w:anchor="_Toc26538" w:history="1">
        <w:r>
          <w:rPr>
            <w:rFonts w:ascii="仿宋" w:eastAsia="仿宋" w:hAnsi="仿宋" w:cs="仿宋" w:hint="eastAsia"/>
            <w:lang w:eastAsia="zh-CN"/>
          </w:rPr>
          <w:t>(五)、质量审核与评价</w:t>
        </w:r>
        <w:r>
          <w:tab/>
        </w:r>
        <w:r>
          <w:fldChar w:fldCharType="begin"/>
        </w:r>
        <w:r>
          <w:instrText xml:space="preserve"> PAGEREF _Toc26538 \h </w:instrText>
        </w:r>
        <w:r>
          <w:fldChar w:fldCharType="separate"/>
        </w:r>
        <w:r>
          <w:t>57</w:t>
        </w:r>
        <w:r>
          <w:fldChar w:fldCharType="end"/>
        </w:r>
      </w:hyperlink>
    </w:p>
    <w:p>
      <w:pPr>
        <w:pStyle w:val="TOC2"/>
        <w:tabs>
          <w:tab w:val="right" w:leader="dot" w:pos="8306"/>
        </w:tabs>
      </w:pPr>
      <w:hyperlink w:anchor="_Toc7508" w:history="1">
        <w:r>
          <w:rPr>
            <w:rFonts w:ascii="仿宋" w:eastAsia="仿宋" w:hAnsi="仿宋" w:cs="仿宋" w:hint="eastAsia"/>
            <w:lang w:eastAsia="zh-CN"/>
          </w:rPr>
          <w:t>(六)、不符合与纠正措施</w:t>
        </w:r>
        <w:r>
          <w:tab/>
        </w:r>
        <w:r>
          <w:fldChar w:fldCharType="begin"/>
        </w:r>
        <w:r>
          <w:instrText xml:space="preserve"> PAGEREF _Toc7508 \h </w:instrText>
        </w:r>
        <w:r>
          <w:fldChar w:fldCharType="separate"/>
        </w:r>
        <w:r>
          <w:t>58</w:t>
        </w:r>
        <w:r>
          <w:fldChar w:fldCharType="end"/>
        </w:r>
      </w:hyperlink>
    </w:p>
    <w:p>
      <w:pPr>
        <w:pStyle w:val="TOC1"/>
        <w:tabs>
          <w:tab w:val="right" w:leader="dot" w:pos="8306"/>
        </w:tabs>
      </w:pPr>
      <w:hyperlink w:anchor="_Toc1887" w:history="1">
        <w:r>
          <w:rPr>
            <w:rFonts w:ascii="仿宋" w:eastAsia="仿宋" w:hAnsi="仿宋" w:cs="仿宋" w:hint="eastAsia"/>
            <w:lang w:eastAsia="zh-CN"/>
          </w:rPr>
          <w:t>十五、审记软件项目变更管理</w:t>
        </w:r>
        <w:r>
          <w:tab/>
        </w:r>
        <w:r>
          <w:fldChar w:fldCharType="begin"/>
        </w:r>
        <w:r>
          <w:instrText xml:space="preserve"> PAGEREF _Toc1887 \h </w:instrText>
        </w:r>
        <w:r>
          <w:fldChar w:fldCharType="separate"/>
        </w:r>
        <w:r>
          <w:t>59</w:t>
        </w:r>
        <w:r>
          <w:fldChar w:fldCharType="end"/>
        </w:r>
      </w:hyperlink>
    </w:p>
    <w:p>
      <w:pPr>
        <w:pStyle w:val="TOC2"/>
        <w:tabs>
          <w:tab w:val="right" w:leader="dot" w:pos="8306"/>
        </w:tabs>
      </w:pPr>
      <w:hyperlink w:anchor="_Toc23829" w:history="1">
        <w:r>
          <w:rPr>
            <w:rFonts w:ascii="仿宋" w:eastAsia="仿宋" w:hAnsi="仿宋" w:cs="仿宋" w:hint="eastAsia"/>
            <w:lang w:eastAsia="zh-CN"/>
          </w:rPr>
          <w:t>(一)、变更申请与评估</w:t>
        </w:r>
        <w:r>
          <w:tab/>
        </w:r>
        <w:r>
          <w:fldChar w:fldCharType="begin"/>
        </w:r>
        <w:r>
          <w:instrText xml:space="preserve"> PAGEREF _Toc23829 \h </w:instrText>
        </w:r>
        <w:r>
          <w:fldChar w:fldCharType="separate"/>
        </w:r>
        <w:r>
          <w:t>59</w:t>
        </w:r>
        <w:r>
          <w:fldChar w:fldCharType="end"/>
        </w:r>
      </w:hyperlink>
    </w:p>
    <w:p>
      <w:pPr>
        <w:pStyle w:val="TOC2"/>
        <w:tabs>
          <w:tab w:val="right" w:leader="dot" w:pos="8306"/>
        </w:tabs>
      </w:pPr>
      <w:hyperlink w:anchor="_Toc16801" w:history="1">
        <w:r>
          <w:rPr>
            <w:rFonts w:ascii="仿宋" w:eastAsia="仿宋" w:hAnsi="仿宋" w:cs="仿宋" w:hint="eastAsia"/>
            <w:lang w:eastAsia="zh-CN"/>
          </w:rPr>
          <w:t>(二)、变更实施与控制</w:t>
        </w:r>
        <w:r>
          <w:tab/>
        </w:r>
        <w:r>
          <w:fldChar w:fldCharType="begin"/>
        </w:r>
        <w:r>
          <w:instrText xml:space="preserve"> PAGEREF _Toc16801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138"/>
      <w:r>
        <w:rPr>
          <w:rFonts w:ascii="仿宋" w:eastAsia="仿宋" w:hAnsi="仿宋" w:cs="仿宋" w:hint="eastAsia"/>
          <w:sz w:val="28"/>
          <w:lang w:eastAsia="zh-CN"/>
        </w:rPr>
        <w:t>一、审记软件项目文档管理</w:t>
      </w:r>
      <w:bookmarkEnd w:id="2"/>
    </w:p>
    <w:p>
      <w:pPr>
        <w:pStyle w:val="Heading2"/>
        <w:rPr>
          <w:rFonts w:ascii="仿宋" w:eastAsia="仿宋" w:hAnsi="仿宋" w:cs="仿宋" w:hint="eastAsia"/>
          <w:lang w:eastAsia="zh-CN"/>
        </w:rPr>
      </w:pPr>
      <w:bookmarkStart w:id="3" w:name="_Toc2430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审记软件项目高度重视文档的质量和准确性，以支持审记软件项目的各项活动和决策。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文档的编制始于审记软件项目计划的初期，我们制定了详细的文档编制计划，明确了每个文档的内容、格式和编写责任人。在审记软件项目启动阶段，我们首先编制了审记软件项目章程，明确定义了审记软件项目的目标、范围、风险等关键要素。随后，审记软件项目团队根据计划陆续编制了需求文档、设计文档、测试文档等各类文档，确保审记软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审记软件项目管理中的重要环节，旨在确保审记软件项目文档符合质量标准和审记软件项目需求。在审记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除了内部审查，我们还进行了外部审查，邀请审记软件项目相关利益方和专业领域的专家对文档进行独立审查。这有助于获取更全面、客观的反馈，确保审记软件项目文档不仅符合内部标准，也满足外部需求。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审记软件项目在文档编制与审查方面建立了严格的管理机制，通过规范的流程和多维度的审查，确保审记软件项目文档的质量、准确性和可靠性，为审记软件项目的顺利推进提供了有力支持。</w:t>
      </w:r>
    </w:p>
    <w:p>
      <w:pPr>
        <w:pStyle w:val="Heading2"/>
        <w:ind w:firstLine="560" w:firstLineChars="200"/>
        <w:rPr>
          <w:rFonts w:ascii="仿宋" w:eastAsia="仿宋" w:hAnsi="仿宋" w:cs="仿宋" w:hint="eastAsia"/>
          <w:sz w:val="28"/>
          <w:lang w:eastAsia="zh-CN"/>
        </w:rPr>
      </w:pPr>
      <w:bookmarkStart w:id="4" w:name="_Toc486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在审记软件项目中，我们致力于优化文档发布与分发过程，以确保信息的高效传递和团队间协作的顺畅进行。以下是我们采取的关键优化策略：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我们通过多渠道发布文档，包括电子邮件、审记软件项目管理平台、内部网站等，以满足不同团队成员的偏好和需求。多渠道发布确保了信息的全面覆盖。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我们采用了精细的权限控制，确保只有授权人员可以访问敏感信息。这种安全措施保护了审记软件项目文档的机密性，防止了未经授权的信息泄露。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71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文档存档与归档是审记软件项目生命周期中一个至关重要的环节，直接关系到审记软件项目信息的长期保存和历史记录的完整性。在审记软件项目中，我们实施了一系列有效的文档存档与归档管理策略：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295"/>
      <w:r>
        <w:rPr>
          <w:rFonts w:ascii="仿宋" w:eastAsia="仿宋" w:hAnsi="仿宋" w:cs="仿宋" w:hint="eastAsia"/>
          <w:sz w:val="28"/>
          <w:lang w:eastAsia="zh-CN"/>
        </w:rPr>
        <w:t>二、审记软件项目建设单位说明</w:t>
      </w:r>
      <w:bookmarkEnd w:id="6"/>
    </w:p>
    <w:p>
      <w:pPr>
        <w:pStyle w:val="Heading2"/>
        <w:rPr>
          <w:rFonts w:ascii="仿宋" w:eastAsia="仿宋" w:hAnsi="仿宋" w:cs="仿宋" w:hint="eastAsia"/>
          <w:lang w:eastAsia="zh-CN"/>
        </w:rPr>
      </w:pPr>
      <w:bookmarkStart w:id="7" w:name="_Toc9680"/>
      <w:r>
        <w:rPr>
          <w:rFonts w:ascii="仿宋" w:eastAsia="仿宋" w:hAnsi="仿宋" w:cs="仿宋" w:hint="eastAsia"/>
          <w:lang w:eastAsia="zh-CN"/>
        </w:rPr>
        <w:t>(一)、审记软件项目承办单位基本情况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269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审记软件项目承办单位的XXXX，我们着眼于实现可持续的经济效益。通过技术创新和解决方案的提供，公司预计在审记软件项目执行期间将获得可观的收入增长。这一收入来源主要包括审记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同时，我们注重成本控制和效率提升，以确保审记软件项目的可持续盈利。透过精细的管理和资源优化，公司期望实现审记软件项目利润最大化。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审记软件项目实施进行全面的投资评估，包括审记软件项目启动阶段的资金投入和后续运营成本。通过对审记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审记软件项目实施过程中具备足够的资金流动性，公司将进行详尽的现金流分析。这包括资金需求的合理预测、审记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0323"/>
      <w:r>
        <w:rPr>
          <w:rFonts w:ascii="仿宋" w:eastAsia="仿宋" w:hAnsi="仿宋" w:cs="仿宋" w:hint="eastAsia"/>
          <w:sz w:val="28"/>
          <w:lang w:eastAsia="zh-CN"/>
        </w:rPr>
        <w:t>三、审记软件项目建设背景及必要性分析</w:t>
      </w:r>
      <w:bookmarkEnd w:id="9"/>
    </w:p>
    <w:p>
      <w:pPr>
        <w:pStyle w:val="Heading2"/>
        <w:rPr>
          <w:rFonts w:ascii="仿宋" w:eastAsia="仿宋" w:hAnsi="仿宋" w:cs="仿宋" w:hint="eastAsia"/>
          <w:lang w:eastAsia="zh-CN"/>
        </w:rPr>
      </w:pPr>
      <w:bookmarkStart w:id="10" w:name="_Toc9836"/>
      <w:r>
        <w:rPr>
          <w:rFonts w:ascii="仿宋" w:eastAsia="仿宋" w:hAnsi="仿宋" w:cs="仿宋" w:hint="eastAsia"/>
          <w:lang w:eastAsia="zh-CN"/>
        </w:rPr>
        <w:t>(一)、审记软件项目背景分析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审记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审记软件项目在这个潮流中的定位。同时，我们将关注行业内涌现的新兴机遇，以便审记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审记软件项目提供了强大的发展动力。我们将聚焦于行业内最新的技术发展趋势，包括但不限于人工智能、大数据分析、物联网等领域。通过深度的技术研究，我们将确保审记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审记软件项目发展的源泉。我们将投入更多的精力对市场需求进行深入剖析，超越表面的需求，深入挖掘潜在的市场痛点和机遇。通过对市场需求的细致了解，审记软件项目将更有针对性地设计解决方案，满足市场的多样化需求，从而更好地促进审记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审记软件项目战略至关重要。我们将对竞争态势进行更为深入的分析，包括但不限于市场份额、产品特点、客户满意度等多个维度。通过深度的竞争分析，审记软件项目将能够更准确地把握市场脉搏，制定具有竞争力的审记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审记软件项目的发展具有直接的影响。我们将进行更为全面的法规和政策分析，了解行业发展中的潜在法律风险和合规挑战。通过充分了解和遵守相关法规，审记软件项目将确保在法律框架内合法合规运营，为审记软件项目的稳健发展提供有力支持。</w:t>
      </w:r>
    </w:p>
    <w:p>
      <w:pPr>
        <w:pStyle w:val="Heading2"/>
        <w:ind w:firstLine="560" w:firstLineChars="200"/>
        <w:rPr>
          <w:rFonts w:ascii="仿宋" w:eastAsia="仿宋" w:hAnsi="仿宋" w:cs="仿宋" w:hint="eastAsia"/>
          <w:sz w:val="28"/>
          <w:lang w:eastAsia="zh-CN"/>
        </w:rPr>
      </w:pPr>
      <w:bookmarkStart w:id="11" w:name="_Toc29859"/>
      <w:r>
        <w:rPr>
          <w:rFonts w:ascii="仿宋" w:eastAsia="仿宋" w:hAnsi="仿宋" w:cs="仿宋" w:hint="eastAsia"/>
          <w:sz w:val="28"/>
          <w:lang w:eastAsia="zh-CN"/>
        </w:rPr>
        <w:t>(二)、审记软件项目建设必要性分析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建设的迫切性源于对行业发展趋势的深刻洞察。我们正处于一个行业变革的时代，科技创新、数字化转型成为企业发展的关键动力。审记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建设不仅仅是为了跟上潮流，更是为了通过技术创新推动企业的持续发展。通过引入先进的技术和解决方案，审记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审记软件项目的建设成为必然选择，通过提高产品质量、拓展服务领域，从而在竞争中获得更多的机会。审记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审记软件项目建设的必要性体现在对客户需求更精准的满足。通过审记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建设的背后是对企业持续创新的追求。只有通过不断创新，企业才能在竞争中立于不败之地。审记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4509"/>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819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审记软件项目的主要产品是XXXX，预计年产值为XXX万元。这一产品在市场中占据着重要的地位，其广泛的应用范围使得该审记软件项目的市场前景非常广阔。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审记软件项目的xxx产品作为重要的原材料之一，将在多个领域发挥关键作用。其在建筑、交通、能源等方面的广泛应用将为整个产业链提供强大的支持，形成产业协同效应。审记软件项目的年产值XXX万XXX万XXX万万元不仅反映了其在市场上的巨大潜力，更预示着它对国民经济的积极贡献。这种关联度高、涉及面广的产业关系，使得该审记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846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总征地面积为XXXX平方米，相当于约XX.XX亩，其中净用地面积为XXXX平方米，红线范围内相当于约XX.XX亩。这一用地规模充分考虑了审记软件项目的建设需求，保障了审记软件项目在合适的空间内得以充分发展。审记软件项目规划的总建筑面积为XXXX平方米，其中主体工程建设占XXXX平方米，计容建筑面积达XXXX平方米。预计建筑工程的投资将达到XXXX万元，为审记软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计划购置的设备共计XXXX台（套），设备购置费用为XXXX万元。这一设备购置计划充分考虑到审记软件项目的生产需求和技术要求，确保了审记软件项目在生产运营中具备先进的技术装备和高效的生产能力。设备的合理配置将为审记软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计划总投资为XXXX万元，预计年实现营业收入为XXXX万元。这一产能规模的设定旨在确保审记软件项目能够在投资与回报之间取得平衡，实现长期可持续的发展。审记软件项目的总投资充分考虑到各个方面的需求，包括用地建设、设备购置等多个环节，以确保审记软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8007"/>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1217"/>
      <w:r>
        <w:rPr>
          <w:rFonts w:ascii="仿宋" w:eastAsia="仿宋" w:hAnsi="仿宋" w:cs="仿宋" w:hint="eastAsia"/>
          <w:lang w:eastAsia="zh-CN"/>
        </w:rPr>
        <w:t>(一)、审记软件行业分析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行业一直以来都是市场的关注焦点。行业内的发展趋势、竞争态势以及潜在机会都对审记软件项目的推进产生深远的影响。通过深入研究行业的整体概貌，我们将更好地理解行业的核心特征，为审记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审记软件行业，技术一直是推动创新和发展的关键因素。我们将对当前技术趋势进行详尽分析，包括但不限于人工智能、大数据应用、先进制造技术等。这有助于审记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审记软件项目成功的基础。我们将对主要竞争对手进行深入研究，包括其市场份额、产品特点、市场定位等。通过全面了解竞争对手的优势和劣势，审记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1554"/>
      <w:r>
        <w:rPr>
          <w:rFonts w:ascii="仿宋" w:eastAsia="仿宋" w:hAnsi="仿宋" w:cs="仿宋" w:hint="eastAsia"/>
          <w:sz w:val="28"/>
          <w:lang w:eastAsia="zh-CN"/>
        </w:rPr>
        <w:t>(二)、审记软件市场分析预测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通过对市场规模的深入调研，我们将预测审记软件市场未来的增长趋势。这包括市场的整体规模、各细分领域的发展趋势等。审记软件项目可以根据市场的扩张速度和潜在机会，制定更符合市场需求的发展策略。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审记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审记软件项目实施过程中需要充分考虑的因素。我们将对市场风险进行全面评估，包括但不限于政策法规风险、市场竞争风险、技术变革风险等。通过对潜在风险的深入分析，审记软件项目可以制定相应的风险缓解策略，降低不确定性对审记软件项目的影响。</w:t>
      </w:r>
    </w:p>
    <w:p>
      <w:pPr>
        <w:pStyle w:val="Heading1"/>
        <w:ind w:firstLine="560" w:firstLineChars="200"/>
        <w:rPr>
          <w:rFonts w:ascii="仿宋" w:eastAsia="仿宋" w:hAnsi="仿宋" w:cs="仿宋" w:hint="eastAsia"/>
          <w:sz w:val="28"/>
          <w:lang w:eastAsia="zh-CN"/>
        </w:rPr>
      </w:pPr>
      <w:bookmarkStart w:id="18" w:name="_Toc18342"/>
      <w:r>
        <w:rPr>
          <w:rFonts w:ascii="仿宋" w:eastAsia="仿宋" w:hAnsi="仿宋" w:cs="仿宋" w:hint="eastAsia"/>
          <w:sz w:val="28"/>
          <w:lang w:eastAsia="zh-CN"/>
        </w:rPr>
        <w:t>六、审记软件项目绩效评估</w:t>
      </w:r>
      <w:bookmarkEnd w:id="18"/>
    </w:p>
    <w:p>
      <w:pPr>
        <w:pStyle w:val="Heading2"/>
        <w:rPr>
          <w:rFonts w:ascii="仿宋" w:eastAsia="仿宋" w:hAnsi="仿宋" w:cs="仿宋" w:hint="eastAsia"/>
          <w:lang w:eastAsia="zh-CN"/>
        </w:rPr>
      </w:pPr>
      <w:bookmarkStart w:id="19" w:name="_Toc64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审记软件项目中，我们设计了一套全面的绩效评估指标，以确保审记软件项目的可控和成功交付。这些指标跨足审记软件项目目标、成本、进度和质量等多个维度，为我们提供了全面洞察审记软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目标达成率是我们关注的首要指标。我们设定了明确的目标，并通过定期监测和评估，迅速发现并应对潜在的目标偏差。这为审记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成本绩效是另一个核心关注点。通过实际成本与预算成本的对比分析，我们深入了解成本差异的原因，及时调整资源分配，保持审记软件项目在经济效益方面的合理水平。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进度作为关键的绩效指标之一，得到了精心的关注。我们制定了详细的审记软件项目进度计划，并设立了进度符合度指标，确保实际进度与计划进度保持一致。这使我们能够快速发现和解决潜在的进度问题，保持审记软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审记软件项目绩效的不可或缺的一环。我们引入了一系列的质量标准和客户满意度指标，以确保审记软件项目交付的成果在质量上达到或超越预期水平。通过持续监测这些指标，我们努力提升审记软件项目整体质量水平，为审记软件项目的成功交付提供有力保障。通过这些科学且全面的绩效评估，我们能够更好地引导审记软件项目的持续改进，确保审记软件项目目标的顺利达成。</w:t>
      </w:r>
    </w:p>
    <w:p>
      <w:pPr>
        <w:pStyle w:val="Heading2"/>
        <w:ind w:firstLine="560" w:firstLineChars="200"/>
        <w:rPr>
          <w:rFonts w:ascii="仿宋" w:eastAsia="仿宋" w:hAnsi="仿宋" w:cs="仿宋" w:hint="eastAsia"/>
          <w:sz w:val="28"/>
          <w:lang w:eastAsia="zh-CN"/>
        </w:rPr>
      </w:pPr>
      <w:bookmarkStart w:id="20" w:name="_Toc24572"/>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绩效评估是审记软件项目中的关键环节，为确保审记软件项目达到预期目标，我们采用了多层次、多维度的绩效评估方法。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审记软件项目的战略目标对齐，确保每个决策和行动都与审记软件项目整体目标保持一致。团队会定期召开战略对齐会议，审视当前工作与审记软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审记软件项目进度、质量、成本和风险等方面。这些指标通过数据收集和分析，为审记软件项目管理团队提供了客观的评估依据。例如，我们通过审记软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绩效评估不仅仅停留在审记软件项目内部，还考虑了审记软件项目对外部环境的影响。我们定期进行干系人满意度调查，以了解各利益相关方对审记软件项目的期望和满意度，并及时做出调整。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这种多层次、多角度的绩效评估方法，使得我们能够全面了解审记软件项目的运行状态，及时做出调整，确保审记软件项目在不断变化的环境中保持稳健前行。</w:t>
      </w:r>
    </w:p>
    <w:p>
      <w:pPr>
        <w:pStyle w:val="Heading2"/>
        <w:ind w:firstLine="560" w:firstLineChars="200"/>
        <w:rPr>
          <w:rFonts w:ascii="仿宋" w:eastAsia="仿宋" w:hAnsi="仿宋" w:cs="仿宋" w:hint="eastAsia"/>
          <w:sz w:val="28"/>
          <w:lang w:eastAsia="zh-CN"/>
        </w:rPr>
      </w:pPr>
      <w:bookmarkStart w:id="21" w:name="_Toc29789"/>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https://d.book118.com/517021104136006052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C61AEA"/>
    <w:rsid w:val="67C61A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021104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2024-03-02T01:57:00Z</dcterms:created>
  <dcterms:modified xsi:type="dcterms:W3CDTF">2024-03-02T01:57:45Z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C61A82122BA84380BC0F205310B28F64_11</vt:lpwstr>
  </property>
  <property fmtid="{D5CDD505-2E9C-101B-9397-08002B2CF9AE}" pid="3" name="KSOProductBuildVer">
    <vt:lpwstr>2052-12.1.0.16388</vt:lpwstr>
  </property>
</Properties>
</file>