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玻璃油墨项目规划设计蓝图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94" w:history="1">
        <w:r>
          <w:rPr>
            <w:rFonts w:ascii="仿宋" w:eastAsia="仿宋" w:hAnsi="仿宋" w:cs="仿宋" w:hint="eastAsia"/>
            <w:lang w:eastAsia="zh-CN"/>
          </w:rPr>
          <w:t>前言</w:t>
        </w:r>
        <w:r>
          <w:tab/>
        </w:r>
        <w:r>
          <w:fldChar w:fldCharType="begin"/>
        </w:r>
        <w:r>
          <w:instrText xml:space="preserve"> PAGEREF _Toc11194 \h </w:instrText>
        </w:r>
        <w:r>
          <w:fldChar w:fldCharType="separate"/>
        </w:r>
        <w:r>
          <w:t>3</w:t>
        </w:r>
        <w:r>
          <w:fldChar w:fldCharType="end"/>
        </w:r>
      </w:hyperlink>
    </w:p>
    <w:p>
      <w:pPr>
        <w:pStyle w:val="TOC1"/>
        <w:tabs>
          <w:tab w:val="right" w:leader="dot" w:pos="8306"/>
        </w:tabs>
      </w:pPr>
      <w:hyperlink w:anchor="_Toc32255" w:history="1">
        <w:r>
          <w:rPr>
            <w:rFonts w:ascii="仿宋" w:eastAsia="仿宋" w:hAnsi="仿宋" w:cs="仿宋" w:hint="eastAsia"/>
            <w:lang w:eastAsia="zh-CN"/>
          </w:rPr>
          <w:t>一、玻璃油墨项目建设背景及必要性分析</w:t>
        </w:r>
        <w:r>
          <w:tab/>
        </w:r>
        <w:r>
          <w:fldChar w:fldCharType="begin"/>
        </w:r>
        <w:r>
          <w:instrText xml:space="preserve"> PAGEREF _Toc32255 \h </w:instrText>
        </w:r>
        <w:r>
          <w:fldChar w:fldCharType="separate"/>
        </w:r>
        <w:r>
          <w:t>3</w:t>
        </w:r>
        <w:r>
          <w:fldChar w:fldCharType="end"/>
        </w:r>
      </w:hyperlink>
    </w:p>
    <w:p>
      <w:pPr>
        <w:pStyle w:val="TOC2"/>
        <w:tabs>
          <w:tab w:val="right" w:leader="dot" w:pos="8306"/>
        </w:tabs>
      </w:pPr>
      <w:hyperlink w:anchor="_Toc8084" w:history="1">
        <w:r>
          <w:rPr>
            <w:rFonts w:ascii="仿宋" w:eastAsia="仿宋" w:hAnsi="仿宋" w:cs="仿宋" w:hint="eastAsia"/>
            <w:lang w:eastAsia="zh-CN"/>
          </w:rPr>
          <w:t>(一)、玻璃油墨项目背景分析</w:t>
        </w:r>
        <w:r>
          <w:tab/>
        </w:r>
        <w:r>
          <w:fldChar w:fldCharType="begin"/>
        </w:r>
        <w:r>
          <w:instrText xml:space="preserve"> PAGEREF _Toc8084 \h </w:instrText>
        </w:r>
        <w:r>
          <w:fldChar w:fldCharType="separate"/>
        </w:r>
        <w:r>
          <w:t>3</w:t>
        </w:r>
        <w:r>
          <w:fldChar w:fldCharType="end"/>
        </w:r>
      </w:hyperlink>
    </w:p>
    <w:p>
      <w:pPr>
        <w:pStyle w:val="TOC2"/>
        <w:tabs>
          <w:tab w:val="right" w:leader="dot" w:pos="8306"/>
        </w:tabs>
      </w:pPr>
      <w:hyperlink w:anchor="_Toc9114" w:history="1">
        <w:r>
          <w:rPr>
            <w:rFonts w:ascii="仿宋" w:eastAsia="仿宋" w:hAnsi="仿宋" w:cs="仿宋" w:hint="eastAsia"/>
            <w:lang w:eastAsia="zh-CN"/>
          </w:rPr>
          <w:t>(二)、玻璃油墨项目建设必要性分析</w:t>
        </w:r>
        <w:r>
          <w:tab/>
        </w:r>
        <w:r>
          <w:fldChar w:fldCharType="begin"/>
        </w:r>
        <w:r>
          <w:instrText xml:space="preserve"> PAGEREF _Toc9114 \h </w:instrText>
        </w:r>
        <w:r>
          <w:fldChar w:fldCharType="separate"/>
        </w:r>
        <w:r>
          <w:t>5</w:t>
        </w:r>
        <w:r>
          <w:fldChar w:fldCharType="end"/>
        </w:r>
      </w:hyperlink>
    </w:p>
    <w:p>
      <w:pPr>
        <w:pStyle w:val="TOC1"/>
        <w:tabs>
          <w:tab w:val="right" w:leader="dot" w:pos="8306"/>
        </w:tabs>
      </w:pPr>
      <w:hyperlink w:anchor="_Toc1898" w:history="1">
        <w:r>
          <w:rPr>
            <w:rFonts w:ascii="仿宋" w:eastAsia="仿宋" w:hAnsi="仿宋" w:cs="仿宋" w:hint="eastAsia"/>
            <w:lang w:eastAsia="zh-CN"/>
          </w:rPr>
          <w:t>二、玻璃油墨项目概论</w:t>
        </w:r>
        <w:r>
          <w:tab/>
        </w:r>
        <w:r>
          <w:fldChar w:fldCharType="begin"/>
        </w:r>
        <w:r>
          <w:instrText xml:space="preserve"> PAGEREF _Toc1898 \h </w:instrText>
        </w:r>
        <w:r>
          <w:fldChar w:fldCharType="separate"/>
        </w:r>
        <w:r>
          <w:t>6</w:t>
        </w:r>
        <w:r>
          <w:fldChar w:fldCharType="end"/>
        </w:r>
      </w:hyperlink>
    </w:p>
    <w:p>
      <w:pPr>
        <w:pStyle w:val="TOC2"/>
        <w:tabs>
          <w:tab w:val="right" w:leader="dot" w:pos="8306"/>
        </w:tabs>
      </w:pPr>
      <w:hyperlink w:anchor="_Toc19909" w:history="1">
        <w:r>
          <w:rPr>
            <w:rFonts w:ascii="仿宋" w:eastAsia="仿宋" w:hAnsi="仿宋" w:cs="仿宋" w:hint="eastAsia"/>
            <w:lang w:eastAsia="zh-CN"/>
          </w:rPr>
          <w:t>(一)、玻璃油墨项目概况</w:t>
        </w:r>
        <w:r>
          <w:tab/>
        </w:r>
        <w:r>
          <w:fldChar w:fldCharType="begin"/>
        </w:r>
        <w:r>
          <w:instrText xml:space="preserve"> PAGEREF _Toc19909 \h </w:instrText>
        </w:r>
        <w:r>
          <w:fldChar w:fldCharType="separate"/>
        </w:r>
        <w:r>
          <w:t>6</w:t>
        </w:r>
        <w:r>
          <w:fldChar w:fldCharType="end"/>
        </w:r>
      </w:hyperlink>
    </w:p>
    <w:p>
      <w:pPr>
        <w:pStyle w:val="TOC2"/>
        <w:tabs>
          <w:tab w:val="right" w:leader="dot" w:pos="8306"/>
        </w:tabs>
      </w:pPr>
      <w:hyperlink w:anchor="_Toc8448" w:history="1">
        <w:r>
          <w:rPr>
            <w:rFonts w:ascii="仿宋" w:eastAsia="仿宋" w:hAnsi="仿宋" w:cs="仿宋" w:hint="eastAsia"/>
            <w:lang w:eastAsia="zh-CN"/>
          </w:rPr>
          <w:t>(二)、玻璃油墨项目目标</w:t>
        </w:r>
        <w:r>
          <w:tab/>
        </w:r>
        <w:r>
          <w:fldChar w:fldCharType="begin"/>
        </w:r>
        <w:r>
          <w:instrText xml:space="preserve"> PAGEREF _Toc8448 \h </w:instrText>
        </w:r>
        <w:r>
          <w:fldChar w:fldCharType="separate"/>
        </w:r>
        <w:r>
          <w:t>8</w:t>
        </w:r>
        <w:r>
          <w:fldChar w:fldCharType="end"/>
        </w:r>
      </w:hyperlink>
    </w:p>
    <w:p>
      <w:pPr>
        <w:pStyle w:val="TOC2"/>
        <w:tabs>
          <w:tab w:val="right" w:leader="dot" w:pos="8306"/>
        </w:tabs>
      </w:pPr>
      <w:hyperlink w:anchor="_Toc341" w:history="1">
        <w:r>
          <w:rPr>
            <w:rFonts w:ascii="仿宋" w:eastAsia="仿宋" w:hAnsi="仿宋" w:cs="仿宋" w:hint="eastAsia"/>
            <w:lang w:eastAsia="zh-CN"/>
          </w:rPr>
          <w:t>(三)、玻璃油墨项目提出的理由</w:t>
        </w:r>
        <w:r>
          <w:tab/>
        </w:r>
        <w:r>
          <w:fldChar w:fldCharType="begin"/>
        </w:r>
        <w:r>
          <w:instrText xml:space="preserve"> PAGEREF _Toc341 \h </w:instrText>
        </w:r>
        <w:r>
          <w:fldChar w:fldCharType="separate"/>
        </w:r>
        <w:r>
          <w:t>9</w:t>
        </w:r>
        <w:r>
          <w:fldChar w:fldCharType="end"/>
        </w:r>
      </w:hyperlink>
    </w:p>
    <w:p>
      <w:pPr>
        <w:pStyle w:val="TOC2"/>
        <w:tabs>
          <w:tab w:val="right" w:leader="dot" w:pos="8306"/>
        </w:tabs>
      </w:pPr>
      <w:hyperlink w:anchor="_Toc11130" w:history="1">
        <w:r>
          <w:rPr>
            <w:rFonts w:ascii="仿宋" w:eastAsia="仿宋" w:hAnsi="仿宋" w:cs="仿宋" w:hint="eastAsia"/>
            <w:lang w:eastAsia="zh-CN"/>
          </w:rPr>
          <w:t>(四)、玻璃油墨项目意义</w:t>
        </w:r>
        <w:r>
          <w:tab/>
        </w:r>
        <w:r>
          <w:fldChar w:fldCharType="begin"/>
        </w:r>
        <w:r>
          <w:instrText xml:space="preserve"> PAGEREF _Toc11130 \h </w:instrText>
        </w:r>
        <w:r>
          <w:fldChar w:fldCharType="separate"/>
        </w:r>
        <w:r>
          <w:t>11</w:t>
        </w:r>
        <w:r>
          <w:fldChar w:fldCharType="end"/>
        </w:r>
      </w:hyperlink>
    </w:p>
    <w:p>
      <w:pPr>
        <w:pStyle w:val="TOC2"/>
        <w:tabs>
          <w:tab w:val="right" w:leader="dot" w:pos="8306"/>
        </w:tabs>
      </w:pPr>
      <w:hyperlink w:anchor="_Toc19" w:history="1">
        <w:r>
          <w:rPr>
            <w:rFonts w:ascii="仿宋" w:eastAsia="仿宋" w:hAnsi="仿宋" w:cs="仿宋" w:hint="eastAsia"/>
            <w:lang w:eastAsia="zh-CN"/>
          </w:rPr>
          <w:t>(五)、玻璃油墨项目背景</w:t>
        </w:r>
        <w:r>
          <w:tab/>
        </w:r>
        <w:r>
          <w:fldChar w:fldCharType="begin"/>
        </w:r>
        <w:r>
          <w:instrText xml:space="preserve"> PAGEREF _Toc19 \h </w:instrText>
        </w:r>
        <w:r>
          <w:fldChar w:fldCharType="separate"/>
        </w:r>
        <w:r>
          <w:t>11</w:t>
        </w:r>
        <w:r>
          <w:fldChar w:fldCharType="end"/>
        </w:r>
      </w:hyperlink>
    </w:p>
    <w:p>
      <w:pPr>
        <w:pStyle w:val="TOC1"/>
        <w:tabs>
          <w:tab w:val="right" w:leader="dot" w:pos="8306"/>
        </w:tabs>
      </w:pPr>
      <w:hyperlink w:anchor="_Toc11230" w:history="1">
        <w:r>
          <w:rPr>
            <w:rFonts w:ascii="仿宋" w:eastAsia="仿宋" w:hAnsi="仿宋" w:cs="仿宋" w:hint="eastAsia"/>
            <w:lang w:eastAsia="zh-CN"/>
          </w:rPr>
          <w:t>三、玻璃油墨项目危机管理</w:t>
        </w:r>
        <w:r>
          <w:tab/>
        </w:r>
        <w:r>
          <w:fldChar w:fldCharType="begin"/>
        </w:r>
        <w:r>
          <w:instrText xml:space="preserve"> PAGEREF _Toc11230 \h </w:instrText>
        </w:r>
        <w:r>
          <w:fldChar w:fldCharType="separate"/>
        </w:r>
        <w:r>
          <w:t>12</w:t>
        </w:r>
        <w:r>
          <w:fldChar w:fldCharType="end"/>
        </w:r>
      </w:hyperlink>
    </w:p>
    <w:p>
      <w:pPr>
        <w:pStyle w:val="TOC2"/>
        <w:tabs>
          <w:tab w:val="right" w:leader="dot" w:pos="8306"/>
        </w:tabs>
      </w:pPr>
      <w:hyperlink w:anchor="_Toc940" w:history="1">
        <w:r>
          <w:rPr>
            <w:rFonts w:ascii="仿宋" w:eastAsia="仿宋" w:hAnsi="仿宋" w:cs="仿宋" w:hint="eastAsia"/>
            <w:lang w:eastAsia="zh-CN"/>
          </w:rPr>
          <w:t>(一)、危机预警与识别</w:t>
        </w:r>
        <w:r>
          <w:tab/>
        </w:r>
        <w:r>
          <w:fldChar w:fldCharType="begin"/>
        </w:r>
        <w:r>
          <w:instrText xml:space="preserve"> PAGEREF _Toc940 \h </w:instrText>
        </w:r>
        <w:r>
          <w:fldChar w:fldCharType="separate"/>
        </w:r>
        <w:r>
          <w:t>12</w:t>
        </w:r>
        <w:r>
          <w:fldChar w:fldCharType="end"/>
        </w:r>
      </w:hyperlink>
    </w:p>
    <w:p>
      <w:pPr>
        <w:pStyle w:val="TOC2"/>
        <w:tabs>
          <w:tab w:val="right" w:leader="dot" w:pos="8306"/>
        </w:tabs>
      </w:pPr>
      <w:hyperlink w:anchor="_Toc8930" w:history="1">
        <w:r>
          <w:rPr>
            <w:rFonts w:ascii="仿宋" w:eastAsia="仿宋" w:hAnsi="仿宋" w:cs="仿宋" w:hint="eastAsia"/>
            <w:lang w:eastAsia="zh-CN"/>
          </w:rPr>
          <w:t>(二)、危机应对与恢复</w:t>
        </w:r>
        <w:r>
          <w:tab/>
        </w:r>
        <w:r>
          <w:fldChar w:fldCharType="begin"/>
        </w:r>
        <w:r>
          <w:instrText xml:space="preserve"> PAGEREF _Toc8930 \h </w:instrText>
        </w:r>
        <w:r>
          <w:fldChar w:fldCharType="separate"/>
        </w:r>
        <w:r>
          <w:t>13</w:t>
        </w:r>
        <w:r>
          <w:fldChar w:fldCharType="end"/>
        </w:r>
      </w:hyperlink>
    </w:p>
    <w:p>
      <w:pPr>
        <w:pStyle w:val="TOC1"/>
        <w:tabs>
          <w:tab w:val="right" w:leader="dot" w:pos="8306"/>
        </w:tabs>
      </w:pPr>
      <w:hyperlink w:anchor="_Toc26833" w:history="1">
        <w:r>
          <w:rPr>
            <w:rFonts w:ascii="仿宋" w:eastAsia="仿宋" w:hAnsi="仿宋" w:cs="仿宋" w:hint="eastAsia"/>
            <w:lang w:eastAsia="zh-CN"/>
          </w:rPr>
          <w:t>四、玻璃油墨项目可持续发展</w:t>
        </w:r>
        <w:r>
          <w:tab/>
        </w:r>
        <w:r>
          <w:fldChar w:fldCharType="begin"/>
        </w:r>
        <w:r>
          <w:instrText xml:space="preserve"> PAGEREF _Toc26833 \h </w:instrText>
        </w:r>
        <w:r>
          <w:fldChar w:fldCharType="separate"/>
        </w:r>
        <w:r>
          <w:t>15</w:t>
        </w:r>
        <w:r>
          <w:fldChar w:fldCharType="end"/>
        </w:r>
      </w:hyperlink>
    </w:p>
    <w:p>
      <w:pPr>
        <w:pStyle w:val="TOC2"/>
        <w:tabs>
          <w:tab w:val="right" w:leader="dot" w:pos="8306"/>
        </w:tabs>
      </w:pPr>
      <w:hyperlink w:anchor="_Toc9724" w:history="1">
        <w:r>
          <w:rPr>
            <w:rFonts w:ascii="仿宋" w:eastAsia="仿宋" w:hAnsi="仿宋" w:cs="仿宋" w:hint="eastAsia"/>
            <w:lang w:eastAsia="zh-CN"/>
          </w:rPr>
          <w:t>(一)、可持续战略与实践</w:t>
        </w:r>
        <w:r>
          <w:tab/>
        </w:r>
        <w:r>
          <w:fldChar w:fldCharType="begin"/>
        </w:r>
        <w:r>
          <w:instrText xml:space="preserve"> PAGEREF _Toc9724 \h </w:instrText>
        </w:r>
        <w:r>
          <w:fldChar w:fldCharType="separate"/>
        </w:r>
        <w:r>
          <w:t>15</w:t>
        </w:r>
        <w:r>
          <w:fldChar w:fldCharType="end"/>
        </w:r>
      </w:hyperlink>
    </w:p>
    <w:p>
      <w:pPr>
        <w:pStyle w:val="TOC2"/>
        <w:tabs>
          <w:tab w:val="right" w:leader="dot" w:pos="8306"/>
        </w:tabs>
      </w:pPr>
      <w:hyperlink w:anchor="_Toc5251" w:history="1">
        <w:r>
          <w:rPr>
            <w:rFonts w:ascii="仿宋" w:eastAsia="仿宋" w:hAnsi="仿宋" w:cs="仿宋" w:hint="eastAsia"/>
            <w:lang w:eastAsia="zh-CN"/>
          </w:rPr>
          <w:t>(二)、环保与社会责任</w:t>
        </w:r>
        <w:r>
          <w:tab/>
        </w:r>
        <w:r>
          <w:fldChar w:fldCharType="begin"/>
        </w:r>
        <w:r>
          <w:instrText xml:space="preserve"> PAGEREF _Toc5251 \h </w:instrText>
        </w:r>
        <w:r>
          <w:fldChar w:fldCharType="separate"/>
        </w:r>
        <w:r>
          <w:t>15</w:t>
        </w:r>
        <w:r>
          <w:fldChar w:fldCharType="end"/>
        </w:r>
      </w:hyperlink>
    </w:p>
    <w:p>
      <w:pPr>
        <w:pStyle w:val="TOC1"/>
        <w:tabs>
          <w:tab w:val="right" w:leader="dot" w:pos="8306"/>
        </w:tabs>
      </w:pPr>
      <w:hyperlink w:anchor="_Toc7685" w:history="1">
        <w:r>
          <w:rPr>
            <w:rFonts w:ascii="仿宋" w:eastAsia="仿宋" w:hAnsi="仿宋" w:cs="仿宋" w:hint="eastAsia"/>
            <w:lang w:eastAsia="zh-CN"/>
          </w:rPr>
          <w:t>五、玻璃油墨项目选址可行性分析</w:t>
        </w:r>
        <w:r>
          <w:tab/>
        </w:r>
        <w:r>
          <w:fldChar w:fldCharType="begin"/>
        </w:r>
        <w:r>
          <w:instrText xml:space="preserve"> PAGEREF _Toc7685 \h </w:instrText>
        </w:r>
        <w:r>
          <w:fldChar w:fldCharType="separate"/>
        </w:r>
        <w:r>
          <w:t>16</w:t>
        </w:r>
        <w:r>
          <w:fldChar w:fldCharType="end"/>
        </w:r>
      </w:hyperlink>
    </w:p>
    <w:p>
      <w:pPr>
        <w:pStyle w:val="TOC2"/>
        <w:tabs>
          <w:tab w:val="right" w:leader="dot" w:pos="8306"/>
        </w:tabs>
      </w:pPr>
      <w:hyperlink w:anchor="_Toc27816" w:history="1">
        <w:r>
          <w:rPr>
            <w:rFonts w:ascii="仿宋" w:eastAsia="仿宋" w:hAnsi="仿宋" w:cs="仿宋" w:hint="eastAsia"/>
            <w:lang w:eastAsia="zh-CN"/>
          </w:rPr>
          <w:t>(一)、玻璃油墨项目选址</w:t>
        </w:r>
        <w:r>
          <w:tab/>
        </w:r>
        <w:r>
          <w:fldChar w:fldCharType="begin"/>
        </w:r>
        <w:r>
          <w:instrText xml:space="preserve"> PAGEREF _Toc27816 \h </w:instrText>
        </w:r>
        <w:r>
          <w:fldChar w:fldCharType="separate"/>
        </w:r>
        <w:r>
          <w:t>16</w:t>
        </w:r>
        <w:r>
          <w:fldChar w:fldCharType="end"/>
        </w:r>
      </w:hyperlink>
    </w:p>
    <w:p>
      <w:pPr>
        <w:pStyle w:val="TOC2"/>
        <w:tabs>
          <w:tab w:val="right" w:leader="dot" w:pos="8306"/>
        </w:tabs>
      </w:pPr>
      <w:hyperlink w:anchor="_Toc16375" w:history="1">
        <w:r>
          <w:rPr>
            <w:rFonts w:ascii="仿宋" w:eastAsia="仿宋" w:hAnsi="仿宋" w:cs="仿宋" w:hint="eastAsia"/>
            <w:lang w:eastAsia="zh-CN"/>
          </w:rPr>
          <w:t>(二)、用地控制指标</w:t>
        </w:r>
        <w:r>
          <w:tab/>
        </w:r>
        <w:r>
          <w:fldChar w:fldCharType="begin"/>
        </w:r>
        <w:r>
          <w:instrText xml:space="preserve"> PAGEREF _Toc16375 \h </w:instrText>
        </w:r>
        <w:r>
          <w:fldChar w:fldCharType="separate"/>
        </w:r>
        <w:r>
          <w:t>16</w:t>
        </w:r>
        <w:r>
          <w:fldChar w:fldCharType="end"/>
        </w:r>
      </w:hyperlink>
    </w:p>
    <w:p>
      <w:pPr>
        <w:pStyle w:val="TOC2"/>
        <w:tabs>
          <w:tab w:val="right" w:leader="dot" w:pos="8306"/>
        </w:tabs>
      </w:pPr>
      <w:hyperlink w:anchor="_Toc18005" w:history="1">
        <w:r>
          <w:rPr>
            <w:rFonts w:ascii="仿宋" w:eastAsia="仿宋" w:hAnsi="仿宋" w:cs="仿宋" w:hint="eastAsia"/>
            <w:lang w:eastAsia="zh-CN"/>
          </w:rPr>
          <w:t>(三)、节约用地措施</w:t>
        </w:r>
        <w:r>
          <w:tab/>
        </w:r>
        <w:r>
          <w:fldChar w:fldCharType="begin"/>
        </w:r>
        <w:r>
          <w:instrText xml:space="preserve"> PAGEREF _Toc18005 \h </w:instrText>
        </w:r>
        <w:r>
          <w:fldChar w:fldCharType="separate"/>
        </w:r>
        <w:r>
          <w:t>18</w:t>
        </w:r>
        <w:r>
          <w:fldChar w:fldCharType="end"/>
        </w:r>
      </w:hyperlink>
    </w:p>
    <w:p>
      <w:pPr>
        <w:pStyle w:val="TOC2"/>
        <w:tabs>
          <w:tab w:val="right" w:leader="dot" w:pos="8306"/>
        </w:tabs>
      </w:pPr>
      <w:hyperlink w:anchor="_Toc14471" w:history="1">
        <w:r>
          <w:rPr>
            <w:rFonts w:ascii="仿宋" w:eastAsia="仿宋" w:hAnsi="仿宋" w:cs="仿宋" w:hint="eastAsia"/>
            <w:lang w:eastAsia="zh-CN"/>
          </w:rPr>
          <w:t>(四)、总图布置方案</w:t>
        </w:r>
        <w:r>
          <w:tab/>
        </w:r>
        <w:r>
          <w:fldChar w:fldCharType="begin"/>
        </w:r>
        <w:r>
          <w:instrText xml:space="preserve"> PAGEREF _Toc14471 \h </w:instrText>
        </w:r>
        <w:r>
          <w:fldChar w:fldCharType="separate"/>
        </w:r>
        <w:r>
          <w:t>19</w:t>
        </w:r>
        <w:r>
          <w:fldChar w:fldCharType="end"/>
        </w:r>
      </w:hyperlink>
    </w:p>
    <w:p>
      <w:pPr>
        <w:pStyle w:val="TOC2"/>
        <w:tabs>
          <w:tab w:val="right" w:leader="dot" w:pos="8306"/>
        </w:tabs>
      </w:pPr>
      <w:hyperlink w:anchor="_Toc32636" w:history="1">
        <w:r>
          <w:rPr>
            <w:rFonts w:ascii="仿宋" w:eastAsia="仿宋" w:hAnsi="仿宋" w:cs="仿宋" w:hint="eastAsia"/>
            <w:lang w:eastAsia="zh-CN"/>
          </w:rPr>
          <w:t>(五)、选址综合评价</w:t>
        </w:r>
        <w:r>
          <w:tab/>
        </w:r>
        <w:r>
          <w:fldChar w:fldCharType="begin"/>
        </w:r>
        <w:r>
          <w:instrText xml:space="preserve"> PAGEREF _Toc32636 \h </w:instrText>
        </w:r>
        <w:r>
          <w:fldChar w:fldCharType="separate"/>
        </w:r>
        <w:r>
          <w:t>20</w:t>
        </w:r>
        <w:r>
          <w:fldChar w:fldCharType="end"/>
        </w:r>
      </w:hyperlink>
    </w:p>
    <w:p>
      <w:pPr>
        <w:pStyle w:val="TOC1"/>
        <w:tabs>
          <w:tab w:val="right" w:leader="dot" w:pos="8306"/>
        </w:tabs>
      </w:pPr>
      <w:hyperlink w:anchor="_Toc2478" w:history="1">
        <w:r>
          <w:rPr>
            <w:rFonts w:ascii="仿宋" w:eastAsia="仿宋" w:hAnsi="仿宋" w:cs="仿宋" w:hint="eastAsia"/>
            <w:lang w:eastAsia="zh-CN"/>
          </w:rPr>
          <w:t>六、玻璃油墨项目建设单位说明</w:t>
        </w:r>
        <w:r>
          <w:tab/>
        </w:r>
        <w:r>
          <w:fldChar w:fldCharType="begin"/>
        </w:r>
        <w:r>
          <w:instrText xml:space="preserve"> PAGEREF _Toc2478 \h </w:instrText>
        </w:r>
        <w:r>
          <w:fldChar w:fldCharType="separate"/>
        </w:r>
        <w:r>
          <w:t>21</w:t>
        </w:r>
        <w:r>
          <w:fldChar w:fldCharType="end"/>
        </w:r>
      </w:hyperlink>
    </w:p>
    <w:p>
      <w:pPr>
        <w:pStyle w:val="TOC2"/>
        <w:tabs>
          <w:tab w:val="right" w:leader="dot" w:pos="8306"/>
        </w:tabs>
      </w:pPr>
      <w:hyperlink w:anchor="_Toc26324" w:history="1">
        <w:r>
          <w:rPr>
            <w:rFonts w:ascii="仿宋" w:eastAsia="仿宋" w:hAnsi="仿宋" w:cs="仿宋" w:hint="eastAsia"/>
            <w:lang w:eastAsia="zh-CN"/>
          </w:rPr>
          <w:t>(一)、玻璃油墨项目承办单位基本情况</w:t>
        </w:r>
        <w:r>
          <w:tab/>
        </w:r>
        <w:r>
          <w:fldChar w:fldCharType="begin"/>
        </w:r>
        <w:r>
          <w:instrText xml:space="preserve"> PAGEREF _Toc26324 \h </w:instrText>
        </w:r>
        <w:r>
          <w:fldChar w:fldCharType="separate"/>
        </w:r>
        <w:r>
          <w:t>21</w:t>
        </w:r>
        <w:r>
          <w:fldChar w:fldCharType="end"/>
        </w:r>
      </w:hyperlink>
    </w:p>
    <w:p>
      <w:pPr>
        <w:pStyle w:val="TOC2"/>
        <w:tabs>
          <w:tab w:val="right" w:leader="dot" w:pos="8306"/>
        </w:tabs>
      </w:pPr>
      <w:hyperlink w:anchor="_Toc20831" w:history="1">
        <w:r>
          <w:rPr>
            <w:rFonts w:ascii="仿宋" w:eastAsia="仿宋" w:hAnsi="仿宋" w:cs="仿宋" w:hint="eastAsia"/>
            <w:lang w:eastAsia="zh-CN"/>
          </w:rPr>
          <w:t>(二)、公司经济效益分析</w:t>
        </w:r>
        <w:r>
          <w:tab/>
        </w:r>
        <w:r>
          <w:fldChar w:fldCharType="begin"/>
        </w:r>
        <w:r>
          <w:instrText xml:space="preserve"> PAGEREF _Toc20831 \h </w:instrText>
        </w:r>
        <w:r>
          <w:fldChar w:fldCharType="separate"/>
        </w:r>
        <w:r>
          <w:t>22</w:t>
        </w:r>
        <w:r>
          <w:fldChar w:fldCharType="end"/>
        </w:r>
      </w:hyperlink>
    </w:p>
    <w:p>
      <w:pPr>
        <w:pStyle w:val="TOC1"/>
        <w:tabs>
          <w:tab w:val="right" w:leader="dot" w:pos="8306"/>
        </w:tabs>
      </w:pPr>
      <w:hyperlink w:anchor="_Toc27703" w:history="1">
        <w:r>
          <w:rPr>
            <w:rFonts w:ascii="仿宋" w:eastAsia="仿宋" w:hAnsi="仿宋" w:cs="仿宋" w:hint="eastAsia"/>
            <w:lang w:eastAsia="zh-CN"/>
          </w:rPr>
          <w:t>七、玻璃油墨项目人力资源管理</w:t>
        </w:r>
        <w:r>
          <w:tab/>
        </w:r>
        <w:r>
          <w:fldChar w:fldCharType="begin"/>
        </w:r>
        <w:r>
          <w:instrText xml:space="preserve"> PAGEREF _Toc27703 \h </w:instrText>
        </w:r>
        <w:r>
          <w:fldChar w:fldCharType="separate"/>
        </w:r>
        <w:r>
          <w:t>23</w:t>
        </w:r>
        <w:r>
          <w:fldChar w:fldCharType="end"/>
        </w:r>
      </w:hyperlink>
    </w:p>
    <w:p>
      <w:pPr>
        <w:pStyle w:val="TOC2"/>
        <w:tabs>
          <w:tab w:val="right" w:leader="dot" w:pos="8306"/>
        </w:tabs>
      </w:pPr>
      <w:hyperlink w:anchor="_Toc10998" w:history="1">
        <w:r>
          <w:rPr>
            <w:rFonts w:ascii="仿宋" w:eastAsia="仿宋" w:hAnsi="仿宋" w:cs="仿宋" w:hint="eastAsia"/>
            <w:lang w:eastAsia="zh-CN"/>
          </w:rPr>
          <w:t>(一)、建立健全的预算管理制度</w:t>
        </w:r>
        <w:r>
          <w:tab/>
        </w:r>
        <w:r>
          <w:fldChar w:fldCharType="begin"/>
        </w:r>
        <w:r>
          <w:instrText xml:space="preserve"> PAGEREF _Toc10998 \h </w:instrText>
        </w:r>
        <w:r>
          <w:fldChar w:fldCharType="separate"/>
        </w:r>
        <w:r>
          <w:t>23</w:t>
        </w:r>
        <w:r>
          <w:fldChar w:fldCharType="end"/>
        </w:r>
      </w:hyperlink>
    </w:p>
    <w:p>
      <w:pPr>
        <w:pStyle w:val="TOC2"/>
        <w:tabs>
          <w:tab w:val="right" w:leader="dot" w:pos="8306"/>
        </w:tabs>
      </w:pPr>
      <w:hyperlink w:anchor="_Toc9424" w:history="1">
        <w:r>
          <w:rPr>
            <w:rFonts w:ascii="仿宋" w:eastAsia="仿宋" w:hAnsi="仿宋" w:cs="仿宋" w:hint="eastAsia"/>
            <w:lang w:eastAsia="zh-CN"/>
          </w:rPr>
          <w:t>(二)、加强资金流动监控</w:t>
        </w:r>
        <w:r>
          <w:tab/>
        </w:r>
        <w:r>
          <w:fldChar w:fldCharType="begin"/>
        </w:r>
        <w:r>
          <w:instrText xml:space="preserve"> PAGEREF _Toc9424 \h </w:instrText>
        </w:r>
        <w:r>
          <w:fldChar w:fldCharType="separate"/>
        </w:r>
        <w:r>
          <w:t>25</w:t>
        </w:r>
        <w:r>
          <w:fldChar w:fldCharType="end"/>
        </w:r>
      </w:hyperlink>
    </w:p>
    <w:p>
      <w:pPr>
        <w:pStyle w:val="TOC2"/>
        <w:tabs>
          <w:tab w:val="right" w:leader="dot" w:pos="8306"/>
        </w:tabs>
      </w:pPr>
      <w:hyperlink w:anchor="_Toc10541" w:history="1">
        <w:r>
          <w:rPr>
            <w:rFonts w:ascii="仿宋" w:eastAsia="仿宋" w:hAnsi="仿宋" w:cs="仿宋" w:hint="eastAsia"/>
            <w:lang w:eastAsia="zh-CN"/>
          </w:rPr>
          <w:t>(三)、制定完善的风险控制机制</w:t>
        </w:r>
        <w:r>
          <w:tab/>
        </w:r>
        <w:r>
          <w:fldChar w:fldCharType="begin"/>
        </w:r>
        <w:r>
          <w:instrText xml:space="preserve"> PAGEREF _Toc10541 \h </w:instrText>
        </w:r>
        <w:r>
          <w:fldChar w:fldCharType="separate"/>
        </w:r>
        <w:r>
          <w:t>26</w:t>
        </w:r>
        <w:r>
          <w:fldChar w:fldCharType="end"/>
        </w:r>
      </w:hyperlink>
    </w:p>
    <w:p>
      <w:pPr>
        <w:pStyle w:val="TOC2"/>
        <w:tabs>
          <w:tab w:val="right" w:leader="dot" w:pos="8306"/>
        </w:tabs>
      </w:pPr>
      <w:hyperlink w:anchor="_Toc18889" w:history="1">
        <w:r>
          <w:rPr>
            <w:rFonts w:ascii="仿宋" w:eastAsia="仿宋" w:hAnsi="仿宋" w:cs="仿宋" w:hint="eastAsia"/>
            <w:lang w:eastAsia="zh-CN"/>
          </w:rPr>
          <w:t>(四)、优化成本管理</w:t>
        </w:r>
        <w:r>
          <w:tab/>
        </w:r>
        <w:r>
          <w:fldChar w:fldCharType="begin"/>
        </w:r>
        <w:r>
          <w:instrText xml:space="preserve"> PAGEREF _Toc18889 \h </w:instrText>
        </w:r>
        <w:r>
          <w:fldChar w:fldCharType="separate"/>
        </w:r>
        <w:r>
          <w:t>27</w:t>
        </w:r>
        <w:r>
          <w:fldChar w:fldCharType="end"/>
        </w:r>
      </w:hyperlink>
    </w:p>
    <w:p>
      <w:pPr>
        <w:pStyle w:val="TOC1"/>
        <w:tabs>
          <w:tab w:val="right" w:leader="dot" w:pos="8306"/>
        </w:tabs>
      </w:pPr>
      <w:hyperlink w:anchor="_Toc5264" w:history="1">
        <w:r>
          <w:rPr>
            <w:rFonts w:ascii="仿宋" w:eastAsia="仿宋" w:hAnsi="仿宋" w:cs="仿宋" w:hint="eastAsia"/>
            <w:lang w:eastAsia="zh-CN"/>
          </w:rPr>
          <w:t>八、玻璃油墨项目计划安排</w:t>
        </w:r>
        <w:r>
          <w:tab/>
        </w:r>
        <w:r>
          <w:fldChar w:fldCharType="begin"/>
        </w:r>
        <w:r>
          <w:instrText xml:space="preserve"> PAGEREF _Toc5264 \h </w:instrText>
        </w:r>
        <w:r>
          <w:fldChar w:fldCharType="separate"/>
        </w:r>
        <w:r>
          <w:t>28</w:t>
        </w:r>
        <w:r>
          <w:fldChar w:fldCharType="end"/>
        </w:r>
      </w:hyperlink>
    </w:p>
    <w:p>
      <w:pPr>
        <w:pStyle w:val="TOC2"/>
        <w:tabs>
          <w:tab w:val="right" w:leader="dot" w:pos="8306"/>
        </w:tabs>
      </w:pPr>
      <w:hyperlink w:anchor="_Toc19802" w:history="1">
        <w:r>
          <w:rPr>
            <w:rFonts w:ascii="仿宋" w:eastAsia="仿宋" w:hAnsi="仿宋" w:cs="仿宋" w:hint="eastAsia"/>
            <w:lang w:eastAsia="zh-CN"/>
          </w:rPr>
          <w:t>(一)、建设周期</w:t>
        </w:r>
        <w:r>
          <w:tab/>
        </w:r>
        <w:r>
          <w:fldChar w:fldCharType="begin"/>
        </w:r>
        <w:r>
          <w:instrText xml:space="preserve"> PAGEREF _Toc19802 \h </w:instrText>
        </w:r>
        <w:r>
          <w:fldChar w:fldCharType="separate"/>
        </w:r>
        <w:r>
          <w:t>28</w:t>
        </w:r>
        <w:r>
          <w:fldChar w:fldCharType="end"/>
        </w:r>
      </w:hyperlink>
    </w:p>
    <w:p>
      <w:pPr>
        <w:pStyle w:val="TOC2"/>
        <w:tabs>
          <w:tab w:val="right" w:leader="dot" w:pos="8306"/>
        </w:tabs>
      </w:pPr>
      <w:hyperlink w:anchor="_Toc15053" w:history="1">
        <w:r>
          <w:rPr>
            <w:rFonts w:ascii="仿宋" w:eastAsia="仿宋" w:hAnsi="仿宋" w:cs="仿宋" w:hint="eastAsia"/>
            <w:lang w:eastAsia="zh-CN"/>
          </w:rPr>
          <w:t>(二)、建设进度</w:t>
        </w:r>
        <w:r>
          <w:tab/>
        </w:r>
        <w:r>
          <w:fldChar w:fldCharType="begin"/>
        </w:r>
        <w:r>
          <w:instrText xml:space="preserve"> PAGEREF _Toc15053 \h </w:instrText>
        </w:r>
        <w:r>
          <w:fldChar w:fldCharType="separate"/>
        </w:r>
        <w:r>
          <w:t>29</w:t>
        </w:r>
        <w:r>
          <w:fldChar w:fldCharType="end"/>
        </w:r>
      </w:hyperlink>
    </w:p>
    <w:p>
      <w:pPr>
        <w:pStyle w:val="TOC2"/>
        <w:tabs>
          <w:tab w:val="right" w:leader="dot" w:pos="8306"/>
        </w:tabs>
      </w:pPr>
      <w:hyperlink w:anchor="_Toc16749" w:history="1">
        <w:r>
          <w:rPr>
            <w:rFonts w:ascii="仿宋" w:eastAsia="仿宋" w:hAnsi="仿宋" w:cs="仿宋" w:hint="eastAsia"/>
            <w:lang w:eastAsia="zh-CN"/>
          </w:rPr>
          <w:t>(三)、进度安排注意事项</w:t>
        </w:r>
        <w:r>
          <w:tab/>
        </w:r>
        <w:r>
          <w:fldChar w:fldCharType="begin"/>
        </w:r>
        <w:r>
          <w:instrText xml:space="preserve"> PAGEREF _Toc16749 \h </w:instrText>
        </w:r>
        <w:r>
          <w:fldChar w:fldCharType="separate"/>
        </w:r>
        <w:r>
          <w:t>30</w:t>
        </w:r>
        <w:r>
          <w:fldChar w:fldCharType="end"/>
        </w:r>
      </w:hyperlink>
    </w:p>
    <w:p>
      <w:pPr>
        <w:pStyle w:val="TOC2"/>
        <w:tabs>
          <w:tab w:val="right" w:leader="dot" w:pos="8306"/>
        </w:tabs>
      </w:pPr>
      <w:hyperlink w:anchor="_Toc15704" w:history="1">
        <w:r>
          <w:rPr>
            <w:rFonts w:ascii="仿宋" w:eastAsia="仿宋" w:hAnsi="仿宋" w:cs="仿宋" w:hint="eastAsia"/>
            <w:lang w:eastAsia="zh-CN"/>
          </w:rPr>
          <w:t>(四)、人力资源配置</w:t>
        </w:r>
        <w:r>
          <w:tab/>
        </w:r>
        <w:r>
          <w:fldChar w:fldCharType="begin"/>
        </w:r>
        <w:r>
          <w:instrText xml:space="preserve"> PAGEREF _Toc15704 \h </w:instrText>
        </w:r>
        <w:r>
          <w:fldChar w:fldCharType="separate"/>
        </w:r>
        <w:r>
          <w:t>32</w:t>
        </w:r>
        <w:r>
          <w:fldChar w:fldCharType="end"/>
        </w:r>
      </w:hyperlink>
    </w:p>
    <w:p>
      <w:pPr>
        <w:pStyle w:val="TOC1"/>
        <w:tabs>
          <w:tab w:val="right" w:leader="dot" w:pos="8306"/>
        </w:tabs>
      </w:pPr>
      <w:hyperlink w:anchor="_Toc25641" w:history="1">
        <w:r>
          <w:rPr>
            <w:rFonts w:ascii="仿宋" w:eastAsia="仿宋" w:hAnsi="仿宋" w:cs="仿宋" w:hint="eastAsia"/>
            <w:lang w:eastAsia="zh-CN"/>
          </w:rPr>
          <w:t>九、玻璃油墨项目社会影响</w:t>
        </w:r>
        <w:r>
          <w:tab/>
        </w:r>
        <w:r>
          <w:fldChar w:fldCharType="begin"/>
        </w:r>
        <w:r>
          <w:instrText xml:space="preserve"> PAGEREF _Toc25641 \h </w:instrText>
        </w:r>
        <w:r>
          <w:fldChar w:fldCharType="separate"/>
        </w:r>
        <w:r>
          <w:t>33</w:t>
        </w:r>
        <w:r>
          <w:fldChar w:fldCharType="end"/>
        </w:r>
      </w:hyperlink>
    </w:p>
    <w:p>
      <w:pPr>
        <w:pStyle w:val="TOC2"/>
        <w:tabs>
          <w:tab w:val="right" w:leader="dot" w:pos="8306"/>
        </w:tabs>
      </w:pPr>
      <w:hyperlink w:anchor="_Toc556" w:history="1">
        <w:r>
          <w:rPr>
            <w:rFonts w:ascii="仿宋" w:eastAsia="仿宋" w:hAnsi="仿宋" w:cs="仿宋" w:hint="eastAsia"/>
            <w:lang w:eastAsia="zh-CN"/>
          </w:rPr>
          <w:t>(一)、社会责任与义务</w:t>
        </w:r>
        <w:r>
          <w:tab/>
        </w:r>
        <w:r>
          <w:fldChar w:fldCharType="begin"/>
        </w:r>
        <w:r>
          <w:instrText xml:space="preserve"> PAGEREF _Toc556 \h </w:instrText>
        </w:r>
        <w:r>
          <w:fldChar w:fldCharType="separate"/>
        </w:r>
        <w:r>
          <w:t>33</w:t>
        </w:r>
        <w:r>
          <w:fldChar w:fldCharType="end"/>
        </w:r>
      </w:hyperlink>
    </w:p>
    <w:p>
      <w:pPr>
        <w:pStyle w:val="TOC2"/>
        <w:tabs>
          <w:tab w:val="right" w:leader="dot" w:pos="8306"/>
        </w:tabs>
      </w:pPr>
      <w:hyperlink w:anchor="_Toc2605" w:history="1">
        <w:r>
          <w:rPr>
            <w:rFonts w:ascii="仿宋" w:eastAsia="仿宋" w:hAnsi="仿宋" w:cs="仿宋" w:hint="eastAsia"/>
            <w:lang w:eastAsia="zh-CN"/>
          </w:rPr>
          <w:t>(二)、社会参与与沟通</w:t>
        </w:r>
        <w:r>
          <w:tab/>
        </w:r>
        <w:r>
          <w:fldChar w:fldCharType="begin"/>
        </w:r>
        <w:r>
          <w:instrText xml:space="preserve"> PAGEREF _Toc2605 \h </w:instrText>
        </w:r>
        <w:r>
          <w:fldChar w:fldCharType="separate"/>
        </w:r>
        <w:r>
          <w:t>33</w:t>
        </w:r>
        <w:r>
          <w:fldChar w:fldCharType="end"/>
        </w:r>
      </w:hyperlink>
    </w:p>
    <w:p>
      <w:pPr>
        <w:pStyle w:val="TOC1"/>
        <w:tabs>
          <w:tab w:val="right" w:leader="dot" w:pos="8306"/>
        </w:tabs>
      </w:pPr>
      <w:hyperlink w:anchor="_Toc16318" w:history="1">
        <w:r>
          <w:rPr>
            <w:rFonts w:ascii="仿宋" w:eastAsia="仿宋" w:hAnsi="仿宋" w:cs="仿宋" w:hint="eastAsia"/>
            <w:lang w:eastAsia="zh-CN"/>
          </w:rPr>
          <w:t>十、玻璃油墨项目人力资源培养与发展</w:t>
        </w:r>
        <w:r>
          <w:tab/>
        </w:r>
        <w:r>
          <w:fldChar w:fldCharType="begin"/>
        </w:r>
        <w:r>
          <w:instrText xml:space="preserve"> PAGEREF _Toc16318 \h </w:instrText>
        </w:r>
        <w:r>
          <w:fldChar w:fldCharType="separate"/>
        </w:r>
        <w:r>
          <w:t>34</w:t>
        </w:r>
        <w:r>
          <w:fldChar w:fldCharType="end"/>
        </w:r>
      </w:hyperlink>
    </w:p>
    <w:p>
      <w:pPr>
        <w:pStyle w:val="TOC2"/>
        <w:tabs>
          <w:tab w:val="right" w:leader="dot" w:pos="8306"/>
        </w:tabs>
      </w:pPr>
      <w:hyperlink w:anchor="_Toc6973" w:history="1">
        <w:r>
          <w:rPr>
            <w:rFonts w:ascii="仿宋" w:eastAsia="仿宋" w:hAnsi="仿宋" w:cs="仿宋" w:hint="eastAsia"/>
            <w:lang w:eastAsia="zh-CN"/>
          </w:rPr>
          <w:t>(一)、人才需求与规划</w:t>
        </w:r>
        <w:r>
          <w:tab/>
        </w:r>
        <w:r>
          <w:fldChar w:fldCharType="begin"/>
        </w:r>
        <w:r>
          <w:instrText xml:space="preserve"> PAGEREF _Toc6973 \h </w:instrText>
        </w:r>
        <w:r>
          <w:fldChar w:fldCharType="separate"/>
        </w:r>
        <w:r>
          <w:t>34</w:t>
        </w:r>
        <w:r>
          <w:fldChar w:fldCharType="end"/>
        </w:r>
      </w:hyperlink>
    </w:p>
    <w:p>
      <w:pPr>
        <w:pStyle w:val="TOC2"/>
        <w:tabs>
          <w:tab w:val="right" w:leader="dot" w:pos="8306"/>
        </w:tabs>
      </w:pPr>
      <w:hyperlink w:anchor="_Toc9562" w:history="1">
        <w:r>
          <w:rPr>
            <w:rFonts w:ascii="仿宋" w:eastAsia="仿宋" w:hAnsi="仿宋" w:cs="仿宋" w:hint="eastAsia"/>
            <w:lang w:eastAsia="zh-CN"/>
          </w:rPr>
          <w:t>(二)、培训与发展计划</w:t>
        </w:r>
        <w:r>
          <w:tab/>
        </w:r>
        <w:r>
          <w:fldChar w:fldCharType="begin"/>
        </w:r>
        <w:r>
          <w:instrText xml:space="preserve"> PAGEREF _Toc9562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84" w:history="1">
        <w:r>
          <w:rPr>
            <w:rFonts w:ascii="仿宋" w:eastAsia="仿宋" w:hAnsi="仿宋" w:cs="仿宋" w:hint="eastAsia"/>
            <w:lang w:eastAsia="zh-CN"/>
          </w:rPr>
          <w:t>十一、玻璃油墨项目风险管理</w:t>
        </w:r>
        <w:r>
          <w:tab/>
        </w:r>
        <w:r>
          <w:fldChar w:fldCharType="begin"/>
        </w:r>
        <w:r>
          <w:instrText xml:space="preserve"> PAGEREF _Toc15784 \h </w:instrText>
        </w:r>
        <w:r>
          <w:fldChar w:fldCharType="separate"/>
        </w:r>
        <w:r>
          <w:t>35</w:t>
        </w:r>
        <w:r>
          <w:fldChar w:fldCharType="end"/>
        </w:r>
      </w:hyperlink>
    </w:p>
    <w:p>
      <w:pPr>
        <w:pStyle w:val="TOC2"/>
        <w:tabs>
          <w:tab w:val="right" w:leader="dot" w:pos="8306"/>
        </w:tabs>
      </w:pPr>
      <w:hyperlink w:anchor="_Toc27514" w:history="1">
        <w:r>
          <w:rPr>
            <w:rFonts w:ascii="仿宋" w:eastAsia="仿宋" w:hAnsi="仿宋" w:cs="仿宋" w:hint="eastAsia"/>
            <w:lang w:eastAsia="zh-CN"/>
          </w:rPr>
          <w:t>(一)、风险识别与评估</w:t>
        </w:r>
        <w:r>
          <w:tab/>
        </w:r>
        <w:r>
          <w:fldChar w:fldCharType="begin"/>
        </w:r>
        <w:r>
          <w:instrText xml:space="preserve"> PAGEREF _Toc27514 \h </w:instrText>
        </w:r>
        <w:r>
          <w:fldChar w:fldCharType="separate"/>
        </w:r>
        <w:r>
          <w:t>35</w:t>
        </w:r>
        <w:r>
          <w:fldChar w:fldCharType="end"/>
        </w:r>
      </w:hyperlink>
    </w:p>
    <w:p>
      <w:pPr>
        <w:pStyle w:val="TOC2"/>
        <w:tabs>
          <w:tab w:val="right" w:leader="dot" w:pos="8306"/>
        </w:tabs>
      </w:pPr>
      <w:hyperlink w:anchor="_Toc28097" w:history="1">
        <w:r>
          <w:rPr>
            <w:rFonts w:ascii="仿宋" w:eastAsia="仿宋" w:hAnsi="仿宋" w:cs="仿宋" w:hint="eastAsia"/>
            <w:lang w:eastAsia="zh-CN"/>
          </w:rPr>
          <w:t>(二)、风险应对策略</w:t>
        </w:r>
        <w:r>
          <w:tab/>
        </w:r>
        <w:r>
          <w:fldChar w:fldCharType="begin"/>
        </w:r>
        <w:r>
          <w:instrText xml:space="preserve"> PAGEREF _Toc28097 \h </w:instrText>
        </w:r>
        <w:r>
          <w:fldChar w:fldCharType="separate"/>
        </w:r>
        <w:r>
          <w:t>37</w:t>
        </w:r>
        <w:r>
          <w:fldChar w:fldCharType="end"/>
        </w:r>
      </w:hyperlink>
    </w:p>
    <w:p>
      <w:pPr>
        <w:pStyle w:val="TOC2"/>
        <w:tabs>
          <w:tab w:val="right" w:leader="dot" w:pos="8306"/>
        </w:tabs>
      </w:pPr>
      <w:hyperlink w:anchor="_Toc13281" w:history="1">
        <w:r>
          <w:rPr>
            <w:rFonts w:ascii="仿宋" w:eastAsia="仿宋" w:hAnsi="仿宋" w:cs="仿宋" w:hint="eastAsia"/>
            <w:lang w:eastAsia="zh-CN"/>
          </w:rPr>
          <w:t>(三)、风险监控与控制</w:t>
        </w:r>
        <w:r>
          <w:tab/>
        </w:r>
        <w:r>
          <w:fldChar w:fldCharType="begin"/>
        </w:r>
        <w:r>
          <w:instrText xml:space="preserve"> PAGEREF _Toc13281 \h </w:instrText>
        </w:r>
        <w:r>
          <w:fldChar w:fldCharType="separate"/>
        </w:r>
        <w:r>
          <w:t>38</w:t>
        </w:r>
        <w:r>
          <w:fldChar w:fldCharType="end"/>
        </w:r>
      </w:hyperlink>
    </w:p>
    <w:p>
      <w:pPr>
        <w:pStyle w:val="TOC1"/>
        <w:tabs>
          <w:tab w:val="right" w:leader="dot" w:pos="8306"/>
        </w:tabs>
      </w:pPr>
      <w:hyperlink w:anchor="_Toc27155" w:history="1">
        <w:r>
          <w:rPr>
            <w:rFonts w:ascii="仿宋" w:eastAsia="仿宋" w:hAnsi="仿宋" w:cs="仿宋" w:hint="eastAsia"/>
            <w:lang w:eastAsia="zh-CN"/>
          </w:rPr>
          <w:t>十二、玻璃油墨项目技术管理</w:t>
        </w:r>
        <w:r>
          <w:tab/>
        </w:r>
        <w:r>
          <w:fldChar w:fldCharType="begin"/>
        </w:r>
        <w:r>
          <w:instrText xml:space="preserve"> PAGEREF _Toc27155 \h </w:instrText>
        </w:r>
        <w:r>
          <w:fldChar w:fldCharType="separate"/>
        </w:r>
        <w:r>
          <w:t>39</w:t>
        </w:r>
        <w:r>
          <w:fldChar w:fldCharType="end"/>
        </w:r>
      </w:hyperlink>
    </w:p>
    <w:p>
      <w:pPr>
        <w:pStyle w:val="TOC2"/>
        <w:tabs>
          <w:tab w:val="right" w:leader="dot" w:pos="8306"/>
        </w:tabs>
      </w:pPr>
      <w:hyperlink w:anchor="_Toc8060" w:history="1">
        <w:r>
          <w:rPr>
            <w:rFonts w:ascii="仿宋" w:eastAsia="仿宋" w:hAnsi="仿宋" w:cs="仿宋" w:hint="eastAsia"/>
            <w:lang w:eastAsia="zh-CN"/>
          </w:rPr>
          <w:t>(一)、技术方案选用方向</w:t>
        </w:r>
        <w:r>
          <w:tab/>
        </w:r>
        <w:r>
          <w:fldChar w:fldCharType="begin"/>
        </w:r>
        <w:r>
          <w:instrText xml:space="preserve"> PAGEREF _Toc8060 \h </w:instrText>
        </w:r>
        <w:r>
          <w:fldChar w:fldCharType="separate"/>
        </w:r>
        <w:r>
          <w:t>39</w:t>
        </w:r>
        <w:r>
          <w:fldChar w:fldCharType="end"/>
        </w:r>
      </w:hyperlink>
    </w:p>
    <w:p>
      <w:pPr>
        <w:pStyle w:val="TOC2"/>
        <w:tabs>
          <w:tab w:val="right" w:leader="dot" w:pos="8306"/>
        </w:tabs>
      </w:pPr>
      <w:hyperlink w:anchor="_Toc25142" w:history="1">
        <w:r>
          <w:rPr>
            <w:rFonts w:ascii="仿宋" w:eastAsia="仿宋" w:hAnsi="仿宋" w:cs="仿宋" w:hint="eastAsia"/>
            <w:lang w:eastAsia="zh-CN"/>
          </w:rPr>
          <w:t>(二)、工艺技术方案选用原则</w:t>
        </w:r>
        <w:r>
          <w:tab/>
        </w:r>
        <w:r>
          <w:fldChar w:fldCharType="begin"/>
        </w:r>
        <w:r>
          <w:instrText xml:space="preserve"> PAGEREF _Toc25142 \h </w:instrText>
        </w:r>
        <w:r>
          <w:fldChar w:fldCharType="separate"/>
        </w:r>
        <w:r>
          <w:t>41</w:t>
        </w:r>
        <w:r>
          <w:fldChar w:fldCharType="end"/>
        </w:r>
      </w:hyperlink>
    </w:p>
    <w:p>
      <w:pPr>
        <w:pStyle w:val="TOC2"/>
        <w:tabs>
          <w:tab w:val="right" w:leader="dot" w:pos="8306"/>
        </w:tabs>
      </w:pPr>
      <w:hyperlink w:anchor="_Toc28758" w:history="1">
        <w:r>
          <w:rPr>
            <w:rFonts w:ascii="仿宋" w:eastAsia="仿宋" w:hAnsi="仿宋" w:cs="仿宋" w:hint="eastAsia"/>
            <w:lang w:eastAsia="zh-CN"/>
          </w:rPr>
          <w:t>(三)、工艺技术方案要求</w:t>
        </w:r>
        <w:r>
          <w:tab/>
        </w:r>
        <w:r>
          <w:fldChar w:fldCharType="begin"/>
        </w:r>
        <w:r>
          <w:instrText xml:space="preserve"> PAGEREF _Toc28758 \h </w:instrText>
        </w:r>
        <w:r>
          <w:fldChar w:fldCharType="separate"/>
        </w:r>
        <w:r>
          <w:t>43</w:t>
        </w:r>
        <w:r>
          <w:fldChar w:fldCharType="end"/>
        </w:r>
      </w:hyperlink>
    </w:p>
    <w:p>
      <w:pPr>
        <w:pStyle w:val="TOC1"/>
        <w:tabs>
          <w:tab w:val="right" w:leader="dot" w:pos="8306"/>
        </w:tabs>
      </w:pPr>
      <w:hyperlink w:anchor="_Toc1406" w:history="1">
        <w:r>
          <w:rPr>
            <w:rFonts w:ascii="仿宋" w:eastAsia="仿宋" w:hAnsi="仿宋" w:cs="仿宋" w:hint="eastAsia"/>
            <w:lang w:eastAsia="zh-CN"/>
          </w:rPr>
          <w:t>十三、供应链管理</w:t>
        </w:r>
        <w:r>
          <w:tab/>
        </w:r>
        <w:r>
          <w:fldChar w:fldCharType="begin"/>
        </w:r>
        <w:r>
          <w:instrText xml:space="preserve"> PAGEREF _Toc1406 \h </w:instrText>
        </w:r>
        <w:r>
          <w:fldChar w:fldCharType="separate"/>
        </w:r>
        <w:r>
          <w:t>45</w:t>
        </w:r>
        <w:r>
          <w:fldChar w:fldCharType="end"/>
        </w:r>
      </w:hyperlink>
    </w:p>
    <w:p>
      <w:pPr>
        <w:pStyle w:val="TOC2"/>
        <w:tabs>
          <w:tab w:val="right" w:leader="dot" w:pos="8306"/>
        </w:tabs>
      </w:pPr>
      <w:hyperlink w:anchor="_Toc34" w:history="1">
        <w:r>
          <w:rPr>
            <w:rFonts w:ascii="仿宋" w:eastAsia="仿宋" w:hAnsi="仿宋" w:cs="仿宋" w:hint="eastAsia"/>
            <w:lang w:eastAsia="zh-CN"/>
          </w:rPr>
          <w:t>(一)、供应链战略规划</w:t>
        </w:r>
        <w:r>
          <w:tab/>
        </w:r>
        <w:r>
          <w:fldChar w:fldCharType="begin"/>
        </w:r>
        <w:r>
          <w:instrText xml:space="preserve"> PAGEREF _Toc34 \h </w:instrText>
        </w:r>
        <w:r>
          <w:fldChar w:fldCharType="separate"/>
        </w:r>
        <w:r>
          <w:t>45</w:t>
        </w:r>
        <w:r>
          <w:fldChar w:fldCharType="end"/>
        </w:r>
      </w:hyperlink>
    </w:p>
    <w:p>
      <w:pPr>
        <w:pStyle w:val="TOC2"/>
        <w:tabs>
          <w:tab w:val="right" w:leader="dot" w:pos="8306"/>
        </w:tabs>
      </w:pPr>
      <w:hyperlink w:anchor="_Toc14286" w:history="1">
        <w:r>
          <w:rPr>
            <w:rFonts w:ascii="仿宋" w:eastAsia="仿宋" w:hAnsi="仿宋" w:cs="仿宋" w:hint="eastAsia"/>
            <w:lang w:eastAsia="zh-CN"/>
          </w:rPr>
          <w:t>(二)、供应商选择与合作</w:t>
        </w:r>
        <w:r>
          <w:tab/>
        </w:r>
        <w:r>
          <w:fldChar w:fldCharType="begin"/>
        </w:r>
        <w:r>
          <w:instrText xml:space="preserve"> PAGEREF _Toc14286 \h </w:instrText>
        </w:r>
        <w:r>
          <w:fldChar w:fldCharType="separate"/>
        </w:r>
        <w:r>
          <w:t>47</w:t>
        </w:r>
        <w:r>
          <w:fldChar w:fldCharType="end"/>
        </w:r>
      </w:hyperlink>
    </w:p>
    <w:p>
      <w:pPr>
        <w:pStyle w:val="TOC2"/>
        <w:tabs>
          <w:tab w:val="right" w:leader="dot" w:pos="8306"/>
        </w:tabs>
      </w:pPr>
      <w:hyperlink w:anchor="_Toc22573" w:history="1">
        <w:r>
          <w:rPr>
            <w:rFonts w:ascii="仿宋" w:eastAsia="仿宋" w:hAnsi="仿宋" w:cs="仿宋" w:hint="eastAsia"/>
            <w:lang w:eastAsia="zh-CN"/>
          </w:rPr>
          <w:t>(三)、物流与库存管理</w:t>
        </w:r>
        <w:r>
          <w:tab/>
        </w:r>
        <w:r>
          <w:fldChar w:fldCharType="begin"/>
        </w:r>
        <w:r>
          <w:instrText xml:space="preserve"> PAGEREF _Toc22573 \h </w:instrText>
        </w:r>
        <w:r>
          <w:fldChar w:fldCharType="separate"/>
        </w:r>
        <w:r>
          <w:t>48</w:t>
        </w:r>
        <w:r>
          <w:fldChar w:fldCharType="end"/>
        </w:r>
      </w:hyperlink>
    </w:p>
    <w:p>
      <w:pPr>
        <w:pStyle w:val="TOC1"/>
        <w:tabs>
          <w:tab w:val="right" w:leader="dot" w:pos="8306"/>
        </w:tabs>
      </w:pPr>
      <w:hyperlink w:anchor="_Toc9816" w:history="1">
        <w:r>
          <w:rPr>
            <w:rFonts w:ascii="仿宋" w:eastAsia="仿宋" w:hAnsi="仿宋" w:cs="仿宋" w:hint="eastAsia"/>
            <w:lang w:eastAsia="zh-CN"/>
          </w:rPr>
          <w:t>十四、玻璃油墨项目实施保障措施</w:t>
        </w:r>
        <w:r>
          <w:tab/>
        </w:r>
        <w:r>
          <w:fldChar w:fldCharType="begin"/>
        </w:r>
        <w:r>
          <w:instrText xml:space="preserve"> PAGEREF _Toc9816 \h </w:instrText>
        </w:r>
        <w:r>
          <w:fldChar w:fldCharType="separate"/>
        </w:r>
        <w:r>
          <w:t>50</w:t>
        </w:r>
        <w:r>
          <w:fldChar w:fldCharType="end"/>
        </w:r>
      </w:hyperlink>
    </w:p>
    <w:p>
      <w:pPr>
        <w:pStyle w:val="TOC2"/>
        <w:tabs>
          <w:tab w:val="right" w:leader="dot" w:pos="8306"/>
        </w:tabs>
      </w:pPr>
      <w:hyperlink w:anchor="_Toc23982" w:history="1">
        <w:r>
          <w:rPr>
            <w:rFonts w:ascii="仿宋" w:eastAsia="仿宋" w:hAnsi="仿宋" w:cs="仿宋" w:hint="eastAsia"/>
            <w:lang w:eastAsia="zh-CN"/>
          </w:rPr>
          <w:t>(一)、玻璃油墨项目实施保障机制</w:t>
        </w:r>
        <w:r>
          <w:tab/>
        </w:r>
        <w:r>
          <w:fldChar w:fldCharType="begin"/>
        </w:r>
        <w:r>
          <w:instrText xml:space="preserve"> PAGEREF _Toc23982 \h </w:instrText>
        </w:r>
        <w:r>
          <w:fldChar w:fldCharType="separate"/>
        </w:r>
        <w:r>
          <w:t>50</w:t>
        </w:r>
        <w:r>
          <w:fldChar w:fldCharType="end"/>
        </w:r>
      </w:hyperlink>
    </w:p>
    <w:p>
      <w:pPr>
        <w:pStyle w:val="TOC2"/>
        <w:tabs>
          <w:tab w:val="right" w:leader="dot" w:pos="8306"/>
        </w:tabs>
      </w:pPr>
      <w:hyperlink w:anchor="_Toc790" w:history="1">
        <w:r>
          <w:rPr>
            <w:rFonts w:ascii="仿宋" w:eastAsia="仿宋" w:hAnsi="仿宋" w:cs="仿宋" w:hint="eastAsia"/>
            <w:lang w:eastAsia="zh-CN"/>
          </w:rPr>
          <w:t>(二)、玻璃油墨项目法律合规要求</w:t>
        </w:r>
        <w:r>
          <w:tab/>
        </w:r>
        <w:r>
          <w:fldChar w:fldCharType="begin"/>
        </w:r>
        <w:r>
          <w:instrText xml:space="preserve"> PAGEREF _Toc790 \h </w:instrText>
        </w:r>
        <w:r>
          <w:fldChar w:fldCharType="separate"/>
        </w:r>
        <w:r>
          <w:t>53</w:t>
        </w:r>
        <w:r>
          <w:fldChar w:fldCharType="end"/>
        </w:r>
      </w:hyperlink>
    </w:p>
    <w:p>
      <w:pPr>
        <w:pStyle w:val="TOC2"/>
        <w:tabs>
          <w:tab w:val="right" w:leader="dot" w:pos="8306"/>
        </w:tabs>
      </w:pPr>
      <w:hyperlink w:anchor="_Toc24017" w:history="1">
        <w:r>
          <w:rPr>
            <w:rFonts w:ascii="仿宋" w:eastAsia="仿宋" w:hAnsi="仿宋" w:cs="仿宋" w:hint="eastAsia"/>
            <w:lang w:eastAsia="zh-CN"/>
          </w:rPr>
          <w:t>(三)、玻璃油墨项目合同管理与法律事务</w:t>
        </w:r>
        <w:r>
          <w:tab/>
        </w:r>
        <w:r>
          <w:fldChar w:fldCharType="begin"/>
        </w:r>
        <w:r>
          <w:instrText xml:space="preserve"> PAGEREF _Toc24017 \h </w:instrText>
        </w:r>
        <w:r>
          <w:fldChar w:fldCharType="separate"/>
        </w:r>
        <w:r>
          <w:t>57</w:t>
        </w:r>
        <w:r>
          <w:fldChar w:fldCharType="end"/>
        </w:r>
      </w:hyperlink>
    </w:p>
    <w:p>
      <w:pPr>
        <w:pStyle w:val="TOC2"/>
        <w:tabs>
          <w:tab w:val="right" w:leader="dot" w:pos="8306"/>
        </w:tabs>
      </w:pPr>
      <w:hyperlink w:anchor="_Toc9526" w:history="1">
        <w:r>
          <w:rPr>
            <w:rFonts w:ascii="仿宋" w:eastAsia="仿宋" w:hAnsi="仿宋" w:cs="仿宋" w:hint="eastAsia"/>
            <w:lang w:eastAsia="zh-CN"/>
          </w:rPr>
          <w:t>(四)、玻璃油墨项目知识产权保护策略</w:t>
        </w:r>
        <w:r>
          <w:tab/>
        </w:r>
        <w:r>
          <w:fldChar w:fldCharType="begin"/>
        </w:r>
        <w:r>
          <w:instrText xml:space="preserve"> PAGEREF _Toc9526 \h </w:instrText>
        </w:r>
        <w:r>
          <w:fldChar w:fldCharType="separate"/>
        </w:r>
        <w:r>
          <w:t>64</w:t>
        </w:r>
        <w:r>
          <w:fldChar w:fldCharType="end"/>
        </w:r>
      </w:hyperlink>
    </w:p>
    <w:p>
      <w:pPr>
        <w:pStyle w:val="TOC1"/>
        <w:tabs>
          <w:tab w:val="right" w:leader="dot" w:pos="8306"/>
        </w:tabs>
      </w:pPr>
      <w:hyperlink w:anchor="_Toc24311" w:history="1">
        <w:r>
          <w:rPr>
            <w:rFonts w:ascii="仿宋" w:eastAsia="仿宋" w:hAnsi="仿宋" w:cs="仿宋" w:hint="eastAsia"/>
            <w:lang w:eastAsia="zh-CN"/>
          </w:rPr>
          <w:t>十五、玻璃油墨项目变更管理</w:t>
        </w:r>
        <w:r>
          <w:tab/>
        </w:r>
        <w:r>
          <w:fldChar w:fldCharType="begin"/>
        </w:r>
        <w:r>
          <w:instrText xml:space="preserve"> PAGEREF _Toc24311 \h </w:instrText>
        </w:r>
        <w:r>
          <w:fldChar w:fldCharType="separate"/>
        </w:r>
        <w:r>
          <w:t>66</w:t>
        </w:r>
        <w:r>
          <w:fldChar w:fldCharType="end"/>
        </w:r>
      </w:hyperlink>
    </w:p>
    <w:p>
      <w:pPr>
        <w:pStyle w:val="TOC2"/>
        <w:tabs>
          <w:tab w:val="right" w:leader="dot" w:pos="8306"/>
        </w:tabs>
      </w:pPr>
      <w:hyperlink w:anchor="_Toc32216" w:history="1">
        <w:r>
          <w:rPr>
            <w:rFonts w:ascii="仿宋" w:eastAsia="仿宋" w:hAnsi="仿宋" w:cs="仿宋" w:hint="eastAsia"/>
            <w:lang w:eastAsia="zh-CN"/>
          </w:rPr>
          <w:t>(一)、变更申请与评估</w:t>
        </w:r>
        <w:r>
          <w:tab/>
        </w:r>
        <w:r>
          <w:fldChar w:fldCharType="begin"/>
        </w:r>
        <w:r>
          <w:instrText xml:space="preserve"> PAGEREF _Toc32216 \h </w:instrText>
        </w:r>
        <w:r>
          <w:fldChar w:fldCharType="separate"/>
        </w:r>
        <w:r>
          <w:t>66</w:t>
        </w:r>
        <w:r>
          <w:fldChar w:fldCharType="end"/>
        </w:r>
      </w:hyperlink>
    </w:p>
    <w:p>
      <w:pPr>
        <w:pStyle w:val="TOC2"/>
        <w:tabs>
          <w:tab w:val="right" w:leader="dot" w:pos="8306"/>
        </w:tabs>
      </w:pPr>
      <w:hyperlink w:anchor="_Toc2293" w:history="1">
        <w:r>
          <w:rPr>
            <w:rFonts w:ascii="仿宋" w:eastAsia="仿宋" w:hAnsi="仿宋" w:cs="仿宋" w:hint="eastAsia"/>
            <w:lang w:eastAsia="zh-CN"/>
          </w:rPr>
          <w:t>(二)、变更实施与控制</w:t>
        </w:r>
        <w:r>
          <w:tab/>
        </w:r>
        <w:r>
          <w:fldChar w:fldCharType="begin"/>
        </w:r>
        <w:r>
          <w:instrText xml:space="preserve"> PAGEREF _Toc2293 \h </w:instrText>
        </w:r>
        <w:r>
          <w:fldChar w:fldCharType="separate"/>
        </w:r>
        <w:r>
          <w:t>67</w:t>
        </w:r>
        <w:r>
          <w:fldChar w:fldCharType="end"/>
        </w:r>
      </w:hyperlink>
    </w:p>
    <w:p>
      <w:pPr>
        <w:pStyle w:val="TOC1"/>
        <w:tabs>
          <w:tab w:val="right" w:leader="dot" w:pos="8306"/>
        </w:tabs>
      </w:pPr>
      <w:hyperlink w:anchor="_Toc3024" w:history="1">
        <w:r>
          <w:rPr>
            <w:rFonts w:ascii="仿宋" w:eastAsia="仿宋" w:hAnsi="仿宋" w:cs="仿宋" w:hint="eastAsia"/>
            <w:lang w:eastAsia="zh-CN"/>
          </w:rPr>
          <w:t>十六、玻璃油墨项目工程方案分析</w:t>
        </w:r>
        <w:r>
          <w:tab/>
        </w:r>
        <w:r>
          <w:fldChar w:fldCharType="begin"/>
        </w:r>
        <w:r>
          <w:instrText xml:space="preserve"> PAGEREF _Toc3024 \h </w:instrText>
        </w:r>
        <w:r>
          <w:fldChar w:fldCharType="separate"/>
        </w:r>
        <w:r>
          <w:t>67</w:t>
        </w:r>
        <w:r>
          <w:fldChar w:fldCharType="end"/>
        </w:r>
      </w:hyperlink>
    </w:p>
    <w:p>
      <w:pPr>
        <w:pStyle w:val="TOC2"/>
        <w:tabs>
          <w:tab w:val="right" w:leader="dot" w:pos="8306"/>
        </w:tabs>
      </w:pPr>
      <w:hyperlink w:anchor="_Toc17503" w:history="1">
        <w:r>
          <w:rPr>
            <w:rFonts w:ascii="仿宋" w:eastAsia="仿宋" w:hAnsi="仿宋" w:cs="仿宋" w:hint="eastAsia"/>
            <w:lang w:eastAsia="zh-CN"/>
          </w:rPr>
          <w:t>(一)、建筑工程设计原则</w:t>
        </w:r>
        <w:r>
          <w:tab/>
        </w:r>
        <w:r>
          <w:fldChar w:fldCharType="begin"/>
        </w:r>
        <w:r>
          <w:instrText xml:space="preserve"> PAGEREF _Toc17503 \h </w:instrText>
        </w:r>
        <w:r>
          <w:fldChar w:fldCharType="separate"/>
        </w:r>
        <w:r>
          <w:t>67</w:t>
        </w:r>
        <w:r>
          <w:fldChar w:fldCharType="end"/>
        </w:r>
      </w:hyperlink>
    </w:p>
    <w:p>
      <w:pPr>
        <w:pStyle w:val="TOC2"/>
        <w:tabs>
          <w:tab w:val="right" w:leader="dot" w:pos="8306"/>
        </w:tabs>
      </w:pPr>
      <w:hyperlink w:anchor="_Toc3648" w:history="1">
        <w:r>
          <w:rPr>
            <w:rFonts w:ascii="仿宋" w:eastAsia="仿宋" w:hAnsi="仿宋" w:cs="仿宋" w:hint="eastAsia"/>
            <w:lang w:eastAsia="zh-CN"/>
          </w:rPr>
          <w:t>(二)、土建工程建设指标</w:t>
        </w:r>
        <w:r>
          <w:tab/>
        </w:r>
        <w:r>
          <w:fldChar w:fldCharType="begin"/>
        </w:r>
        <w:r>
          <w:instrText xml:space="preserve"> PAGEREF _Toc3648 \h </w:instrText>
        </w:r>
        <w:r>
          <w:fldChar w:fldCharType="separate"/>
        </w:r>
        <w:r>
          <w:t>70</w:t>
        </w:r>
        <w:r>
          <w:fldChar w:fldCharType="end"/>
        </w:r>
      </w:hyperlink>
    </w:p>
    <w:p>
      <w:pPr>
        <w:pStyle w:val="TOC1"/>
        <w:tabs>
          <w:tab w:val="right" w:leader="dot" w:pos="8306"/>
        </w:tabs>
      </w:pPr>
      <w:hyperlink w:anchor="_Toc28964" w:history="1">
        <w:r>
          <w:rPr>
            <w:rFonts w:ascii="仿宋" w:eastAsia="仿宋" w:hAnsi="仿宋" w:cs="仿宋" w:hint="eastAsia"/>
            <w:lang w:eastAsia="zh-CN"/>
          </w:rPr>
          <w:t>十七、利益相关者分析与沟通计划</w:t>
        </w:r>
        <w:r>
          <w:tab/>
        </w:r>
        <w:r>
          <w:fldChar w:fldCharType="begin"/>
        </w:r>
        <w:r>
          <w:instrText xml:space="preserve"> PAGEREF _Toc28964 \h </w:instrText>
        </w:r>
        <w:r>
          <w:fldChar w:fldCharType="separate"/>
        </w:r>
        <w:r>
          <w:t>72</w:t>
        </w:r>
        <w:r>
          <w:fldChar w:fldCharType="end"/>
        </w:r>
      </w:hyperlink>
    </w:p>
    <w:p>
      <w:pPr>
        <w:pStyle w:val="TOC2"/>
        <w:tabs>
          <w:tab w:val="right" w:leader="dot" w:pos="8306"/>
        </w:tabs>
      </w:pPr>
      <w:hyperlink w:anchor="_Toc30028" w:history="1">
        <w:r>
          <w:rPr>
            <w:rFonts w:ascii="仿宋" w:eastAsia="仿宋" w:hAnsi="仿宋" w:cs="仿宋" w:hint="eastAsia"/>
            <w:lang w:eastAsia="zh-CN"/>
          </w:rPr>
          <w:t>(一)、利益相关者分析</w:t>
        </w:r>
        <w:r>
          <w:tab/>
        </w:r>
        <w:r>
          <w:fldChar w:fldCharType="begin"/>
        </w:r>
        <w:r>
          <w:instrText xml:space="preserve"> PAGEREF _Toc30028 \h </w:instrText>
        </w:r>
        <w:r>
          <w:fldChar w:fldCharType="separate"/>
        </w:r>
        <w:r>
          <w:t>72</w:t>
        </w:r>
        <w:r>
          <w:fldChar w:fldCharType="end"/>
        </w:r>
      </w:hyperlink>
    </w:p>
    <w:p>
      <w:pPr>
        <w:pStyle w:val="TOC2"/>
        <w:tabs>
          <w:tab w:val="right" w:leader="dot" w:pos="8306"/>
        </w:tabs>
      </w:pPr>
      <w:hyperlink w:anchor="_Toc22276" w:history="1">
        <w:r>
          <w:rPr>
            <w:rFonts w:ascii="仿宋" w:eastAsia="仿宋" w:hAnsi="仿宋" w:cs="仿宋" w:hint="eastAsia"/>
            <w:lang w:eastAsia="zh-CN"/>
          </w:rPr>
          <w:t>(二)、沟通计划</w:t>
        </w:r>
        <w:r>
          <w:tab/>
        </w:r>
        <w:r>
          <w:fldChar w:fldCharType="begin"/>
        </w:r>
        <w:r>
          <w:instrText xml:space="preserve"> PAGEREF _Toc22276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55"/>
      <w:r>
        <w:rPr>
          <w:rFonts w:ascii="仿宋" w:eastAsia="仿宋" w:hAnsi="仿宋" w:cs="仿宋" w:hint="eastAsia"/>
          <w:sz w:val="28"/>
          <w:lang w:eastAsia="zh-CN"/>
        </w:rPr>
        <w:t>一、玻璃油墨项目建设背景及必要性分析</w:t>
      </w:r>
      <w:bookmarkEnd w:id="2"/>
    </w:p>
    <w:p>
      <w:pPr>
        <w:pStyle w:val="Heading2"/>
        <w:rPr>
          <w:rFonts w:ascii="仿宋" w:eastAsia="仿宋" w:hAnsi="仿宋" w:cs="仿宋" w:hint="eastAsia"/>
          <w:lang w:eastAsia="zh-CN"/>
        </w:rPr>
      </w:pPr>
      <w:bookmarkStart w:id="3" w:name="_Toc8084"/>
      <w:r>
        <w:rPr>
          <w:rFonts w:ascii="仿宋" w:eastAsia="仿宋" w:hAnsi="仿宋" w:cs="仿宋" w:hint="eastAsia"/>
          <w:lang w:eastAsia="zh-CN"/>
        </w:rPr>
        <w:t>(一)、玻璃油墨项目背景分析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油墨项目在这个潮流中的定位。同时，我们将关注行业内涌现的新兴机遇，以便玻璃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油墨项目提供了强大的发展动力。我们将聚焦于行业内最新的技术发展趋势，包括但不限于人工智能、大数据分析、物联网等领域。通过深度的技术研究，我们将确保玻璃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油墨项目发展的源泉。我们将投入更多的精力对市场需求进行深入剖析，超越表面的需求，深入挖掘潜在的市场痛点和机遇。通过对市场需求的细致了解，玻璃油墨项目将更有针对性地设计解决方案，满足市场的多样化需求，从而更好地促进玻璃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油墨项目战略至关重要。我们将对竞争态势进行更为深入的分析，包括但不限于市场份额、产品特点、客户满意度等多个维度。通过深度的竞争分析，玻璃油墨项目将能够更准确地把握市场脉搏，制定具有竞争力的玻璃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油墨项目的发展具有直接的影响。我们将进行更为全面的法规和政策分析，了解行业发展中的潜在法律风险和合规挑战。通过充分了解和遵守相关法规，玻璃油墨项目将确保在法律框架内合法合规运营，为玻璃油墨项目的稳健发展提供有力支持。</w:t>
      </w:r>
    </w:p>
    <w:p>
      <w:pPr>
        <w:pStyle w:val="Heading2"/>
        <w:ind w:firstLine="560" w:firstLineChars="200"/>
        <w:rPr>
          <w:rFonts w:ascii="仿宋" w:eastAsia="仿宋" w:hAnsi="仿宋" w:cs="仿宋" w:hint="eastAsia"/>
          <w:sz w:val="28"/>
          <w:lang w:eastAsia="zh-CN"/>
        </w:rPr>
      </w:pPr>
      <w:bookmarkStart w:id="4" w:name="_Toc9114"/>
      <w:r>
        <w:rPr>
          <w:rFonts w:ascii="仿宋" w:eastAsia="仿宋" w:hAnsi="仿宋" w:cs="仿宋" w:hint="eastAsia"/>
          <w:sz w:val="28"/>
          <w:lang w:eastAsia="zh-CN"/>
        </w:rPr>
        <w:t>(二)、玻璃油墨项目建设必要性分析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建设的迫切性源于对行业发展趋势的深刻洞察。我们正处于一个行业变革的时代，科技创新、数字化转型成为企业发展的关键动力。玻璃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建设不仅仅是为了跟上潮流，更是为了通过技术创新推动企业的持续发展。通过引入先进的技术和解决方案，玻璃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油墨项目的建设成为必然选择，通过提高产品质量、拓展服务领域，从而在竞争中获得更多的机会。玻璃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璃油墨项目建设的必要性体现在对客户需求更精准的满足。通过玻璃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建设的背后是对企业持续创新的追求。只有通过不断创新，企业才能在竞争中立于不败之地。玻璃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8"/>
      <w:r>
        <w:rPr>
          <w:rFonts w:ascii="仿宋" w:eastAsia="仿宋" w:hAnsi="仿宋" w:cs="仿宋" w:hint="eastAsia"/>
          <w:sz w:val="28"/>
          <w:lang w:eastAsia="zh-CN"/>
        </w:rPr>
        <w:t>二、玻璃油墨项目概论</w:t>
      </w:r>
      <w:bookmarkEnd w:id="5"/>
    </w:p>
    <w:p>
      <w:pPr>
        <w:pStyle w:val="Heading2"/>
        <w:rPr>
          <w:rFonts w:ascii="仿宋" w:eastAsia="仿宋" w:hAnsi="仿宋" w:cs="仿宋" w:hint="eastAsia"/>
          <w:lang w:eastAsia="zh-CN"/>
        </w:rPr>
      </w:pPr>
      <w:bookmarkStart w:id="6" w:name="_Toc19909"/>
      <w:r>
        <w:rPr>
          <w:rFonts w:ascii="仿宋" w:eastAsia="仿宋" w:hAnsi="仿宋" w:cs="仿宋" w:hint="eastAsia"/>
          <w:lang w:eastAsia="zh-CN"/>
        </w:rPr>
        <w:t>(一)、玻璃油墨项目概况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起源追溯至对市场的深入洞察。市场的不断演变与变革为玻璃油墨项目提供了难得的机遇。当前市场存在的需求缺口和变革的大环境共同构成了玻璃油墨项目的背景。这个玻璃油墨项目旨在充分利用市场机遇，填补行业中尚未满足的需求，为客户提供全新的解决方案。市场的变革和需求的增长使得这个玻璃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正式命名为玻璃油墨。这个名称不仅仅是一个标识，更代表了玻璃油墨项目的核心理念和愿景。它蕴含着玻璃油墨项目所要解决问题的关键字，具有强烈的表达和辨识度，为玻璃油墨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玻璃油墨项目目标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核心目标是提供一种全新、高效的解决方案，满足客户日益增长的需求。玻璃油墨项目追求的不仅仅是满足市场需求，更是在市场中获得卓越的竞争优势。通过不断提升产品或服务的质量和创新水平，玻璃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全面涵盖了产品研发、制造、市场推广和售后服务，确保从产品设计到最终用户体验的全方位关注。这一全面的玻璃油墨项目范围是为了确保玻璃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玻璃油墨项目计划在未来18个月内完成，包括研发、测试、市场试点和正式推出等不同阶段。这个时间表的合理设计是为了确保玻璃油墨项目各个阶段的顺利推进，以便按时交付高质量的成果。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玻璃油墨项目总预算估算为XX百万美元，主要分配在研发、市场推广、人员培训和运营等方面。这一充足的预算为玻璃油墨项目提供了充足的资源，确保玻璃油墨项目在各个方面都能取得优异的表现。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玻璃油墨项目风险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玻璃油墨项目可能面临的风险包括市场接受度低、技术难题、竞争激烈等。玻璃油墨项目团队已经制定了相应的风险应对计划，通过前瞻性的风险管理，确保玻璃油墨项目在面对不确定性时能够迅速做出应对。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玻璃油墨项目汇聚了一支经验丰富、多领域专业素养的核心团队，确保玻璃油墨项目在各个方面都能拥有高水平的执行力。团队的协同作战是玻璃油墨项目成功的关键因素之一。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玻璃油墨项目的背景根植于市场对更高效、创新产品的渴望，同时也受到科技发展对行业格局的深刻改变的影响。这为玻璃油墨项目提供了广阔的发展空间和市场需求。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截至目前，玻璃油墨项目已完成市场调研和技术验证，取得了初步的成功。这为玻璃油墨项目在未来的发展奠定了坚实的基础，为更远大的目标打下了坚实的基石。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448"/>
      <w:r>
        <w:rPr>
          <w:rFonts w:ascii="仿宋" w:eastAsia="仿宋" w:hAnsi="仿宋" w:cs="仿宋" w:hint="eastAsia"/>
          <w:sz w:val="28"/>
          <w:lang w:eastAsia="zh-CN"/>
        </w:rPr>
        <w:t>(二)、玻璃油墨项目目标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keyword》玻璃油墨项目首要业务目标是在市场中占据有利地位，实现产品/服务的成功推广和销售。通过不断提升产品质量、创新性，玻璃油墨项目追求成为行业中的领导者，赢得更多客户的青睐。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在科技迅速发展的时代，玻璃油墨项目着眼于技术创新。通过持续的研发和技术升级，玻璃油墨项目旨在推出更具创新性的产品或服务，以满足市场对新鲜、先进解决方案的需求。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为了建立可持续的客户关系，玻璃油墨项目设定了客户满意度目标。通过提供卓越的产品质量和优质的客户服务，玻璃油墨项目追求赢得客户的信任和忠诚度，确保他们的满意度达到行业领先水平。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玻璃油墨项目注重社会责任和可持续发展。通过实施环保、社会责任玻璃油墨项目，玻璃油墨项目致力于在经济发展的同时保护环境，促进社会公平，实现可持续经营。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玻璃油墨项目的团队是实现目标的核心驱动力。因此，玻璃油墨项目设定了团队发展目标，包括提升团队成员的专业技能、培养领导力，以及搭建协同高效的团队工作氛围。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41"/>
      <w:r>
        <w:rPr>
          <w:rFonts w:ascii="仿宋" w:eastAsia="仿宋" w:hAnsi="仿宋" w:cs="仿宋" w:hint="eastAsia"/>
          <w:sz w:val="28"/>
          <w:lang w:eastAsia="zh-CN"/>
        </w:rPr>
        <w:t>(三)、玻璃油墨项目提出的理由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玻璃油墨项目提出的理由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提出源于对市场机遇的深刻洞察。当前市场中存在的需求缺口和行业发展趋势表明，有巨大的商业机会等待被开发。通过准确捕捉市场机遇，玻璃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理念基于对技术创新的信仰。通过持续的研发和技术投入，玻璃油墨项目有望推出更具创新性的产品或服务。在科技飞速发展的当下，玻璃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提出是为了增强企业的行业竞争力。通过提升产品或服务的质量和独特性，玻璃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响应了消费者需求的变化。随着社会和科技的不断发展，消费者对产品和服务的需求也在发生变化。通过深入了解并及时回应消费者的新需求，玻璃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玻璃油墨项目的提出是企业战略发展规划的一部分。在面对日益激烈的市场竞争和不断变化的商业环境中，玻璃油墨项目作为企业战略的一环，旨在为企业开辟新的增长领域，巩固企业在行业中的地位。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提出不仅仅是基于商业考量，还注重社会责任。通过推出环保、社会责任等方面的玻璃油墨项目，玻璃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玻璃油墨项目的提出反映了对利益相关者期望的关注。包括客户、员工、投资者等利益相关者在企业发展中都有着各自的期望，玻璃油墨项目力求在满足这些期望的同时，取得更大的共赢。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130"/>
      <w:r>
        <w:rPr>
          <w:rFonts w:ascii="仿宋" w:eastAsia="仿宋" w:hAnsi="仿宋" w:cs="仿宋" w:hint="eastAsia"/>
          <w:sz w:val="28"/>
          <w:lang w:eastAsia="zh-CN"/>
        </w:rPr>
        <w:t>(四)、玻璃油墨项目意义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首要意义在于提升企业的市场竞争力。通过持续的创新和对产品质量的高标准要求，玻璃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油墨项目的推进将促使行业技术水平的提升。通过引入先进技术和创新性解决方案，玻璃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油墨项目不仅创造了大量就业机会，提高了就业水平，还注重社会责任和环保。通过参与社会公益事业和推动环保玻璃油墨项目，玻璃油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
      <w:r>
        <w:rPr>
          <w:rFonts w:ascii="仿宋" w:eastAsia="仿宋" w:hAnsi="仿宋" w:cs="仿宋" w:hint="eastAsia"/>
          <w:sz w:val="28"/>
          <w:lang w:eastAsia="zh-CN"/>
        </w:rPr>
        <w:t>(五)、玻璃油墨项目背景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在当今迅猛发展的商业环境中，玻璃油墨项目的动因根植于对多方面因素的审慎考量。这个玻璃油墨项目的提出并非孤立的决策，而是对企业所处背景深入思考的产物。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市场的不断演变是玻璃油墨项目背后的首要原因。科技的迅速发展和全球市场的快速变化使得企业必须灵活应对。玻璃油墨项目应运而生，旨在通过创新性的解决方案迎合市场的多变需求，赢得竞争中的先机。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竞争的激烈程度也是玻璃油墨项目背景中不可忽视的一环。企业需要在激烈竞争中脱颖而出，为此，玻璃油墨项目致力于打破常规，提供独特的价值主张，以吸引客户并确保市场份额的增长。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此外，社会对企业责任的期望也在逐渐升高。玻璃油墨项目充分融入了社会责任的理念，通过可持续经营和社会公益玻璃油墨项目，企图为社会贡献一份力量，在商业成功的同时关注社会价值。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230"/>
      <w:r>
        <w:rPr>
          <w:rFonts w:ascii="仿宋" w:eastAsia="仿宋" w:hAnsi="仿宋" w:cs="仿宋" w:hint="eastAsia"/>
          <w:sz w:val="28"/>
          <w:lang w:eastAsia="zh-CN"/>
        </w:rPr>
        <w:t>三、玻璃油墨项目危机管理</w:t>
      </w:r>
      <w:bookmarkEnd w:id="11"/>
    </w:p>
    <w:p>
      <w:pPr>
        <w:pStyle w:val="Heading2"/>
        <w:rPr>
          <w:rFonts w:ascii="仿宋" w:eastAsia="仿宋" w:hAnsi="仿宋" w:cs="仿宋" w:hint="eastAsia"/>
          <w:lang w:eastAsia="zh-CN"/>
        </w:rPr>
      </w:pPr>
      <w:bookmarkStart w:id="12" w:name="_Toc94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玻璃油墨项目危机管理中，危机预警与识别是确保玻璃油墨项目稳健运行的核心步骤。通过建立全面的监测机制，玻璃油墨项目团队旨在及时发现和理解潜在的风险和危机因素，以便采取及时的预防和应对措施，确保玻璃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首先，通过深入的风险评估，玻璃油墨项目团队全面分析了整个玻璃油墨项目和各个阶段可能存在的威胁。这包括准确评估每个潜在风险的发生概率和可能影响的程度，为后续危机预警提供了有力支持。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油墨项目团队着重于明确定义玻璃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油墨项目进展的持续监控，团队能够及时发现潜在问题并作出迅速反应。玻璃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在这一阶段，团队的专业素养和反应速度将发挥至关重要的作用，以确保潜在危机能够在初期得到有效的处理，最大程度地减轻负面影响。通过危机预警与识别，玻璃油墨项目得以更有序、可控地推进。</w:t>
      </w:r>
    </w:p>
    <w:p>
      <w:pPr>
        <w:pStyle w:val="Heading2"/>
        <w:ind w:firstLine="560" w:firstLineChars="200"/>
        <w:rPr>
          <w:rFonts w:ascii="仿宋" w:eastAsia="仿宋" w:hAnsi="仿宋" w:cs="仿宋" w:hint="eastAsia"/>
          <w:sz w:val="28"/>
          <w:lang w:eastAsia="zh-CN"/>
        </w:rPr>
      </w:pPr>
      <w:bookmarkStart w:id="13" w:name="_Toc893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暂停玻璃油墨项目进度：为遏制危机蔓延，玻璃油墨项目暂时停止进行，以便全面评估当前状况。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实时沟通：与关键利益相关者建立实时沟通机制，向他们传递玻璃油墨项目危机的实际状况，保障玻璃油墨项目核心利益。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随着危机得到初步控制，玻璃油墨项目团队转向制定恢复计划，以确保玻璃油墨项目能够从中迅速恢复。主要恢复计划包括：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修复受损的进度计划：重新评估玻璃油墨项目进度，制定修复计划，确保玻璃油墨项目尽快回归正常进程。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重新调整资源分配：优化资源分配，确保玻璃油墨项目在有限资源下高效运转。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风险管理机制加强：对玻璃油墨项目风险进行全面评估，制定更强化的风险管理策略，以预防未来可能的危机。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833"/>
      <w:r>
        <w:rPr>
          <w:rFonts w:ascii="仿宋" w:eastAsia="仿宋" w:hAnsi="仿宋" w:cs="仿宋" w:hint="eastAsia"/>
          <w:sz w:val="28"/>
          <w:lang w:eastAsia="zh-CN"/>
        </w:rPr>
        <w:t>四、玻璃油墨项目可持续发展</w:t>
      </w:r>
      <w:bookmarkEnd w:id="14"/>
    </w:p>
    <w:p>
      <w:pPr>
        <w:pStyle w:val="Heading2"/>
        <w:rPr>
          <w:rFonts w:ascii="仿宋" w:eastAsia="仿宋" w:hAnsi="仿宋" w:cs="仿宋" w:hint="eastAsia"/>
          <w:lang w:eastAsia="zh-CN"/>
        </w:rPr>
      </w:pPr>
      <w:bookmarkStart w:id="15" w:name="_Toc972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中，玻璃油墨项目团队着眼于未来，明确了可持续发展的战略方向。制定的具体可持续发展目标包括降低资源使用、采用环保技术、最大化社会效益等。这一步骤不仅有助于玻璃油墨项目在环保和社会责任方面达到最高标准，也为未来提供了明确的指引，确保玻璃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可持续实践的融入玻璃油墨项目管理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油墨项目管理周期。从玻璃油墨项目规划开始，玻璃油墨项目团队就考虑了环境和社会的因素。在执行阶段，玻璃油墨项目团队积极推动绿色技术的应用，优化资源利用。此外，关注员工的社会责任，通过培训和沟通活动提高员工对可持续发展的认知，使他们能够在日常工作中践行可持续实践。这些举措不仅为玻璃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25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扎根于玻璃油墨项目的可持续发展理念，我们深信环保与社会责任是玻璃油墨项目成功的关键支柱。在玻璃油墨项目的每一步，我们都致力于通过创新和实践，履行对环境和社会的坚定责任。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团队通过引入先进的环保技术、建立高效的废物处理系统以及推动能源节约措施，积极履行环保责任。定期的环保监测和评估确保玻璃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不仅致力于自身可持续发展，还注重对社会的回馈。通过支持社区玻璃油墨项目、参与慈善事业、提供培训机会等方式，玻璃油墨项目积极履行社会责任。与当地社区建立积极互动，关注员工的工作与生活平衡，以及员工的身心健康，是玻璃油墨项目在社会责任层面的关键举措。这样的实践不仅增强了玻璃油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685"/>
      <w:r>
        <w:rPr>
          <w:rFonts w:ascii="仿宋" w:eastAsia="仿宋" w:hAnsi="仿宋" w:cs="仿宋" w:hint="eastAsia"/>
          <w:sz w:val="28"/>
          <w:lang w:eastAsia="zh-CN"/>
        </w:rPr>
        <w:t>五、玻璃油墨项目选址可行性分析</w:t>
      </w:r>
      <w:bookmarkEnd w:id="17"/>
    </w:p>
    <w:p>
      <w:pPr>
        <w:pStyle w:val="Heading2"/>
        <w:rPr>
          <w:rFonts w:ascii="仿宋" w:eastAsia="仿宋" w:hAnsi="仿宋" w:cs="仿宋" w:hint="eastAsia"/>
          <w:lang w:eastAsia="zh-CN"/>
        </w:rPr>
      </w:pPr>
      <w:bookmarkStart w:id="18" w:name="_Toc27816"/>
      <w:r>
        <w:rPr>
          <w:rFonts w:ascii="仿宋" w:eastAsia="仿宋" w:hAnsi="仿宋" w:cs="仿宋" w:hint="eastAsia"/>
          <w:lang w:eastAsia="zh-CN"/>
        </w:rPr>
        <w:t>(一)、玻璃油墨项目选址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该玻璃油墨项目选址位于XX省XX市XX区XXX街道</w:t>
      </w:r>
    </w:p>
    <w:p>
      <w:pPr>
        <w:pStyle w:val="Heading2"/>
        <w:ind w:firstLine="560" w:firstLineChars="200"/>
        <w:rPr>
          <w:rFonts w:ascii="仿宋" w:eastAsia="仿宋" w:hAnsi="仿宋" w:cs="仿宋" w:hint="eastAsia"/>
          <w:sz w:val="28"/>
          <w:lang w:eastAsia="zh-CN"/>
        </w:rPr>
      </w:pPr>
      <w:bookmarkStart w:id="19" w:name="_Toc1637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玻璃油墨项目的征地面积将根据玻璃油墨项目的实际规模和需求进行精确规划。具体面积XXX平方米，旨在确保玻璃油墨项目不仅能够满足当前的发展需求，还能够预留空间以适应未来的扩展。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https://d.book118.com/517025024146006042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51D13"/>
    <w:rsid w:val="77351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502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2024-02-11T17:03:00Z</dcterms:created>
  <dcterms:modified xsi:type="dcterms:W3CDTF">2024-02-11T17:03:38Z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29628BAA94C54C068EE7C572E5C6552A_11</vt:lpwstr>
  </property>
  <property fmtid="{D5CDD505-2E9C-101B-9397-08002B2CF9AE}" pid="3" name="KSOProductBuildVer">
    <vt:lpwstr>2052-12.1.0.16250</vt:lpwstr>
  </property>
</Properties>
</file>