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粉碎机械项目构思建设方案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73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_Toc7731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17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_Toc4717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_Toc22432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_Toc28884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_Toc16256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0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_Toc18070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_Toc21048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96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_Toc7696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4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_Toc14843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9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_Toc17619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1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_Toc12721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6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_Toc1876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8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_Toc9318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7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_Toc23347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_Toc5358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93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_Toc29893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3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_Toc30683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3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_Toc27063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45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_Toc14845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0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_Toc21000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6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_Toc16386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8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_Toc8628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62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_Toc20462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_Toc2237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7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_Toc7047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4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_Toc21624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86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_Toc6886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3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_Toc25673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5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_Toc8395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24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_Toc5424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1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_Toc7791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5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_Toc25305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50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_Toc31450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_Toc12810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14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_Toc16914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52" w:history="1">
        <w:r>
          <w:rPr>
            <w:rFonts w:ascii="仿宋" w:eastAsia="仿宋" w:hAnsi="仿宋" w:cs="仿宋" w:hint="eastAsia"/>
            <w:lang w:eastAsia="zh-CN"/>
          </w:rPr>
          <w:t>十、客户关系管理与市场拓展</w:t>
        </w:r>
        <w:r>
          <w:tab/>
        </w:r>
        <w:r>
          <w:fldChar w:fldCharType="begin"/>
        </w:r>
        <w:r>
          <w:instrText xml:space="preserve"> PAGEREF _Toc6052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0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_Toc21150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82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_Toc18582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56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_Toc9256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_Toc624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0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_Toc22610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090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_Toc31090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21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_Toc3821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_Toc87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_Toc312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50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_Toc32550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_Toc17366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5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_Toc14795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55" w:history="1">
        <w:r>
          <w:rPr>
            <w:rFonts w:ascii="仿宋" w:eastAsia="仿宋" w:hAnsi="仿宋" w:cs="仿宋" w:hint="eastAsia"/>
            <w:lang w:eastAsia="zh-CN"/>
          </w:rPr>
          <w:t>十四、企业合规与伦理</w:t>
        </w:r>
        <w:r>
          <w:tab/>
        </w:r>
        <w:r>
          <w:fldChar w:fldCharType="begin"/>
        </w:r>
        <w:r>
          <w:instrText xml:space="preserve"> PAGEREF _Toc19855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41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_Toc11341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_Toc4389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_Toc12760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4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_Toc10944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66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_Toc5366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_Toc26042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_Toc23209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80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_Toc17880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1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_Toc26441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6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_Toc22316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26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_Toc21326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_Toc25146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0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_Toc14190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92" w:history="1">
        <w:r>
          <w:rPr>
            <w:rFonts w:ascii="仿宋" w:eastAsia="仿宋" w:hAnsi="仿宋" w:cs="仿宋" w:hint="eastAsia"/>
            <w:lang w:eastAsia="zh-CN"/>
          </w:rPr>
          <w:t>十八、知识产权管理与保护</w:t>
        </w:r>
        <w:r>
          <w:tab/>
        </w:r>
        <w:r>
          <w:fldChar w:fldCharType="begin"/>
        </w:r>
        <w:r>
          <w:instrText xml:space="preserve"> PAGEREF _Toc19992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_Toc12988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_Toc2198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66" w:history="1">
        <w:r>
          <w:rPr>
            <w:rFonts w:ascii="仿宋" w:eastAsia="仿宋" w:hAnsi="仿宋" w:cs="仿宋" w:hint="eastAsia"/>
            <w:lang w:eastAsia="zh-CN"/>
          </w:rPr>
          <w:t>十九、设施与设备管理</w:t>
        </w:r>
        <w:r>
          <w:tab/>
        </w:r>
        <w:r>
          <w:fldChar w:fldCharType="begin"/>
        </w:r>
        <w:r>
          <w:instrText xml:space="preserve"> PAGEREF _Toc17066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4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_Toc19641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_Toc1045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5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_Toc8725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07" w:history="1">
        <w:r>
          <w:rPr>
            <w:rFonts w:ascii="仿宋" w:eastAsia="仿宋" w:hAnsi="仿宋" w:cs="仿宋" w:hint="eastAsia"/>
            <w:lang w:eastAsia="zh-CN"/>
          </w:rPr>
          <w:t>二十、合作与交流机制建立</w:t>
        </w:r>
        <w:r>
          <w:tab/>
        </w:r>
        <w:r>
          <w:fldChar w:fldCharType="begin"/>
        </w:r>
        <w:r>
          <w:instrText xml:space="preserve"> PAGEREF _Toc28107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_Toc953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0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_Toc22570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73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717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43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粉碎机械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888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粉碎机械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粉碎机械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粉碎机械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25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8070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在粉碎机械项目启动前，将进行一系列深入的地质调查，包括钻探和土壤取样，以深入了解项目区域的地层结构和土壤组成。特别是对于土壤的承载能力和地下水位的深度进行详细评估。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完成初始的地质风险评估后，粉碎机械项目将安装长期地质监测设备，如倾斜仪、裂缝计和地下水位计，以持续监测地质条件的变化。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1048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粉碎机械项目将通过这些措施来适应和尊重特殊环境条件，确保项目的可持续发展，同时减少对环境的负面影响。这不仅有助于保护自然和文化遗产，还能提升项目在社会责任方面的表现和形象。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696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4843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7619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2721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https://d.book118.com/517025112133006036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粉碎机械项目构思建设方案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206A5"/>
    <w:rsid w:val="61B206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1702511213300603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2024-01-23T12:51:00Z</dcterms:created>
  <dcterms:modified xsi:type="dcterms:W3CDTF">2024-01-23T12:51:32Z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947D97E2C9D6465C8645312AA958D555_11</vt:lpwstr>
  </property>
  <property fmtid="{D5CDD505-2E9C-101B-9397-08002B2CF9AE}" pid="3" name="KSOProductBuildVer">
    <vt:lpwstr>2052-12.1.0.16120</vt:lpwstr>
  </property>
</Properties>
</file>