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皮肤科用药行业相关公司筹备报告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41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_Toc27417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8" w:history="1">
        <w:r>
          <w:rPr>
            <w:rFonts w:ascii="仿宋" w:eastAsia="仿宋" w:hAnsi="仿宋" w:cs="仿宋" w:hint="eastAsia"/>
            <w:lang w:eastAsia="zh-CN"/>
          </w:rPr>
          <w:t>一、皮肤科用药项目概况</w:t>
        </w:r>
        <w:r>
          <w:tab/>
        </w:r>
        <w:r>
          <w:fldChar w:fldCharType="begin"/>
        </w:r>
        <w:r>
          <w:instrText xml:space="preserve"> PAGEREF _Toc518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_Toc19826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0" w:history="1">
        <w:r>
          <w:rPr>
            <w:rFonts w:ascii="仿宋" w:eastAsia="仿宋" w:hAnsi="仿宋" w:cs="仿宋" w:hint="eastAsia"/>
            <w:lang w:eastAsia="zh-CN"/>
          </w:rPr>
          <w:t>(二)、皮肤科用药项目提出的理由</w:t>
        </w:r>
        <w:r>
          <w:tab/>
        </w:r>
        <w:r>
          <w:fldChar w:fldCharType="begin"/>
        </w:r>
        <w:r>
          <w:instrText xml:space="preserve"> PAGEREF _Toc27400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8" w:history="1">
        <w:r>
          <w:rPr>
            <w:rFonts w:ascii="仿宋" w:eastAsia="仿宋" w:hAnsi="仿宋" w:cs="仿宋" w:hint="eastAsia"/>
            <w:lang w:eastAsia="zh-CN"/>
          </w:rPr>
          <w:t>(三)、皮肤科用药项目选址</w:t>
        </w:r>
        <w:r>
          <w:tab/>
        </w:r>
        <w:r>
          <w:fldChar w:fldCharType="begin"/>
        </w:r>
        <w:r>
          <w:instrText xml:space="preserve"> PAGEREF _Toc16738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1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_Toc25841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_Toc10914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0" w:history="1">
        <w:r>
          <w:rPr>
            <w:rFonts w:ascii="仿宋" w:eastAsia="仿宋" w:hAnsi="仿宋" w:cs="仿宋" w:hint="eastAsia"/>
            <w:lang w:eastAsia="zh-CN"/>
          </w:rPr>
          <w:t>(六)、皮肤科用药项目投资</w:t>
        </w:r>
        <w:r>
          <w:tab/>
        </w:r>
        <w:r>
          <w:fldChar w:fldCharType="begin"/>
        </w:r>
        <w:r>
          <w:instrText xml:space="preserve"> PAGEREF _Toc7140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6" w:history="1">
        <w:r>
          <w:rPr>
            <w:rFonts w:ascii="仿宋" w:eastAsia="仿宋" w:hAnsi="仿宋" w:cs="仿宋" w:hint="eastAsia"/>
            <w:lang w:eastAsia="zh-CN"/>
          </w:rPr>
          <w:t>(七)、皮肤科用药项目进度规划</w:t>
        </w:r>
        <w:r>
          <w:tab/>
        </w:r>
        <w:r>
          <w:fldChar w:fldCharType="begin"/>
        </w:r>
        <w:r>
          <w:instrText xml:space="preserve"> PAGEREF _Toc18126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_Toc14578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3" w:history="1">
        <w:r>
          <w:rPr>
            <w:rFonts w:ascii="仿宋" w:eastAsia="仿宋" w:hAnsi="仿宋" w:cs="仿宋" w:hint="eastAsia"/>
            <w:lang w:eastAsia="zh-CN"/>
          </w:rPr>
          <w:t>(九)、皮肤科用药项目综合评价</w:t>
        </w:r>
        <w:r>
          <w:tab/>
        </w:r>
        <w:r>
          <w:fldChar w:fldCharType="begin"/>
        </w:r>
        <w:r>
          <w:instrText xml:space="preserve"> PAGEREF _Toc32013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27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_Toc18327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_Toc12312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_Toc14380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04" w:history="1">
        <w:r>
          <w:rPr>
            <w:rFonts w:ascii="仿宋" w:eastAsia="仿宋" w:hAnsi="仿宋" w:cs="仿宋" w:hint="eastAsia"/>
            <w:lang w:eastAsia="zh-CN"/>
          </w:rPr>
          <w:t>三、皮肤科用药筹建公司基本信息</w:t>
        </w:r>
        <w:r>
          <w:tab/>
        </w:r>
        <w:r>
          <w:fldChar w:fldCharType="begin"/>
        </w:r>
        <w:r>
          <w:instrText xml:space="preserve"> PAGEREF _Toc19804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_Toc28408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1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_Toc27211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_Toc3274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_Toc2331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_Toc17714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_Toc10362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93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_Toc30693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_Toc7695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_Toc11718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_Toc31154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_Toc24487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_Toc24521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_Toc23503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_Toc31533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5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_Toc2225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_Toc27515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_Toc30346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_Toc31432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_Toc32443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7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_Toc32267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_Toc26389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7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_Toc7607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_Toc28794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_Toc28774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75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_Toc13175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0" w:history="1">
        <w:r>
          <w:rPr>
            <w:rFonts w:ascii="仿宋" w:eastAsia="仿宋" w:hAnsi="仿宋" w:cs="仿宋" w:hint="eastAsia"/>
            <w:lang w:eastAsia="zh-CN"/>
          </w:rPr>
          <w:t>(一)、皮肤科用药项目进度安排</w:t>
        </w:r>
        <w:r>
          <w:tab/>
        </w:r>
        <w:r>
          <w:fldChar w:fldCharType="begin"/>
        </w:r>
        <w:r>
          <w:instrText xml:space="preserve"> PAGEREF _Toc24440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11" w:history="1">
        <w:r>
          <w:rPr>
            <w:rFonts w:ascii="仿宋" w:eastAsia="仿宋" w:hAnsi="仿宋" w:cs="仿宋" w:hint="eastAsia"/>
            <w:lang w:eastAsia="zh-CN"/>
          </w:rPr>
          <w:t>(二)、皮肤科用药项目实施保障措施</w:t>
        </w:r>
        <w:r>
          <w:tab/>
        </w:r>
        <w:r>
          <w:fldChar w:fldCharType="begin"/>
        </w:r>
        <w:r>
          <w:instrText xml:space="preserve"> PAGEREF _Toc711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1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_Toc19991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_Toc2785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_Toc32005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_Toc24317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_Toc14872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_Toc26420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_Toc8270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7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_Toc5607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_Toc26562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_Toc24550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_Toc1611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_Toc7901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_Toc18777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65" w:history="1">
        <w:r>
          <w:rPr>
            <w:rFonts w:ascii="仿宋" w:eastAsia="仿宋" w:hAnsi="仿宋" w:cs="仿宋" w:hint="eastAsia"/>
            <w:lang w:eastAsia="zh-CN"/>
          </w:rPr>
          <w:t>九、皮肤科用药项目风险分析</w:t>
        </w:r>
        <w:r>
          <w:tab/>
        </w:r>
        <w:r>
          <w:fldChar w:fldCharType="begin"/>
        </w:r>
        <w:r>
          <w:instrText xml:space="preserve"> PAGEREF _Toc26365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" w:history="1">
        <w:r>
          <w:rPr>
            <w:rFonts w:ascii="仿宋" w:eastAsia="仿宋" w:hAnsi="仿宋" w:cs="仿宋" w:hint="eastAsia"/>
            <w:lang w:eastAsia="zh-CN"/>
          </w:rPr>
          <w:t>(一)、皮肤科用药项目风险分析</w:t>
        </w:r>
        <w:r>
          <w:tab/>
        </w:r>
        <w:r>
          <w:fldChar w:fldCharType="begin"/>
        </w:r>
        <w:r>
          <w:instrText xml:space="preserve"> PAGEREF _Toc2489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0" w:history="1">
        <w:r>
          <w:rPr>
            <w:rFonts w:ascii="仿宋" w:eastAsia="仿宋" w:hAnsi="仿宋" w:cs="仿宋" w:hint="eastAsia"/>
            <w:lang w:eastAsia="zh-CN"/>
          </w:rPr>
          <w:t>(二)、皮肤科用药项目风险对策</w:t>
        </w:r>
        <w:r>
          <w:tab/>
        </w:r>
        <w:r>
          <w:fldChar w:fldCharType="begin"/>
        </w:r>
        <w:r>
          <w:instrText xml:space="preserve"> PAGEREF _Toc30140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62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_Toc8062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6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_Toc22926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_Toc17224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_Toc17543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_Toc13046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9" w:history="1">
        <w:r>
          <w:rPr>
            <w:rFonts w:ascii="仿宋" w:eastAsia="仿宋" w:hAnsi="仿宋" w:cs="仿宋" w:hint="eastAsia"/>
            <w:lang w:eastAsia="zh-CN"/>
          </w:rPr>
          <w:t>(五)、皮肤科用药项目总投资</w:t>
        </w:r>
        <w:r>
          <w:tab/>
        </w:r>
        <w:r>
          <w:fldChar w:fldCharType="begin"/>
        </w:r>
        <w:r>
          <w:instrText xml:space="preserve"> PAGEREF _Toc18649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_Toc31882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58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_Toc30358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5" w:history="1">
        <w:r>
          <w:rPr>
            <w:rFonts w:ascii="仿宋" w:eastAsia="仿宋" w:hAnsi="仿宋" w:cs="仿宋" w:hint="eastAsia"/>
            <w:lang w:eastAsia="zh-CN"/>
          </w:rPr>
          <w:t>(一)、社会责任皮肤科用药项目</w:t>
        </w:r>
        <w:r>
          <w:tab/>
        </w:r>
        <w:r>
          <w:fldChar w:fldCharType="begin"/>
        </w:r>
        <w:r>
          <w:instrText xml:space="preserve"> PAGEREF _Toc10635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_Toc19476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9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_Toc5679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57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_Toc14057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_Toc23308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6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_Toc4446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_Toc9512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9" w:history="1">
        <w:r>
          <w:rPr>
            <w:rFonts w:ascii="仿宋" w:eastAsia="仿宋" w:hAnsi="仿宋" w:cs="仿宋" w:hint="eastAsia"/>
            <w:lang w:eastAsia="zh-CN"/>
          </w:rPr>
          <w:t>十三、皮肤科用药项目总结分析</w:t>
        </w:r>
        <w:r>
          <w:tab/>
        </w:r>
        <w:r>
          <w:fldChar w:fldCharType="begin"/>
        </w:r>
        <w:r>
          <w:instrText xml:space="preserve"> PAGEREF _Toc10429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41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18"/>
      <w:r>
        <w:rPr>
          <w:rFonts w:ascii="仿宋" w:eastAsia="仿宋" w:hAnsi="仿宋" w:cs="仿宋" w:hint="eastAsia"/>
          <w:sz w:val="28"/>
          <w:lang w:eastAsia="zh-CN"/>
        </w:rPr>
        <w:t>一、皮肤科用药项目概况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826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400"/>
      <w:r>
        <w:rPr>
          <w:rFonts w:ascii="仿宋" w:eastAsia="仿宋" w:hAnsi="仿宋" w:cs="仿宋" w:hint="eastAsia"/>
          <w:sz w:val="28"/>
          <w:lang w:eastAsia="zh-CN"/>
        </w:rPr>
        <w:t>(二)、皮肤科用药项目提出的理由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皮肤科用药项目提出的理由可能包括以下几个方面：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市场需求：随着人们对生活品质的追求，对皮肤科用药的需求也在不断增加。市场上对于高品质、符合个性化需求的皮肤科用药需求量大，因此皮肤科用药项目可以满足这一市场需求。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利润空间：皮肤科用药行业的利润空间较大，通过生产和销售高品质的皮肤科用药，可以获得可观的利润。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皮肤科用药行业是一个不断创新和发展的行业，随着人们生活方式和审美观念的改变，对皮肤科用药的需求也在不断变化。因此，在皮肤科用药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环保和可持续发展：人们越来越关注环保和可持续发展，皮肤科用药行业也开始注重环保和可持续性发展。通过使用环保材料和生产工艺，皮肤科用药项目可以减少对环境的影响，并提高产品的可持续性。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个人兴趣和激情：一些人可能对皮肤科用药设计和制造有着浓厚的兴趣和激情，他们希望通过自己的努力和创新，提供更好的皮肤科用药产品和服务，满足消费者的需求。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皮肤科用药项目的理由可能因具体情况而异，不同的皮肤科用药项目可能有不同的原因和背景。因此，在选择皮肤科用药项目时，我们需要根据自己的实际情况和需求来综合考虑各种因素，并选择最适合自己的皮肤科用药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6738"/>
      <w:r>
        <w:rPr>
          <w:rFonts w:ascii="仿宋" w:eastAsia="仿宋" w:hAnsi="仿宋" w:cs="仿宋" w:hint="eastAsia"/>
          <w:sz w:val="28"/>
          <w:lang w:eastAsia="zh-CN"/>
        </w:rPr>
        <w:t>(三)、皮肤科用药项目选址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该皮肤科用药项目计划选址于xx园区，占地面积约XXX亩。所选地理位置得天独厚，交通便捷，同时享有完善的电力、供水、排水、通讯等公用设施，非常适合本皮肤科用药项目的建设需求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841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https://d.book118.com/517030051156006042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皮肤科用药行业相关公司筹备报告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皮肤科用药行业相关公司筹备报告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皮肤科用药行业相关公司筹备报告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皮肤科用药行业相关公司筹备报告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皮肤科用药行业相关公司筹备报告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17030051156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2024-02-03T09:44:00Z</dcterms:created>
  <dcterms:modified xsi:type="dcterms:W3CDTF">2024-02-03T09:45:02Z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A563A3F09A8947F785E0611CA3554CDC_11</vt:lpwstr>
  </property>
  <property fmtid="{D5CDD505-2E9C-101B-9397-08002B2CF9AE}" pid="3" name="KSOProductBuildVer">
    <vt:lpwstr>2052-12.1.0.16250</vt:lpwstr>
  </property>
</Properties>
</file>