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VR直播产业分析报告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8508" w:history="1">
        <w:r>
          <w:rPr>
            <w:rFonts w:ascii="仿宋" w:eastAsia="仿宋" w:hAnsi="仿宋" w:cs="仿宋" w:hint="eastAsia"/>
            <w:lang w:val="en-GB"/>
          </w:rPr>
          <w:t>概论</w:t>
        </w:r>
        <w:r>
          <w:tab/>
        </w:r>
        <w:r>
          <w:fldChar w:fldCharType="begin"/>
        </w:r>
        <w:r>
          <w:instrText xml:space="preserve"> PAGEREF _Toc18508 \h </w:instrText>
        </w:r>
        <w:r>
          <w:fldChar w:fldCharType="separate"/>
        </w:r>
        <w:r>
          <w:t>3</w:t>
        </w:r>
        <w:r>
          <w:fldChar w:fldCharType="end"/>
        </w:r>
      </w:hyperlink>
    </w:p>
    <w:p>
      <w:pPr>
        <w:pStyle w:val="TOC1"/>
        <w:tabs>
          <w:tab w:val="right" w:leader="dot" w:pos="8306"/>
        </w:tabs>
      </w:pPr>
      <w:hyperlink w:anchor="_Toc3705" w:history="1">
        <w:r>
          <w:rPr>
            <w:rFonts w:ascii="仿宋" w:eastAsia="仿宋" w:hAnsi="仿宋" w:cs="仿宋" w:hint="eastAsia"/>
            <w:lang w:val="en-GB"/>
          </w:rPr>
          <w:t>一、VR直播行业发展现状</w:t>
        </w:r>
        <w:r>
          <w:tab/>
        </w:r>
        <w:r>
          <w:fldChar w:fldCharType="begin"/>
        </w:r>
        <w:r>
          <w:instrText xml:space="preserve"> PAGEREF _Toc3705 \h </w:instrText>
        </w:r>
        <w:r>
          <w:fldChar w:fldCharType="separate"/>
        </w:r>
        <w:r>
          <w:t>3</w:t>
        </w:r>
        <w:r>
          <w:fldChar w:fldCharType="end"/>
        </w:r>
      </w:hyperlink>
    </w:p>
    <w:p>
      <w:pPr>
        <w:pStyle w:val="TOC2"/>
        <w:tabs>
          <w:tab w:val="right" w:leader="dot" w:pos="8306"/>
        </w:tabs>
      </w:pPr>
      <w:hyperlink w:anchor="_Toc19617" w:history="1">
        <w:r>
          <w:rPr>
            <w:rFonts w:ascii="仿宋" w:eastAsia="仿宋" w:hAnsi="仿宋" w:cs="仿宋" w:hint="eastAsia"/>
            <w:lang w:val="en-GB"/>
          </w:rPr>
          <w:t>(一)、VR直播行业整体概况</w:t>
        </w:r>
        <w:r>
          <w:tab/>
        </w:r>
        <w:r>
          <w:fldChar w:fldCharType="begin"/>
        </w:r>
        <w:r>
          <w:instrText xml:space="preserve"> PAGEREF _Toc19617 \h </w:instrText>
        </w:r>
        <w:r>
          <w:fldChar w:fldCharType="separate"/>
        </w:r>
        <w:r>
          <w:t>3</w:t>
        </w:r>
        <w:r>
          <w:fldChar w:fldCharType="end"/>
        </w:r>
      </w:hyperlink>
    </w:p>
    <w:p>
      <w:pPr>
        <w:pStyle w:val="TOC2"/>
        <w:tabs>
          <w:tab w:val="right" w:leader="dot" w:pos="8306"/>
        </w:tabs>
      </w:pPr>
      <w:hyperlink w:anchor="_Toc3530" w:history="1">
        <w:r>
          <w:rPr>
            <w:rFonts w:ascii="仿宋" w:eastAsia="仿宋" w:hAnsi="仿宋" w:cs="仿宋" w:hint="eastAsia"/>
            <w:lang w:val="en-GB"/>
          </w:rPr>
          <w:t>(二)、技术创新与发展</w:t>
        </w:r>
        <w:r>
          <w:tab/>
        </w:r>
        <w:r>
          <w:fldChar w:fldCharType="begin"/>
        </w:r>
        <w:r>
          <w:instrText xml:space="preserve"> PAGEREF _Toc3530 \h </w:instrText>
        </w:r>
        <w:r>
          <w:fldChar w:fldCharType="separate"/>
        </w:r>
        <w:r>
          <w:t>4</w:t>
        </w:r>
        <w:r>
          <w:fldChar w:fldCharType="end"/>
        </w:r>
      </w:hyperlink>
    </w:p>
    <w:p>
      <w:pPr>
        <w:pStyle w:val="TOC2"/>
        <w:tabs>
          <w:tab w:val="right" w:leader="dot" w:pos="8306"/>
        </w:tabs>
      </w:pPr>
      <w:hyperlink w:anchor="_Toc3677" w:history="1">
        <w:r>
          <w:rPr>
            <w:rFonts w:ascii="仿宋" w:eastAsia="仿宋" w:hAnsi="仿宋" w:cs="仿宋" w:hint="eastAsia"/>
            <w:lang w:val="en-GB"/>
          </w:rPr>
          <w:t>(三)、政策与法规</w:t>
        </w:r>
        <w:r>
          <w:tab/>
        </w:r>
        <w:r>
          <w:fldChar w:fldCharType="begin"/>
        </w:r>
        <w:r>
          <w:instrText xml:space="preserve"> PAGEREF _Toc3677 \h </w:instrText>
        </w:r>
        <w:r>
          <w:fldChar w:fldCharType="separate"/>
        </w:r>
        <w:r>
          <w:t>5</w:t>
        </w:r>
        <w:r>
          <w:fldChar w:fldCharType="end"/>
        </w:r>
      </w:hyperlink>
    </w:p>
    <w:p>
      <w:pPr>
        <w:pStyle w:val="TOC2"/>
        <w:tabs>
          <w:tab w:val="right" w:leader="dot" w:pos="8306"/>
        </w:tabs>
      </w:pPr>
      <w:hyperlink w:anchor="_Toc23469" w:history="1">
        <w:r>
          <w:rPr>
            <w:rFonts w:ascii="仿宋" w:eastAsia="仿宋" w:hAnsi="仿宋" w:cs="仿宋" w:hint="eastAsia"/>
            <w:lang w:val="en-GB"/>
          </w:rPr>
          <w:t>(四)、消费者需求变化</w:t>
        </w:r>
        <w:r>
          <w:tab/>
        </w:r>
        <w:r>
          <w:fldChar w:fldCharType="begin"/>
        </w:r>
        <w:r>
          <w:instrText xml:space="preserve"> PAGEREF _Toc23469 \h </w:instrText>
        </w:r>
        <w:r>
          <w:fldChar w:fldCharType="separate"/>
        </w:r>
        <w:r>
          <w:t>6</w:t>
        </w:r>
        <w:r>
          <w:fldChar w:fldCharType="end"/>
        </w:r>
      </w:hyperlink>
    </w:p>
    <w:p>
      <w:pPr>
        <w:pStyle w:val="TOC1"/>
        <w:tabs>
          <w:tab w:val="right" w:leader="dot" w:pos="8306"/>
        </w:tabs>
      </w:pPr>
      <w:hyperlink w:anchor="_Toc29971" w:history="1">
        <w:r>
          <w:rPr>
            <w:rFonts w:ascii="仿宋" w:eastAsia="仿宋" w:hAnsi="仿宋" w:cs="仿宋" w:hint="eastAsia"/>
            <w:lang w:val="en-GB"/>
          </w:rPr>
          <w:t>二、VR直播行业前景</w:t>
        </w:r>
        <w:r>
          <w:tab/>
        </w:r>
        <w:r>
          <w:fldChar w:fldCharType="begin"/>
        </w:r>
        <w:r>
          <w:instrText xml:space="preserve"> PAGEREF _Toc29971 \h </w:instrText>
        </w:r>
        <w:r>
          <w:fldChar w:fldCharType="separate"/>
        </w:r>
        <w:r>
          <w:t>7</w:t>
        </w:r>
        <w:r>
          <w:fldChar w:fldCharType="end"/>
        </w:r>
      </w:hyperlink>
    </w:p>
    <w:p>
      <w:pPr>
        <w:pStyle w:val="TOC2"/>
        <w:tabs>
          <w:tab w:val="right" w:leader="dot" w:pos="8306"/>
        </w:tabs>
      </w:pPr>
      <w:hyperlink w:anchor="_Toc6543" w:history="1">
        <w:r>
          <w:rPr>
            <w:rFonts w:ascii="仿宋" w:eastAsia="仿宋" w:hAnsi="仿宋" w:cs="仿宋" w:hint="eastAsia"/>
            <w:lang w:val="en-GB"/>
          </w:rPr>
          <w:t>(一)、市场增长预测</w:t>
        </w:r>
        <w:r>
          <w:tab/>
        </w:r>
        <w:r>
          <w:fldChar w:fldCharType="begin"/>
        </w:r>
        <w:r>
          <w:instrText xml:space="preserve"> PAGEREF _Toc6543 \h </w:instrText>
        </w:r>
        <w:r>
          <w:fldChar w:fldCharType="separate"/>
        </w:r>
        <w:r>
          <w:t>7</w:t>
        </w:r>
        <w:r>
          <w:fldChar w:fldCharType="end"/>
        </w:r>
      </w:hyperlink>
    </w:p>
    <w:p>
      <w:pPr>
        <w:pStyle w:val="TOC2"/>
        <w:tabs>
          <w:tab w:val="right" w:leader="dot" w:pos="8306"/>
        </w:tabs>
      </w:pPr>
      <w:hyperlink w:anchor="_Toc15356" w:history="1">
        <w:r>
          <w:rPr>
            <w:rFonts w:ascii="仿宋" w:eastAsia="仿宋" w:hAnsi="仿宋" w:cs="仿宋" w:hint="eastAsia"/>
            <w:lang w:val="en-GB"/>
          </w:rPr>
          <w:t>(二)、新兴市场机会</w:t>
        </w:r>
        <w:r>
          <w:tab/>
        </w:r>
        <w:r>
          <w:fldChar w:fldCharType="begin"/>
        </w:r>
        <w:r>
          <w:instrText xml:space="preserve"> PAGEREF _Toc15356 \h </w:instrText>
        </w:r>
        <w:r>
          <w:fldChar w:fldCharType="separate"/>
        </w:r>
        <w:r>
          <w:t>8</w:t>
        </w:r>
        <w:r>
          <w:fldChar w:fldCharType="end"/>
        </w:r>
      </w:hyperlink>
    </w:p>
    <w:p>
      <w:pPr>
        <w:pStyle w:val="TOC2"/>
        <w:tabs>
          <w:tab w:val="right" w:leader="dot" w:pos="8306"/>
        </w:tabs>
      </w:pPr>
      <w:hyperlink w:anchor="_Toc16196" w:history="1">
        <w:r>
          <w:rPr>
            <w:rFonts w:ascii="仿宋" w:eastAsia="仿宋" w:hAnsi="仿宋" w:cs="仿宋" w:hint="eastAsia"/>
            <w:lang w:val="en-GB"/>
          </w:rPr>
          <w:t>(三)、技术前景展望</w:t>
        </w:r>
        <w:r>
          <w:tab/>
        </w:r>
        <w:r>
          <w:fldChar w:fldCharType="begin"/>
        </w:r>
        <w:r>
          <w:instrText xml:space="preserve"> PAGEREF _Toc16196 \h </w:instrText>
        </w:r>
        <w:r>
          <w:fldChar w:fldCharType="separate"/>
        </w:r>
        <w:r>
          <w:t>9</w:t>
        </w:r>
        <w:r>
          <w:fldChar w:fldCharType="end"/>
        </w:r>
      </w:hyperlink>
    </w:p>
    <w:p>
      <w:pPr>
        <w:pStyle w:val="TOC2"/>
        <w:tabs>
          <w:tab w:val="right" w:leader="dot" w:pos="8306"/>
        </w:tabs>
      </w:pPr>
      <w:hyperlink w:anchor="_Toc26420" w:history="1">
        <w:r>
          <w:rPr>
            <w:rFonts w:ascii="仿宋" w:eastAsia="仿宋" w:hAnsi="仿宋" w:cs="仿宋" w:hint="eastAsia"/>
            <w:lang w:val="en-GB"/>
          </w:rPr>
          <w:t>(四)、政策环境变化</w:t>
        </w:r>
        <w:r>
          <w:tab/>
        </w:r>
        <w:r>
          <w:fldChar w:fldCharType="begin"/>
        </w:r>
        <w:r>
          <w:instrText xml:space="preserve"> PAGEREF _Toc26420 \h </w:instrText>
        </w:r>
        <w:r>
          <w:fldChar w:fldCharType="separate"/>
        </w:r>
        <w:r>
          <w:t>10</w:t>
        </w:r>
        <w:r>
          <w:fldChar w:fldCharType="end"/>
        </w:r>
      </w:hyperlink>
    </w:p>
    <w:p>
      <w:pPr>
        <w:pStyle w:val="TOC1"/>
        <w:tabs>
          <w:tab w:val="right" w:leader="dot" w:pos="8306"/>
        </w:tabs>
      </w:pPr>
      <w:hyperlink w:anchor="_Toc17853" w:history="1">
        <w:r>
          <w:rPr>
            <w:rFonts w:ascii="仿宋" w:eastAsia="仿宋" w:hAnsi="仿宋" w:cs="仿宋" w:hint="eastAsia"/>
            <w:lang w:val="en-GB"/>
          </w:rPr>
          <w:t>三、SWOT分析说明</w:t>
        </w:r>
        <w:r>
          <w:tab/>
        </w:r>
        <w:r>
          <w:fldChar w:fldCharType="begin"/>
        </w:r>
        <w:r>
          <w:instrText xml:space="preserve"> PAGEREF _Toc17853 \h </w:instrText>
        </w:r>
        <w:r>
          <w:fldChar w:fldCharType="separate"/>
        </w:r>
        <w:r>
          <w:t>11</w:t>
        </w:r>
        <w:r>
          <w:fldChar w:fldCharType="end"/>
        </w:r>
      </w:hyperlink>
    </w:p>
    <w:p>
      <w:pPr>
        <w:pStyle w:val="TOC2"/>
        <w:tabs>
          <w:tab w:val="right" w:leader="dot" w:pos="8306"/>
        </w:tabs>
      </w:pPr>
      <w:hyperlink w:anchor="_Toc9219" w:history="1">
        <w:r>
          <w:rPr>
            <w:rFonts w:ascii="仿宋" w:eastAsia="仿宋" w:hAnsi="仿宋" w:cs="仿宋" w:hint="eastAsia"/>
            <w:lang w:val="en-GB"/>
          </w:rPr>
          <w:t>(一)、优势分析(S)</w:t>
        </w:r>
        <w:r>
          <w:tab/>
        </w:r>
        <w:r>
          <w:fldChar w:fldCharType="begin"/>
        </w:r>
        <w:r>
          <w:instrText xml:space="preserve"> PAGEREF _Toc9219 \h </w:instrText>
        </w:r>
        <w:r>
          <w:fldChar w:fldCharType="separate"/>
        </w:r>
        <w:r>
          <w:t>11</w:t>
        </w:r>
        <w:r>
          <w:fldChar w:fldCharType="end"/>
        </w:r>
      </w:hyperlink>
    </w:p>
    <w:p>
      <w:pPr>
        <w:pStyle w:val="TOC2"/>
        <w:tabs>
          <w:tab w:val="right" w:leader="dot" w:pos="8306"/>
        </w:tabs>
      </w:pPr>
      <w:hyperlink w:anchor="_Toc25793" w:history="1">
        <w:r>
          <w:rPr>
            <w:rFonts w:ascii="仿宋" w:eastAsia="仿宋" w:hAnsi="仿宋" w:cs="仿宋" w:hint="eastAsia"/>
            <w:lang w:val="en-GB"/>
          </w:rPr>
          <w:t>(二)、劣势分析(W)</w:t>
        </w:r>
        <w:r>
          <w:tab/>
        </w:r>
        <w:r>
          <w:fldChar w:fldCharType="begin"/>
        </w:r>
        <w:r>
          <w:instrText xml:space="preserve"> PAGEREF _Toc25793 \h </w:instrText>
        </w:r>
        <w:r>
          <w:fldChar w:fldCharType="separate"/>
        </w:r>
        <w:r>
          <w:t>12</w:t>
        </w:r>
        <w:r>
          <w:fldChar w:fldCharType="end"/>
        </w:r>
      </w:hyperlink>
    </w:p>
    <w:p>
      <w:pPr>
        <w:pStyle w:val="TOC2"/>
        <w:tabs>
          <w:tab w:val="right" w:leader="dot" w:pos="8306"/>
        </w:tabs>
      </w:pPr>
      <w:hyperlink w:anchor="_Toc29772" w:history="1">
        <w:r>
          <w:rPr>
            <w:rFonts w:ascii="仿宋" w:eastAsia="仿宋" w:hAnsi="仿宋" w:cs="仿宋" w:hint="eastAsia"/>
            <w:lang w:val="en-GB"/>
          </w:rPr>
          <w:t>(三)、机会分析(O)</w:t>
        </w:r>
        <w:r>
          <w:tab/>
        </w:r>
        <w:r>
          <w:fldChar w:fldCharType="begin"/>
        </w:r>
        <w:r>
          <w:instrText xml:space="preserve"> PAGEREF _Toc29772 \h </w:instrText>
        </w:r>
        <w:r>
          <w:fldChar w:fldCharType="separate"/>
        </w:r>
        <w:r>
          <w:t>14</w:t>
        </w:r>
        <w:r>
          <w:fldChar w:fldCharType="end"/>
        </w:r>
      </w:hyperlink>
    </w:p>
    <w:p>
      <w:pPr>
        <w:pStyle w:val="TOC2"/>
        <w:tabs>
          <w:tab w:val="right" w:leader="dot" w:pos="8306"/>
        </w:tabs>
      </w:pPr>
      <w:hyperlink w:anchor="_Toc25356" w:history="1">
        <w:r>
          <w:rPr>
            <w:rFonts w:ascii="仿宋" w:eastAsia="仿宋" w:hAnsi="仿宋" w:cs="仿宋" w:hint="eastAsia"/>
            <w:lang w:val="en-GB"/>
          </w:rPr>
          <w:t>(四)、威胁分析(T)</w:t>
        </w:r>
        <w:r>
          <w:tab/>
        </w:r>
        <w:r>
          <w:fldChar w:fldCharType="begin"/>
        </w:r>
        <w:r>
          <w:instrText xml:space="preserve"> PAGEREF _Toc25356 \h </w:instrText>
        </w:r>
        <w:r>
          <w:fldChar w:fldCharType="separate"/>
        </w:r>
        <w:r>
          <w:t>15</w:t>
        </w:r>
        <w:r>
          <w:fldChar w:fldCharType="end"/>
        </w:r>
      </w:hyperlink>
    </w:p>
    <w:p>
      <w:pPr>
        <w:pStyle w:val="TOC1"/>
        <w:tabs>
          <w:tab w:val="right" w:leader="dot" w:pos="8306"/>
        </w:tabs>
      </w:pPr>
      <w:hyperlink w:anchor="_Toc18072" w:history="1">
        <w:r>
          <w:rPr>
            <w:rFonts w:ascii="仿宋" w:eastAsia="仿宋" w:hAnsi="仿宋" w:cs="仿宋" w:hint="eastAsia"/>
            <w:lang w:val="en-GB"/>
          </w:rPr>
          <w:t>四、人力资源分析</w:t>
        </w:r>
        <w:r>
          <w:tab/>
        </w:r>
        <w:r>
          <w:fldChar w:fldCharType="begin"/>
        </w:r>
        <w:r>
          <w:instrText xml:space="preserve"> PAGEREF _Toc18072 \h </w:instrText>
        </w:r>
        <w:r>
          <w:fldChar w:fldCharType="separate"/>
        </w:r>
        <w:r>
          <w:t>17</w:t>
        </w:r>
        <w:r>
          <w:fldChar w:fldCharType="end"/>
        </w:r>
      </w:hyperlink>
    </w:p>
    <w:p>
      <w:pPr>
        <w:pStyle w:val="TOC2"/>
        <w:tabs>
          <w:tab w:val="right" w:leader="dot" w:pos="8306"/>
        </w:tabs>
      </w:pPr>
      <w:hyperlink w:anchor="_Toc13503" w:history="1">
        <w:r>
          <w:rPr>
            <w:rFonts w:ascii="仿宋" w:eastAsia="仿宋" w:hAnsi="仿宋" w:cs="仿宋" w:hint="eastAsia"/>
            <w:lang w:val="en-GB"/>
          </w:rPr>
          <w:t>(一)、人力资源配置</w:t>
        </w:r>
        <w:r>
          <w:tab/>
        </w:r>
        <w:r>
          <w:fldChar w:fldCharType="begin"/>
        </w:r>
        <w:r>
          <w:instrText xml:space="preserve"> PAGEREF _Toc13503 \h </w:instrText>
        </w:r>
        <w:r>
          <w:fldChar w:fldCharType="separate"/>
        </w:r>
        <w:r>
          <w:t>17</w:t>
        </w:r>
        <w:r>
          <w:fldChar w:fldCharType="end"/>
        </w:r>
      </w:hyperlink>
    </w:p>
    <w:p>
      <w:pPr>
        <w:pStyle w:val="TOC2"/>
        <w:tabs>
          <w:tab w:val="right" w:leader="dot" w:pos="8306"/>
        </w:tabs>
      </w:pPr>
      <w:hyperlink w:anchor="_Toc26457" w:history="1">
        <w:r>
          <w:rPr>
            <w:rFonts w:ascii="仿宋" w:eastAsia="仿宋" w:hAnsi="仿宋" w:cs="仿宋" w:hint="eastAsia"/>
            <w:lang w:val="en-GB"/>
          </w:rPr>
          <w:t>(二)、员工技能培训</w:t>
        </w:r>
        <w:r>
          <w:tab/>
        </w:r>
        <w:r>
          <w:fldChar w:fldCharType="begin"/>
        </w:r>
        <w:r>
          <w:instrText xml:space="preserve"> PAGEREF _Toc26457 \h </w:instrText>
        </w:r>
        <w:r>
          <w:fldChar w:fldCharType="separate"/>
        </w:r>
        <w:r>
          <w:t>19</w:t>
        </w:r>
        <w:r>
          <w:fldChar w:fldCharType="end"/>
        </w:r>
      </w:hyperlink>
    </w:p>
    <w:p>
      <w:pPr>
        <w:pStyle w:val="TOC1"/>
        <w:tabs>
          <w:tab w:val="right" w:leader="dot" w:pos="8306"/>
        </w:tabs>
      </w:pPr>
      <w:hyperlink w:anchor="_Toc16910" w:history="1">
        <w:r>
          <w:rPr>
            <w:rFonts w:ascii="仿宋" w:eastAsia="仿宋" w:hAnsi="仿宋" w:cs="仿宋" w:hint="eastAsia"/>
            <w:lang w:val="en-GB"/>
          </w:rPr>
          <w:t>五、VR直播项目概论</w:t>
        </w:r>
        <w:r>
          <w:tab/>
        </w:r>
        <w:r>
          <w:fldChar w:fldCharType="begin"/>
        </w:r>
        <w:r>
          <w:instrText xml:space="preserve"> PAGEREF _Toc16910 \h </w:instrText>
        </w:r>
        <w:r>
          <w:fldChar w:fldCharType="separate"/>
        </w:r>
        <w:r>
          <w:t>21</w:t>
        </w:r>
        <w:r>
          <w:fldChar w:fldCharType="end"/>
        </w:r>
      </w:hyperlink>
    </w:p>
    <w:p>
      <w:pPr>
        <w:pStyle w:val="TOC2"/>
        <w:tabs>
          <w:tab w:val="right" w:leader="dot" w:pos="8306"/>
        </w:tabs>
      </w:pPr>
      <w:hyperlink w:anchor="_Toc23892" w:history="1">
        <w:r>
          <w:rPr>
            <w:rFonts w:ascii="仿宋" w:eastAsia="仿宋" w:hAnsi="仿宋" w:cs="仿宋" w:hint="eastAsia"/>
            <w:lang w:val="en-GB"/>
          </w:rPr>
          <w:t>(一)、VR直播项目概述</w:t>
        </w:r>
        <w:r>
          <w:tab/>
        </w:r>
        <w:r>
          <w:fldChar w:fldCharType="begin"/>
        </w:r>
        <w:r>
          <w:instrText xml:space="preserve"> PAGEREF _Toc23892 \h </w:instrText>
        </w:r>
        <w:r>
          <w:fldChar w:fldCharType="separate"/>
        </w:r>
        <w:r>
          <w:t>21</w:t>
        </w:r>
        <w:r>
          <w:fldChar w:fldCharType="end"/>
        </w:r>
      </w:hyperlink>
    </w:p>
    <w:p>
      <w:pPr>
        <w:pStyle w:val="TOC2"/>
        <w:tabs>
          <w:tab w:val="right" w:leader="dot" w:pos="8306"/>
        </w:tabs>
      </w:pPr>
      <w:hyperlink w:anchor="_Toc16517" w:history="1">
        <w:r>
          <w:rPr>
            <w:rFonts w:ascii="仿宋" w:eastAsia="仿宋" w:hAnsi="仿宋" w:cs="仿宋" w:hint="eastAsia"/>
            <w:lang w:val="en-GB"/>
          </w:rPr>
          <w:t>(二)、VR直播项目总投资及资金构成</w:t>
        </w:r>
        <w:r>
          <w:tab/>
        </w:r>
        <w:r>
          <w:fldChar w:fldCharType="begin"/>
        </w:r>
        <w:r>
          <w:instrText xml:space="preserve"> PAGEREF _Toc16517 \h </w:instrText>
        </w:r>
        <w:r>
          <w:fldChar w:fldCharType="separate"/>
        </w:r>
        <w:r>
          <w:t>22</w:t>
        </w:r>
        <w:r>
          <w:fldChar w:fldCharType="end"/>
        </w:r>
      </w:hyperlink>
    </w:p>
    <w:p>
      <w:pPr>
        <w:pStyle w:val="TOC2"/>
        <w:tabs>
          <w:tab w:val="right" w:leader="dot" w:pos="8306"/>
        </w:tabs>
      </w:pPr>
      <w:hyperlink w:anchor="_Toc4695" w:history="1">
        <w:r>
          <w:rPr>
            <w:rFonts w:ascii="仿宋" w:eastAsia="仿宋" w:hAnsi="仿宋" w:cs="仿宋" w:hint="eastAsia"/>
            <w:lang w:val="en-GB"/>
          </w:rPr>
          <w:t>(三)、资金筹措方案</w:t>
        </w:r>
        <w:r>
          <w:tab/>
        </w:r>
        <w:r>
          <w:fldChar w:fldCharType="begin"/>
        </w:r>
        <w:r>
          <w:instrText xml:space="preserve"> PAGEREF _Toc4695 \h </w:instrText>
        </w:r>
        <w:r>
          <w:fldChar w:fldCharType="separate"/>
        </w:r>
        <w:r>
          <w:t>23</w:t>
        </w:r>
        <w:r>
          <w:fldChar w:fldCharType="end"/>
        </w:r>
      </w:hyperlink>
    </w:p>
    <w:p>
      <w:pPr>
        <w:pStyle w:val="TOC2"/>
        <w:tabs>
          <w:tab w:val="right" w:leader="dot" w:pos="8306"/>
        </w:tabs>
      </w:pPr>
      <w:hyperlink w:anchor="_Toc7012" w:history="1">
        <w:r>
          <w:rPr>
            <w:rFonts w:ascii="仿宋" w:eastAsia="仿宋" w:hAnsi="仿宋" w:cs="仿宋" w:hint="eastAsia"/>
            <w:lang w:val="en-GB"/>
          </w:rPr>
          <w:t>(四)、VR直播项目预期经济效益规划目标</w:t>
        </w:r>
        <w:r>
          <w:tab/>
        </w:r>
        <w:r>
          <w:fldChar w:fldCharType="begin"/>
        </w:r>
        <w:r>
          <w:instrText xml:space="preserve"> PAGEREF _Toc7012 \h </w:instrText>
        </w:r>
        <w:r>
          <w:fldChar w:fldCharType="separate"/>
        </w:r>
        <w:r>
          <w:t>23</w:t>
        </w:r>
        <w:r>
          <w:fldChar w:fldCharType="end"/>
        </w:r>
      </w:hyperlink>
    </w:p>
    <w:p>
      <w:pPr>
        <w:pStyle w:val="TOC2"/>
        <w:tabs>
          <w:tab w:val="right" w:leader="dot" w:pos="8306"/>
        </w:tabs>
      </w:pPr>
      <w:hyperlink w:anchor="_Toc29349" w:history="1">
        <w:r>
          <w:rPr>
            <w:rFonts w:ascii="仿宋" w:eastAsia="仿宋" w:hAnsi="仿宋" w:cs="仿宋" w:hint="eastAsia"/>
            <w:lang w:val="en-GB"/>
          </w:rPr>
          <w:t>(五)、VR直播项目建设进度规划</w:t>
        </w:r>
        <w:r>
          <w:tab/>
        </w:r>
        <w:r>
          <w:fldChar w:fldCharType="begin"/>
        </w:r>
        <w:r>
          <w:instrText xml:space="preserve"> PAGEREF _Toc29349 \h </w:instrText>
        </w:r>
        <w:r>
          <w:fldChar w:fldCharType="separate"/>
        </w:r>
        <w:r>
          <w:t>24</w:t>
        </w:r>
        <w:r>
          <w:fldChar w:fldCharType="end"/>
        </w:r>
      </w:hyperlink>
    </w:p>
    <w:p>
      <w:pPr>
        <w:pStyle w:val="TOC1"/>
        <w:tabs>
          <w:tab w:val="right" w:leader="dot" w:pos="8306"/>
        </w:tabs>
      </w:pPr>
      <w:hyperlink w:anchor="_Toc3035" w:history="1">
        <w:r>
          <w:rPr>
            <w:rFonts w:ascii="仿宋" w:eastAsia="仿宋" w:hAnsi="仿宋" w:cs="仿宋" w:hint="eastAsia"/>
            <w:lang w:val="en-GB"/>
          </w:rPr>
          <w:t>六、技术与生产管理</w:t>
        </w:r>
        <w:r>
          <w:tab/>
        </w:r>
        <w:r>
          <w:fldChar w:fldCharType="begin"/>
        </w:r>
        <w:r>
          <w:instrText xml:space="preserve"> PAGEREF _Toc3035 \h </w:instrText>
        </w:r>
        <w:r>
          <w:fldChar w:fldCharType="separate"/>
        </w:r>
        <w:r>
          <w:t>26</w:t>
        </w:r>
        <w:r>
          <w:fldChar w:fldCharType="end"/>
        </w:r>
      </w:hyperlink>
    </w:p>
    <w:p>
      <w:pPr>
        <w:pStyle w:val="TOC2"/>
        <w:tabs>
          <w:tab w:val="right" w:leader="dot" w:pos="8306"/>
        </w:tabs>
      </w:pPr>
      <w:hyperlink w:anchor="_Toc16574" w:history="1">
        <w:r>
          <w:rPr>
            <w:rFonts w:ascii="仿宋" w:eastAsia="仿宋" w:hAnsi="仿宋" w:cs="仿宋" w:hint="eastAsia"/>
            <w:lang w:val="en-GB"/>
          </w:rPr>
          <w:t>(一)、生产流程与工艺优化</w:t>
        </w:r>
        <w:r>
          <w:tab/>
        </w:r>
        <w:r>
          <w:fldChar w:fldCharType="begin"/>
        </w:r>
        <w:r>
          <w:instrText xml:space="preserve"> PAGEREF _Toc16574 \h </w:instrText>
        </w:r>
        <w:r>
          <w:fldChar w:fldCharType="separate"/>
        </w:r>
        <w:r>
          <w:t>26</w:t>
        </w:r>
        <w:r>
          <w:fldChar w:fldCharType="end"/>
        </w:r>
      </w:hyperlink>
    </w:p>
    <w:p>
      <w:pPr>
        <w:pStyle w:val="TOC2"/>
        <w:tabs>
          <w:tab w:val="right" w:leader="dot" w:pos="8306"/>
        </w:tabs>
      </w:pPr>
      <w:hyperlink w:anchor="_Toc18481" w:history="1">
        <w:r>
          <w:rPr>
            <w:rFonts w:ascii="仿宋" w:eastAsia="仿宋" w:hAnsi="仿宋" w:cs="仿宋" w:hint="eastAsia"/>
            <w:lang w:val="en-GB"/>
          </w:rPr>
          <w:t>(二)、技术创新与研发投入</w:t>
        </w:r>
        <w:r>
          <w:tab/>
        </w:r>
        <w:r>
          <w:fldChar w:fldCharType="begin"/>
        </w:r>
        <w:r>
          <w:instrText xml:space="preserve"> PAGEREF _Toc18481 \h </w:instrText>
        </w:r>
        <w:r>
          <w:fldChar w:fldCharType="separate"/>
        </w:r>
        <w:r>
          <w:t>27</w:t>
        </w:r>
        <w:r>
          <w:fldChar w:fldCharType="end"/>
        </w:r>
      </w:hyperlink>
    </w:p>
    <w:p>
      <w:pPr>
        <w:pStyle w:val="TOC2"/>
        <w:tabs>
          <w:tab w:val="right" w:leader="dot" w:pos="8306"/>
        </w:tabs>
      </w:pPr>
      <w:hyperlink w:anchor="_Toc2160" w:history="1">
        <w:r>
          <w:rPr>
            <w:rFonts w:ascii="仿宋" w:eastAsia="仿宋" w:hAnsi="仿宋" w:cs="仿宋" w:hint="eastAsia"/>
            <w:lang w:val="en-GB"/>
          </w:rPr>
          <w:t>(三)、设备与技术更新计划</w:t>
        </w:r>
        <w:r>
          <w:tab/>
        </w:r>
        <w:r>
          <w:fldChar w:fldCharType="begin"/>
        </w:r>
        <w:r>
          <w:instrText xml:space="preserve"> PAGEREF _Toc2160 \h </w:instrText>
        </w:r>
        <w:r>
          <w:fldChar w:fldCharType="separate"/>
        </w:r>
        <w:r>
          <w:t>28</w:t>
        </w:r>
        <w:r>
          <w:fldChar w:fldCharType="end"/>
        </w:r>
      </w:hyperlink>
    </w:p>
    <w:p>
      <w:pPr>
        <w:pStyle w:val="TOC2"/>
        <w:tabs>
          <w:tab w:val="right" w:leader="dot" w:pos="8306"/>
        </w:tabs>
      </w:pPr>
      <w:hyperlink w:anchor="_Toc10524" w:history="1">
        <w:r>
          <w:rPr>
            <w:rFonts w:ascii="仿宋" w:eastAsia="仿宋" w:hAnsi="仿宋" w:cs="仿宋" w:hint="eastAsia"/>
            <w:lang w:val="en-GB"/>
          </w:rPr>
          <w:t>(四)、质量管理与生产效率提升</w:t>
        </w:r>
        <w:r>
          <w:tab/>
        </w:r>
        <w:r>
          <w:fldChar w:fldCharType="begin"/>
        </w:r>
        <w:r>
          <w:instrText xml:space="preserve"> PAGEREF _Toc10524 \h </w:instrText>
        </w:r>
        <w:r>
          <w:fldChar w:fldCharType="separate"/>
        </w:r>
        <w:r>
          <w:t>29</w:t>
        </w:r>
        <w:r>
          <w:fldChar w:fldCharType="end"/>
        </w:r>
      </w:hyperlink>
    </w:p>
    <w:p>
      <w:pPr>
        <w:pStyle w:val="TOC1"/>
        <w:tabs>
          <w:tab w:val="right" w:leader="dot" w:pos="8306"/>
        </w:tabs>
      </w:pPr>
      <w:hyperlink w:anchor="_Toc13133" w:history="1">
        <w:r>
          <w:rPr>
            <w:rFonts w:ascii="仿宋" w:eastAsia="仿宋" w:hAnsi="仿宋" w:cs="仿宋" w:hint="eastAsia"/>
            <w:lang w:val="en-GB"/>
          </w:rPr>
          <w:t>七、VR直播行业竞争对选址的影响</w:t>
        </w:r>
        <w:r>
          <w:tab/>
        </w:r>
        <w:r>
          <w:fldChar w:fldCharType="begin"/>
        </w:r>
        <w:r>
          <w:instrText xml:space="preserve"> PAGEREF _Toc13133 \h </w:instrText>
        </w:r>
        <w:r>
          <w:fldChar w:fldCharType="separate"/>
        </w:r>
        <w:r>
          <w:t>30</w:t>
        </w:r>
        <w:r>
          <w:fldChar w:fldCharType="end"/>
        </w:r>
      </w:hyperlink>
    </w:p>
    <w:p>
      <w:pPr>
        <w:pStyle w:val="TOC2"/>
        <w:tabs>
          <w:tab w:val="right" w:leader="dot" w:pos="8306"/>
        </w:tabs>
      </w:pPr>
      <w:hyperlink w:anchor="_Toc24271" w:history="1">
        <w:r>
          <w:rPr>
            <w:rFonts w:ascii="仿宋" w:eastAsia="仿宋" w:hAnsi="仿宋" w:cs="仿宋" w:hint="eastAsia"/>
            <w:lang w:val="en-GB"/>
          </w:rPr>
          <w:t>(一)、地理位置分析</w:t>
        </w:r>
        <w:r>
          <w:tab/>
        </w:r>
        <w:r>
          <w:fldChar w:fldCharType="begin"/>
        </w:r>
        <w:r>
          <w:instrText xml:space="preserve"> PAGEREF _Toc24271 \h </w:instrText>
        </w:r>
        <w:r>
          <w:fldChar w:fldCharType="separate"/>
        </w:r>
        <w:r>
          <w:t>30</w:t>
        </w:r>
        <w:r>
          <w:fldChar w:fldCharType="end"/>
        </w:r>
      </w:hyperlink>
    </w:p>
    <w:p>
      <w:pPr>
        <w:pStyle w:val="TOC2"/>
        <w:tabs>
          <w:tab w:val="right" w:leader="dot" w:pos="8306"/>
        </w:tabs>
      </w:pPr>
      <w:hyperlink w:anchor="_Toc4603" w:history="1">
        <w:r>
          <w:rPr>
            <w:rFonts w:ascii="仿宋" w:eastAsia="仿宋" w:hAnsi="仿宋" w:cs="仿宋" w:hint="eastAsia"/>
            <w:lang w:val="en-GB"/>
          </w:rPr>
          <w:t>(二)、供应链优势</w:t>
        </w:r>
        <w:r>
          <w:tab/>
        </w:r>
        <w:r>
          <w:fldChar w:fldCharType="begin"/>
        </w:r>
        <w:r>
          <w:instrText xml:space="preserve"> PAGEREF _Toc4603 \h </w:instrText>
        </w:r>
        <w:r>
          <w:fldChar w:fldCharType="separate"/>
        </w:r>
        <w:r>
          <w:t>32</w:t>
        </w:r>
        <w:r>
          <w:fldChar w:fldCharType="end"/>
        </w:r>
      </w:hyperlink>
    </w:p>
    <w:p>
      <w:pPr>
        <w:pStyle w:val="TOC2"/>
        <w:tabs>
          <w:tab w:val="right" w:leader="dot" w:pos="8306"/>
        </w:tabs>
      </w:pPr>
      <w:hyperlink w:anchor="_Toc23437" w:history="1">
        <w:r>
          <w:rPr>
            <w:rFonts w:ascii="仿宋" w:eastAsia="仿宋" w:hAnsi="仿宋" w:cs="仿宋" w:hint="eastAsia"/>
            <w:lang w:val="en-GB"/>
          </w:rPr>
          <w:t>(三)、人才资源</w:t>
        </w:r>
        <w:r>
          <w:tab/>
        </w:r>
        <w:r>
          <w:fldChar w:fldCharType="begin"/>
        </w:r>
        <w:r>
          <w:instrText xml:space="preserve"> PAGEREF _Toc23437 \h </w:instrText>
        </w:r>
        <w:r>
          <w:fldChar w:fldCharType="separate"/>
        </w:r>
        <w:r>
          <w:t>33</w:t>
        </w:r>
        <w:r>
          <w:fldChar w:fldCharType="end"/>
        </w:r>
      </w:hyperlink>
    </w:p>
    <w:p>
      <w:pPr>
        <w:pStyle w:val="TOC2"/>
        <w:tabs>
          <w:tab w:val="right" w:leader="dot" w:pos="8306"/>
        </w:tabs>
      </w:pPr>
      <w:hyperlink w:anchor="_Toc2310" w:history="1">
        <w:r>
          <w:rPr>
            <w:rFonts w:ascii="仿宋" w:eastAsia="仿宋" w:hAnsi="仿宋" w:cs="仿宋" w:hint="eastAsia"/>
            <w:lang w:val="en-GB"/>
          </w:rPr>
          <w:t>(四)、政策支持</w:t>
        </w:r>
        <w:r>
          <w:tab/>
        </w:r>
        <w:r>
          <w:fldChar w:fldCharType="begin"/>
        </w:r>
        <w:r>
          <w:instrText xml:space="preserve"> PAGEREF _Toc2310 \h </w:instrText>
        </w:r>
        <w:r>
          <w:fldChar w:fldCharType="separate"/>
        </w:r>
        <w:r>
          <w:t>34</w:t>
        </w:r>
        <w:r>
          <w:fldChar w:fldCharType="end"/>
        </w:r>
      </w:hyperlink>
    </w:p>
    <w:p>
      <w:pPr>
        <w:pStyle w:val="TOC1"/>
        <w:tabs>
          <w:tab w:val="right" w:leader="dot" w:pos="8306"/>
        </w:tabs>
      </w:pPr>
      <w:hyperlink w:anchor="_Toc1985" w:history="1">
        <w:r>
          <w:rPr>
            <w:rFonts w:ascii="仿宋" w:eastAsia="仿宋" w:hAnsi="仿宋" w:cs="仿宋" w:hint="eastAsia"/>
            <w:lang w:val="en-GB"/>
          </w:rPr>
          <w:t>八、VR直播新型运营方式</w:t>
        </w:r>
        <w:r>
          <w:tab/>
        </w:r>
        <w:r>
          <w:fldChar w:fldCharType="begin"/>
        </w:r>
        <w:r>
          <w:instrText xml:space="preserve"> PAGEREF _Toc1985 \h </w:instrText>
        </w:r>
        <w:r>
          <w:fldChar w:fldCharType="separate"/>
        </w:r>
        <w:r>
          <w:t>35</w:t>
        </w:r>
        <w:r>
          <w:fldChar w:fldCharType="end"/>
        </w:r>
      </w:hyperlink>
    </w:p>
    <w:p>
      <w:pPr>
        <w:pStyle w:val="TOC2"/>
        <w:tabs>
          <w:tab w:val="right" w:leader="dot" w:pos="8306"/>
        </w:tabs>
      </w:pPr>
      <w:hyperlink w:anchor="_Toc17675" w:history="1">
        <w:r>
          <w:rPr>
            <w:rFonts w:ascii="仿宋" w:eastAsia="仿宋" w:hAnsi="仿宋" w:cs="仿宋" w:hint="eastAsia"/>
            <w:lang w:val="en-GB"/>
          </w:rPr>
          <w:t>(一)、创新业务模式</w:t>
        </w:r>
        <w:r>
          <w:tab/>
        </w:r>
        <w:r>
          <w:fldChar w:fldCharType="begin"/>
        </w:r>
        <w:r>
          <w:instrText xml:space="preserve"> PAGEREF _Toc17675 \h </w:instrText>
        </w:r>
        <w:r>
          <w:fldChar w:fldCharType="separate"/>
        </w:r>
        <w:r>
          <w:t>35</w:t>
        </w:r>
        <w:r>
          <w:fldChar w:fldCharType="end"/>
        </w:r>
      </w:hyperlink>
    </w:p>
    <w:p>
      <w:pPr>
        <w:pStyle w:val="TOC2"/>
        <w:tabs>
          <w:tab w:val="right" w:leader="dot" w:pos="8306"/>
        </w:tabs>
      </w:pPr>
      <w:hyperlink w:anchor="_Toc13293" w:history="1">
        <w:r>
          <w:rPr>
            <w:rFonts w:ascii="仿宋" w:eastAsia="仿宋" w:hAnsi="仿宋" w:cs="仿宋" w:hint="eastAsia"/>
            <w:lang w:val="en-GB"/>
          </w:rPr>
          <w:t>(二)、数字化运营</w:t>
        </w:r>
        <w:r>
          <w:tab/>
        </w:r>
        <w:r>
          <w:fldChar w:fldCharType="begin"/>
        </w:r>
        <w:r>
          <w:instrText xml:space="preserve"> PAGEREF _Toc13293 \h </w:instrText>
        </w:r>
        <w:r>
          <w:fldChar w:fldCharType="separate"/>
        </w:r>
        <w:r>
          <w:t>36</w:t>
        </w:r>
        <w:r>
          <w:fldChar w:fldCharType="end"/>
        </w:r>
      </w:hyperlink>
    </w:p>
    <w:p>
      <w:pPr>
        <w:pStyle w:val="TOC2"/>
        <w:tabs>
          <w:tab w:val="right" w:leader="dot" w:pos="8306"/>
        </w:tabs>
      </w:pPr>
      <w:hyperlink w:anchor="_Toc14714" w:history="1">
        <w:r>
          <w:rPr>
            <w:rFonts w:ascii="仿宋" w:eastAsia="仿宋" w:hAnsi="仿宋" w:cs="仿宋" w:hint="eastAsia"/>
            <w:lang w:val="en-GB"/>
          </w:rPr>
          <w:t>(三)、智能化技术应用</w:t>
        </w:r>
        <w:r>
          <w:tab/>
        </w:r>
        <w:r>
          <w:fldChar w:fldCharType="begin"/>
        </w:r>
        <w:r>
          <w:instrText xml:space="preserve"> PAGEREF _Toc14714 \h </w:instrText>
        </w:r>
        <w:r>
          <w:fldChar w:fldCharType="separate"/>
        </w:r>
        <w:r>
          <w:t>37</w:t>
        </w:r>
        <w:r>
          <w:fldChar w:fldCharType="end"/>
        </w:r>
      </w:hyperlink>
    </w:p>
    <w:p>
      <w:pPr>
        <w:pStyle w:val="TOC2"/>
        <w:tabs>
          <w:tab w:val="right" w:leader="dot" w:pos="8306"/>
        </w:tabs>
      </w:pPr>
      <w:hyperlink w:anchor="_Toc7913" w:history="1">
        <w:r>
          <w:rPr>
            <w:rFonts w:ascii="仿宋" w:eastAsia="仿宋" w:hAnsi="仿宋" w:cs="仿宋" w:hint="eastAsia"/>
            <w:lang w:val="en-GB"/>
          </w:rPr>
          <w:t>(四)、可持续经营实践</w:t>
        </w:r>
        <w:r>
          <w:tab/>
        </w:r>
        <w:r>
          <w:fldChar w:fldCharType="begin"/>
        </w:r>
        <w:r>
          <w:instrText xml:space="preserve"> PAGEREF _Toc7913 \h </w:instrText>
        </w:r>
        <w:r>
          <w:fldChar w:fldCharType="separate"/>
        </w:r>
        <w:r>
          <w:t>39</w:t>
        </w:r>
        <w:r>
          <w:fldChar w:fldCharType="end"/>
        </w:r>
      </w:hyperlink>
    </w:p>
    <w:p>
      <w:pPr>
        <w:pStyle w:val="TOC1"/>
        <w:tabs>
          <w:tab w:val="right" w:leader="dot" w:pos="8306"/>
        </w:tabs>
      </w:pPr>
      <w:hyperlink w:anchor="_Toc1609" w:history="1">
        <w:r>
          <w:rPr>
            <w:rFonts w:ascii="仿宋" w:eastAsia="仿宋" w:hAnsi="仿宋" w:cs="仿宋" w:hint="eastAsia"/>
            <w:lang w:val="en-GB"/>
          </w:rPr>
          <w:t>九、VR直播促销策略</w:t>
        </w:r>
        <w:r>
          <w:tab/>
        </w:r>
        <w:r>
          <w:fldChar w:fldCharType="begin"/>
        </w:r>
        <w:r>
          <w:instrText xml:space="preserve"> PAGEREF _Toc1609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73" w:history="1">
        <w:r>
          <w:rPr>
            <w:rFonts w:ascii="仿宋" w:eastAsia="仿宋" w:hAnsi="仿宋" w:cs="仿宋" w:hint="eastAsia"/>
            <w:lang w:val="en-GB"/>
          </w:rPr>
          <w:t>(一)、广告与宣传</w:t>
        </w:r>
        <w:r>
          <w:tab/>
        </w:r>
        <w:r>
          <w:fldChar w:fldCharType="begin"/>
        </w:r>
        <w:r>
          <w:instrText xml:space="preserve"> PAGEREF _Toc23373 \h </w:instrText>
        </w:r>
        <w:r>
          <w:fldChar w:fldCharType="separate"/>
        </w:r>
        <w:r>
          <w:t>40</w:t>
        </w:r>
        <w:r>
          <w:fldChar w:fldCharType="end"/>
        </w:r>
      </w:hyperlink>
    </w:p>
    <w:p>
      <w:pPr>
        <w:pStyle w:val="TOC2"/>
        <w:tabs>
          <w:tab w:val="right" w:leader="dot" w:pos="8306"/>
        </w:tabs>
      </w:pPr>
      <w:hyperlink w:anchor="_Toc1094" w:history="1">
        <w:r>
          <w:rPr>
            <w:rFonts w:ascii="仿宋" w:eastAsia="仿宋" w:hAnsi="仿宋" w:cs="仿宋" w:hint="eastAsia"/>
            <w:lang w:val="en-GB"/>
          </w:rPr>
          <w:t>(二)、促销活动</w:t>
        </w:r>
        <w:r>
          <w:tab/>
        </w:r>
        <w:r>
          <w:fldChar w:fldCharType="begin"/>
        </w:r>
        <w:r>
          <w:instrText xml:space="preserve"> PAGEREF _Toc1094 \h </w:instrText>
        </w:r>
        <w:r>
          <w:fldChar w:fldCharType="separate"/>
        </w:r>
        <w:r>
          <w:t>41</w:t>
        </w:r>
        <w:r>
          <w:fldChar w:fldCharType="end"/>
        </w:r>
      </w:hyperlink>
    </w:p>
    <w:p>
      <w:pPr>
        <w:pStyle w:val="TOC2"/>
        <w:tabs>
          <w:tab w:val="right" w:leader="dot" w:pos="8306"/>
        </w:tabs>
      </w:pPr>
      <w:hyperlink w:anchor="_Toc29947" w:history="1">
        <w:r>
          <w:rPr>
            <w:rFonts w:ascii="仿宋" w:eastAsia="仿宋" w:hAnsi="仿宋" w:cs="仿宋" w:hint="eastAsia"/>
            <w:lang w:val="en-GB"/>
          </w:rPr>
          <w:t>(三)、品牌推广</w:t>
        </w:r>
        <w:r>
          <w:tab/>
        </w:r>
        <w:r>
          <w:fldChar w:fldCharType="begin"/>
        </w:r>
        <w:r>
          <w:instrText xml:space="preserve"> PAGEREF _Toc29947 \h </w:instrText>
        </w:r>
        <w:r>
          <w:fldChar w:fldCharType="separate"/>
        </w:r>
        <w:r>
          <w:t>43</w:t>
        </w:r>
        <w:r>
          <w:fldChar w:fldCharType="end"/>
        </w:r>
      </w:hyperlink>
    </w:p>
    <w:p>
      <w:pPr>
        <w:pStyle w:val="TOC2"/>
        <w:tabs>
          <w:tab w:val="right" w:leader="dot" w:pos="8306"/>
        </w:tabs>
      </w:pPr>
      <w:hyperlink w:anchor="_Toc29930" w:history="1">
        <w:r>
          <w:rPr>
            <w:rFonts w:ascii="仿宋" w:eastAsia="仿宋" w:hAnsi="仿宋" w:cs="仿宋" w:hint="eastAsia"/>
            <w:lang w:val="en-GB"/>
          </w:rPr>
          <w:t>(四)、数字营销</w:t>
        </w:r>
        <w:r>
          <w:tab/>
        </w:r>
        <w:r>
          <w:fldChar w:fldCharType="begin"/>
        </w:r>
        <w:r>
          <w:instrText xml:space="preserve"> PAGEREF _Toc29930 \h </w:instrText>
        </w:r>
        <w:r>
          <w:fldChar w:fldCharType="separate"/>
        </w:r>
        <w:r>
          <w:t>44</w:t>
        </w:r>
        <w:r>
          <w:fldChar w:fldCharType="end"/>
        </w:r>
      </w:hyperlink>
    </w:p>
    <w:p>
      <w:pPr>
        <w:pStyle w:val="TOC1"/>
        <w:tabs>
          <w:tab w:val="right" w:leader="dot" w:pos="8306"/>
        </w:tabs>
      </w:pPr>
      <w:hyperlink w:anchor="_Toc34" w:history="1">
        <w:r>
          <w:rPr>
            <w:rFonts w:ascii="仿宋" w:eastAsia="仿宋" w:hAnsi="仿宋" w:cs="仿宋" w:hint="eastAsia"/>
            <w:lang w:val="en-GB"/>
          </w:rPr>
          <w:t>十、市场趋势与消费者洞察</w:t>
        </w:r>
        <w:r>
          <w:tab/>
        </w:r>
        <w:r>
          <w:fldChar w:fldCharType="begin"/>
        </w:r>
        <w:r>
          <w:instrText xml:space="preserve"> PAGEREF _Toc34 \h </w:instrText>
        </w:r>
        <w:r>
          <w:fldChar w:fldCharType="separate"/>
        </w:r>
        <w:r>
          <w:t>46</w:t>
        </w:r>
        <w:r>
          <w:fldChar w:fldCharType="end"/>
        </w:r>
      </w:hyperlink>
    </w:p>
    <w:p>
      <w:pPr>
        <w:pStyle w:val="TOC2"/>
        <w:tabs>
          <w:tab w:val="right" w:leader="dot" w:pos="8306"/>
        </w:tabs>
      </w:pPr>
      <w:hyperlink w:anchor="_Toc31198" w:history="1">
        <w:r>
          <w:rPr>
            <w:rFonts w:ascii="仿宋" w:eastAsia="仿宋" w:hAnsi="仿宋" w:cs="仿宋" w:hint="eastAsia"/>
            <w:lang w:val="en-GB"/>
          </w:rPr>
          <w:t>(一)、市场趋势分析与预测</w:t>
        </w:r>
        <w:r>
          <w:tab/>
        </w:r>
        <w:r>
          <w:fldChar w:fldCharType="begin"/>
        </w:r>
        <w:r>
          <w:instrText xml:space="preserve"> PAGEREF _Toc31198 \h </w:instrText>
        </w:r>
        <w:r>
          <w:fldChar w:fldCharType="separate"/>
        </w:r>
        <w:r>
          <w:t>46</w:t>
        </w:r>
        <w:r>
          <w:fldChar w:fldCharType="end"/>
        </w:r>
      </w:hyperlink>
    </w:p>
    <w:p>
      <w:pPr>
        <w:pStyle w:val="TOC2"/>
        <w:tabs>
          <w:tab w:val="right" w:leader="dot" w:pos="8306"/>
        </w:tabs>
      </w:pPr>
      <w:hyperlink w:anchor="_Toc17714" w:history="1">
        <w:r>
          <w:rPr>
            <w:rFonts w:ascii="仿宋" w:eastAsia="仿宋" w:hAnsi="仿宋" w:cs="仿宋" w:hint="eastAsia"/>
            <w:lang w:val="en-GB"/>
          </w:rPr>
          <w:t>(二)、消费者洞察与行为研究</w:t>
        </w:r>
        <w:r>
          <w:tab/>
        </w:r>
        <w:r>
          <w:fldChar w:fldCharType="begin"/>
        </w:r>
        <w:r>
          <w:instrText xml:space="preserve"> PAGEREF _Toc17714 \h </w:instrText>
        </w:r>
        <w:r>
          <w:fldChar w:fldCharType="separate"/>
        </w:r>
        <w:r>
          <w:t>48</w:t>
        </w:r>
        <w:r>
          <w:fldChar w:fldCharType="end"/>
        </w:r>
      </w:hyperlink>
    </w:p>
    <w:p>
      <w:pPr>
        <w:pStyle w:val="TOC2"/>
        <w:tabs>
          <w:tab w:val="right" w:leader="dot" w:pos="8306"/>
        </w:tabs>
      </w:pPr>
      <w:hyperlink w:anchor="_Toc22927" w:history="1">
        <w:r>
          <w:rPr>
            <w:rFonts w:ascii="仿宋" w:eastAsia="仿宋" w:hAnsi="仿宋" w:cs="仿宋" w:hint="eastAsia"/>
            <w:lang w:val="en-GB"/>
          </w:rPr>
          <w:t>(三)、产品创新与市场适应性</w:t>
        </w:r>
        <w:r>
          <w:tab/>
        </w:r>
        <w:r>
          <w:fldChar w:fldCharType="begin"/>
        </w:r>
        <w:r>
          <w:instrText xml:space="preserve"> PAGEREF _Toc22927 \h </w:instrText>
        </w:r>
        <w:r>
          <w:fldChar w:fldCharType="separate"/>
        </w:r>
        <w:r>
          <w:t>49</w:t>
        </w:r>
        <w:r>
          <w:fldChar w:fldCharType="end"/>
        </w:r>
      </w:hyperlink>
    </w:p>
    <w:p>
      <w:pPr>
        <w:pStyle w:val="TOC2"/>
        <w:tabs>
          <w:tab w:val="right" w:leader="dot" w:pos="8306"/>
        </w:tabs>
      </w:pPr>
      <w:hyperlink w:anchor="_Toc6553" w:history="1">
        <w:r>
          <w:rPr>
            <w:rFonts w:ascii="仿宋" w:eastAsia="仿宋" w:hAnsi="仿宋" w:cs="仿宋" w:hint="eastAsia"/>
            <w:lang w:val="en-GB"/>
          </w:rPr>
          <w:t>(四)、服务体验与客户满意度</w:t>
        </w:r>
        <w:r>
          <w:tab/>
        </w:r>
        <w:r>
          <w:fldChar w:fldCharType="begin"/>
        </w:r>
        <w:r>
          <w:instrText xml:space="preserve"> PAGEREF _Toc6553 \h </w:instrText>
        </w:r>
        <w:r>
          <w:fldChar w:fldCharType="separate"/>
        </w:r>
        <w:r>
          <w:t>51</w:t>
        </w:r>
        <w:r>
          <w:fldChar w:fldCharType="end"/>
        </w:r>
      </w:hyperlink>
    </w:p>
    <w:p>
      <w:pPr>
        <w:pStyle w:val="TOC1"/>
        <w:tabs>
          <w:tab w:val="right" w:leader="dot" w:pos="8306"/>
        </w:tabs>
      </w:pPr>
      <w:hyperlink w:anchor="_Toc393" w:history="1">
        <w:r>
          <w:rPr>
            <w:rFonts w:ascii="仿宋" w:eastAsia="仿宋" w:hAnsi="仿宋" w:cs="仿宋" w:hint="eastAsia"/>
            <w:lang w:val="en-GB"/>
          </w:rPr>
          <w:t>十一、VR直播风险管理与合规</w:t>
        </w:r>
        <w:r>
          <w:tab/>
        </w:r>
        <w:r>
          <w:fldChar w:fldCharType="begin"/>
        </w:r>
        <w:r>
          <w:instrText xml:space="preserve"> PAGEREF _Toc393 \h </w:instrText>
        </w:r>
        <w:r>
          <w:fldChar w:fldCharType="separate"/>
        </w:r>
        <w:r>
          <w:t>52</w:t>
        </w:r>
        <w:r>
          <w:fldChar w:fldCharType="end"/>
        </w:r>
      </w:hyperlink>
    </w:p>
    <w:p>
      <w:pPr>
        <w:pStyle w:val="TOC2"/>
        <w:tabs>
          <w:tab w:val="right" w:leader="dot" w:pos="8306"/>
        </w:tabs>
      </w:pPr>
      <w:hyperlink w:anchor="_Toc13122" w:history="1">
        <w:r>
          <w:rPr>
            <w:rFonts w:ascii="仿宋" w:eastAsia="仿宋" w:hAnsi="仿宋" w:cs="仿宋" w:hint="eastAsia"/>
            <w:lang w:val="en-GB"/>
          </w:rPr>
          <w:t>(一)、风险评估与监测体系</w:t>
        </w:r>
        <w:r>
          <w:tab/>
        </w:r>
        <w:r>
          <w:fldChar w:fldCharType="begin"/>
        </w:r>
        <w:r>
          <w:instrText xml:space="preserve"> PAGEREF _Toc13122 \h </w:instrText>
        </w:r>
        <w:r>
          <w:fldChar w:fldCharType="separate"/>
        </w:r>
        <w:r>
          <w:t>52</w:t>
        </w:r>
        <w:r>
          <w:fldChar w:fldCharType="end"/>
        </w:r>
      </w:hyperlink>
    </w:p>
    <w:p>
      <w:pPr>
        <w:pStyle w:val="TOC2"/>
        <w:tabs>
          <w:tab w:val="right" w:leader="dot" w:pos="8306"/>
        </w:tabs>
      </w:pPr>
      <w:hyperlink w:anchor="_Toc31850" w:history="1">
        <w:r>
          <w:rPr>
            <w:rFonts w:ascii="仿宋" w:eastAsia="仿宋" w:hAnsi="仿宋" w:cs="仿宋" w:hint="eastAsia"/>
            <w:lang w:val="en-GB"/>
          </w:rPr>
          <w:t>(二)、合规政策制定与执行</w:t>
        </w:r>
        <w:r>
          <w:tab/>
        </w:r>
        <w:r>
          <w:fldChar w:fldCharType="begin"/>
        </w:r>
        <w:r>
          <w:instrText xml:space="preserve"> PAGEREF _Toc31850 \h </w:instrText>
        </w:r>
        <w:r>
          <w:fldChar w:fldCharType="separate"/>
        </w:r>
        <w:r>
          <w:t>54</w:t>
        </w:r>
        <w:r>
          <w:fldChar w:fldCharType="end"/>
        </w:r>
      </w:hyperlink>
    </w:p>
    <w:p>
      <w:pPr>
        <w:pStyle w:val="TOC2"/>
        <w:tabs>
          <w:tab w:val="right" w:leader="dot" w:pos="8306"/>
        </w:tabs>
      </w:pPr>
      <w:hyperlink w:anchor="_Toc29994" w:history="1">
        <w:r>
          <w:rPr>
            <w:rFonts w:ascii="仿宋" w:eastAsia="仿宋" w:hAnsi="仿宋" w:cs="仿宋" w:hint="eastAsia"/>
            <w:lang w:val="en-GB"/>
          </w:rPr>
          <w:t>(三)、危机管理与灾备计划</w:t>
        </w:r>
        <w:r>
          <w:tab/>
        </w:r>
        <w:r>
          <w:fldChar w:fldCharType="begin"/>
        </w:r>
        <w:r>
          <w:instrText xml:space="preserve"> PAGEREF _Toc29994 \h </w:instrText>
        </w:r>
        <w:r>
          <w:fldChar w:fldCharType="separate"/>
        </w:r>
        <w:r>
          <w:t>55</w:t>
        </w:r>
        <w:r>
          <w:fldChar w:fldCharType="end"/>
        </w:r>
      </w:hyperlink>
    </w:p>
    <w:p>
      <w:pPr>
        <w:pStyle w:val="TOC2"/>
        <w:tabs>
          <w:tab w:val="right" w:leader="dot" w:pos="8306"/>
        </w:tabs>
      </w:pPr>
      <w:hyperlink w:anchor="_Toc173" w:history="1">
        <w:r>
          <w:rPr>
            <w:rFonts w:ascii="仿宋" w:eastAsia="仿宋" w:hAnsi="仿宋" w:cs="仿宋" w:hint="eastAsia"/>
            <w:lang w:val="en-GB"/>
          </w:rPr>
          <w:t>(四)、法律事务与法规遵从</w:t>
        </w:r>
        <w:r>
          <w:tab/>
        </w:r>
        <w:r>
          <w:fldChar w:fldCharType="begin"/>
        </w:r>
        <w:r>
          <w:instrText xml:space="preserve"> PAGEREF _Toc173 \h </w:instrText>
        </w:r>
        <w:r>
          <w:fldChar w:fldCharType="separate"/>
        </w:r>
        <w:r>
          <w:t>56</w:t>
        </w:r>
        <w:r>
          <w:fldChar w:fldCharType="end"/>
        </w:r>
      </w:hyperlink>
    </w:p>
    <w:p>
      <w:pPr>
        <w:pStyle w:val="TOC1"/>
        <w:tabs>
          <w:tab w:val="right" w:leader="dot" w:pos="8306"/>
        </w:tabs>
      </w:pPr>
      <w:hyperlink w:anchor="_Toc25997" w:history="1">
        <w:r>
          <w:rPr>
            <w:rFonts w:ascii="仿宋" w:eastAsia="仿宋" w:hAnsi="仿宋" w:cs="仿宋" w:hint="eastAsia"/>
            <w:lang w:val="en-GB"/>
          </w:rPr>
          <w:t>十二、VR直播数字化发展方案</w:t>
        </w:r>
        <w:r>
          <w:tab/>
        </w:r>
        <w:r>
          <w:fldChar w:fldCharType="begin"/>
        </w:r>
        <w:r>
          <w:instrText xml:space="preserve"> PAGEREF _Toc25997 \h </w:instrText>
        </w:r>
        <w:r>
          <w:fldChar w:fldCharType="separate"/>
        </w:r>
        <w:r>
          <w:t>58</w:t>
        </w:r>
        <w:r>
          <w:fldChar w:fldCharType="end"/>
        </w:r>
      </w:hyperlink>
    </w:p>
    <w:p>
      <w:pPr>
        <w:pStyle w:val="TOC2"/>
        <w:tabs>
          <w:tab w:val="right" w:leader="dot" w:pos="8306"/>
        </w:tabs>
      </w:pPr>
      <w:hyperlink w:anchor="_Toc9891" w:history="1">
        <w:r>
          <w:rPr>
            <w:rFonts w:ascii="仿宋" w:eastAsia="仿宋" w:hAnsi="仿宋" w:cs="仿宋" w:hint="eastAsia"/>
            <w:lang w:val="en-GB"/>
          </w:rPr>
          <w:t>(一)、数字化战略规划</w:t>
        </w:r>
        <w:r>
          <w:tab/>
        </w:r>
        <w:r>
          <w:fldChar w:fldCharType="begin"/>
        </w:r>
        <w:r>
          <w:instrText xml:space="preserve"> PAGEREF _Toc9891 \h </w:instrText>
        </w:r>
        <w:r>
          <w:fldChar w:fldCharType="separate"/>
        </w:r>
        <w:r>
          <w:t>58</w:t>
        </w:r>
        <w:r>
          <w:fldChar w:fldCharType="end"/>
        </w:r>
      </w:hyperlink>
    </w:p>
    <w:p>
      <w:pPr>
        <w:pStyle w:val="TOC2"/>
        <w:tabs>
          <w:tab w:val="right" w:leader="dot" w:pos="8306"/>
        </w:tabs>
      </w:pPr>
      <w:hyperlink w:anchor="_Toc17008" w:history="1">
        <w:r>
          <w:rPr>
            <w:rFonts w:ascii="仿宋" w:eastAsia="仿宋" w:hAnsi="仿宋" w:cs="仿宋" w:hint="eastAsia"/>
            <w:lang w:val="en-GB"/>
          </w:rPr>
          <w:t>(二)、数据安全与隐私保护</w:t>
        </w:r>
        <w:r>
          <w:tab/>
        </w:r>
        <w:r>
          <w:fldChar w:fldCharType="begin"/>
        </w:r>
        <w:r>
          <w:instrText xml:space="preserve"> PAGEREF _Toc17008 \h </w:instrText>
        </w:r>
        <w:r>
          <w:fldChar w:fldCharType="separate"/>
        </w:r>
        <w:r>
          <w:t>59</w:t>
        </w:r>
        <w:r>
          <w:fldChar w:fldCharType="end"/>
        </w:r>
      </w:hyperlink>
    </w:p>
    <w:p>
      <w:pPr>
        <w:pStyle w:val="TOC2"/>
        <w:tabs>
          <w:tab w:val="right" w:leader="dot" w:pos="8306"/>
        </w:tabs>
      </w:pPr>
      <w:hyperlink w:anchor="_Toc1869" w:history="1">
        <w:r>
          <w:rPr>
            <w:rFonts w:ascii="仿宋" w:eastAsia="仿宋" w:hAnsi="仿宋" w:cs="仿宋" w:hint="eastAsia"/>
            <w:lang w:val="en-GB"/>
          </w:rPr>
          <w:t>(三)、人工智能与大数据应用</w:t>
        </w:r>
        <w:r>
          <w:tab/>
        </w:r>
        <w:r>
          <w:fldChar w:fldCharType="begin"/>
        </w:r>
        <w:r>
          <w:instrText xml:space="preserve"> PAGEREF _Toc1869 \h </w:instrText>
        </w:r>
        <w:r>
          <w:fldChar w:fldCharType="separate"/>
        </w:r>
        <w:r>
          <w:t>60</w:t>
        </w:r>
        <w:r>
          <w:fldChar w:fldCharType="end"/>
        </w:r>
      </w:hyperlink>
    </w:p>
    <w:p>
      <w:pPr>
        <w:pStyle w:val="TOC2"/>
        <w:tabs>
          <w:tab w:val="right" w:leader="dot" w:pos="8306"/>
        </w:tabs>
      </w:pPr>
      <w:hyperlink w:anchor="_Toc3993" w:history="1">
        <w:r>
          <w:rPr>
            <w:rFonts w:ascii="仿宋" w:eastAsia="仿宋" w:hAnsi="仿宋" w:cs="仿宋" w:hint="eastAsia"/>
            <w:lang w:val="en-GB"/>
          </w:rPr>
          <w:t>(四)、信息技术基础设施建设</w:t>
        </w:r>
        <w:r>
          <w:tab/>
        </w:r>
        <w:r>
          <w:fldChar w:fldCharType="begin"/>
        </w:r>
        <w:r>
          <w:instrText xml:space="preserve"> PAGEREF _Toc3993 \h </w:instrText>
        </w:r>
        <w:r>
          <w:fldChar w:fldCharType="separate"/>
        </w:r>
        <w:r>
          <w:t>62</w:t>
        </w:r>
        <w:r>
          <w:fldChar w:fldCharType="end"/>
        </w:r>
      </w:hyperlink>
    </w:p>
    <w:p>
      <w:pPr>
        <w:pStyle w:val="TOC1"/>
        <w:tabs>
          <w:tab w:val="right" w:leader="dot" w:pos="8306"/>
        </w:tabs>
      </w:pPr>
      <w:hyperlink w:anchor="_Toc21242" w:history="1">
        <w:r>
          <w:rPr>
            <w:rFonts w:ascii="仿宋" w:eastAsia="仿宋" w:hAnsi="仿宋" w:cs="仿宋" w:hint="eastAsia"/>
            <w:lang w:val="en-GB"/>
          </w:rPr>
          <w:t>十三、VR直播行业发展方向</w:t>
        </w:r>
        <w:r>
          <w:tab/>
        </w:r>
        <w:r>
          <w:fldChar w:fldCharType="begin"/>
        </w:r>
        <w:r>
          <w:instrText xml:space="preserve"> PAGEREF _Toc21242 \h </w:instrText>
        </w:r>
        <w:r>
          <w:fldChar w:fldCharType="separate"/>
        </w:r>
        <w:r>
          <w:t>63</w:t>
        </w:r>
        <w:r>
          <w:fldChar w:fldCharType="end"/>
        </w:r>
      </w:hyperlink>
    </w:p>
    <w:p>
      <w:pPr>
        <w:pStyle w:val="TOC2"/>
        <w:tabs>
          <w:tab w:val="right" w:leader="dot" w:pos="8306"/>
        </w:tabs>
      </w:pPr>
      <w:hyperlink w:anchor="_Toc4408" w:history="1">
        <w:r>
          <w:rPr>
            <w:rFonts w:ascii="仿宋" w:eastAsia="仿宋" w:hAnsi="仿宋" w:cs="仿宋" w:hint="eastAsia"/>
            <w:lang w:val="en-GB"/>
          </w:rPr>
          <w:t>(一)、未来趋势与预测</w:t>
        </w:r>
        <w:r>
          <w:tab/>
        </w:r>
        <w:r>
          <w:fldChar w:fldCharType="begin"/>
        </w:r>
        <w:r>
          <w:instrText xml:space="preserve"> PAGEREF _Toc4408 \h </w:instrText>
        </w:r>
        <w:r>
          <w:fldChar w:fldCharType="separate"/>
        </w:r>
        <w:r>
          <w:t>63</w:t>
        </w:r>
        <w:r>
          <w:fldChar w:fldCharType="end"/>
        </w:r>
      </w:hyperlink>
    </w:p>
    <w:p>
      <w:pPr>
        <w:pStyle w:val="TOC2"/>
        <w:tabs>
          <w:tab w:val="right" w:leader="dot" w:pos="8306"/>
        </w:tabs>
      </w:pPr>
      <w:hyperlink w:anchor="_Toc9680" w:history="1">
        <w:r>
          <w:rPr>
            <w:rFonts w:ascii="仿宋" w:eastAsia="仿宋" w:hAnsi="仿宋" w:cs="仿宋" w:hint="eastAsia"/>
            <w:lang w:val="en-GB"/>
          </w:rPr>
          <w:t>(二)、新兴技术应用</w:t>
        </w:r>
        <w:r>
          <w:tab/>
        </w:r>
        <w:r>
          <w:fldChar w:fldCharType="begin"/>
        </w:r>
        <w:r>
          <w:instrText xml:space="preserve"> PAGEREF _Toc9680 \h </w:instrText>
        </w:r>
        <w:r>
          <w:fldChar w:fldCharType="separate"/>
        </w:r>
        <w:r>
          <w:t>64</w:t>
        </w:r>
        <w:r>
          <w:fldChar w:fldCharType="end"/>
        </w:r>
      </w:hyperlink>
    </w:p>
    <w:p>
      <w:pPr>
        <w:pStyle w:val="TOC2"/>
        <w:tabs>
          <w:tab w:val="right" w:leader="dot" w:pos="8306"/>
        </w:tabs>
      </w:pPr>
      <w:hyperlink w:anchor="_Toc194" w:history="1">
        <w:r>
          <w:rPr>
            <w:rFonts w:ascii="仿宋" w:eastAsia="仿宋" w:hAnsi="仿宋" w:cs="仿宋" w:hint="eastAsia"/>
            <w:lang w:val="en-GB"/>
          </w:rPr>
          <w:t>(三)、VR直播行业生态系统构建</w:t>
        </w:r>
        <w:r>
          <w:tab/>
        </w:r>
        <w:r>
          <w:fldChar w:fldCharType="begin"/>
        </w:r>
        <w:r>
          <w:instrText xml:space="preserve"> PAGEREF _Toc194 \h </w:instrText>
        </w:r>
        <w:r>
          <w:fldChar w:fldCharType="separate"/>
        </w:r>
        <w:r>
          <w:t>66</w:t>
        </w:r>
        <w:r>
          <w:fldChar w:fldCharType="end"/>
        </w:r>
      </w:hyperlink>
    </w:p>
    <w:p>
      <w:pPr>
        <w:pStyle w:val="TOC2"/>
        <w:tabs>
          <w:tab w:val="right" w:leader="dot" w:pos="8306"/>
        </w:tabs>
      </w:pPr>
      <w:hyperlink w:anchor="_Toc20909" w:history="1">
        <w:r>
          <w:rPr>
            <w:rFonts w:ascii="仿宋" w:eastAsia="仿宋" w:hAnsi="仿宋" w:cs="仿宋" w:hint="eastAsia"/>
            <w:lang w:val="en-GB"/>
          </w:rPr>
          <w:t>(四)、国际市场拓展策略</w:t>
        </w:r>
        <w:r>
          <w:tab/>
        </w:r>
        <w:r>
          <w:fldChar w:fldCharType="begin"/>
        </w:r>
        <w:r>
          <w:instrText xml:space="preserve"> PAGEREF _Toc20909 \h </w:instrText>
        </w:r>
        <w:r>
          <w:fldChar w:fldCharType="separate"/>
        </w:r>
        <w:r>
          <w:t>67</w:t>
        </w:r>
        <w:r>
          <w:fldChar w:fldCharType="end"/>
        </w:r>
      </w:hyperlink>
    </w:p>
    <w:p>
      <w:pPr>
        <w:pStyle w:val="TOC1"/>
        <w:tabs>
          <w:tab w:val="right" w:leader="dot" w:pos="8306"/>
        </w:tabs>
      </w:pPr>
      <w:hyperlink w:anchor="_Toc30168" w:history="1">
        <w:r>
          <w:rPr>
            <w:rFonts w:ascii="仿宋" w:eastAsia="仿宋" w:hAnsi="仿宋" w:cs="仿宋" w:hint="eastAsia"/>
            <w:lang w:val="en-GB"/>
          </w:rPr>
          <w:t>十四、VR直播人才战略与团队建设</w:t>
        </w:r>
        <w:r>
          <w:tab/>
        </w:r>
        <w:r>
          <w:fldChar w:fldCharType="begin"/>
        </w:r>
        <w:r>
          <w:instrText xml:space="preserve"> PAGEREF _Toc30168 \h </w:instrText>
        </w:r>
        <w:r>
          <w:fldChar w:fldCharType="separate"/>
        </w:r>
        <w:r>
          <w:t>69</w:t>
        </w:r>
        <w:r>
          <w:fldChar w:fldCharType="end"/>
        </w:r>
      </w:hyperlink>
    </w:p>
    <w:p>
      <w:pPr>
        <w:pStyle w:val="TOC2"/>
        <w:tabs>
          <w:tab w:val="right" w:leader="dot" w:pos="8306"/>
        </w:tabs>
      </w:pPr>
      <w:hyperlink w:anchor="_Toc20484" w:history="1">
        <w:r>
          <w:rPr>
            <w:rFonts w:ascii="仿宋" w:eastAsia="仿宋" w:hAnsi="仿宋" w:cs="仿宋" w:hint="eastAsia"/>
            <w:lang w:val="en-GB"/>
          </w:rPr>
          <w:t>(一)、人才需求与招聘计划</w:t>
        </w:r>
        <w:r>
          <w:tab/>
        </w:r>
        <w:r>
          <w:fldChar w:fldCharType="begin"/>
        </w:r>
        <w:r>
          <w:instrText xml:space="preserve"> PAGEREF _Toc20484 \h </w:instrText>
        </w:r>
        <w:r>
          <w:fldChar w:fldCharType="separate"/>
        </w:r>
        <w:r>
          <w:t>69</w:t>
        </w:r>
        <w:r>
          <w:fldChar w:fldCharType="end"/>
        </w:r>
      </w:hyperlink>
    </w:p>
    <w:p>
      <w:pPr>
        <w:pStyle w:val="TOC2"/>
        <w:tabs>
          <w:tab w:val="right" w:leader="dot" w:pos="8306"/>
        </w:tabs>
      </w:pPr>
      <w:hyperlink w:anchor="_Toc2860" w:history="1">
        <w:r>
          <w:rPr>
            <w:rFonts w:ascii="仿宋" w:eastAsia="仿宋" w:hAnsi="仿宋" w:cs="仿宋" w:hint="eastAsia"/>
            <w:lang w:val="en-GB"/>
          </w:rPr>
          <w:t>(二)、培训与专业发展</w:t>
        </w:r>
        <w:r>
          <w:tab/>
        </w:r>
        <w:r>
          <w:fldChar w:fldCharType="begin"/>
        </w:r>
        <w:r>
          <w:instrText xml:space="preserve"> PAGEREF _Toc2860 \h </w:instrText>
        </w:r>
        <w:r>
          <w:fldChar w:fldCharType="separate"/>
        </w:r>
        <w:r>
          <w:t>70</w:t>
        </w:r>
        <w:r>
          <w:fldChar w:fldCharType="end"/>
        </w:r>
      </w:hyperlink>
    </w:p>
    <w:p>
      <w:pPr>
        <w:pStyle w:val="TOC2"/>
        <w:tabs>
          <w:tab w:val="right" w:leader="dot" w:pos="8306"/>
        </w:tabs>
      </w:pPr>
      <w:hyperlink w:anchor="_Toc25500" w:history="1">
        <w:r>
          <w:rPr>
            <w:rFonts w:ascii="仿宋" w:eastAsia="仿宋" w:hAnsi="仿宋" w:cs="仿宋" w:hint="eastAsia"/>
            <w:lang w:val="en-GB"/>
          </w:rPr>
          <w:t>(三)、绩效评价与激励机制</w:t>
        </w:r>
        <w:r>
          <w:tab/>
        </w:r>
        <w:r>
          <w:fldChar w:fldCharType="begin"/>
        </w:r>
        <w:r>
          <w:instrText xml:space="preserve"> PAGEREF _Toc25500 \h </w:instrText>
        </w:r>
        <w:r>
          <w:fldChar w:fldCharType="separate"/>
        </w:r>
        <w:r>
          <w:t>71</w:t>
        </w:r>
        <w:r>
          <w:fldChar w:fldCharType="end"/>
        </w:r>
      </w:hyperlink>
    </w:p>
    <w:p>
      <w:pPr>
        <w:pStyle w:val="TOC2"/>
        <w:tabs>
          <w:tab w:val="right" w:leader="dot" w:pos="8306"/>
        </w:tabs>
      </w:pPr>
      <w:hyperlink w:anchor="_Toc18370" w:history="1">
        <w:r>
          <w:rPr>
            <w:rFonts w:ascii="仿宋" w:eastAsia="仿宋" w:hAnsi="仿宋" w:cs="仿宋" w:hint="eastAsia"/>
            <w:lang w:val="en-GB"/>
          </w:rPr>
          <w:t>(四)、团队建设与协作模式</w:t>
        </w:r>
        <w:r>
          <w:tab/>
        </w:r>
        <w:r>
          <w:fldChar w:fldCharType="begin"/>
        </w:r>
        <w:r>
          <w:instrText xml:space="preserve"> PAGEREF _Toc18370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850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VR直播市场竞争的不断加剧，VR直播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3705"/>
      <w:r>
        <w:rPr>
          <w:rFonts w:ascii="仿宋" w:eastAsia="仿宋" w:hAnsi="仿宋" w:cs="仿宋" w:hint="eastAsia"/>
          <w:sz w:val="28"/>
          <w:lang w:val="en-GB"/>
        </w:rPr>
        <w:t>一、VR直播行业发展现状</w:t>
      </w:r>
      <w:bookmarkEnd w:id="2"/>
    </w:p>
    <w:p>
      <w:pPr>
        <w:pStyle w:val="Heading2"/>
        <w:rPr>
          <w:rFonts w:ascii="仿宋" w:eastAsia="仿宋" w:hAnsi="仿宋" w:cs="仿宋" w:hint="eastAsia"/>
          <w:lang w:val="en-GB"/>
        </w:rPr>
      </w:pPr>
      <w:bookmarkStart w:id="3" w:name="_Toc19617"/>
      <w:r>
        <w:rPr>
          <w:rFonts w:ascii="仿宋" w:eastAsia="仿宋" w:hAnsi="仿宋" w:cs="仿宋" w:hint="eastAsia"/>
          <w:lang w:val="en-GB"/>
        </w:rPr>
        <w:t>(一)、VR直播行业整体概况</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市场规模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产值增长趋势： 深入分析市场规模的增长趋势，了解过去几年的发展状况以及未来的预测，以把握市场的潜在机会。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地域分布： 检视市场规模在不同地域的分布情况，是否存在地域性差异，以便企业能够有针对性地调整战略。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新兴市场： 了解新兴市场的发展潜力，是否存在尚未开发的VR直播市场领域，以确定未来的市场扩张方向。</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主要参与者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市场份额分析： 深入了解主要参与者的市场份额，以及这些份额的变化趋势，有助于评估企业在竞争中的地位。</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企业战略：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分析主要参与者的战略选择，包括产品定位、市场定位、价格策略等，以获取对竞争格局的深入理解。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并购与合作： 观察企业是否进行并购或合作，以推动市场份额的扩大或获取新的技术和资源。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竞争形式： 了解竞争是激烈还是相对稳定，是否存在价格竞争、创新竞争等方面的特征。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新进入者： 分析新进入者的威胁程度，了解市场的准入难度，以预测未来的竞争格局。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供应链关系： 考察主要参与者之间的供应链关系，了解其对整个产业链的影响，以及可能的变革。</w:t>
      </w:r>
    </w:p>
    <w:p>
      <w:pPr>
        <w:pStyle w:val="Heading2"/>
        <w:ind w:firstLine="560" w:firstLineChars="200"/>
        <w:rPr>
          <w:rFonts w:ascii="仿宋" w:eastAsia="仿宋" w:hAnsi="仿宋" w:cs="仿宋" w:hint="eastAsia"/>
          <w:sz w:val="28"/>
          <w:lang w:val="en-GB"/>
        </w:rPr>
      </w:pPr>
      <w:bookmarkStart w:id="4" w:name="_Toc3530"/>
      <w:r>
        <w:rPr>
          <w:rFonts w:ascii="仿宋" w:eastAsia="仿宋" w:hAnsi="仿宋" w:cs="仿宋" w:hint="eastAsia"/>
          <w:sz w:val="28"/>
          <w:lang w:val="en-GB"/>
        </w:rPr>
        <w:t>(二)、技术创新与发展</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新技术应用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先进制造技术： 调查VR直播行业内是否采用了先进的制造技术，例如3D打印、机器人技术，以提高生产效率和产品质量。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智能化解决方案： 观察是否有公司推出智能化解决方案，包括智能城市、智能家居等，以适应社会对智能化的日益增长的需求。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生物技术： 检视生物技术在VR直播行业中的应用，例如基因编辑、生物医学工程等，了解其在产品创新和治疗方面的潜在影响。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研发投入</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研发预算： 分析VR直播行业内公司是否增加了研发预算，以确定其对创新的承诺程度，并评估未来技术进步的潜力。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合作与联合研发： 了解公司是否与其他企业、研究机构建立合作关系进行联合研发，以促进创新加速。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创新实验室： 探讨公司是否设立创新实验室，以加速新技术的研发和实际应用。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数据分析和挖掘： 了解公司是否利用大数据分析和挖掘技术，以获取洞察和优化决策过程。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云计算与边缘计算： 考察是否有公司采用云计算和边缘计算，以提高数据存储和处理的效率。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物联网应用： 检视物联网在VR直播行业内的应用，例如智能传感器、连接设备，以提高生产、管理和服务的智能化水平。</w:t>
      </w:r>
    </w:p>
    <w:p>
      <w:pPr>
        <w:pStyle w:val="Heading2"/>
        <w:ind w:firstLine="560" w:firstLineChars="200"/>
        <w:rPr>
          <w:rFonts w:ascii="仿宋" w:eastAsia="仿宋" w:hAnsi="仿宋" w:cs="仿宋" w:hint="eastAsia"/>
          <w:sz w:val="28"/>
          <w:lang w:val="en-GB"/>
        </w:rPr>
      </w:pPr>
      <w:bookmarkStart w:id="5" w:name="_Toc3677"/>
      <w:r>
        <w:rPr>
          <w:rFonts w:ascii="仿宋" w:eastAsia="仿宋" w:hAnsi="仿宋" w:cs="仿宋" w:hint="eastAsia"/>
          <w:sz w:val="28"/>
          <w:lang w:val="en-GB"/>
        </w:rPr>
        <w:t>(三)、政策与法规</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对于政策与法规方面，公司将密切关注并积极应对各项变化：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支持政策响应计划： 公司将建立政策研究团队，定期关注政府发布的各类支持VR直播行业发展的政策。一旦有相关政策出台，公司将及时评估对业务的影响，并制定相应的响应计划。这可能包括调整生产布局、优化产品结构，以充分利用政策红利。</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2.</w:t>
      </w:r>
      <w:r>
        <w:rPr>
          <w:rFonts w:ascii="仿宋" w:eastAsia="仿宋" w:hAnsi="仿宋" w:cs="仿宋" w:hint="eastAsia"/>
          <w:sz w:val="28"/>
          <w:lang w:val="en-GB"/>
        </w:rPr>
        <w:t xml:space="preserve"> 环保法规合规策略：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将建立环保合规管理体系，确保生产活动符合国家和地方的环保法规要求。通过引入清洁生产技术、提高资源利用效率，公司将努力降低环境污染和资源浪费。定期进行内部环保合规审核，及时发现和纠正潜在的环保风险，确保公司在法规框架内合法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监管趋势预测机制： 公司将建立监管趋势监测机制，及时收集监管部门发布的各类信息，了解VR直播行业监管的动态。与专业法律团队合作，进行法规解读和趋势预测，以便公司在法规调整前能够提前做好准备。同时，公司将积极参与VR直播行业协会，通过协会渠道获取更多关于政策和法规的信息，保持敏感度和应变能力。</w:t>
      </w:r>
    </w:p>
    <w:p>
      <w:pPr>
        <w:pStyle w:val="Heading2"/>
        <w:ind w:firstLine="560" w:firstLineChars="200"/>
        <w:rPr>
          <w:rFonts w:ascii="仿宋" w:eastAsia="仿宋" w:hAnsi="仿宋" w:cs="仿宋" w:hint="eastAsia"/>
          <w:sz w:val="28"/>
          <w:lang w:val="en-GB"/>
        </w:rPr>
      </w:pPr>
      <w:bookmarkStart w:id="6" w:name="_Toc23469"/>
      <w:r>
        <w:rPr>
          <w:rFonts w:ascii="仿宋" w:eastAsia="仿宋" w:hAnsi="仿宋" w:cs="仿宋" w:hint="eastAsia"/>
          <w:sz w:val="28"/>
          <w:lang w:val="en-GB"/>
        </w:rPr>
        <w:t>(四)、消费者需求变化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在深入了解企业制定战略时必须考虑的消费者需求变化的基础上，下面是对这三个方面的进一步扩充：</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消费升级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体验式购物： 消费者是否更加追求购物体验，例如通过虚拟现实(VR)或增强现实(AR)技术来丰富他们的购物过程。企业是否能够提供令人难忘的消费体验以满足这一趋势。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个性化定制的深度： 个性化不仅仅是产品的外观，还包括服务、推荐系统等方面。企业是否能够通过数据分析和人工智能技术实现更深层次的个性化定制。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生活方式的综合考虑： 消费者是否更注重产品与其生活方式的契合度。企业是否能够提供全方位、与生活方式相融合的产品和服务。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数字化需求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社交媒体购物</w:t>
      </w:r>
      <w:r>
        <w:rPr>
          <w:rFonts w:ascii="仿宋" w:eastAsia="仿宋" w:hAnsi="仿宋" w:cs="仿宋" w:hint="eastAsia"/>
          <w:sz w:val="28"/>
          <w:lang w:val="en-GB"/>
        </w:rPr>
        <w:t>：</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https://d.book118.com/517030110151006033</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VR直播产业分析报告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BD05E8"/>
    <w:rsid w:val="019E643E"/>
    <w:rsid w:val="087B4B79"/>
    <w:rsid w:val="08A4245A"/>
    <w:rsid w:val="0E096B61"/>
    <w:rsid w:val="0EBD05E8"/>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17030110151006033"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2024-01-08T08:37:00Z</dcterms:created>
  <dcterms:modified xsi:type="dcterms:W3CDTF">2024-01-08T08:37:55Z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24903BC1FC884DE1BF7FD2E84D5A6793_11</vt:lpwstr>
  </property>
  <property fmtid="{D5CDD505-2E9C-101B-9397-08002B2CF9AE}" pid="3" name="KSOProductBuildVer">
    <vt:lpwstr>2052-12.1.0.16120</vt:lpwstr>
  </property>
</Properties>
</file>