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电驱蚊器项目规划设计纲要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8" w:history="1">
        <w:r>
          <w:rPr>
            <w:rFonts w:ascii="仿宋" w:eastAsia="仿宋" w:hAnsi="仿宋" w:cs="仿宋" w:hint="eastAsia"/>
            <w:lang w:eastAsia="zh-CN"/>
          </w:rPr>
          <w:t>概论</w:t>
        </w:r>
        <w:r>
          <w:tab/>
        </w:r>
        <w:r>
          <w:fldChar w:fldCharType="begin"/>
        </w:r>
        <w:r>
          <w:instrText xml:space="preserve"> PAGEREF _Toc12698 \h </w:instrText>
        </w:r>
        <w:r>
          <w:fldChar w:fldCharType="separate"/>
        </w:r>
        <w:r>
          <w:t>3</w:t>
        </w:r>
        <w:r>
          <w:fldChar w:fldCharType="end"/>
        </w:r>
      </w:hyperlink>
    </w:p>
    <w:p>
      <w:pPr>
        <w:pStyle w:val="TOC1"/>
        <w:tabs>
          <w:tab w:val="right" w:leader="dot" w:pos="8306"/>
        </w:tabs>
      </w:pPr>
      <w:hyperlink w:anchor="_Toc4688" w:history="1">
        <w:r>
          <w:rPr>
            <w:rFonts w:ascii="仿宋" w:eastAsia="仿宋" w:hAnsi="仿宋" w:cs="仿宋" w:hint="eastAsia"/>
            <w:lang w:eastAsia="zh-CN"/>
          </w:rPr>
          <w:t>一、工艺说明</w:t>
        </w:r>
        <w:r>
          <w:tab/>
        </w:r>
        <w:r>
          <w:fldChar w:fldCharType="begin"/>
        </w:r>
        <w:r>
          <w:instrText xml:space="preserve"> PAGEREF _Toc4688 \h </w:instrText>
        </w:r>
        <w:r>
          <w:fldChar w:fldCharType="separate"/>
        </w:r>
        <w:r>
          <w:t>3</w:t>
        </w:r>
        <w:r>
          <w:fldChar w:fldCharType="end"/>
        </w:r>
      </w:hyperlink>
    </w:p>
    <w:p>
      <w:pPr>
        <w:pStyle w:val="TOC2"/>
        <w:tabs>
          <w:tab w:val="right" w:leader="dot" w:pos="8306"/>
        </w:tabs>
      </w:pPr>
      <w:hyperlink w:anchor="_Toc3836" w:history="1">
        <w:r>
          <w:rPr>
            <w:rFonts w:ascii="仿宋" w:eastAsia="仿宋" w:hAnsi="仿宋" w:cs="仿宋" w:hint="eastAsia"/>
            <w:lang w:eastAsia="zh-CN"/>
          </w:rPr>
          <w:t>(一)、技术管理特点</w:t>
        </w:r>
        <w:r>
          <w:tab/>
        </w:r>
        <w:r>
          <w:fldChar w:fldCharType="begin"/>
        </w:r>
        <w:r>
          <w:instrText xml:space="preserve"> PAGEREF _Toc3836 \h </w:instrText>
        </w:r>
        <w:r>
          <w:fldChar w:fldCharType="separate"/>
        </w:r>
        <w:r>
          <w:t>3</w:t>
        </w:r>
        <w:r>
          <w:fldChar w:fldCharType="end"/>
        </w:r>
      </w:hyperlink>
    </w:p>
    <w:p>
      <w:pPr>
        <w:pStyle w:val="TOC2"/>
        <w:tabs>
          <w:tab w:val="right" w:leader="dot" w:pos="8306"/>
        </w:tabs>
      </w:pPr>
      <w:hyperlink w:anchor="_Toc13761" w:history="1">
        <w:r>
          <w:rPr>
            <w:rFonts w:ascii="仿宋" w:eastAsia="仿宋" w:hAnsi="仿宋" w:cs="仿宋" w:hint="eastAsia"/>
            <w:lang w:eastAsia="zh-CN"/>
          </w:rPr>
          <w:t>(二)、电驱蚊器项目工艺技术设计方案</w:t>
        </w:r>
        <w:r>
          <w:tab/>
        </w:r>
        <w:r>
          <w:fldChar w:fldCharType="begin"/>
        </w:r>
        <w:r>
          <w:instrText xml:space="preserve"> PAGEREF _Toc13761 \h </w:instrText>
        </w:r>
        <w:r>
          <w:fldChar w:fldCharType="separate"/>
        </w:r>
        <w:r>
          <w:t>4</w:t>
        </w:r>
        <w:r>
          <w:fldChar w:fldCharType="end"/>
        </w:r>
      </w:hyperlink>
    </w:p>
    <w:p>
      <w:pPr>
        <w:pStyle w:val="TOC2"/>
        <w:tabs>
          <w:tab w:val="right" w:leader="dot" w:pos="8306"/>
        </w:tabs>
      </w:pPr>
      <w:hyperlink w:anchor="_Toc16260" w:history="1">
        <w:r>
          <w:rPr>
            <w:rFonts w:ascii="仿宋" w:eastAsia="仿宋" w:hAnsi="仿宋" w:cs="仿宋" w:hint="eastAsia"/>
            <w:lang w:eastAsia="zh-CN"/>
          </w:rPr>
          <w:t>(三)、设备选型方案</w:t>
        </w:r>
        <w:r>
          <w:tab/>
        </w:r>
        <w:r>
          <w:fldChar w:fldCharType="begin"/>
        </w:r>
        <w:r>
          <w:instrText xml:space="preserve"> PAGEREF _Toc16260 \h </w:instrText>
        </w:r>
        <w:r>
          <w:fldChar w:fldCharType="separate"/>
        </w:r>
        <w:r>
          <w:t>5</w:t>
        </w:r>
        <w:r>
          <w:fldChar w:fldCharType="end"/>
        </w:r>
      </w:hyperlink>
    </w:p>
    <w:p>
      <w:pPr>
        <w:pStyle w:val="TOC1"/>
        <w:tabs>
          <w:tab w:val="right" w:leader="dot" w:pos="8306"/>
        </w:tabs>
      </w:pPr>
      <w:hyperlink w:anchor="_Toc27320" w:history="1">
        <w:r>
          <w:rPr>
            <w:rFonts w:ascii="仿宋" w:eastAsia="仿宋" w:hAnsi="仿宋" w:cs="仿宋" w:hint="eastAsia"/>
            <w:lang w:eastAsia="zh-CN"/>
          </w:rPr>
          <w:t>二、市场分析、调研</w:t>
        </w:r>
        <w:r>
          <w:tab/>
        </w:r>
        <w:r>
          <w:fldChar w:fldCharType="begin"/>
        </w:r>
        <w:r>
          <w:instrText xml:space="preserve"> PAGEREF _Toc27320 \h </w:instrText>
        </w:r>
        <w:r>
          <w:fldChar w:fldCharType="separate"/>
        </w:r>
        <w:r>
          <w:t>7</w:t>
        </w:r>
        <w:r>
          <w:fldChar w:fldCharType="end"/>
        </w:r>
      </w:hyperlink>
    </w:p>
    <w:p>
      <w:pPr>
        <w:pStyle w:val="TOC2"/>
        <w:tabs>
          <w:tab w:val="right" w:leader="dot" w:pos="8306"/>
        </w:tabs>
      </w:pPr>
      <w:hyperlink w:anchor="_Toc1941" w:history="1">
        <w:r>
          <w:rPr>
            <w:rFonts w:ascii="仿宋" w:eastAsia="仿宋" w:hAnsi="仿宋" w:cs="仿宋" w:hint="eastAsia"/>
            <w:lang w:eastAsia="zh-CN"/>
          </w:rPr>
          <w:t>(一)、电驱蚊器行业分析</w:t>
        </w:r>
        <w:r>
          <w:tab/>
        </w:r>
        <w:r>
          <w:fldChar w:fldCharType="begin"/>
        </w:r>
        <w:r>
          <w:instrText xml:space="preserve"> PAGEREF _Toc1941 \h </w:instrText>
        </w:r>
        <w:r>
          <w:fldChar w:fldCharType="separate"/>
        </w:r>
        <w:r>
          <w:t>7</w:t>
        </w:r>
        <w:r>
          <w:fldChar w:fldCharType="end"/>
        </w:r>
      </w:hyperlink>
    </w:p>
    <w:p>
      <w:pPr>
        <w:pStyle w:val="TOC2"/>
        <w:tabs>
          <w:tab w:val="right" w:leader="dot" w:pos="8306"/>
        </w:tabs>
      </w:pPr>
      <w:hyperlink w:anchor="_Toc11717" w:history="1">
        <w:r>
          <w:rPr>
            <w:rFonts w:ascii="仿宋" w:eastAsia="仿宋" w:hAnsi="仿宋" w:cs="仿宋" w:hint="eastAsia"/>
            <w:lang w:eastAsia="zh-CN"/>
          </w:rPr>
          <w:t>(二)、电驱蚊器市场分析预测</w:t>
        </w:r>
        <w:r>
          <w:tab/>
        </w:r>
        <w:r>
          <w:fldChar w:fldCharType="begin"/>
        </w:r>
        <w:r>
          <w:instrText xml:space="preserve"> PAGEREF _Toc11717 \h </w:instrText>
        </w:r>
        <w:r>
          <w:fldChar w:fldCharType="separate"/>
        </w:r>
        <w:r>
          <w:t>7</w:t>
        </w:r>
        <w:r>
          <w:fldChar w:fldCharType="end"/>
        </w:r>
      </w:hyperlink>
    </w:p>
    <w:p>
      <w:pPr>
        <w:pStyle w:val="TOC1"/>
        <w:tabs>
          <w:tab w:val="right" w:leader="dot" w:pos="8306"/>
        </w:tabs>
      </w:pPr>
      <w:hyperlink w:anchor="_Toc31823" w:history="1">
        <w:r>
          <w:rPr>
            <w:rFonts w:ascii="仿宋" w:eastAsia="仿宋" w:hAnsi="仿宋" w:cs="仿宋" w:hint="eastAsia"/>
            <w:lang w:eastAsia="zh-CN"/>
          </w:rPr>
          <w:t>三、电驱蚊器项目文档管理</w:t>
        </w:r>
        <w:r>
          <w:tab/>
        </w:r>
        <w:r>
          <w:fldChar w:fldCharType="begin"/>
        </w:r>
        <w:r>
          <w:instrText xml:space="preserve"> PAGEREF _Toc31823 \h </w:instrText>
        </w:r>
        <w:r>
          <w:fldChar w:fldCharType="separate"/>
        </w:r>
        <w:r>
          <w:t>8</w:t>
        </w:r>
        <w:r>
          <w:fldChar w:fldCharType="end"/>
        </w:r>
      </w:hyperlink>
    </w:p>
    <w:p>
      <w:pPr>
        <w:pStyle w:val="TOC2"/>
        <w:tabs>
          <w:tab w:val="right" w:leader="dot" w:pos="8306"/>
        </w:tabs>
      </w:pPr>
      <w:hyperlink w:anchor="_Toc26386" w:history="1">
        <w:r>
          <w:rPr>
            <w:rFonts w:ascii="仿宋" w:eastAsia="仿宋" w:hAnsi="仿宋" w:cs="仿宋" w:hint="eastAsia"/>
            <w:lang w:eastAsia="zh-CN"/>
          </w:rPr>
          <w:t>(一)、文档编制与审查</w:t>
        </w:r>
        <w:r>
          <w:tab/>
        </w:r>
        <w:r>
          <w:fldChar w:fldCharType="begin"/>
        </w:r>
        <w:r>
          <w:instrText xml:space="preserve"> PAGEREF _Toc26386 \h </w:instrText>
        </w:r>
        <w:r>
          <w:fldChar w:fldCharType="separate"/>
        </w:r>
        <w:r>
          <w:t>8</w:t>
        </w:r>
        <w:r>
          <w:fldChar w:fldCharType="end"/>
        </w:r>
      </w:hyperlink>
    </w:p>
    <w:p>
      <w:pPr>
        <w:pStyle w:val="TOC2"/>
        <w:tabs>
          <w:tab w:val="right" w:leader="dot" w:pos="8306"/>
        </w:tabs>
      </w:pPr>
      <w:hyperlink w:anchor="_Toc5785" w:history="1">
        <w:r>
          <w:rPr>
            <w:rFonts w:ascii="仿宋" w:eastAsia="仿宋" w:hAnsi="仿宋" w:cs="仿宋" w:hint="eastAsia"/>
            <w:lang w:eastAsia="zh-CN"/>
          </w:rPr>
          <w:t>(二)、文档发布与分发</w:t>
        </w:r>
        <w:r>
          <w:tab/>
        </w:r>
        <w:r>
          <w:fldChar w:fldCharType="begin"/>
        </w:r>
        <w:r>
          <w:instrText xml:space="preserve"> PAGEREF _Toc5785 \h </w:instrText>
        </w:r>
        <w:r>
          <w:fldChar w:fldCharType="separate"/>
        </w:r>
        <w:r>
          <w:t>10</w:t>
        </w:r>
        <w:r>
          <w:fldChar w:fldCharType="end"/>
        </w:r>
      </w:hyperlink>
    </w:p>
    <w:p>
      <w:pPr>
        <w:pStyle w:val="TOC2"/>
        <w:tabs>
          <w:tab w:val="right" w:leader="dot" w:pos="8306"/>
        </w:tabs>
      </w:pPr>
      <w:hyperlink w:anchor="_Toc8130" w:history="1">
        <w:r>
          <w:rPr>
            <w:rFonts w:ascii="仿宋" w:eastAsia="仿宋" w:hAnsi="仿宋" w:cs="仿宋" w:hint="eastAsia"/>
            <w:lang w:eastAsia="zh-CN"/>
          </w:rPr>
          <w:t>(三)、文档存档与归档</w:t>
        </w:r>
        <w:r>
          <w:tab/>
        </w:r>
        <w:r>
          <w:fldChar w:fldCharType="begin"/>
        </w:r>
        <w:r>
          <w:instrText xml:space="preserve"> PAGEREF _Toc8130 \h </w:instrText>
        </w:r>
        <w:r>
          <w:fldChar w:fldCharType="separate"/>
        </w:r>
        <w:r>
          <w:t>10</w:t>
        </w:r>
        <w:r>
          <w:fldChar w:fldCharType="end"/>
        </w:r>
      </w:hyperlink>
    </w:p>
    <w:p>
      <w:pPr>
        <w:pStyle w:val="TOC1"/>
        <w:tabs>
          <w:tab w:val="right" w:leader="dot" w:pos="8306"/>
        </w:tabs>
      </w:pPr>
      <w:hyperlink w:anchor="_Toc18297" w:history="1">
        <w:r>
          <w:rPr>
            <w:rFonts w:ascii="仿宋" w:eastAsia="仿宋" w:hAnsi="仿宋" w:cs="仿宋" w:hint="eastAsia"/>
            <w:lang w:eastAsia="zh-CN"/>
          </w:rPr>
          <w:t>四、电驱蚊器项目危机管理</w:t>
        </w:r>
        <w:r>
          <w:tab/>
        </w:r>
        <w:r>
          <w:fldChar w:fldCharType="begin"/>
        </w:r>
        <w:r>
          <w:instrText xml:space="preserve"> PAGEREF _Toc18297 \h </w:instrText>
        </w:r>
        <w:r>
          <w:fldChar w:fldCharType="separate"/>
        </w:r>
        <w:r>
          <w:t>12</w:t>
        </w:r>
        <w:r>
          <w:fldChar w:fldCharType="end"/>
        </w:r>
      </w:hyperlink>
    </w:p>
    <w:p>
      <w:pPr>
        <w:pStyle w:val="TOC2"/>
        <w:tabs>
          <w:tab w:val="right" w:leader="dot" w:pos="8306"/>
        </w:tabs>
      </w:pPr>
      <w:hyperlink w:anchor="_Toc10098" w:history="1">
        <w:r>
          <w:rPr>
            <w:rFonts w:ascii="仿宋" w:eastAsia="仿宋" w:hAnsi="仿宋" w:cs="仿宋" w:hint="eastAsia"/>
            <w:lang w:eastAsia="zh-CN"/>
          </w:rPr>
          <w:t>(一)、危机预警与识别</w:t>
        </w:r>
        <w:r>
          <w:tab/>
        </w:r>
        <w:r>
          <w:fldChar w:fldCharType="begin"/>
        </w:r>
        <w:r>
          <w:instrText xml:space="preserve"> PAGEREF _Toc10098 \h </w:instrText>
        </w:r>
        <w:r>
          <w:fldChar w:fldCharType="separate"/>
        </w:r>
        <w:r>
          <w:t>12</w:t>
        </w:r>
        <w:r>
          <w:fldChar w:fldCharType="end"/>
        </w:r>
      </w:hyperlink>
    </w:p>
    <w:p>
      <w:pPr>
        <w:pStyle w:val="TOC2"/>
        <w:tabs>
          <w:tab w:val="right" w:leader="dot" w:pos="8306"/>
        </w:tabs>
      </w:pPr>
      <w:hyperlink w:anchor="_Toc24604" w:history="1">
        <w:r>
          <w:rPr>
            <w:rFonts w:ascii="仿宋" w:eastAsia="仿宋" w:hAnsi="仿宋" w:cs="仿宋" w:hint="eastAsia"/>
            <w:lang w:eastAsia="zh-CN"/>
          </w:rPr>
          <w:t>(二)、危机应对与恢复</w:t>
        </w:r>
        <w:r>
          <w:tab/>
        </w:r>
        <w:r>
          <w:fldChar w:fldCharType="begin"/>
        </w:r>
        <w:r>
          <w:instrText xml:space="preserve"> PAGEREF _Toc24604 \h </w:instrText>
        </w:r>
        <w:r>
          <w:fldChar w:fldCharType="separate"/>
        </w:r>
        <w:r>
          <w:t>13</w:t>
        </w:r>
        <w:r>
          <w:fldChar w:fldCharType="end"/>
        </w:r>
      </w:hyperlink>
    </w:p>
    <w:p>
      <w:pPr>
        <w:pStyle w:val="TOC1"/>
        <w:tabs>
          <w:tab w:val="right" w:leader="dot" w:pos="8306"/>
        </w:tabs>
      </w:pPr>
      <w:hyperlink w:anchor="_Toc21138" w:history="1">
        <w:r>
          <w:rPr>
            <w:rFonts w:ascii="仿宋" w:eastAsia="仿宋" w:hAnsi="仿宋" w:cs="仿宋" w:hint="eastAsia"/>
            <w:lang w:eastAsia="zh-CN"/>
          </w:rPr>
          <w:t>五、电驱蚊器项目可持续发展</w:t>
        </w:r>
        <w:r>
          <w:tab/>
        </w:r>
        <w:r>
          <w:fldChar w:fldCharType="begin"/>
        </w:r>
        <w:r>
          <w:instrText xml:space="preserve"> PAGEREF _Toc21138 \h </w:instrText>
        </w:r>
        <w:r>
          <w:fldChar w:fldCharType="separate"/>
        </w:r>
        <w:r>
          <w:t>14</w:t>
        </w:r>
        <w:r>
          <w:fldChar w:fldCharType="end"/>
        </w:r>
      </w:hyperlink>
    </w:p>
    <w:p>
      <w:pPr>
        <w:pStyle w:val="TOC2"/>
        <w:tabs>
          <w:tab w:val="right" w:leader="dot" w:pos="8306"/>
        </w:tabs>
      </w:pPr>
      <w:hyperlink w:anchor="_Toc29505" w:history="1">
        <w:r>
          <w:rPr>
            <w:rFonts w:ascii="仿宋" w:eastAsia="仿宋" w:hAnsi="仿宋" w:cs="仿宋" w:hint="eastAsia"/>
            <w:lang w:eastAsia="zh-CN"/>
          </w:rPr>
          <w:t>(一)、可持续战略与实践</w:t>
        </w:r>
        <w:r>
          <w:tab/>
        </w:r>
        <w:r>
          <w:fldChar w:fldCharType="begin"/>
        </w:r>
        <w:r>
          <w:instrText xml:space="preserve"> PAGEREF _Toc29505 \h </w:instrText>
        </w:r>
        <w:r>
          <w:fldChar w:fldCharType="separate"/>
        </w:r>
        <w:r>
          <w:t>14</w:t>
        </w:r>
        <w:r>
          <w:fldChar w:fldCharType="end"/>
        </w:r>
      </w:hyperlink>
    </w:p>
    <w:p>
      <w:pPr>
        <w:pStyle w:val="TOC2"/>
        <w:tabs>
          <w:tab w:val="right" w:leader="dot" w:pos="8306"/>
        </w:tabs>
      </w:pPr>
      <w:hyperlink w:anchor="_Toc175" w:history="1">
        <w:r>
          <w:rPr>
            <w:rFonts w:ascii="仿宋" w:eastAsia="仿宋" w:hAnsi="仿宋" w:cs="仿宋" w:hint="eastAsia"/>
            <w:lang w:eastAsia="zh-CN"/>
          </w:rPr>
          <w:t>(二)、环保与社会责任</w:t>
        </w:r>
        <w:r>
          <w:tab/>
        </w:r>
        <w:r>
          <w:fldChar w:fldCharType="begin"/>
        </w:r>
        <w:r>
          <w:instrText xml:space="preserve"> PAGEREF _Toc175 \h </w:instrText>
        </w:r>
        <w:r>
          <w:fldChar w:fldCharType="separate"/>
        </w:r>
        <w:r>
          <w:t>15</w:t>
        </w:r>
        <w:r>
          <w:fldChar w:fldCharType="end"/>
        </w:r>
      </w:hyperlink>
    </w:p>
    <w:p>
      <w:pPr>
        <w:pStyle w:val="TOC1"/>
        <w:tabs>
          <w:tab w:val="right" w:leader="dot" w:pos="8306"/>
        </w:tabs>
      </w:pPr>
      <w:hyperlink w:anchor="_Toc17126" w:history="1">
        <w:r>
          <w:rPr>
            <w:rFonts w:ascii="仿宋" w:eastAsia="仿宋" w:hAnsi="仿宋" w:cs="仿宋" w:hint="eastAsia"/>
            <w:lang w:eastAsia="zh-CN"/>
          </w:rPr>
          <w:t>六、电驱蚊器项目选址可行性分析</w:t>
        </w:r>
        <w:r>
          <w:tab/>
        </w:r>
        <w:r>
          <w:fldChar w:fldCharType="begin"/>
        </w:r>
        <w:r>
          <w:instrText xml:space="preserve"> PAGEREF _Toc17126 \h </w:instrText>
        </w:r>
        <w:r>
          <w:fldChar w:fldCharType="separate"/>
        </w:r>
        <w:r>
          <w:t>16</w:t>
        </w:r>
        <w:r>
          <w:fldChar w:fldCharType="end"/>
        </w:r>
      </w:hyperlink>
    </w:p>
    <w:p>
      <w:pPr>
        <w:pStyle w:val="TOC2"/>
        <w:tabs>
          <w:tab w:val="right" w:leader="dot" w:pos="8306"/>
        </w:tabs>
      </w:pPr>
      <w:hyperlink w:anchor="_Toc20967" w:history="1">
        <w:r>
          <w:rPr>
            <w:rFonts w:ascii="仿宋" w:eastAsia="仿宋" w:hAnsi="仿宋" w:cs="仿宋" w:hint="eastAsia"/>
            <w:lang w:eastAsia="zh-CN"/>
          </w:rPr>
          <w:t>(一)、电驱蚊器项目选址</w:t>
        </w:r>
        <w:r>
          <w:tab/>
        </w:r>
        <w:r>
          <w:fldChar w:fldCharType="begin"/>
        </w:r>
        <w:r>
          <w:instrText xml:space="preserve"> PAGEREF _Toc20967 \h </w:instrText>
        </w:r>
        <w:r>
          <w:fldChar w:fldCharType="separate"/>
        </w:r>
        <w:r>
          <w:t>16</w:t>
        </w:r>
        <w:r>
          <w:fldChar w:fldCharType="end"/>
        </w:r>
      </w:hyperlink>
    </w:p>
    <w:p>
      <w:pPr>
        <w:pStyle w:val="TOC2"/>
        <w:tabs>
          <w:tab w:val="right" w:leader="dot" w:pos="8306"/>
        </w:tabs>
      </w:pPr>
      <w:hyperlink w:anchor="_Toc9318" w:history="1">
        <w:r>
          <w:rPr>
            <w:rFonts w:ascii="仿宋" w:eastAsia="仿宋" w:hAnsi="仿宋" w:cs="仿宋" w:hint="eastAsia"/>
            <w:lang w:eastAsia="zh-CN"/>
          </w:rPr>
          <w:t>(二)、用地控制指标</w:t>
        </w:r>
        <w:r>
          <w:tab/>
        </w:r>
        <w:r>
          <w:fldChar w:fldCharType="begin"/>
        </w:r>
        <w:r>
          <w:instrText xml:space="preserve"> PAGEREF _Toc9318 \h </w:instrText>
        </w:r>
        <w:r>
          <w:fldChar w:fldCharType="separate"/>
        </w:r>
        <w:r>
          <w:t>16</w:t>
        </w:r>
        <w:r>
          <w:fldChar w:fldCharType="end"/>
        </w:r>
      </w:hyperlink>
    </w:p>
    <w:p>
      <w:pPr>
        <w:pStyle w:val="TOC2"/>
        <w:tabs>
          <w:tab w:val="right" w:leader="dot" w:pos="8306"/>
        </w:tabs>
      </w:pPr>
      <w:hyperlink w:anchor="_Toc27928" w:history="1">
        <w:r>
          <w:rPr>
            <w:rFonts w:ascii="仿宋" w:eastAsia="仿宋" w:hAnsi="仿宋" w:cs="仿宋" w:hint="eastAsia"/>
            <w:lang w:eastAsia="zh-CN"/>
          </w:rPr>
          <w:t>(三)、节约用地措施</w:t>
        </w:r>
        <w:r>
          <w:tab/>
        </w:r>
        <w:r>
          <w:fldChar w:fldCharType="begin"/>
        </w:r>
        <w:r>
          <w:instrText xml:space="preserve"> PAGEREF _Toc27928 \h </w:instrText>
        </w:r>
        <w:r>
          <w:fldChar w:fldCharType="separate"/>
        </w:r>
        <w:r>
          <w:t>18</w:t>
        </w:r>
        <w:r>
          <w:fldChar w:fldCharType="end"/>
        </w:r>
      </w:hyperlink>
    </w:p>
    <w:p>
      <w:pPr>
        <w:pStyle w:val="TOC2"/>
        <w:tabs>
          <w:tab w:val="right" w:leader="dot" w:pos="8306"/>
        </w:tabs>
      </w:pPr>
      <w:hyperlink w:anchor="_Toc22114" w:history="1">
        <w:r>
          <w:rPr>
            <w:rFonts w:ascii="仿宋" w:eastAsia="仿宋" w:hAnsi="仿宋" w:cs="仿宋" w:hint="eastAsia"/>
            <w:lang w:eastAsia="zh-CN"/>
          </w:rPr>
          <w:t>(四)、总图布置方案</w:t>
        </w:r>
        <w:r>
          <w:tab/>
        </w:r>
        <w:r>
          <w:fldChar w:fldCharType="begin"/>
        </w:r>
        <w:r>
          <w:instrText xml:space="preserve"> PAGEREF _Toc22114 \h </w:instrText>
        </w:r>
        <w:r>
          <w:fldChar w:fldCharType="separate"/>
        </w:r>
        <w:r>
          <w:t>19</w:t>
        </w:r>
        <w:r>
          <w:fldChar w:fldCharType="end"/>
        </w:r>
      </w:hyperlink>
    </w:p>
    <w:p>
      <w:pPr>
        <w:pStyle w:val="TOC2"/>
        <w:tabs>
          <w:tab w:val="right" w:leader="dot" w:pos="8306"/>
        </w:tabs>
      </w:pPr>
      <w:hyperlink w:anchor="_Toc1174" w:history="1">
        <w:r>
          <w:rPr>
            <w:rFonts w:ascii="仿宋" w:eastAsia="仿宋" w:hAnsi="仿宋" w:cs="仿宋" w:hint="eastAsia"/>
            <w:lang w:eastAsia="zh-CN"/>
          </w:rPr>
          <w:t>(五)、选址综合评价</w:t>
        </w:r>
        <w:r>
          <w:tab/>
        </w:r>
        <w:r>
          <w:fldChar w:fldCharType="begin"/>
        </w:r>
        <w:r>
          <w:instrText xml:space="preserve"> PAGEREF _Toc1174 \h </w:instrText>
        </w:r>
        <w:r>
          <w:fldChar w:fldCharType="separate"/>
        </w:r>
        <w:r>
          <w:t>20</w:t>
        </w:r>
        <w:r>
          <w:fldChar w:fldCharType="end"/>
        </w:r>
      </w:hyperlink>
    </w:p>
    <w:p>
      <w:pPr>
        <w:pStyle w:val="TOC1"/>
        <w:tabs>
          <w:tab w:val="right" w:leader="dot" w:pos="8306"/>
        </w:tabs>
      </w:pPr>
      <w:hyperlink w:anchor="_Toc24370" w:history="1">
        <w:r>
          <w:rPr>
            <w:rFonts w:ascii="仿宋" w:eastAsia="仿宋" w:hAnsi="仿宋" w:cs="仿宋" w:hint="eastAsia"/>
            <w:lang w:eastAsia="zh-CN"/>
          </w:rPr>
          <w:t>七、电驱蚊器项目社会影响</w:t>
        </w:r>
        <w:r>
          <w:tab/>
        </w:r>
        <w:r>
          <w:fldChar w:fldCharType="begin"/>
        </w:r>
        <w:r>
          <w:instrText xml:space="preserve"> PAGEREF _Toc24370 \h </w:instrText>
        </w:r>
        <w:r>
          <w:fldChar w:fldCharType="separate"/>
        </w:r>
        <w:r>
          <w:t>21</w:t>
        </w:r>
        <w:r>
          <w:fldChar w:fldCharType="end"/>
        </w:r>
      </w:hyperlink>
    </w:p>
    <w:p>
      <w:pPr>
        <w:pStyle w:val="TOC2"/>
        <w:tabs>
          <w:tab w:val="right" w:leader="dot" w:pos="8306"/>
        </w:tabs>
      </w:pPr>
      <w:hyperlink w:anchor="_Toc30051" w:history="1">
        <w:r>
          <w:rPr>
            <w:rFonts w:ascii="仿宋" w:eastAsia="仿宋" w:hAnsi="仿宋" w:cs="仿宋" w:hint="eastAsia"/>
            <w:lang w:eastAsia="zh-CN"/>
          </w:rPr>
          <w:t>(一)、社会责任与义务</w:t>
        </w:r>
        <w:r>
          <w:tab/>
        </w:r>
        <w:r>
          <w:fldChar w:fldCharType="begin"/>
        </w:r>
        <w:r>
          <w:instrText xml:space="preserve"> PAGEREF _Toc30051 \h </w:instrText>
        </w:r>
        <w:r>
          <w:fldChar w:fldCharType="separate"/>
        </w:r>
        <w:r>
          <w:t>21</w:t>
        </w:r>
        <w:r>
          <w:fldChar w:fldCharType="end"/>
        </w:r>
      </w:hyperlink>
    </w:p>
    <w:p>
      <w:pPr>
        <w:pStyle w:val="TOC2"/>
        <w:tabs>
          <w:tab w:val="right" w:leader="dot" w:pos="8306"/>
        </w:tabs>
      </w:pPr>
      <w:hyperlink w:anchor="_Toc32695" w:history="1">
        <w:r>
          <w:rPr>
            <w:rFonts w:ascii="仿宋" w:eastAsia="仿宋" w:hAnsi="仿宋" w:cs="仿宋" w:hint="eastAsia"/>
            <w:lang w:eastAsia="zh-CN"/>
          </w:rPr>
          <w:t>(二)、社会参与与沟通</w:t>
        </w:r>
        <w:r>
          <w:tab/>
        </w:r>
        <w:r>
          <w:fldChar w:fldCharType="begin"/>
        </w:r>
        <w:r>
          <w:instrText xml:space="preserve"> PAGEREF _Toc32695 \h </w:instrText>
        </w:r>
        <w:r>
          <w:fldChar w:fldCharType="separate"/>
        </w:r>
        <w:r>
          <w:t>22</w:t>
        </w:r>
        <w:r>
          <w:fldChar w:fldCharType="end"/>
        </w:r>
      </w:hyperlink>
    </w:p>
    <w:p>
      <w:pPr>
        <w:pStyle w:val="TOC1"/>
        <w:tabs>
          <w:tab w:val="right" w:leader="dot" w:pos="8306"/>
        </w:tabs>
      </w:pPr>
      <w:hyperlink w:anchor="_Toc32054" w:history="1">
        <w:r>
          <w:rPr>
            <w:rFonts w:ascii="仿宋" w:eastAsia="仿宋" w:hAnsi="仿宋" w:cs="仿宋" w:hint="eastAsia"/>
            <w:lang w:eastAsia="zh-CN"/>
          </w:rPr>
          <w:t>八、电驱蚊器项目环境影响分析</w:t>
        </w:r>
        <w:r>
          <w:tab/>
        </w:r>
        <w:r>
          <w:fldChar w:fldCharType="begin"/>
        </w:r>
        <w:r>
          <w:instrText xml:space="preserve"> PAGEREF _Toc32054 \h </w:instrText>
        </w:r>
        <w:r>
          <w:fldChar w:fldCharType="separate"/>
        </w:r>
        <w:r>
          <w:t>22</w:t>
        </w:r>
        <w:r>
          <w:fldChar w:fldCharType="end"/>
        </w:r>
      </w:hyperlink>
    </w:p>
    <w:p>
      <w:pPr>
        <w:pStyle w:val="TOC2"/>
        <w:tabs>
          <w:tab w:val="right" w:leader="dot" w:pos="8306"/>
        </w:tabs>
      </w:pPr>
      <w:hyperlink w:anchor="_Toc26039" w:history="1">
        <w:r>
          <w:rPr>
            <w:rFonts w:ascii="仿宋" w:eastAsia="仿宋" w:hAnsi="仿宋" w:cs="仿宋" w:hint="eastAsia"/>
            <w:lang w:eastAsia="zh-CN"/>
          </w:rPr>
          <w:t>(一)、建设区域环境质量现状</w:t>
        </w:r>
        <w:r>
          <w:tab/>
        </w:r>
        <w:r>
          <w:fldChar w:fldCharType="begin"/>
        </w:r>
        <w:r>
          <w:instrText xml:space="preserve"> PAGEREF _Toc26039 \h </w:instrText>
        </w:r>
        <w:r>
          <w:fldChar w:fldCharType="separate"/>
        </w:r>
        <w:r>
          <w:t>22</w:t>
        </w:r>
        <w:r>
          <w:fldChar w:fldCharType="end"/>
        </w:r>
      </w:hyperlink>
    </w:p>
    <w:p>
      <w:pPr>
        <w:pStyle w:val="TOC2"/>
        <w:tabs>
          <w:tab w:val="right" w:leader="dot" w:pos="8306"/>
        </w:tabs>
      </w:pPr>
      <w:hyperlink w:anchor="_Toc9702" w:history="1">
        <w:r>
          <w:rPr>
            <w:rFonts w:ascii="仿宋" w:eastAsia="仿宋" w:hAnsi="仿宋" w:cs="仿宋" w:hint="eastAsia"/>
            <w:lang w:eastAsia="zh-CN"/>
          </w:rPr>
          <w:t>(二)、建设期环境保护</w:t>
        </w:r>
        <w:r>
          <w:tab/>
        </w:r>
        <w:r>
          <w:fldChar w:fldCharType="begin"/>
        </w:r>
        <w:r>
          <w:instrText xml:space="preserve"> PAGEREF _Toc9702 \h </w:instrText>
        </w:r>
        <w:r>
          <w:fldChar w:fldCharType="separate"/>
        </w:r>
        <w:r>
          <w:t>24</w:t>
        </w:r>
        <w:r>
          <w:fldChar w:fldCharType="end"/>
        </w:r>
      </w:hyperlink>
    </w:p>
    <w:p>
      <w:pPr>
        <w:pStyle w:val="TOC2"/>
        <w:tabs>
          <w:tab w:val="right" w:leader="dot" w:pos="8306"/>
        </w:tabs>
      </w:pPr>
      <w:hyperlink w:anchor="_Toc25140" w:history="1">
        <w:r>
          <w:rPr>
            <w:rFonts w:ascii="仿宋" w:eastAsia="仿宋" w:hAnsi="仿宋" w:cs="仿宋" w:hint="eastAsia"/>
            <w:lang w:eastAsia="zh-CN"/>
          </w:rPr>
          <w:t>(三)、运营期环境保护</w:t>
        </w:r>
        <w:r>
          <w:tab/>
        </w:r>
        <w:r>
          <w:fldChar w:fldCharType="begin"/>
        </w:r>
        <w:r>
          <w:instrText xml:space="preserve"> PAGEREF _Toc25140 \h </w:instrText>
        </w:r>
        <w:r>
          <w:fldChar w:fldCharType="separate"/>
        </w:r>
        <w:r>
          <w:t>25</w:t>
        </w:r>
        <w:r>
          <w:fldChar w:fldCharType="end"/>
        </w:r>
      </w:hyperlink>
    </w:p>
    <w:p>
      <w:pPr>
        <w:pStyle w:val="TOC2"/>
        <w:tabs>
          <w:tab w:val="right" w:leader="dot" w:pos="8306"/>
        </w:tabs>
      </w:pPr>
      <w:hyperlink w:anchor="_Toc14570" w:history="1">
        <w:r>
          <w:rPr>
            <w:rFonts w:ascii="仿宋" w:eastAsia="仿宋" w:hAnsi="仿宋" w:cs="仿宋" w:hint="eastAsia"/>
            <w:lang w:eastAsia="zh-CN"/>
          </w:rPr>
          <w:t>(四)、电驱蚊器项目建设对区域经济的影响</w:t>
        </w:r>
        <w:r>
          <w:tab/>
        </w:r>
        <w:r>
          <w:fldChar w:fldCharType="begin"/>
        </w:r>
        <w:r>
          <w:instrText xml:space="preserve"> PAGEREF _Toc14570 \h </w:instrText>
        </w:r>
        <w:r>
          <w:fldChar w:fldCharType="separate"/>
        </w:r>
        <w:r>
          <w:t>27</w:t>
        </w:r>
        <w:r>
          <w:fldChar w:fldCharType="end"/>
        </w:r>
      </w:hyperlink>
    </w:p>
    <w:p>
      <w:pPr>
        <w:pStyle w:val="TOC2"/>
        <w:tabs>
          <w:tab w:val="right" w:leader="dot" w:pos="8306"/>
        </w:tabs>
      </w:pPr>
      <w:hyperlink w:anchor="_Toc19289" w:history="1">
        <w:r>
          <w:rPr>
            <w:rFonts w:ascii="仿宋" w:eastAsia="仿宋" w:hAnsi="仿宋" w:cs="仿宋" w:hint="eastAsia"/>
            <w:lang w:eastAsia="zh-CN"/>
          </w:rPr>
          <w:t>(五)、废弃物处理</w:t>
        </w:r>
        <w:r>
          <w:tab/>
        </w:r>
        <w:r>
          <w:fldChar w:fldCharType="begin"/>
        </w:r>
        <w:r>
          <w:instrText xml:space="preserve"> PAGEREF _Toc19289 \h </w:instrText>
        </w:r>
        <w:r>
          <w:fldChar w:fldCharType="separate"/>
        </w:r>
        <w:r>
          <w:t>28</w:t>
        </w:r>
        <w:r>
          <w:fldChar w:fldCharType="end"/>
        </w:r>
      </w:hyperlink>
    </w:p>
    <w:p>
      <w:pPr>
        <w:pStyle w:val="TOC2"/>
        <w:tabs>
          <w:tab w:val="right" w:leader="dot" w:pos="8306"/>
        </w:tabs>
      </w:pPr>
      <w:hyperlink w:anchor="_Toc25610" w:history="1">
        <w:r>
          <w:rPr>
            <w:rFonts w:ascii="仿宋" w:eastAsia="仿宋" w:hAnsi="仿宋" w:cs="仿宋" w:hint="eastAsia"/>
            <w:lang w:eastAsia="zh-CN"/>
          </w:rPr>
          <w:t>(六)、特殊环境影响分析</w:t>
        </w:r>
        <w:r>
          <w:tab/>
        </w:r>
        <w:r>
          <w:fldChar w:fldCharType="begin"/>
        </w:r>
        <w:r>
          <w:instrText xml:space="preserve"> PAGEREF _Toc25610 \h </w:instrText>
        </w:r>
        <w:r>
          <w:fldChar w:fldCharType="separate"/>
        </w:r>
        <w:r>
          <w:t>30</w:t>
        </w:r>
        <w:r>
          <w:fldChar w:fldCharType="end"/>
        </w:r>
      </w:hyperlink>
    </w:p>
    <w:p>
      <w:pPr>
        <w:pStyle w:val="TOC2"/>
        <w:tabs>
          <w:tab w:val="right" w:leader="dot" w:pos="8306"/>
        </w:tabs>
      </w:pPr>
      <w:hyperlink w:anchor="_Toc12017" w:history="1">
        <w:r>
          <w:rPr>
            <w:rFonts w:ascii="仿宋" w:eastAsia="仿宋" w:hAnsi="仿宋" w:cs="仿宋" w:hint="eastAsia"/>
            <w:lang w:eastAsia="zh-CN"/>
          </w:rPr>
          <w:t>(七)、清洁生产</w:t>
        </w:r>
        <w:r>
          <w:tab/>
        </w:r>
        <w:r>
          <w:fldChar w:fldCharType="begin"/>
        </w:r>
        <w:r>
          <w:instrText xml:space="preserve"> PAGEREF _Toc12017 \h </w:instrText>
        </w:r>
        <w:r>
          <w:fldChar w:fldCharType="separate"/>
        </w:r>
        <w:r>
          <w:t>31</w:t>
        </w:r>
        <w:r>
          <w:fldChar w:fldCharType="end"/>
        </w:r>
      </w:hyperlink>
    </w:p>
    <w:p>
      <w:pPr>
        <w:pStyle w:val="TOC2"/>
        <w:tabs>
          <w:tab w:val="right" w:leader="dot" w:pos="8306"/>
        </w:tabs>
      </w:pPr>
      <w:hyperlink w:anchor="_Toc16507" w:history="1">
        <w:r>
          <w:rPr>
            <w:rFonts w:ascii="仿宋" w:eastAsia="仿宋" w:hAnsi="仿宋" w:cs="仿宋" w:hint="eastAsia"/>
            <w:lang w:eastAsia="zh-CN"/>
          </w:rPr>
          <w:t>(八)、环境保护综合评价</w:t>
        </w:r>
        <w:r>
          <w:tab/>
        </w:r>
        <w:r>
          <w:fldChar w:fldCharType="begin"/>
        </w:r>
        <w:r>
          <w:instrText xml:space="preserve"> PAGEREF _Toc16507 \h </w:instrText>
        </w:r>
        <w:r>
          <w:fldChar w:fldCharType="separate"/>
        </w:r>
        <w:r>
          <w:t>32</w:t>
        </w:r>
        <w:r>
          <w:fldChar w:fldCharType="end"/>
        </w:r>
      </w:hyperlink>
    </w:p>
    <w:p>
      <w:pPr>
        <w:pStyle w:val="TOC1"/>
        <w:tabs>
          <w:tab w:val="right" w:leader="dot" w:pos="8306"/>
        </w:tabs>
      </w:pPr>
      <w:hyperlink w:anchor="_Toc24972" w:history="1">
        <w:r>
          <w:rPr>
            <w:rFonts w:ascii="仿宋" w:eastAsia="仿宋" w:hAnsi="仿宋" w:cs="仿宋" w:hint="eastAsia"/>
            <w:lang w:eastAsia="zh-CN"/>
          </w:rPr>
          <w:t>九、电驱蚊器项目计划安排</w:t>
        </w:r>
        <w:r>
          <w:tab/>
        </w:r>
        <w:r>
          <w:fldChar w:fldCharType="begin"/>
        </w:r>
        <w:r>
          <w:instrText xml:space="preserve"> PAGEREF _Toc24972 \h </w:instrText>
        </w:r>
        <w:r>
          <w:fldChar w:fldCharType="separate"/>
        </w:r>
        <w:r>
          <w:t>33</w:t>
        </w:r>
        <w:r>
          <w:fldChar w:fldCharType="end"/>
        </w:r>
      </w:hyperlink>
    </w:p>
    <w:p>
      <w:pPr>
        <w:pStyle w:val="TOC2"/>
        <w:tabs>
          <w:tab w:val="right" w:leader="dot" w:pos="8306"/>
        </w:tabs>
      </w:pPr>
      <w:hyperlink w:anchor="_Toc14332" w:history="1">
        <w:r>
          <w:rPr>
            <w:rFonts w:ascii="仿宋" w:eastAsia="仿宋" w:hAnsi="仿宋" w:cs="仿宋" w:hint="eastAsia"/>
            <w:lang w:eastAsia="zh-CN"/>
          </w:rPr>
          <w:t>(一)、建设周期</w:t>
        </w:r>
        <w:r>
          <w:tab/>
        </w:r>
        <w:r>
          <w:fldChar w:fldCharType="begin"/>
        </w:r>
        <w:r>
          <w:instrText xml:space="preserve"> PAGEREF _Toc14332 \h </w:instrText>
        </w:r>
        <w:r>
          <w:fldChar w:fldCharType="separate"/>
        </w:r>
        <w:r>
          <w:t>33</w:t>
        </w:r>
        <w:r>
          <w:fldChar w:fldCharType="end"/>
        </w:r>
      </w:hyperlink>
    </w:p>
    <w:p>
      <w:pPr>
        <w:pStyle w:val="TOC2"/>
        <w:tabs>
          <w:tab w:val="right" w:leader="dot" w:pos="8306"/>
        </w:tabs>
      </w:pPr>
      <w:hyperlink w:anchor="_Toc6067" w:history="1">
        <w:r>
          <w:rPr>
            <w:rFonts w:ascii="仿宋" w:eastAsia="仿宋" w:hAnsi="仿宋" w:cs="仿宋" w:hint="eastAsia"/>
            <w:lang w:eastAsia="zh-CN"/>
          </w:rPr>
          <w:t>(二)、建设进度</w:t>
        </w:r>
        <w:r>
          <w:tab/>
        </w:r>
        <w:r>
          <w:fldChar w:fldCharType="begin"/>
        </w:r>
        <w:r>
          <w:instrText xml:space="preserve"> PAGEREF _Toc6067 \h </w:instrText>
        </w:r>
        <w:r>
          <w:fldChar w:fldCharType="separate"/>
        </w:r>
        <w:r>
          <w:t>34</w:t>
        </w:r>
        <w:r>
          <w:fldChar w:fldCharType="end"/>
        </w:r>
      </w:hyperlink>
    </w:p>
    <w:p>
      <w:pPr>
        <w:pStyle w:val="TOC2"/>
        <w:tabs>
          <w:tab w:val="right" w:leader="dot" w:pos="8306"/>
        </w:tabs>
      </w:pPr>
      <w:hyperlink w:anchor="_Toc24490" w:history="1">
        <w:r>
          <w:rPr>
            <w:rFonts w:ascii="仿宋" w:eastAsia="仿宋" w:hAnsi="仿宋" w:cs="仿宋" w:hint="eastAsia"/>
            <w:lang w:eastAsia="zh-CN"/>
          </w:rPr>
          <w:t>(三)、进度安排注意事项</w:t>
        </w:r>
        <w:r>
          <w:tab/>
        </w:r>
        <w:r>
          <w:fldChar w:fldCharType="begin"/>
        </w:r>
        <w:r>
          <w:instrText xml:space="preserve"> PAGEREF _Toc24490 \h </w:instrText>
        </w:r>
        <w:r>
          <w:fldChar w:fldCharType="separate"/>
        </w:r>
        <w:r>
          <w:t>35</w:t>
        </w:r>
        <w:r>
          <w:fldChar w:fldCharType="end"/>
        </w:r>
      </w:hyperlink>
    </w:p>
    <w:p>
      <w:pPr>
        <w:pStyle w:val="TOC2"/>
        <w:tabs>
          <w:tab w:val="right" w:leader="dot" w:pos="8306"/>
        </w:tabs>
      </w:pPr>
      <w:hyperlink w:anchor="_Toc25055" w:history="1">
        <w:r>
          <w:rPr>
            <w:rFonts w:ascii="仿宋" w:eastAsia="仿宋" w:hAnsi="仿宋" w:cs="仿宋" w:hint="eastAsia"/>
            <w:lang w:eastAsia="zh-CN"/>
          </w:rPr>
          <w:t>(四)、人力资源配置</w:t>
        </w:r>
        <w:r>
          <w:tab/>
        </w:r>
        <w:r>
          <w:fldChar w:fldCharType="begin"/>
        </w:r>
        <w:r>
          <w:instrText xml:space="preserve"> PAGEREF _Toc25055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29" w:history="1">
        <w:r>
          <w:rPr>
            <w:rFonts w:ascii="仿宋" w:eastAsia="仿宋" w:hAnsi="仿宋" w:cs="仿宋" w:hint="eastAsia"/>
            <w:lang w:eastAsia="zh-CN"/>
          </w:rPr>
          <w:t>十、电驱蚊器项目风险管理</w:t>
        </w:r>
        <w:r>
          <w:tab/>
        </w:r>
        <w:r>
          <w:fldChar w:fldCharType="begin"/>
        </w:r>
        <w:r>
          <w:instrText xml:space="preserve"> PAGEREF _Toc24229 \h </w:instrText>
        </w:r>
        <w:r>
          <w:fldChar w:fldCharType="separate"/>
        </w:r>
        <w:r>
          <w:t>37</w:t>
        </w:r>
        <w:r>
          <w:fldChar w:fldCharType="end"/>
        </w:r>
      </w:hyperlink>
    </w:p>
    <w:p>
      <w:pPr>
        <w:pStyle w:val="TOC2"/>
        <w:tabs>
          <w:tab w:val="right" w:leader="dot" w:pos="8306"/>
        </w:tabs>
      </w:pPr>
      <w:hyperlink w:anchor="_Toc26897" w:history="1">
        <w:r>
          <w:rPr>
            <w:rFonts w:ascii="仿宋" w:eastAsia="仿宋" w:hAnsi="仿宋" w:cs="仿宋" w:hint="eastAsia"/>
            <w:lang w:eastAsia="zh-CN"/>
          </w:rPr>
          <w:t>(一)、风险识别与评估</w:t>
        </w:r>
        <w:r>
          <w:tab/>
        </w:r>
        <w:r>
          <w:fldChar w:fldCharType="begin"/>
        </w:r>
        <w:r>
          <w:instrText xml:space="preserve"> PAGEREF _Toc26897 \h </w:instrText>
        </w:r>
        <w:r>
          <w:fldChar w:fldCharType="separate"/>
        </w:r>
        <w:r>
          <w:t>37</w:t>
        </w:r>
        <w:r>
          <w:fldChar w:fldCharType="end"/>
        </w:r>
      </w:hyperlink>
    </w:p>
    <w:p>
      <w:pPr>
        <w:pStyle w:val="TOC2"/>
        <w:tabs>
          <w:tab w:val="right" w:leader="dot" w:pos="8306"/>
        </w:tabs>
      </w:pPr>
      <w:hyperlink w:anchor="_Toc26308" w:history="1">
        <w:r>
          <w:rPr>
            <w:rFonts w:ascii="仿宋" w:eastAsia="仿宋" w:hAnsi="仿宋" w:cs="仿宋" w:hint="eastAsia"/>
            <w:lang w:eastAsia="zh-CN"/>
          </w:rPr>
          <w:t>(二)、风险应对策略</w:t>
        </w:r>
        <w:r>
          <w:tab/>
        </w:r>
        <w:r>
          <w:fldChar w:fldCharType="begin"/>
        </w:r>
        <w:r>
          <w:instrText xml:space="preserve"> PAGEREF _Toc26308 \h </w:instrText>
        </w:r>
        <w:r>
          <w:fldChar w:fldCharType="separate"/>
        </w:r>
        <w:r>
          <w:t>38</w:t>
        </w:r>
        <w:r>
          <w:fldChar w:fldCharType="end"/>
        </w:r>
      </w:hyperlink>
    </w:p>
    <w:p>
      <w:pPr>
        <w:pStyle w:val="TOC2"/>
        <w:tabs>
          <w:tab w:val="right" w:leader="dot" w:pos="8306"/>
        </w:tabs>
      </w:pPr>
      <w:hyperlink w:anchor="_Toc31034" w:history="1">
        <w:r>
          <w:rPr>
            <w:rFonts w:ascii="仿宋" w:eastAsia="仿宋" w:hAnsi="仿宋" w:cs="仿宋" w:hint="eastAsia"/>
            <w:lang w:eastAsia="zh-CN"/>
          </w:rPr>
          <w:t>(三)、风险监控与控制</w:t>
        </w:r>
        <w:r>
          <w:tab/>
        </w:r>
        <w:r>
          <w:fldChar w:fldCharType="begin"/>
        </w:r>
        <w:r>
          <w:instrText xml:space="preserve"> PAGEREF _Toc31034 \h </w:instrText>
        </w:r>
        <w:r>
          <w:fldChar w:fldCharType="separate"/>
        </w:r>
        <w:r>
          <w:t>40</w:t>
        </w:r>
        <w:r>
          <w:fldChar w:fldCharType="end"/>
        </w:r>
      </w:hyperlink>
    </w:p>
    <w:p>
      <w:pPr>
        <w:pStyle w:val="TOC1"/>
        <w:tabs>
          <w:tab w:val="right" w:leader="dot" w:pos="8306"/>
        </w:tabs>
      </w:pPr>
      <w:hyperlink w:anchor="_Toc14301" w:history="1">
        <w:r>
          <w:rPr>
            <w:rFonts w:ascii="仿宋" w:eastAsia="仿宋" w:hAnsi="仿宋" w:cs="仿宋" w:hint="eastAsia"/>
            <w:lang w:eastAsia="zh-CN"/>
          </w:rPr>
          <w:t>十一、电驱蚊器项目经营效益</w:t>
        </w:r>
        <w:r>
          <w:tab/>
        </w:r>
        <w:r>
          <w:fldChar w:fldCharType="begin"/>
        </w:r>
        <w:r>
          <w:instrText xml:space="preserve"> PAGEREF _Toc14301 \h </w:instrText>
        </w:r>
        <w:r>
          <w:fldChar w:fldCharType="separate"/>
        </w:r>
        <w:r>
          <w:t>41</w:t>
        </w:r>
        <w:r>
          <w:fldChar w:fldCharType="end"/>
        </w:r>
      </w:hyperlink>
    </w:p>
    <w:p>
      <w:pPr>
        <w:pStyle w:val="TOC2"/>
        <w:tabs>
          <w:tab w:val="right" w:leader="dot" w:pos="8306"/>
        </w:tabs>
      </w:pPr>
      <w:hyperlink w:anchor="_Toc4053" w:history="1">
        <w:r>
          <w:rPr>
            <w:rFonts w:ascii="仿宋" w:eastAsia="仿宋" w:hAnsi="仿宋" w:cs="仿宋" w:hint="eastAsia"/>
            <w:lang w:eastAsia="zh-CN"/>
          </w:rPr>
          <w:t>(一)、经济评价财务测算</w:t>
        </w:r>
        <w:r>
          <w:tab/>
        </w:r>
        <w:r>
          <w:fldChar w:fldCharType="begin"/>
        </w:r>
        <w:r>
          <w:instrText xml:space="preserve"> PAGEREF _Toc4053 \h </w:instrText>
        </w:r>
        <w:r>
          <w:fldChar w:fldCharType="separate"/>
        </w:r>
        <w:r>
          <w:t>41</w:t>
        </w:r>
        <w:r>
          <w:fldChar w:fldCharType="end"/>
        </w:r>
      </w:hyperlink>
    </w:p>
    <w:p>
      <w:pPr>
        <w:pStyle w:val="TOC2"/>
        <w:tabs>
          <w:tab w:val="right" w:leader="dot" w:pos="8306"/>
        </w:tabs>
      </w:pPr>
      <w:hyperlink w:anchor="_Toc10870" w:history="1">
        <w:r>
          <w:rPr>
            <w:rFonts w:ascii="仿宋" w:eastAsia="仿宋" w:hAnsi="仿宋" w:cs="仿宋" w:hint="eastAsia"/>
            <w:lang w:eastAsia="zh-CN"/>
          </w:rPr>
          <w:t>(二)、电驱蚊器项目盈利能力分析</w:t>
        </w:r>
        <w:r>
          <w:tab/>
        </w:r>
        <w:r>
          <w:fldChar w:fldCharType="begin"/>
        </w:r>
        <w:r>
          <w:instrText xml:space="preserve"> PAGEREF _Toc10870 \h </w:instrText>
        </w:r>
        <w:r>
          <w:fldChar w:fldCharType="separate"/>
        </w:r>
        <w:r>
          <w:t>42</w:t>
        </w:r>
        <w:r>
          <w:fldChar w:fldCharType="end"/>
        </w:r>
      </w:hyperlink>
    </w:p>
    <w:p>
      <w:pPr>
        <w:pStyle w:val="TOC1"/>
        <w:tabs>
          <w:tab w:val="right" w:leader="dot" w:pos="8306"/>
        </w:tabs>
      </w:pPr>
      <w:hyperlink w:anchor="_Toc6243" w:history="1">
        <w:r>
          <w:rPr>
            <w:rFonts w:ascii="仿宋" w:eastAsia="仿宋" w:hAnsi="仿宋" w:cs="仿宋" w:hint="eastAsia"/>
            <w:lang w:eastAsia="zh-CN"/>
          </w:rPr>
          <w:t>十二、电驱蚊器项目人力资源培养与发展</w:t>
        </w:r>
        <w:r>
          <w:tab/>
        </w:r>
        <w:r>
          <w:fldChar w:fldCharType="begin"/>
        </w:r>
        <w:r>
          <w:instrText xml:space="preserve"> PAGEREF _Toc6243 \h </w:instrText>
        </w:r>
        <w:r>
          <w:fldChar w:fldCharType="separate"/>
        </w:r>
        <w:r>
          <w:t>43</w:t>
        </w:r>
        <w:r>
          <w:fldChar w:fldCharType="end"/>
        </w:r>
      </w:hyperlink>
    </w:p>
    <w:p>
      <w:pPr>
        <w:pStyle w:val="TOC2"/>
        <w:tabs>
          <w:tab w:val="right" w:leader="dot" w:pos="8306"/>
        </w:tabs>
      </w:pPr>
      <w:hyperlink w:anchor="_Toc25819" w:history="1">
        <w:r>
          <w:rPr>
            <w:rFonts w:ascii="仿宋" w:eastAsia="仿宋" w:hAnsi="仿宋" w:cs="仿宋" w:hint="eastAsia"/>
            <w:lang w:eastAsia="zh-CN"/>
          </w:rPr>
          <w:t>(一)、人才需求与规划</w:t>
        </w:r>
        <w:r>
          <w:tab/>
        </w:r>
        <w:r>
          <w:fldChar w:fldCharType="begin"/>
        </w:r>
        <w:r>
          <w:instrText xml:space="preserve"> PAGEREF _Toc25819 \h </w:instrText>
        </w:r>
        <w:r>
          <w:fldChar w:fldCharType="separate"/>
        </w:r>
        <w:r>
          <w:t>43</w:t>
        </w:r>
        <w:r>
          <w:fldChar w:fldCharType="end"/>
        </w:r>
      </w:hyperlink>
    </w:p>
    <w:p>
      <w:pPr>
        <w:pStyle w:val="TOC2"/>
        <w:tabs>
          <w:tab w:val="right" w:leader="dot" w:pos="8306"/>
        </w:tabs>
      </w:pPr>
      <w:hyperlink w:anchor="_Toc3493" w:history="1">
        <w:r>
          <w:rPr>
            <w:rFonts w:ascii="仿宋" w:eastAsia="仿宋" w:hAnsi="仿宋" w:cs="仿宋" w:hint="eastAsia"/>
            <w:lang w:eastAsia="zh-CN"/>
          </w:rPr>
          <w:t>(二)、培训与发展计划</w:t>
        </w:r>
        <w:r>
          <w:tab/>
        </w:r>
        <w:r>
          <w:fldChar w:fldCharType="begin"/>
        </w:r>
        <w:r>
          <w:instrText xml:space="preserve"> PAGEREF _Toc3493 \h </w:instrText>
        </w:r>
        <w:r>
          <w:fldChar w:fldCharType="separate"/>
        </w:r>
        <w:r>
          <w:t>44</w:t>
        </w:r>
        <w:r>
          <w:fldChar w:fldCharType="end"/>
        </w:r>
      </w:hyperlink>
    </w:p>
    <w:p>
      <w:pPr>
        <w:pStyle w:val="TOC1"/>
        <w:tabs>
          <w:tab w:val="right" w:leader="dot" w:pos="8306"/>
        </w:tabs>
      </w:pPr>
      <w:hyperlink w:anchor="_Toc13795" w:history="1">
        <w:r>
          <w:rPr>
            <w:rFonts w:ascii="仿宋" w:eastAsia="仿宋" w:hAnsi="仿宋" w:cs="仿宋" w:hint="eastAsia"/>
            <w:lang w:eastAsia="zh-CN"/>
          </w:rPr>
          <w:t>十三、利益相关者分析与沟通计划</w:t>
        </w:r>
        <w:r>
          <w:tab/>
        </w:r>
        <w:r>
          <w:fldChar w:fldCharType="begin"/>
        </w:r>
        <w:r>
          <w:instrText xml:space="preserve"> PAGEREF _Toc13795 \h </w:instrText>
        </w:r>
        <w:r>
          <w:fldChar w:fldCharType="separate"/>
        </w:r>
        <w:r>
          <w:t>44</w:t>
        </w:r>
        <w:r>
          <w:fldChar w:fldCharType="end"/>
        </w:r>
      </w:hyperlink>
    </w:p>
    <w:p>
      <w:pPr>
        <w:pStyle w:val="TOC2"/>
        <w:tabs>
          <w:tab w:val="right" w:leader="dot" w:pos="8306"/>
        </w:tabs>
      </w:pPr>
      <w:hyperlink w:anchor="_Toc11719" w:history="1">
        <w:r>
          <w:rPr>
            <w:rFonts w:ascii="仿宋" w:eastAsia="仿宋" w:hAnsi="仿宋" w:cs="仿宋" w:hint="eastAsia"/>
            <w:lang w:eastAsia="zh-CN"/>
          </w:rPr>
          <w:t>(一)、利益相关者分析</w:t>
        </w:r>
        <w:r>
          <w:tab/>
        </w:r>
        <w:r>
          <w:fldChar w:fldCharType="begin"/>
        </w:r>
        <w:r>
          <w:instrText xml:space="preserve"> PAGEREF _Toc11719 \h </w:instrText>
        </w:r>
        <w:r>
          <w:fldChar w:fldCharType="separate"/>
        </w:r>
        <w:r>
          <w:t>44</w:t>
        </w:r>
        <w:r>
          <w:fldChar w:fldCharType="end"/>
        </w:r>
      </w:hyperlink>
    </w:p>
    <w:p>
      <w:pPr>
        <w:pStyle w:val="TOC2"/>
        <w:tabs>
          <w:tab w:val="right" w:leader="dot" w:pos="8306"/>
        </w:tabs>
      </w:pPr>
      <w:hyperlink w:anchor="_Toc10992" w:history="1">
        <w:r>
          <w:rPr>
            <w:rFonts w:ascii="仿宋" w:eastAsia="仿宋" w:hAnsi="仿宋" w:cs="仿宋" w:hint="eastAsia"/>
            <w:lang w:eastAsia="zh-CN"/>
          </w:rPr>
          <w:t>(二)、沟通计划</w:t>
        </w:r>
        <w:r>
          <w:tab/>
        </w:r>
        <w:r>
          <w:fldChar w:fldCharType="begin"/>
        </w:r>
        <w:r>
          <w:instrText xml:space="preserve"> PAGEREF _Toc10992 \h </w:instrText>
        </w:r>
        <w:r>
          <w:fldChar w:fldCharType="separate"/>
        </w:r>
        <w:r>
          <w:t>45</w:t>
        </w:r>
        <w:r>
          <w:fldChar w:fldCharType="end"/>
        </w:r>
      </w:hyperlink>
    </w:p>
    <w:p>
      <w:pPr>
        <w:pStyle w:val="TOC1"/>
        <w:tabs>
          <w:tab w:val="right" w:leader="dot" w:pos="8306"/>
        </w:tabs>
      </w:pPr>
      <w:hyperlink w:anchor="_Toc8419" w:history="1">
        <w:r>
          <w:rPr>
            <w:rFonts w:ascii="仿宋" w:eastAsia="仿宋" w:hAnsi="仿宋" w:cs="仿宋" w:hint="eastAsia"/>
            <w:lang w:eastAsia="zh-CN"/>
          </w:rPr>
          <w:t>十四、电驱蚊器项目实施保障措施</w:t>
        </w:r>
        <w:r>
          <w:tab/>
        </w:r>
        <w:r>
          <w:fldChar w:fldCharType="begin"/>
        </w:r>
        <w:r>
          <w:instrText xml:space="preserve"> PAGEREF _Toc8419 \h </w:instrText>
        </w:r>
        <w:r>
          <w:fldChar w:fldCharType="separate"/>
        </w:r>
        <w:r>
          <w:t>47</w:t>
        </w:r>
        <w:r>
          <w:fldChar w:fldCharType="end"/>
        </w:r>
      </w:hyperlink>
    </w:p>
    <w:p>
      <w:pPr>
        <w:pStyle w:val="TOC2"/>
        <w:tabs>
          <w:tab w:val="right" w:leader="dot" w:pos="8306"/>
        </w:tabs>
      </w:pPr>
      <w:hyperlink w:anchor="_Toc25332" w:history="1">
        <w:r>
          <w:rPr>
            <w:rFonts w:ascii="仿宋" w:eastAsia="仿宋" w:hAnsi="仿宋" w:cs="仿宋" w:hint="eastAsia"/>
            <w:lang w:eastAsia="zh-CN"/>
          </w:rPr>
          <w:t>(一)、电驱蚊器项目实施保障机制</w:t>
        </w:r>
        <w:r>
          <w:tab/>
        </w:r>
        <w:r>
          <w:fldChar w:fldCharType="begin"/>
        </w:r>
        <w:r>
          <w:instrText xml:space="preserve"> PAGEREF _Toc25332 \h </w:instrText>
        </w:r>
        <w:r>
          <w:fldChar w:fldCharType="separate"/>
        </w:r>
        <w:r>
          <w:t>47</w:t>
        </w:r>
        <w:r>
          <w:fldChar w:fldCharType="end"/>
        </w:r>
      </w:hyperlink>
    </w:p>
    <w:p>
      <w:pPr>
        <w:pStyle w:val="TOC2"/>
        <w:tabs>
          <w:tab w:val="right" w:leader="dot" w:pos="8306"/>
        </w:tabs>
      </w:pPr>
      <w:hyperlink w:anchor="_Toc11384" w:history="1">
        <w:r>
          <w:rPr>
            <w:rFonts w:ascii="仿宋" w:eastAsia="仿宋" w:hAnsi="仿宋" w:cs="仿宋" w:hint="eastAsia"/>
            <w:lang w:eastAsia="zh-CN"/>
          </w:rPr>
          <w:t>(二)、电驱蚊器项目法律合规要求</w:t>
        </w:r>
        <w:r>
          <w:tab/>
        </w:r>
        <w:r>
          <w:fldChar w:fldCharType="begin"/>
        </w:r>
        <w:r>
          <w:instrText xml:space="preserve"> PAGEREF _Toc11384 \h </w:instrText>
        </w:r>
        <w:r>
          <w:fldChar w:fldCharType="separate"/>
        </w:r>
        <w:r>
          <w:t>50</w:t>
        </w:r>
        <w:r>
          <w:fldChar w:fldCharType="end"/>
        </w:r>
      </w:hyperlink>
    </w:p>
    <w:p>
      <w:pPr>
        <w:pStyle w:val="TOC2"/>
        <w:tabs>
          <w:tab w:val="right" w:leader="dot" w:pos="8306"/>
        </w:tabs>
      </w:pPr>
      <w:hyperlink w:anchor="_Toc28278" w:history="1">
        <w:r>
          <w:rPr>
            <w:rFonts w:ascii="仿宋" w:eastAsia="仿宋" w:hAnsi="仿宋" w:cs="仿宋" w:hint="eastAsia"/>
            <w:lang w:eastAsia="zh-CN"/>
          </w:rPr>
          <w:t>(三)、电驱蚊器项目合同管理与法律事务</w:t>
        </w:r>
        <w:r>
          <w:tab/>
        </w:r>
        <w:r>
          <w:fldChar w:fldCharType="begin"/>
        </w:r>
        <w:r>
          <w:instrText xml:space="preserve"> PAGEREF _Toc28278 \h </w:instrText>
        </w:r>
        <w:r>
          <w:fldChar w:fldCharType="separate"/>
        </w:r>
        <w:r>
          <w:t>54</w:t>
        </w:r>
        <w:r>
          <w:fldChar w:fldCharType="end"/>
        </w:r>
      </w:hyperlink>
    </w:p>
    <w:p>
      <w:pPr>
        <w:pStyle w:val="TOC2"/>
        <w:tabs>
          <w:tab w:val="right" w:leader="dot" w:pos="8306"/>
        </w:tabs>
      </w:pPr>
      <w:hyperlink w:anchor="_Toc9169" w:history="1">
        <w:r>
          <w:rPr>
            <w:rFonts w:ascii="仿宋" w:eastAsia="仿宋" w:hAnsi="仿宋" w:cs="仿宋" w:hint="eastAsia"/>
            <w:lang w:eastAsia="zh-CN"/>
          </w:rPr>
          <w:t>(四)、电驱蚊器项目知识产权保护策略</w:t>
        </w:r>
        <w:r>
          <w:tab/>
        </w:r>
        <w:r>
          <w:fldChar w:fldCharType="begin"/>
        </w:r>
        <w:r>
          <w:instrText xml:space="preserve"> PAGEREF _Toc9169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8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的技术管理特点体现在其创新导向。通过引入最先进的技术趋势和解决方案，电驱蚊器项目致力于提升科技含量、提高质量和效率水平。这意味着我们将采用最新的工具和方法，确保电驱蚊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驱蚊器项目技术管理的显著特征。通过整合不同领域的技术资源，我们实现了跨学科的协同工作。这有助于优化技术架构，提高整体效能。此外，整合性策略还促进了不同技术团队之间的紧密沟通和高效合作，确保电驱蚊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驱蚊器项目所采用的技术。通过不断优化技术方案，电驱蚊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驱蚊器项目团队将在电驱蚊器项目初期识别可能的技术风险，并采取相应的预防和应对措施。通过建立健全的风险评估机制，电驱蚊器项目能够在实施过程中及时发现并解决潜在的技术问题，保障电驱蚊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驱蚊器项目中，技术将成为电驱蚊器项目成功的有力支持。这一深度剖析揭示了技术管理在电驱蚊器项目实施中的关键作用，为电驱蚊器项目的技术基础奠定了坚实的基础。</w:t>
      </w:r>
    </w:p>
    <w:p>
      <w:pPr>
        <w:pStyle w:val="Heading2"/>
        <w:ind w:firstLine="560" w:firstLineChars="200"/>
        <w:rPr>
          <w:rFonts w:ascii="仿宋" w:eastAsia="仿宋" w:hAnsi="仿宋" w:cs="仿宋" w:hint="eastAsia"/>
          <w:sz w:val="28"/>
          <w:lang w:eastAsia="zh-CN"/>
        </w:rPr>
      </w:pPr>
      <w:bookmarkStart w:id="4" w:name="_Toc13761"/>
      <w:r>
        <w:rPr>
          <w:rFonts w:ascii="仿宋" w:eastAsia="仿宋" w:hAnsi="仿宋" w:cs="仿宋" w:hint="eastAsia"/>
          <w:sz w:val="28"/>
          <w:lang w:eastAsia="zh-CN"/>
        </w:rPr>
        <w:t>(二)、电驱蚊器项目工艺技术设计方案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驱蚊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驱蚊器项目将严格按照相关行业规范要求进行组织。通过有效控制产品质量，电驱蚊器项目将致力于为顾客提供优质的电驱蚊器项目产品和良好的服务。这体现了电驱蚊器项目对于生产活动合规性和质量标准的高度重视，为电驱蚊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驱蚊器项目注重生态效益和清洁生产原则。电驱蚊器项目建设将紧密结合地方特色经济发展，与社会经济发展规划和区域环境保护规划方案相协调一致。通过与当地区域自然生态系统的结合，电驱蚊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驱蚊器项目产品具有多样化的客户需求和个性化的特点。因此，电驱蚊器项目产品规格品种多样，且单批生产数量较小。为满足这一特点，电驱蚊器项目承办单位将建设先进的柔性制造生产线。通过广泛应用柔性制造技术，电驱蚊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驱蚊器项目采用的技术具有较高的技术含量和自动化水平，处于国内先进水平。这一技术选用不仅体现了对生产效率、质量和环境友好性的高标准要求，同时为电驱蚊器项目的可持续发展奠定了坚实的基础。</w:t>
      </w:r>
    </w:p>
    <w:p>
      <w:pPr>
        <w:pStyle w:val="Heading2"/>
        <w:ind w:firstLine="560" w:firstLineChars="200"/>
        <w:rPr>
          <w:rFonts w:ascii="仿宋" w:eastAsia="仿宋" w:hAnsi="仿宋" w:cs="仿宋" w:hint="eastAsia"/>
          <w:sz w:val="28"/>
          <w:lang w:eastAsia="zh-CN"/>
        </w:rPr>
      </w:pPr>
      <w:bookmarkStart w:id="5" w:name="_Toc162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为确保电驱蚊器项目的高效生产和技术实施，我们制定了一套精心设计的设备选型方案，以满足电驱蚊器项目生产、质量和环保的要求。该方案的主要特点如下：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驱蚊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针对电驱蚊器项目产品的多样性和小批量生产的特点，我们将建设柔性制造生产线。通过在设备选型中考虑柔性制造技术，可以灵活应对不同产品规格和生产需求，实现生产线的高度灵活性和适应性。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32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41"/>
      <w:r>
        <w:rPr>
          <w:rFonts w:ascii="仿宋" w:eastAsia="仿宋" w:hAnsi="仿宋" w:cs="仿宋" w:hint="eastAsia"/>
          <w:lang w:eastAsia="zh-CN"/>
        </w:rPr>
        <w:t>(一)、电驱蚊器行业分析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行业一直以来都是市场的关注焦点。行业内的发展趋势、竞争态势以及潜在机会都对电驱蚊器项目的推进产生深远的影响。通过深入研究行业的整体概貌，我们将更好地理解行业的核心特征，为电驱蚊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行业，技术一直是推动创新和发展的关键因素。我们将对当前技术趋势进行详尽分析，包括但不限于人工智能、大数据应用、先进制造技术等。这有助于电驱蚊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驱蚊器项目成功的基础。我们将对主要竞争对手进行深入研究，包括其市场份额、产品特点、市场定位等。通过全面了解竞争对手的优势和劣势，电驱蚊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1717"/>
      <w:r>
        <w:rPr>
          <w:rFonts w:ascii="仿宋" w:eastAsia="仿宋" w:hAnsi="仿宋" w:cs="仿宋" w:hint="eastAsia"/>
          <w:sz w:val="28"/>
          <w:lang w:eastAsia="zh-CN"/>
        </w:rPr>
        <w:t>(二)、电驱蚊器市场分析预测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通过对市场规模的深入调研，我们将预测电驱蚊器市场未来的增长趋势。这包括市场的整体规模、各细分领域的发展趋势等。电驱蚊器项目可以根据市场的扩张速度和潜在机会，制定更符合市场需求的发展策略。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驱蚊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驱蚊器项目实施过程中需要充分考虑的因素。我们将对市场风险进行全面评估，包括但不限于政策法规风险、市场竞争风险、技术变革风险等。通过对潜在风险的深入分析，电驱蚊器项目可以制定相应的风险缓解策略，降低不确定性对电驱蚊器项目的影响。</w:t>
      </w:r>
    </w:p>
    <w:p>
      <w:pPr>
        <w:pStyle w:val="Heading1"/>
        <w:ind w:firstLine="560" w:firstLineChars="200"/>
        <w:rPr>
          <w:rFonts w:ascii="仿宋" w:eastAsia="仿宋" w:hAnsi="仿宋" w:cs="仿宋" w:hint="eastAsia"/>
          <w:sz w:val="28"/>
          <w:lang w:eastAsia="zh-CN"/>
        </w:rPr>
      </w:pPr>
      <w:bookmarkStart w:id="9" w:name="_Toc31823"/>
      <w:r>
        <w:rPr>
          <w:rFonts w:ascii="仿宋" w:eastAsia="仿宋" w:hAnsi="仿宋" w:cs="仿宋" w:hint="eastAsia"/>
          <w:sz w:val="28"/>
          <w:lang w:eastAsia="zh-CN"/>
        </w:rPr>
        <w:t>三、电驱蚊器项目文档管理</w:t>
      </w:r>
      <w:bookmarkEnd w:id="9"/>
    </w:p>
    <w:p>
      <w:pPr>
        <w:pStyle w:val="Heading2"/>
        <w:rPr>
          <w:rFonts w:ascii="仿宋" w:eastAsia="仿宋" w:hAnsi="仿宋" w:cs="仿宋" w:hint="eastAsia"/>
          <w:lang w:eastAsia="zh-CN"/>
        </w:rPr>
      </w:pPr>
      <w:bookmarkStart w:id="10" w:name="_Toc2638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电驱蚊器项目高度重视文档的质量和准确性，以支持电驱蚊器项目的各项活动和决策。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文档的编制始于电驱蚊器项目计划的初期，我们制定了详细的文档编制计划，明确了每个文档的内容、格式和编写责任人。在电驱蚊器项目启动阶段，我们首先编制了电驱蚊器项目章程，明确定义了电驱蚊器项目的目标、范围、风险等关键要素。随后，电驱蚊器项目团队根据计划陆续编制了需求文档、设计文档、测试文档等各类文档，确保电驱蚊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驱蚊器项目管理中的重要环节，旨在确保电驱蚊器项目文档符合质量标准和电驱蚊器项目需求。在电驱蚊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除了内部审查，我们还进行了外部审查，邀请电驱蚊器项目相关利益方和专业领域的专家对文档进行独立审查。这有助于获取更全面、客观的反馈，确保电驱蚊器项目文档不仅符合内部标准，也满足外部需求。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电驱蚊器项目在文档编制与审查方面建立了严格的管理机制，通过规范的流程和多维度的审查，确保电驱蚊器项目文档的质量、准确性和可靠性，为电驱蚊器项目的顺利推进提供了有力支持。</w:t>
      </w:r>
    </w:p>
    <w:p>
      <w:pPr>
        <w:pStyle w:val="Heading2"/>
        <w:ind w:firstLine="560" w:firstLineChars="200"/>
        <w:rPr>
          <w:rFonts w:ascii="仿宋" w:eastAsia="仿宋" w:hAnsi="仿宋" w:cs="仿宋" w:hint="eastAsia"/>
          <w:sz w:val="28"/>
          <w:lang w:eastAsia="zh-CN"/>
        </w:rPr>
      </w:pPr>
      <w:bookmarkStart w:id="11" w:name="_Toc578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我们通过多渠道发布文档，包括电子邮件、电驱蚊器项目管理平台、内部网站等，以满足不同团队成员的偏好和需求。多渠道发布确保了信息的全面覆盖。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我们采用了精细的权限控制，确保只有授权人员可以访问敏感信息。这种安全措施保护了电驱蚊器项目文档的机密性，防止了未经授权的信息泄露。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13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文档存档与归档是电驱蚊器项目生命周期中一个至关重要的环节，直接关系到电驱蚊器项目信息的长期保存和历史记录的完整性。在电驱蚊器项目中，我们实施了一系列有效的文档存档与归档管理策略：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8297"/>
      <w:r>
        <w:rPr>
          <w:rFonts w:ascii="仿宋" w:eastAsia="仿宋" w:hAnsi="仿宋" w:cs="仿宋" w:hint="eastAsia"/>
          <w:sz w:val="28"/>
          <w:lang w:eastAsia="zh-CN"/>
        </w:rPr>
        <w:t>四、电驱蚊器项目危机管理</w:t>
      </w:r>
      <w:bookmarkEnd w:id="13"/>
    </w:p>
    <w:p>
      <w:pPr>
        <w:pStyle w:val="Heading2"/>
        <w:rPr>
          <w:rFonts w:ascii="仿宋" w:eastAsia="仿宋" w:hAnsi="仿宋" w:cs="仿宋" w:hint="eastAsia"/>
          <w:lang w:eastAsia="zh-CN"/>
        </w:rPr>
      </w:pPr>
      <w:bookmarkStart w:id="14" w:name="_Toc1009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危机管理中，危机预警与识别是确保电驱蚊器项目稳健运行的核心步骤。通过建立全面的监测机制，电驱蚊器项目团队旨在及时发现和理解潜在的风险和危机因素，以便采取及时的预防和应对措施，确保电驱蚊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首先，通过深入的风险评估，电驱蚊器项目团队全面分析了整个电驱蚊器项目和各个阶段可能存在的威胁。这包括准确评估每个潜在风险的发生概率和可能影响的程度，为后续危机预警提供了有力支持。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驱蚊器项目团队着重于明确定义电驱蚊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驱蚊器项目进展的持续监控，团队能够及时发现潜在问题并作出迅速反应。电驱蚊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在这一阶段，团队的专业素养和反应速度将发挥至关重要的作用，以确保潜在危机能够在初期得到有效的处理，最大程度地减轻负面影响。通过危机预警与识别，电驱蚊器项目得以更有序、可控地推进。</w:t>
      </w:r>
    </w:p>
    <w:p>
      <w:pPr>
        <w:pStyle w:val="Heading2"/>
        <w:ind w:firstLine="560" w:firstLineChars="200"/>
        <w:rPr>
          <w:rFonts w:ascii="仿宋" w:eastAsia="仿宋" w:hAnsi="仿宋" w:cs="仿宋" w:hint="eastAsia"/>
          <w:sz w:val="28"/>
          <w:lang w:eastAsia="zh-CN"/>
        </w:rPr>
      </w:pPr>
      <w:bookmarkStart w:id="15" w:name="_Toc2460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在危机发生时，电驱蚊器项目团队立即行动，成立了应急小组。该小组的任务是迅速制定并实施紧急应对措施，以最小化潜在损失。以下是采取的主要措施：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暂停电驱蚊器项目进度：为遏制危机蔓延，电驱蚊器项目暂时停止进行，以便全面评估当前状况。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资源重新分配：重新评估电驱蚊器项目资源的分配，确保最大限度地减小损失。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实时沟通：与关键利益相关者建立实时沟通机制，向他们传递电驱蚊器项目危机的实际状况，保障电驱蚊器项目核心利益。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在紧急应对的同时，电驱蚊器项目团队强调了团队协作和有效沟通的重要性。以下是团队协作的关键举措：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信息共享机制：建立了信息共享平台，确保团队成员能够及时获取电驱蚊器项目危机的实时信息。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领导者沟通：电驱蚊器项目领导者通过定期会议和即时沟通工具，指导团队应对危机，保持团队稳定运行。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随着危机得到初步控制，电驱蚊器项目团队转向制定恢复计划，以确保电驱蚊器项目能够从中迅速恢复。主要恢复计划包括：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修复受损的进度计划：重新评估电驱蚊器项目进度，制定修复计划，确保电驱蚊器项目尽快回归正常进程。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重新调整资源分配：优化资源分配，确保电驱蚊器项目在有限资源下高效运转。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风险管理机制加强：对电驱蚊器项目风险进行全面评估，制定更强化的风险管理策略，以预防未来可能的危机。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1138"/>
      <w:r>
        <w:rPr>
          <w:rFonts w:ascii="仿宋" w:eastAsia="仿宋" w:hAnsi="仿宋" w:cs="仿宋" w:hint="eastAsia"/>
          <w:sz w:val="28"/>
          <w:lang w:eastAsia="zh-CN"/>
        </w:rPr>
        <w:t>五、电驱蚊器项目可持续发展</w:t>
      </w:r>
      <w:bookmarkEnd w:id="16"/>
    </w:p>
    <w:p>
      <w:pPr>
        <w:pStyle w:val="Heading2"/>
        <w:rPr>
          <w:rFonts w:ascii="仿宋" w:eastAsia="仿宋" w:hAnsi="仿宋" w:cs="仿宋" w:hint="eastAsia"/>
          <w:lang w:eastAsia="zh-CN"/>
        </w:rPr>
      </w:pPr>
      <w:bookmarkStart w:id="17" w:name="_Toc2950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驱蚊器项目中，电驱蚊器项目团队着眼于未来，明确了可持续发展的战略方向。制定的具体可持续发展目标包括降低资源使用、采用环保技术、最大化社会效益等。这一步骤不仅有助于电驱蚊器项目在环保和社会责任方面达到最高标准，也为未来提供了明确的指引，确保电驱蚊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可持续实践的融入电驱蚊器项目管理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驱蚊器项目管理周期。从电驱蚊器项目规划开始，电驱蚊器项目团队就考虑了环境和社会的因素。在执行阶段，电驱蚊器项目团队积极推动绿色技术的应用，优化资源利用。此外，关注员工的社会责任，通过培训和沟通活动提高员工对可持续发展的认知，使他们能够在日常工作中践行可持续实践。这些举措不仅为电驱蚊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7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扎根于电驱蚊器项目的可持续发展理念，我们深信环保与社会责任是电驱蚊器项目成功的关键支柱。在电驱蚊器项目的每一步，我们都致力于通过创新和实践，履行对环境和社会的坚定责任。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团队通过引入先进的环保技术、建立高效的废物处理系统以及推动能源节约措施，积极履行环保责任。定期的环保监测和评估确保电驱蚊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驱蚊器项目不仅致力于自身可持续发展，还注重对社会的回馈。通过支持社区电驱蚊器项目、参与慈善事业、提供培训机会等方式，电驱蚊器项目积极履行社会责任。与当地社区建立积极互动，关注员工的工作与生活平衡，以及员工的身心健康，是电驱蚊器项目在社会责任层面的关键举措。这样的实践不仅增强了电驱蚊器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7126"/>
      <w:r>
        <w:rPr>
          <w:rFonts w:ascii="仿宋" w:eastAsia="仿宋" w:hAnsi="仿宋" w:cs="仿宋" w:hint="eastAsia"/>
          <w:sz w:val="28"/>
          <w:lang w:eastAsia="zh-CN"/>
        </w:rPr>
        <w:t>六、电驱蚊器项目选址可行性分析</w:t>
      </w:r>
      <w:bookmarkEnd w:id="19"/>
    </w:p>
    <w:p>
      <w:pPr>
        <w:pStyle w:val="Heading2"/>
        <w:rPr>
          <w:rFonts w:ascii="仿宋" w:eastAsia="仿宋" w:hAnsi="仿宋" w:cs="仿宋" w:hint="eastAsia"/>
          <w:lang w:eastAsia="zh-CN"/>
        </w:rPr>
      </w:pPr>
      <w:bookmarkStart w:id="20" w:name="_Toc20967"/>
      <w:r>
        <w:rPr>
          <w:rFonts w:ascii="仿宋" w:eastAsia="仿宋" w:hAnsi="仿宋" w:cs="仿宋" w:hint="eastAsia"/>
          <w:lang w:eastAsia="zh-CN"/>
        </w:rPr>
        <w:t>(一)、电驱蚊器项目选址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该电驱蚊器项目选址位于XX省XX市XX区XXX街道</w:t>
      </w:r>
    </w:p>
    <w:p>
      <w:pPr>
        <w:pStyle w:val="Heading2"/>
        <w:ind w:firstLine="560" w:firstLineChars="200"/>
        <w:rPr>
          <w:rFonts w:ascii="仿宋" w:eastAsia="仿宋" w:hAnsi="仿宋" w:cs="仿宋" w:hint="eastAsia"/>
          <w:sz w:val="28"/>
          <w:lang w:eastAsia="zh-CN"/>
        </w:rPr>
      </w:pPr>
      <w:bookmarkStart w:id="21" w:name="_Toc931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电驱蚊器项目的征地面积将根据电驱蚊器项目的实际规模和需求进行精确规划。具体面积XXX平方米，旨在确保电驱蚊器项目不仅能够满足当前的发展需求，还能够预留空间以适应未来的扩展。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净用地面积是在征地面积基础上去除不可利用面积后的实际可开发用地。具体面积XXX平方米，考虑到环保、交通、安全等多方面因素，以确保电驱蚊器项目在整体利用效率上达到最优。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电驱蚊器项目计划建设的建筑总规模具体面积XXX平方米。这一规模的确定综合考虑了电驱蚊器项目的性质、规模，以及城市规划的相关要求，确保建筑布局与周边环境协调一致。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绿地率是电驱蚊器项目用地中被规划为绿地的比例。具体面积XXX平方米，旨在通过合理规划绿地，改善电驱蚊器项目周边环境，提升居民生活质量，并符合城市整体绿化规划。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容积率是用地上可以建设的建筑总体积与用地面积之比。具体面积XXX，通过合理的容积率规划，确保电驱蚊器项目建筑规模与周边环境和谐共生。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https://d.book118.com/517040033145006026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电驱蚊器项目规划设计纲要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A5A9F"/>
    <w:rsid w:val="568A5A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4003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2024-01-07T09:50:00Z</dcterms:created>
  <dcterms:modified xsi:type="dcterms:W3CDTF">2024-01-07T09:50:27Z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5CEAB89D32FB48C6AFDBC241C568A9D3_11</vt:lpwstr>
  </property>
  <property fmtid="{D5CDD505-2E9C-101B-9397-08002B2CF9AE}" pid="3" name="KSOProductBuildVer">
    <vt:lpwstr>2052-12.1.0.16120</vt:lpwstr>
  </property>
</Properties>
</file>