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9" w:lineRule="auto"/>
        <w:ind w:left="289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免疫调节药物项目可行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性研究</w:t>
      </w:r>
    </w:p>
    <w:p>
      <w:pPr>
        <w:spacing w:before="225" w:line="218" w:lineRule="auto"/>
        <w:ind w:left="3583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9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报</w:t>
      </w:r>
      <w:r>
        <w:rPr>
          <w:rFonts w:ascii="SimSun" w:eastAsia="SimSun" w:hAnsi="SimSun" w:cs="SimSun"/>
          <w:spacing w:val="-8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981954751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序言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、原辅材料供应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2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、免疫调节药物项目建设期原辅材料供应情况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3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免疫调节药物项目运营期原辅材料供应及质量管理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、市场分析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5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、免疫调节药物项目概论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(一)、免疫调节药物项目承办单位基本情况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(二)、免疫调节药物项目概况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免疫调节药物项目评价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60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四)、主要经济指标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、制度建设与员工手册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一)、公司制度体系规划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员工手册编制与更新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(三)、制度宣导与培训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(五)、制度评估与改进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8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免疫调节药物项目选址说明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19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)、免疫调节药物项目选址原则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20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二)、免疫调节药物项目选址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21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、建设条件分析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)、用地控制指标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五)、地总体要求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(六)、节约用地措施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(七)、总图布置方案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(八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、选址综合评价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、社会责任与可持续发展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二)、社会责任免疫调节药物项目与计划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30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七、市场营销策略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34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(二)、市场定位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31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865884914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八、财务管理与资金运作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)、财务战略规划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33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991921709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二)、资金需求与筹措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三)、成本与费用管理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投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资决策与财务风险防范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、风险评估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46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一)、免疫调节药物项目风险分析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)、免疫调节药物项目风险对策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60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十、免疫调节药物项目管理与团队协作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一)、免疫调节药物项目管理方法论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(二)、免疫调节药物项目计划与进度管理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团队组建与角色分工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四)、沟通与协作机制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62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(五)、免疫调节药物项目风险管理与应对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一、招聘与人才发展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(一)、人才需求分析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)、招聘计划与流程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四)、绩效考核与激励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9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、人才流动与留存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63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十二、团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队建设与领导力发展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66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三、供应链管理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67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57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(五)、供应链协同与信息共享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十四、制度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3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)、员工手册编制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61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62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64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五)、制度优化与更新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4"/>
              <w:cols w:space="708"/>
            </w:sect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十五、公司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治理与法律合规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9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66</w:t>
            </w:r>
          </w:hyperlink>
        </w:p>
      </w:sdtContent>
    </w:sdt>
    <w:sdt>
      <w:sdtPr>
        <w:rPr>
          <w:rFonts w:ascii="FangSong" w:eastAsia="FangSong" w:hAnsi="FangSong" w:cs="FangSong"/>
          <w:sz w:val="21"/>
          <w:szCs w:val="21"/>
        </w:rPr>
        <w:id w:val="563937456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)、公司治理结构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66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68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)、内部控制与审计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四)、法律法规合规体系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83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71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业社会责任与道德经营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72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5"/>
          <w:cols w:space="708"/>
          <w:titlePg w:val="0"/>
        </w:sectPr>
      </w:pPr>
    </w:p>
    <w:p>
      <w:pPr>
        <w:spacing w:before="167" w:line="222" w:lineRule="auto"/>
        <w:ind w:left="3754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5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序</w:t>
      </w:r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0" w:lineRule="auto"/>
        <w:rPr>
          <w:rFonts w:ascii="Arial"/>
          <w:sz w:val="21"/>
        </w:rPr>
      </w:pPr>
    </w:p>
    <w:p>
      <w:pPr>
        <w:spacing w:before="91" w:line="413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项目商业计划书旨在全面介绍和规划一个创新性的免疫调节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药</w:t>
      </w:r>
      <w:r>
        <w:rPr>
          <w:rFonts w:ascii="FangSong" w:eastAsia="FangSong" w:hAnsi="FangSong" w:cs="FangSong"/>
          <w:spacing w:val="-8"/>
          <w:sz w:val="28"/>
          <w:szCs w:val="28"/>
        </w:rPr>
        <w:t>物项目，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以满足需求。该方案的目的是为了提供免疫调节药物项目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的全面概览，包括项目的目标、范围、关键利益相关者和实施计</w:t>
      </w:r>
      <w:r>
        <w:rPr>
          <w:rFonts w:ascii="FangSong" w:eastAsia="FangSong" w:hAnsi="FangSong" w:cs="FangSong"/>
          <w:sz w:val="28"/>
          <w:szCs w:val="28"/>
        </w:rPr>
        <w:t>划。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过本方案的学习交流，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希望能为相关人员提供一个深入了解项目的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平</w:t>
      </w:r>
      <w:r>
        <w:rPr>
          <w:rFonts w:ascii="FangSong" w:eastAsia="FangSong" w:hAnsi="FangSong" w:cs="FangSong"/>
          <w:spacing w:val="-12"/>
          <w:sz w:val="28"/>
          <w:szCs w:val="28"/>
        </w:rPr>
        <w:t>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以促进进一步的合作和研究。请注意，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本方案不可做为商业用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途</w:t>
      </w:r>
      <w:r>
        <w:rPr>
          <w:rFonts w:ascii="FangSong" w:eastAsia="FangSong" w:hAnsi="FangSong" w:cs="FangSong"/>
          <w:spacing w:val="-5"/>
          <w:sz w:val="28"/>
          <w:szCs w:val="28"/>
        </w:rPr>
        <w:t>，只用作学习交流。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(一)、免疫调节药物项目建设期原辅</w:t>
      </w:r>
      <w:r>
        <w:rPr>
          <w:rFonts w:ascii="FangSong" w:eastAsia="FangSong" w:hAnsi="FangSong" w:cs="FangSong"/>
          <w:spacing w:val="-1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材料供应情况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2" w:line="411" w:lineRule="auto"/>
        <w:ind w:left="33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在免</w:t>
      </w:r>
      <w:r>
        <w:rPr>
          <w:rFonts w:ascii="FangSong" w:eastAsia="FangSong" w:hAnsi="FangSong" w:cs="FangSong"/>
          <w:spacing w:val="-15"/>
          <w:sz w:val="28"/>
          <w:szCs w:val="28"/>
        </w:rPr>
        <w:t>疫</w:t>
      </w:r>
      <w:r>
        <w:rPr>
          <w:rFonts w:ascii="FangSong" w:eastAsia="FangSong" w:hAnsi="FangSong" w:cs="FangSong"/>
          <w:spacing w:val="-8"/>
          <w:sz w:val="28"/>
          <w:szCs w:val="28"/>
        </w:rPr>
        <w:t>调节药物项目的建设和运营过程中，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原辅材料的供应是确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保工程顺利进行和</w:t>
      </w:r>
      <w:r>
        <w:rPr>
          <w:rFonts w:ascii="FangSong" w:eastAsia="FangSong" w:hAnsi="FangSong" w:cs="FangSong"/>
          <w:spacing w:val="-3"/>
          <w:sz w:val="28"/>
          <w:szCs w:val="28"/>
        </w:rPr>
        <w:t>产品质量稳定的重要环节。本章将详细探讨免疫调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药物项目建设期和运营期的原辅材料供应情况，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以及相关的质量管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理</w:t>
      </w:r>
      <w:r>
        <w:rPr>
          <w:rFonts w:ascii="FangSong" w:eastAsia="FangSong" w:hAnsi="FangSong" w:cs="FangSong"/>
          <w:spacing w:val="-10"/>
          <w:sz w:val="28"/>
          <w:szCs w:val="28"/>
        </w:rPr>
        <w:t>措施。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免疫调节药物项目建设期原</w:t>
      </w:r>
      <w:r>
        <w:rPr>
          <w:rFonts w:ascii="FangSong" w:eastAsia="FangSong" w:hAnsi="FangSong" w:cs="FangSong"/>
          <w:sz w:val="28"/>
          <w:szCs w:val="28"/>
        </w:rPr>
        <w:t>辅材料供应情况</w:t>
      </w:r>
    </w:p>
    <w:p>
      <w:pPr>
        <w:spacing w:before="292" w:line="411" w:lineRule="auto"/>
        <w:ind w:left="32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在免</w:t>
      </w:r>
      <w:r>
        <w:rPr>
          <w:rFonts w:ascii="FangSong" w:eastAsia="FangSong" w:hAnsi="FangSong" w:cs="FangSong"/>
          <w:spacing w:val="-15"/>
          <w:sz w:val="28"/>
          <w:szCs w:val="28"/>
        </w:rPr>
        <w:t>疫</w:t>
      </w:r>
      <w:r>
        <w:rPr>
          <w:rFonts w:ascii="FangSong" w:eastAsia="FangSong" w:hAnsi="FangSong" w:cs="FangSong"/>
          <w:spacing w:val="-8"/>
          <w:sz w:val="28"/>
          <w:szCs w:val="28"/>
        </w:rPr>
        <w:t>调节药物项目建设期间，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原辅材料的及时供应对工程进度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和质量有着直接</w:t>
      </w:r>
      <w:r>
        <w:rPr>
          <w:rFonts w:ascii="FangSong" w:eastAsia="FangSong" w:hAnsi="FangSong" w:cs="FangSong"/>
          <w:spacing w:val="-5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影响。下面是免疫调节药物项目建设期原辅材料供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应情况的主要内容：</w:t>
      </w:r>
    </w:p>
    <w:p>
      <w:pPr>
        <w:spacing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7" w:line="416" w:lineRule="auto"/>
        <w:ind w:left="49" w:right="56" w:firstLine="9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ectPr>
          <w:pgSz w:w="11906" w:h="16839"/>
          <w:pgMar w:top="1431" w:right="1743" w:bottom="0" w:left="1785" w:header="0" w:footer="0" w:gutter="0"/>
          <w:pgNumType w:start="6"/>
          <w:cols w:space="708"/>
        </w:sectPr>
      </w:pPr>
    </w:p>
    <w:p>
      <w:pPr>
        <w:spacing w:before="183" w:line="222" w:lineRule="auto"/>
        <w:ind w:left="739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8" w:line="411" w:lineRule="auto"/>
        <w:ind w:left="31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pacing w:line="219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2" w:line="411" w:lineRule="auto"/>
        <w:ind w:left="39" w:right="14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7" w:line="416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8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(二)、免疫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调节药物项目运营期原辅材料供应及质量管理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1" w:line="411" w:lineRule="auto"/>
        <w:ind w:left="34" w:right="1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免</w:t>
      </w:r>
      <w:r>
        <w:rPr>
          <w:rFonts w:ascii="FangSong" w:eastAsia="FangSong" w:hAnsi="FangSong" w:cs="FangSong"/>
          <w:spacing w:val="-9"/>
          <w:sz w:val="28"/>
          <w:szCs w:val="28"/>
        </w:rPr>
        <w:t>疫调节药物项目进入运营期后，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原辅材料的持续供应和质量管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理同样至关重要。下面是免疫调节药物项目运营期原辅材料供应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z w:val="28"/>
          <w:szCs w:val="28"/>
        </w:rPr>
        <w:t>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量</w:t>
      </w:r>
      <w:r>
        <w:rPr>
          <w:rFonts w:ascii="FangSong" w:eastAsia="FangSong" w:hAnsi="FangSong" w:cs="FangSong"/>
          <w:spacing w:val="-8"/>
          <w:sz w:val="28"/>
          <w:szCs w:val="28"/>
        </w:rPr>
        <w:t>管理的关键方面：</w:t>
      </w:r>
    </w:p>
    <w:p>
      <w:pPr>
        <w:spacing w:before="1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89" w:line="411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7" w:line="411" w:lineRule="auto"/>
        <w:ind w:left="38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before="1"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pacing w:before="285" w:line="223" w:lineRule="auto"/>
        <w:ind w:right="14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</w:p>
    <w:p>
      <w:pPr>
        <w:sectPr>
          <w:pgSz w:w="11906" w:h="16839"/>
          <w:pgMar w:top="1431" w:right="1785" w:bottom="0" w:left="1785" w:header="0" w:footer="0" w:gutter="0"/>
          <w:pgNumType w:start="7"/>
          <w:cols w:space="708"/>
        </w:sectPr>
      </w:pPr>
    </w:p>
    <w:p>
      <w:pPr>
        <w:spacing w:before="183" w:line="220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before="289" w:line="222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6" w:line="417" w:lineRule="auto"/>
        <w:ind w:left="35" w:right="14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91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1" w:line="411" w:lineRule="auto"/>
        <w:ind w:left="31" w:right="14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免</w:t>
      </w:r>
      <w:r>
        <w:rPr>
          <w:rFonts w:ascii="FangSong" w:eastAsia="FangSong" w:hAnsi="FangSong" w:cs="FangSong"/>
          <w:spacing w:val="-9"/>
          <w:sz w:val="28"/>
          <w:szCs w:val="28"/>
        </w:rPr>
        <w:t>疫调节药物行业作为一个充满活力的领域，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涵盖了广泛的产品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服务，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为国家经济的健康发展做出了积极贡献。其多元化的业务领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域使得该行业成为科技进步、市场需求不断演变的前沿阵地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4" w:line="414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</w:t>
      </w:r>
      <w:r>
        <w:rPr>
          <w:rFonts w:ascii="FangSong" w:eastAsia="FangSong" w:hAnsi="FangSong" w:cs="FangSong"/>
          <w:spacing w:val="-2"/>
          <w:sz w:val="28"/>
          <w:szCs w:val="28"/>
        </w:rPr>
        <w:t>略，逐渐在市场上崭露头角，形成了多层次的竞争格局。</w:t>
      </w:r>
    </w:p>
    <w:p>
      <w:pPr>
        <w:sectPr>
          <w:pgSz w:w="11906" w:h="16839"/>
          <w:pgMar w:top="1431" w:right="1785" w:bottom="0" w:left="1785" w:header="0" w:footer="0" w:gutter="0"/>
          <w:pgNumType w:start="8"/>
          <w:cols w:space="708"/>
        </w:sectPr>
      </w:pPr>
    </w:p>
    <w:p>
      <w:pPr>
        <w:spacing w:before="183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bookmarkStart w:id="8" w:name="_bookmark9"/>
      <w:bookmarkEnd w:id="8"/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6" w:line="414" w:lineRule="auto"/>
        <w:ind w:left="32" w:right="82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着科技的迅猛发展，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免疫调节药物行业在技术上取得了显著的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突</w:t>
      </w:r>
      <w:r>
        <w:rPr>
          <w:rFonts w:ascii="FangSong" w:eastAsia="FangSong" w:hAnsi="FangSong" w:cs="FangSong"/>
          <w:spacing w:val="-12"/>
          <w:sz w:val="28"/>
          <w:szCs w:val="28"/>
        </w:rPr>
        <w:t>破。高新技术的广泛应用，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了</w:t>
      </w:r>
      <w:r>
        <w:rPr>
          <w:rFonts w:ascii="FangSong" w:eastAsia="FangSong" w:hAnsi="FangSong" w:cs="FangSong"/>
          <w:spacing w:val="-8"/>
          <w:sz w:val="28"/>
          <w:szCs w:val="28"/>
        </w:rPr>
        <w:t>生产效率，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带来了更多的发展可能性，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方向迅速发展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42" w:firstLine="5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**免疫调节药物行业**是一片充满活力的领域，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囊括了广泛的</w:t>
      </w:r>
      <w:r>
        <w:rPr>
          <w:rFonts w:ascii="FangSong" w:eastAsia="FangSong" w:hAnsi="FangSong" w:cs="FangSong"/>
          <w:spacing w:val="-3"/>
          <w:sz w:val="28"/>
          <w:szCs w:val="28"/>
        </w:rPr>
        <w:t>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品</w:t>
      </w:r>
      <w:r>
        <w:rPr>
          <w:rFonts w:ascii="FangSong" w:eastAsia="FangSong" w:hAnsi="FangSong" w:cs="FangSong"/>
          <w:spacing w:val="-14"/>
          <w:sz w:val="28"/>
          <w:szCs w:val="28"/>
        </w:rPr>
        <w:t>和服务。根据最新的统计数据，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该行业在过去几年保持了平稳增长，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为</w:t>
      </w:r>
      <w:r>
        <w:rPr>
          <w:rFonts w:ascii="FangSong" w:eastAsia="FangSong" w:hAnsi="FangSong" w:cs="FangSong"/>
          <w:spacing w:val="-4"/>
          <w:sz w:val="28"/>
          <w:szCs w:val="28"/>
        </w:rPr>
        <w:t>国家经济的健康发展做出了积极贡献。行业内涉及的领域包括但不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限</w:t>
      </w:r>
      <w:r>
        <w:rPr>
          <w:rFonts w:ascii="FangSong" w:eastAsia="FangSong" w:hAnsi="FangSong" w:cs="FangSong"/>
          <w:spacing w:val="-16"/>
          <w:sz w:val="28"/>
          <w:szCs w:val="28"/>
        </w:rPr>
        <w:t>于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XXX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0" w:line="411" w:lineRule="auto"/>
        <w:ind w:left="33" w:right="8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5" w:line="415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免</w:t>
      </w:r>
      <w:r>
        <w:rPr>
          <w:rFonts w:ascii="FangSong" w:eastAsia="FangSong" w:hAnsi="FangSong" w:cs="FangSong"/>
          <w:spacing w:val="-9"/>
          <w:sz w:val="28"/>
          <w:szCs w:val="28"/>
        </w:rPr>
        <w:t>疫调节药物行业市场规模庞大，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年复一年的增长势头不减。这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主要受益于消费</w:t>
      </w:r>
      <w:r>
        <w:rPr>
          <w:rFonts w:ascii="FangSong" w:eastAsia="FangSong" w:hAnsi="FangSong" w:cs="FangSong"/>
          <w:spacing w:val="-5"/>
          <w:sz w:val="28"/>
          <w:szCs w:val="28"/>
        </w:rPr>
        <w:t>者</w:t>
      </w:r>
      <w:r>
        <w:rPr>
          <w:rFonts w:ascii="FangSong" w:eastAsia="FangSong" w:hAnsi="FangSong" w:cs="FangSong"/>
          <w:spacing w:val="-3"/>
          <w:sz w:val="28"/>
          <w:szCs w:val="28"/>
        </w:rPr>
        <w:t>对高品质产品和创新服务的不断追求。市场规模的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扩大也为新进入者提供了更多的机遇，加剧了行业内的竞争。</w:t>
      </w:r>
    </w:p>
    <w:p>
      <w:pPr>
        <w:sectPr>
          <w:pgSz w:w="11906" w:h="16839"/>
          <w:pgMar w:top="1431" w:right="1718" w:bottom="0" w:left="1785" w:header="0" w:footer="0" w:gutter="0"/>
          <w:pgNumType w:start="9"/>
          <w:cols w:space="708"/>
        </w:sectPr>
      </w:pPr>
    </w:p>
    <w:p>
      <w:pPr>
        <w:spacing w:before="183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bookmarkStart w:id="10" w:name="_bookmark11"/>
      <w:bookmarkEnd w:id="10"/>
      <w:bookmarkStart w:id="11" w:name="_bookmark12"/>
      <w:bookmarkEnd w:id="11"/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411" w:lineRule="auto"/>
        <w:ind w:left="33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4" w:line="414" w:lineRule="auto"/>
        <w:ind w:left="34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着科技的飞速发展，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免疫调节药物行业在技术上取得了显著的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突</w:t>
      </w:r>
      <w:r>
        <w:rPr>
          <w:rFonts w:ascii="FangSong" w:eastAsia="FangSong" w:hAnsi="FangSong" w:cs="FangSong"/>
          <w:spacing w:val="-12"/>
          <w:sz w:val="28"/>
          <w:szCs w:val="28"/>
        </w:rPr>
        <w:t>破。高新技术的应用，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也拓展了产品和服务的边界，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为行业带来了更多的发展可能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性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2" w:line="221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三、免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疫调节药物项目概论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)、免疫调节药物项目承办单位基本情况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pacing w:before="289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pacing w:before="287" w:line="624" w:lineRule="exact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position w:val="2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日</w:t>
      </w:r>
    </w:p>
    <w:p>
      <w:pPr>
        <w:spacing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6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pacing w:before="290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pacing w:before="285" w:line="415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。我们的使命是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ectPr>
          <w:pgSz w:w="11906" w:h="16839"/>
          <w:pgMar w:top="1431" w:right="1697" w:bottom="0" w:left="1785" w:header="0" w:footer="0" w:gutter="0"/>
          <w:pgNumType w:start="10"/>
          <w:cols w:space="708"/>
        </w:sectPr>
      </w:pPr>
    </w:p>
    <w:p>
      <w:pPr>
        <w:spacing w:before="182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bookmarkStart w:id="13" w:name="_bookmark14"/>
      <w:bookmarkEnd w:id="13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二)、免疫调节药物项目概况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免疫调节药物项目名称：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免疫调节药物项</w:t>
      </w:r>
      <w:r>
        <w:rPr>
          <w:rFonts w:ascii="FangSong" w:eastAsia="FangSong" w:hAnsi="FangSong" w:cs="FangSong"/>
          <w:spacing w:val="-5"/>
          <w:sz w:val="28"/>
          <w:szCs w:val="28"/>
        </w:rPr>
        <w:t>目</w:t>
      </w:r>
    </w:p>
    <w:p>
      <w:pPr>
        <w:spacing w:before="288" w:line="221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免</w:t>
      </w:r>
      <w:r>
        <w:rPr>
          <w:rFonts w:ascii="FangSong" w:eastAsia="FangSong" w:hAnsi="FangSong" w:cs="FangSong"/>
          <w:spacing w:val="-10"/>
          <w:sz w:val="28"/>
          <w:szCs w:val="28"/>
        </w:rPr>
        <w:t>疫调节药物项目类型：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制造业</w:t>
      </w:r>
    </w:p>
    <w:p>
      <w:pPr>
        <w:spacing w:before="288" w:line="221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免</w:t>
      </w:r>
      <w:r>
        <w:rPr>
          <w:rFonts w:ascii="FangSong" w:eastAsia="FangSong" w:hAnsi="FangSong" w:cs="FangSong"/>
          <w:spacing w:val="-15"/>
          <w:sz w:val="28"/>
          <w:szCs w:val="28"/>
        </w:rPr>
        <w:t>疫调节药物项目地点：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区</w:t>
      </w:r>
    </w:p>
    <w:p>
      <w:pPr>
        <w:spacing w:before="290" w:line="411" w:lineRule="auto"/>
        <w:ind w:left="38" w:right="3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免</w:t>
      </w:r>
      <w:r>
        <w:rPr>
          <w:rFonts w:ascii="FangSong" w:eastAsia="FangSong" w:hAnsi="FangSong" w:cs="FangSong"/>
          <w:spacing w:val="-18"/>
          <w:sz w:val="28"/>
          <w:szCs w:val="28"/>
        </w:rPr>
        <w:t>疫</w:t>
      </w:r>
      <w:r>
        <w:rPr>
          <w:rFonts w:ascii="FangSong" w:eastAsia="FangSong" w:hAnsi="FangSong" w:cs="FangSong"/>
          <w:spacing w:val="-15"/>
          <w:sz w:val="28"/>
          <w:szCs w:val="28"/>
        </w:rPr>
        <w:t>调节药物项目规模：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投资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万元，年产值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占地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面</w:t>
      </w:r>
      <w:r>
        <w:rPr>
          <w:rFonts w:ascii="FangSong" w:eastAsia="FangSong" w:hAnsi="FangSong" w:cs="FangSong"/>
          <w:spacing w:val="-17"/>
          <w:sz w:val="28"/>
          <w:szCs w:val="28"/>
        </w:rPr>
        <w:t>积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平方米</w:t>
      </w:r>
    </w:p>
    <w:p>
      <w:pPr>
        <w:spacing w:before="2" w:line="220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免</w:t>
      </w:r>
      <w:r>
        <w:rPr>
          <w:rFonts w:ascii="FangSong" w:eastAsia="FangSong" w:hAnsi="FangSong" w:cs="FangSong"/>
          <w:spacing w:val="-22"/>
          <w:sz w:val="28"/>
          <w:szCs w:val="28"/>
        </w:rPr>
        <w:t>疫</w:t>
      </w:r>
      <w:r>
        <w:rPr>
          <w:rFonts w:ascii="FangSong" w:eastAsia="FangSong" w:hAnsi="FangSong" w:cs="FangSong"/>
          <w:spacing w:val="-13"/>
          <w:sz w:val="28"/>
          <w:szCs w:val="28"/>
        </w:rPr>
        <w:t>调节药物项目周期：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建设期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个月，运营期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9" w:line="416" w:lineRule="auto"/>
        <w:ind w:left="42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免</w:t>
      </w:r>
      <w:r>
        <w:rPr>
          <w:rFonts w:ascii="FangSong" w:eastAsia="FangSong" w:hAnsi="FangSong" w:cs="FangSong"/>
          <w:spacing w:val="-9"/>
          <w:sz w:val="28"/>
          <w:szCs w:val="28"/>
        </w:rPr>
        <w:t>疫调节药物项目背景：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免疫调节药物项目的建设旨在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XX，将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领域带来新的发展机遇。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三)、免疫调节药物项目评价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29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市</w:t>
      </w:r>
      <w:r>
        <w:rPr>
          <w:rFonts w:ascii="FangSong" w:eastAsia="FangSong" w:hAnsi="FangSong" w:cs="FangSong"/>
          <w:spacing w:val="-13"/>
          <w:sz w:val="28"/>
          <w:szCs w:val="28"/>
        </w:rPr>
        <w:t>场</w:t>
      </w:r>
      <w:r>
        <w:rPr>
          <w:rFonts w:ascii="FangSong" w:eastAsia="FangSong" w:hAnsi="FangSong" w:cs="FangSong"/>
          <w:spacing w:val="-11"/>
          <w:sz w:val="28"/>
          <w:szCs w:val="28"/>
        </w:rPr>
        <w:t>前景：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该免疫调节药物项目处于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行业，市场前景广阔，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</w:t>
      </w:r>
      <w:r>
        <w:rPr>
          <w:rFonts w:ascii="FangSong" w:eastAsia="FangSong" w:hAnsi="FangSong" w:cs="FangSong"/>
          <w:spacing w:val="-5"/>
          <w:sz w:val="28"/>
          <w:szCs w:val="28"/>
        </w:rPr>
        <w:t>望</w:t>
      </w:r>
      <w:r>
        <w:rPr>
          <w:rFonts w:ascii="FangSong" w:eastAsia="FangSong" w:hAnsi="FangSong" w:cs="FangSong"/>
          <w:spacing w:val="-3"/>
          <w:sz w:val="28"/>
          <w:szCs w:val="28"/>
        </w:rPr>
        <w:t>在未来取得可观的市场份额。</w:t>
      </w:r>
    </w:p>
    <w:p>
      <w:pPr>
        <w:spacing w:before="1" w:line="411" w:lineRule="auto"/>
        <w:ind w:left="31" w:right="3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pacing w:before="2" w:line="411" w:lineRule="auto"/>
        <w:ind w:left="32" w:right="3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pacing w:before="3" w:line="415" w:lineRule="auto"/>
        <w:ind w:left="33" w:right="3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行性分析：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经过全面的技术、市场和财务可行性分析，该免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疫调节药物项目具备较高的实施可行性。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ectPr>
          <w:pgSz w:w="11906" w:h="16839"/>
          <w:pgMar w:top="1431" w:right="1763" w:bottom="0" w:left="1785" w:header="0" w:footer="0" w:gutter="0"/>
          <w:pgNumType w:start="11"/>
          <w:cols w:space="708"/>
        </w:sectPr>
      </w:pPr>
    </w:p>
    <w:p>
      <w:pPr>
        <w:spacing w:before="183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pacing w:before="287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7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pacing w:line="296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91" w:line="222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四、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度建设与员工手册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1" w:line="411" w:lineRule="auto"/>
        <w:ind w:left="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运作效果。</w:t>
      </w:r>
    </w:p>
    <w:p>
      <w:pPr>
        <w:spacing w:before="4" w:line="411" w:lineRule="auto"/>
        <w:ind w:left="31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4" w:lineRule="auto"/>
        <w:ind w:left="34" w:right="95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性时能够做出明智的决策。这些方面的有机结合构建了公司健康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>制</w:t>
      </w:r>
    </w:p>
    <w:p>
      <w:pPr>
        <w:sectPr>
          <w:pgSz w:w="11906" w:h="16839"/>
          <w:pgMar w:top="1431" w:right="1704" w:bottom="0" w:left="1785" w:header="0" w:footer="0" w:gutter="0"/>
          <w:pgNumType w:start="12"/>
          <w:cols w:space="708"/>
        </w:sectPr>
      </w:pPr>
    </w:p>
    <w:p>
      <w:pPr>
        <w:spacing w:before="183" w:line="415" w:lineRule="auto"/>
        <w:ind w:left="32" w:right="1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89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2" w:line="411" w:lineRule="auto"/>
        <w:ind w:left="33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2" w:line="411" w:lineRule="auto"/>
        <w:ind w:left="32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1" w:line="411" w:lineRule="auto"/>
        <w:ind w:left="61" w:right="53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1" w:line="411" w:lineRule="auto"/>
        <w:ind w:left="45" w:right="102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before="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pacing w:before="287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</w:p>
    <w:p>
      <w:pPr>
        <w:sectPr>
          <w:pgSz w:w="11906" w:h="16839"/>
          <w:pgMar w:top="1431" w:right="1697" w:bottom="0" w:left="1785" w:header="0" w:footer="0" w:gutter="0"/>
          <w:pgNumType w:start="13"/>
          <w:cols w:space="708"/>
        </w:sectPr>
      </w:pPr>
    </w:p>
    <w:p>
      <w:pPr>
        <w:spacing w:before="182" w:line="221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</w:t>
      </w:r>
      <w:r>
        <w:rPr>
          <w:rFonts w:ascii="FangSong" w:eastAsia="FangSong" w:hAnsi="FangSong" w:cs="FangSong"/>
          <w:spacing w:val="-3"/>
          <w:sz w:val="28"/>
          <w:szCs w:val="28"/>
        </w:rPr>
        <w:t>行</w:t>
      </w:r>
      <w:r>
        <w:rPr>
          <w:rFonts w:ascii="FangSong" w:eastAsia="FangSong" w:hAnsi="FangSong" w:cs="FangSong"/>
          <w:spacing w:val="-2"/>
          <w:sz w:val="28"/>
          <w:szCs w:val="28"/>
        </w:rPr>
        <w:t>及时更新。下面是员工手册更新的一些建议：</w:t>
      </w:r>
    </w:p>
    <w:p>
      <w:pPr>
        <w:spacing w:before="290" w:line="411" w:lineRule="auto"/>
        <w:ind w:left="33" w:right="140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9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before="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pacing w:before="287" w:line="220" w:lineRule="auto"/>
        <w:ind w:left="61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宣导途径包括但不限于公</w:t>
      </w:r>
      <w:r>
        <w:rPr>
          <w:rFonts w:ascii="FangSong" w:eastAsia="FangSong" w:hAnsi="FangSong" w:cs="FangSong"/>
          <w:spacing w:val="-3"/>
          <w:sz w:val="28"/>
          <w:szCs w:val="28"/>
        </w:rPr>
        <w:t>司</w:t>
      </w:r>
      <w:r>
        <w:rPr>
          <w:rFonts w:ascii="FangSong" w:eastAsia="FangSong" w:hAnsi="FangSong" w:cs="FangSong"/>
          <w:spacing w:val="-2"/>
          <w:sz w:val="28"/>
          <w:szCs w:val="28"/>
        </w:rPr>
        <w:t>内部邮件通知、内部社交平台发布、</w:t>
      </w:r>
    </w:p>
    <w:p>
      <w:pPr>
        <w:sectPr>
          <w:pgSz w:w="11906" w:h="16839"/>
          <w:pgMar w:top="1431" w:right="1623" w:bottom="0" w:left="1785" w:header="0" w:footer="0" w:gutter="0"/>
          <w:pgNumType w:start="14"/>
          <w:cols w:space="708"/>
        </w:sectPr>
      </w:pPr>
    </w:p>
    <w:p>
      <w:pPr>
        <w:spacing w:before="184" w:line="411" w:lineRule="auto"/>
        <w:ind w:left="32" w:right="56" w:firstLine="5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r>
        <w:rPr>
          <w:rFonts w:ascii="FangSong" w:eastAsia="FangSong" w:hAnsi="FangSong" w:cs="FangSong"/>
          <w:spacing w:val="-24"/>
          <w:sz w:val="28"/>
          <w:szCs w:val="28"/>
        </w:rPr>
        <w:t>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12"/>
          <w:sz w:val="28"/>
          <w:szCs w:val="28"/>
        </w:rPr>
        <w:t>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8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8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92" w:line="414" w:lineRule="auto"/>
        <w:ind w:left="29" w:right="5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ectPr>
          <w:pgSz w:w="11906" w:h="16839"/>
          <w:pgMar w:top="1431" w:right="1743" w:bottom="0" w:left="1785" w:header="0" w:footer="0" w:gutter="0"/>
          <w:pgNumType w:start="15"/>
          <w:cols w:space="708"/>
        </w:sectPr>
      </w:pPr>
    </w:p>
    <w:p>
      <w:pPr>
        <w:spacing w:before="183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411" w:lineRule="auto"/>
        <w:ind w:left="35" w:right="3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36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3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3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1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90" w:line="414" w:lineRule="auto"/>
        <w:ind w:left="3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持制度的有效性。</w:t>
      </w:r>
    </w:p>
    <w:p>
      <w:pPr>
        <w:sectPr>
          <w:pgSz w:w="11906" w:h="16839"/>
          <w:pgMar w:top="1431" w:right="1763" w:bottom="0" w:left="1785" w:header="0" w:footer="0" w:gutter="0"/>
          <w:pgNumType w:start="16"/>
          <w:cols w:space="708"/>
        </w:sectPr>
      </w:pPr>
    </w:p>
    <w:p>
      <w:pPr>
        <w:spacing w:before="182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90" w:line="411" w:lineRule="auto"/>
        <w:ind w:left="31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9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before="1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8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89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pacing w:before="287" w:line="416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</w:t>
      </w:r>
      <w:r>
        <w:rPr>
          <w:rFonts w:ascii="FangSong" w:eastAsia="FangSong" w:hAnsi="FangSong" w:cs="FangSong"/>
          <w:spacing w:val="-2"/>
          <w:sz w:val="28"/>
          <w:szCs w:val="28"/>
        </w:rPr>
        <w:t>执行与监督</w:t>
      </w:r>
    </w:p>
    <w:p>
      <w:pPr>
        <w:spacing w:before="288" w:line="416" w:lineRule="auto"/>
        <w:ind w:left="31" w:right="19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</w:p>
    <w:p>
      <w:pPr>
        <w:sectPr>
          <w:pgSz w:w="11906" w:h="16839"/>
          <w:pgMar w:top="1431" w:right="1603" w:bottom="0" w:left="1785" w:header="0" w:footer="0" w:gutter="0"/>
          <w:pgNumType w:start="17"/>
          <w:cols w:space="708"/>
        </w:sectPr>
      </w:pPr>
    </w:p>
    <w:p>
      <w:pPr>
        <w:spacing w:before="183" w:line="223" w:lineRule="auto"/>
        <w:ind w:left="40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bookmarkStart w:id="19" w:name="_bookmark20"/>
      <w:bookmarkEnd w:id="19"/>
      <w:r>
        <w:rPr>
          <w:rFonts w:ascii="FangSong" w:eastAsia="FangSong" w:hAnsi="FangSong" w:cs="FangSong"/>
          <w:spacing w:val="-16"/>
          <w:sz w:val="28"/>
          <w:szCs w:val="28"/>
        </w:rPr>
        <w:t>关</w:t>
      </w:r>
      <w:r>
        <w:rPr>
          <w:rFonts w:ascii="FangSong" w:eastAsia="FangSong" w:hAnsi="FangSong" w:cs="FangSong"/>
          <w:spacing w:val="-14"/>
          <w:sz w:val="28"/>
          <w:szCs w:val="28"/>
        </w:rPr>
        <w:t>键措施：</w:t>
      </w:r>
    </w:p>
    <w:p>
      <w:pPr>
        <w:spacing w:before="285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0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1" w:line="411" w:lineRule="auto"/>
        <w:ind w:left="38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2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2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pacing w:before="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90" w:line="411" w:lineRule="auto"/>
        <w:ind w:left="34" w:right="14" w:firstLine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岗</w:t>
      </w:r>
      <w:r>
        <w:rPr>
          <w:rFonts w:ascii="FangSong" w:eastAsia="FangSong" w:hAnsi="FangSong" w:cs="FangSong"/>
          <w:spacing w:val="-8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确保制度得到有效执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" w:line="411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进一步完善。</w:t>
      </w:r>
    </w:p>
    <w:p>
      <w:pPr>
        <w:spacing w:before="1" w:line="221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</w:p>
    <w:p>
      <w:pPr>
        <w:sectPr>
          <w:pgSz w:w="11906" w:h="16839"/>
          <w:pgMar w:top="1431" w:right="1785" w:bottom="0" w:left="1785" w:header="0" w:footer="0" w:gutter="0"/>
          <w:pgNumType w:start="18"/>
          <w:cols w:space="708"/>
        </w:sectPr>
      </w:pPr>
    </w:p>
    <w:p>
      <w:pPr>
        <w:spacing w:before="184" w:line="411" w:lineRule="auto"/>
        <w:ind w:left="34" w:right="19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pacing w:before="2" w:line="415" w:lineRule="auto"/>
        <w:ind w:left="40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1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五、免疫调节药物项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目选址说明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一)、免疫调节药物项目选址原则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2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92" w:line="411" w:lineRule="auto"/>
        <w:ind w:left="31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免</w:t>
      </w:r>
      <w:r>
        <w:rPr>
          <w:rFonts w:ascii="FangSong" w:eastAsia="FangSong" w:hAnsi="FangSong" w:cs="FangSong"/>
          <w:spacing w:val="-9"/>
          <w:sz w:val="28"/>
          <w:szCs w:val="28"/>
        </w:rPr>
        <w:t>疫调节药物项目选址必须与城乡建设总体规划保持一致，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免疫调节药物项</w:t>
      </w:r>
      <w:r>
        <w:rPr>
          <w:rFonts w:ascii="FangSong" w:eastAsia="FangSong" w:hAnsi="FangSong" w:cs="FangSong"/>
          <w:spacing w:val="-4"/>
          <w:sz w:val="28"/>
          <w:szCs w:val="28"/>
        </w:rPr>
        <w:t>目</w:t>
      </w:r>
      <w:r>
        <w:rPr>
          <w:rFonts w:ascii="FangSong" w:eastAsia="FangSong" w:hAnsi="FangSong" w:cs="FangSong"/>
          <w:spacing w:val="-3"/>
          <w:sz w:val="28"/>
          <w:szCs w:val="28"/>
        </w:rPr>
        <w:t>的发展与当地城市规划和政府规划相契合。通过与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规</w:t>
      </w:r>
      <w:r>
        <w:rPr>
          <w:rFonts w:ascii="FangSong" w:eastAsia="FangSong" w:hAnsi="FangSong" w:cs="FangSong"/>
          <w:spacing w:val="-12"/>
          <w:sz w:val="28"/>
          <w:szCs w:val="28"/>
        </w:rPr>
        <w:t>划一致，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免疫调节药物项目有望更好地融入城市发展大局，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为城市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功能提升和社会经济发展作出积极贡献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2" w:line="411" w:lineRule="auto"/>
        <w:ind w:left="32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优</w:t>
      </w:r>
      <w:r>
        <w:rPr>
          <w:rFonts w:ascii="FangSong" w:eastAsia="FangSong" w:hAnsi="FangSong" w:cs="FangSong"/>
          <w:spacing w:val="-4"/>
          <w:sz w:val="28"/>
          <w:szCs w:val="28"/>
        </w:rPr>
        <w:t>越的交通条件是免疫调节药物项目成功的关键因素之一。选址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地</w:t>
      </w:r>
      <w:r>
        <w:rPr>
          <w:rFonts w:ascii="FangSong" w:eastAsia="FangSong" w:hAnsi="FangSong" w:cs="FangSong"/>
          <w:spacing w:val="-12"/>
          <w:sz w:val="28"/>
          <w:szCs w:val="28"/>
        </w:rPr>
        <w:t>应该具备便捷的陆路交通，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以确保原材料和产品的高效运输，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也为员工提供方</w:t>
      </w:r>
      <w:r>
        <w:rPr>
          <w:rFonts w:ascii="FangSong" w:eastAsia="FangSong" w:hAnsi="FangSong" w:cs="FangSong"/>
          <w:spacing w:val="-5"/>
          <w:sz w:val="28"/>
          <w:szCs w:val="28"/>
        </w:rPr>
        <w:t>便</w:t>
      </w:r>
      <w:r>
        <w:rPr>
          <w:rFonts w:ascii="FangSong" w:eastAsia="FangSong" w:hAnsi="FangSong" w:cs="FangSong"/>
          <w:spacing w:val="-3"/>
          <w:sz w:val="28"/>
          <w:szCs w:val="28"/>
        </w:rPr>
        <w:t>的通勤途径。这有助于提高整体生产效率并降低物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</w:t>
      </w:r>
      <w:r>
        <w:rPr>
          <w:rFonts w:ascii="FangSong" w:eastAsia="FangSong" w:hAnsi="FangSong" w:cs="FangSong"/>
          <w:spacing w:val="-10"/>
          <w:sz w:val="28"/>
          <w:szCs w:val="28"/>
        </w:rPr>
        <w:t>成本。</w:t>
      </w:r>
    </w:p>
    <w:p>
      <w:pPr>
        <w:spacing w:before="1"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pacing w:before="288" w:line="415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考虑到</w:t>
      </w:r>
      <w:r>
        <w:rPr>
          <w:rFonts w:ascii="FangSong" w:eastAsia="FangSong" w:hAnsi="FangSong" w:cs="FangSong"/>
          <w:spacing w:val="-11"/>
          <w:sz w:val="28"/>
          <w:szCs w:val="28"/>
        </w:rPr>
        <w:t>免</w:t>
      </w:r>
      <w:r>
        <w:rPr>
          <w:rFonts w:ascii="FangSong" w:eastAsia="FangSong" w:hAnsi="FangSong" w:cs="FangSong"/>
          <w:spacing w:val="-6"/>
          <w:sz w:val="28"/>
          <w:szCs w:val="28"/>
        </w:rPr>
        <w:t>疫调节药物项目建设阶段，选址地的施工条件至关重要。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平整的场地、容</w:t>
      </w:r>
      <w:r>
        <w:rPr>
          <w:rFonts w:ascii="FangSong" w:eastAsia="FangSong" w:hAnsi="FangSong" w:cs="FangSong"/>
          <w:spacing w:val="-5"/>
          <w:sz w:val="28"/>
          <w:szCs w:val="28"/>
        </w:rPr>
        <w:t>易</w:t>
      </w:r>
      <w:r>
        <w:rPr>
          <w:rFonts w:ascii="FangSong" w:eastAsia="FangSong" w:hAnsi="FangSong" w:cs="FangSong"/>
          <w:spacing w:val="-3"/>
          <w:sz w:val="28"/>
          <w:szCs w:val="28"/>
        </w:rPr>
        <w:t>获取的建筑材料以及适宜的施工场址都将直接影响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到免疫调节药物项目建设的顺利进行。这有助于提高工程效率，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缩</w:t>
      </w:r>
      <w:r>
        <w:rPr>
          <w:rFonts w:ascii="FangSong" w:eastAsia="FangSong" w:hAnsi="FangSong" w:cs="FangSong"/>
          <w:spacing w:val="-3"/>
          <w:sz w:val="28"/>
          <w:szCs w:val="28"/>
        </w:rPr>
        <w:t>短</w:t>
      </w:r>
    </w:p>
    <w:p>
      <w:pPr>
        <w:sectPr>
          <w:pgSz w:w="11906" w:h="16839"/>
          <w:pgMar w:top="1431" w:right="1603" w:bottom="0" w:left="1785" w:header="0" w:footer="0" w:gutter="0"/>
          <w:pgNumType w:start="19"/>
          <w:cols w:space="708"/>
        </w:sectPr>
      </w:pPr>
    </w:p>
    <w:p>
      <w:pPr>
        <w:spacing w:before="183" w:line="223" w:lineRule="auto"/>
        <w:ind w:left="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工程周期。</w:t>
      </w:r>
    </w:p>
    <w:p>
      <w:pPr>
        <w:spacing w:before="285"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pacing w:before="292" w:line="411" w:lineRule="auto"/>
        <w:ind w:left="31" w:right="14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免疫</w:t>
      </w: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4"/>
          <w:sz w:val="28"/>
          <w:szCs w:val="28"/>
        </w:rPr>
        <w:t>节药物项目选址应与当地大气污染防治、水资源利用以及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自然生态环境保</w:t>
      </w:r>
      <w:r>
        <w:rPr>
          <w:rFonts w:ascii="FangSong" w:eastAsia="FangSong" w:hAnsi="FangSong" w:cs="FangSong"/>
          <w:spacing w:val="-4"/>
          <w:sz w:val="28"/>
          <w:szCs w:val="28"/>
        </w:rPr>
        <w:t>护</w:t>
      </w:r>
      <w:r>
        <w:rPr>
          <w:rFonts w:ascii="FangSong" w:eastAsia="FangSong" w:hAnsi="FangSong" w:cs="FangSong"/>
          <w:spacing w:val="-3"/>
          <w:sz w:val="28"/>
          <w:szCs w:val="28"/>
        </w:rPr>
        <w:t>政策相一致。我们将致力于在免疫调节药物项目建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和运营过程中最大限度地减少对环境的影响，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确保免疫调节药物项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目的可持续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展，并履行环境保护的社会责任。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91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我们将有效平衡免疫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调</w:t>
      </w:r>
      <w:r>
        <w:rPr>
          <w:rFonts w:ascii="FangSong" w:eastAsia="FangSong" w:hAnsi="FangSong" w:cs="FangSong"/>
          <w:spacing w:val="-8"/>
          <w:sz w:val="28"/>
          <w:szCs w:val="28"/>
        </w:rPr>
        <w:t>节药物项目的需求与用地法规的要求，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避免可能出现的法律和环境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纠</w:t>
      </w:r>
      <w:r>
        <w:rPr>
          <w:rFonts w:ascii="FangSong" w:eastAsia="FangSong" w:hAnsi="FangSong" w:cs="FangSong"/>
          <w:spacing w:val="-12"/>
          <w:sz w:val="28"/>
          <w:szCs w:val="28"/>
        </w:rPr>
        <w:t>纷。</w:t>
      </w:r>
    </w:p>
    <w:p>
      <w:pPr>
        <w:spacing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9" w:line="411" w:lineRule="auto"/>
        <w:ind w:left="32" w:right="14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pacing w:val="-2"/>
          <w:sz w:val="28"/>
          <w:szCs w:val="28"/>
        </w:rPr>
        <w:t>免疫调节药物项目的实施过程中获得更多的理解和支持。</w:t>
      </w:r>
    </w:p>
    <w:p>
      <w:pPr>
        <w:spacing w:before="1" w:line="416" w:lineRule="auto"/>
        <w:ind w:left="35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7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划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确保免疫调节药物项目的长期成功和对社会的积极贡献。</w:t>
      </w:r>
    </w:p>
    <w:p>
      <w:pPr>
        <w:spacing w:before="245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二)、免疫调节药物项目选址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20" w:right="84" w:firstLine="5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在选择免</w:t>
      </w:r>
      <w:r>
        <w:rPr>
          <w:rFonts w:ascii="FangSong" w:eastAsia="FangSong" w:hAnsi="FangSong" w:cs="FangSong"/>
          <w:spacing w:val="5"/>
          <w:sz w:val="28"/>
          <w:szCs w:val="28"/>
        </w:rPr>
        <w:t>疫</w:t>
      </w:r>
      <w:r>
        <w:rPr>
          <w:rFonts w:ascii="FangSong" w:eastAsia="FangSong" w:hAnsi="FangSong" w:cs="FangSong"/>
          <w:spacing w:val="3"/>
          <w:sz w:val="28"/>
          <w:szCs w:val="28"/>
        </w:rPr>
        <w:t>调节药物项目的地理位置时，我们特意选定了位于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经济技</w:t>
      </w:r>
      <w:r>
        <w:rPr>
          <w:rFonts w:ascii="FangSong" w:eastAsia="FangSong" w:hAnsi="FangSong" w:cs="FangSong"/>
          <w:spacing w:val="-4"/>
          <w:sz w:val="28"/>
          <w:szCs w:val="28"/>
        </w:rPr>
        <w:t>术开发区的理想位置。选址的一些关键因素和考虑：</w:t>
      </w:r>
    </w:p>
    <w:p>
      <w:pPr>
        <w:spacing w:before="1" w:line="221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ectPr>
          <w:pgSz w:w="11906" w:h="16839"/>
          <w:pgMar w:top="1431" w:right="1785" w:bottom="0" w:left="1785" w:header="0" w:footer="0" w:gutter="0"/>
          <w:pgNumType w:start="20"/>
          <w:cols w:space="708"/>
        </w:sectPr>
      </w:pPr>
    </w:p>
    <w:p>
      <w:pPr>
        <w:spacing w:before="185" w:line="411" w:lineRule="auto"/>
        <w:ind w:left="63" w:right="176" w:firstLine="517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的分销，为免疫调节药物项目的顺利推进提供了有力支持。</w:t>
      </w:r>
    </w:p>
    <w:p>
      <w:pPr>
        <w:spacing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8" w:line="411" w:lineRule="auto"/>
        <w:ind w:left="33" w:right="140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地优惠等方面的支持</w:t>
      </w:r>
      <w:r>
        <w:rPr>
          <w:rFonts w:ascii="FangSong" w:eastAsia="FangSong" w:hAnsi="FangSong" w:cs="FangSong"/>
          <w:spacing w:val="-2"/>
          <w:sz w:val="28"/>
          <w:szCs w:val="28"/>
        </w:rPr>
        <w:t>。这将显著减轻免疫调节药物项目的财务压力，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5"/>
          <w:sz w:val="28"/>
          <w:szCs w:val="28"/>
        </w:rPr>
        <w:t>了投资回报率。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90" w:line="411" w:lineRule="auto"/>
        <w:ind w:left="32" w:right="176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众</w:t>
      </w:r>
      <w:r>
        <w:rPr>
          <w:rFonts w:ascii="FangSong" w:eastAsia="FangSong" w:hAnsi="FangSong" w:cs="FangSong"/>
          <w:spacing w:val="-12"/>
          <w:sz w:val="28"/>
          <w:szCs w:val="28"/>
        </w:rPr>
        <w:t>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形成了完善的产业链，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为免疫调节药物项目提供了丰富的合作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机</w:t>
      </w:r>
      <w:r>
        <w:rPr>
          <w:rFonts w:ascii="FangSong" w:eastAsia="FangSong" w:hAnsi="FangSong" w:cs="FangSong"/>
          <w:spacing w:val="-5"/>
          <w:sz w:val="28"/>
          <w:szCs w:val="28"/>
        </w:rPr>
        <w:t>会</w:t>
      </w:r>
      <w:r>
        <w:rPr>
          <w:rFonts w:ascii="FangSong" w:eastAsia="FangSong" w:hAnsi="FangSong" w:cs="FangSong"/>
          <w:spacing w:val="-3"/>
          <w:sz w:val="28"/>
          <w:szCs w:val="28"/>
        </w:rPr>
        <w:t>，有利于资源共享和技术交流。</w:t>
      </w:r>
    </w:p>
    <w:p>
      <w:pPr>
        <w:spacing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9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也高度重视生态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3"/>
          <w:sz w:val="28"/>
          <w:szCs w:val="28"/>
        </w:rPr>
        <w:t>境的保护。选址处有利于建设绿色、环保型的免疫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调节药物项目，</w:t>
      </w:r>
      <w:r>
        <w:rPr>
          <w:rFonts w:ascii="FangSong" w:eastAsia="FangSong" w:hAnsi="FangSong" w:cs="FangSong"/>
          <w:spacing w:val="-3"/>
          <w:sz w:val="28"/>
          <w:szCs w:val="28"/>
        </w:rPr>
        <w:t>与</w:t>
      </w:r>
      <w:r>
        <w:rPr>
          <w:rFonts w:ascii="FangSong" w:eastAsia="FangSong" w:hAnsi="FangSong" w:cs="FangSong"/>
          <w:spacing w:val="-2"/>
          <w:sz w:val="28"/>
          <w:szCs w:val="28"/>
        </w:rPr>
        <w:t>当地的生态环境相协调。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pacing w:before="290" w:line="411" w:lineRule="auto"/>
        <w:ind w:left="37" w:right="176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术开发区被视为未来经济发展的重要增长点。免疫调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节</w:t>
      </w:r>
      <w:r>
        <w:rPr>
          <w:rFonts w:ascii="FangSong" w:eastAsia="FangSong" w:hAnsi="FangSong" w:cs="FangSong"/>
          <w:spacing w:val="-14"/>
          <w:sz w:val="28"/>
          <w:szCs w:val="28"/>
        </w:rPr>
        <w:t>药</w:t>
      </w:r>
      <w:r>
        <w:rPr>
          <w:rFonts w:ascii="FangSong" w:eastAsia="FangSong" w:hAnsi="FangSong" w:cs="FangSong"/>
          <w:spacing w:val="-12"/>
          <w:sz w:val="28"/>
          <w:szCs w:val="28"/>
        </w:rPr>
        <w:t>物项目选址于此，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将与该地区未来的发展同频共振，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为免疫调节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药物</w:t>
      </w:r>
      <w:r>
        <w:rPr>
          <w:rFonts w:ascii="FangSong" w:eastAsia="FangSong" w:hAnsi="FangSong" w:cs="FangSong"/>
          <w:spacing w:val="-3"/>
          <w:sz w:val="28"/>
          <w:szCs w:val="28"/>
        </w:rPr>
        <w:t>项目在长远的未来奠定坚实基础。</w:t>
      </w:r>
    </w:p>
    <w:p>
      <w:pPr>
        <w:spacing w:before="3" w:line="414" w:lineRule="auto"/>
        <w:ind w:left="42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的</w:t>
      </w:r>
      <w:r>
        <w:rPr>
          <w:rFonts w:ascii="FangSong" w:eastAsia="FangSong" w:hAnsi="FangSong" w:cs="FangSong"/>
          <w:spacing w:val="-10"/>
          <w:sz w:val="28"/>
          <w:szCs w:val="28"/>
        </w:rPr>
        <w:t>合</w:t>
      </w:r>
      <w:r>
        <w:rPr>
          <w:rFonts w:ascii="FangSong" w:eastAsia="FangSong" w:hAnsi="FangSong" w:cs="FangSong"/>
          <w:spacing w:val="-7"/>
          <w:sz w:val="28"/>
          <w:szCs w:val="28"/>
        </w:rPr>
        <w:t>作，确保免疫调节药物项目的建设与运营与当地发展规划相协调，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为免疫调节药物项目的成功提供全方位的支持。</w:t>
      </w:r>
    </w:p>
    <w:p>
      <w:pPr>
        <w:sectPr>
          <w:pgSz w:w="11906" w:h="16839"/>
          <w:pgMar w:top="1431" w:right="1623" w:bottom="0" w:left="1785" w:header="0" w:footer="0" w:gutter="0"/>
          <w:pgNumType w:start="21"/>
          <w:cols w:space="708"/>
        </w:sectPr>
      </w:pPr>
    </w:p>
    <w:p>
      <w:pPr>
        <w:spacing w:before="18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41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免</w:t>
      </w:r>
      <w:r>
        <w:rPr>
          <w:rFonts w:ascii="FangSong" w:eastAsia="FangSong" w:hAnsi="FangSong" w:cs="FangSong"/>
          <w:spacing w:val="-9"/>
          <w:sz w:val="28"/>
          <w:szCs w:val="28"/>
        </w:rPr>
        <w:t>疫调节药物项目的成功实施不仅依赖于选址的地理位置，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也与周边的建设条件密切相关。在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</w:t>
      </w:r>
      <w:r>
        <w:rPr>
          <w:rFonts w:ascii="FangSong" w:eastAsia="FangSong" w:hAnsi="FangSong" w:cs="FangSong"/>
          <w:spacing w:val="-6"/>
          <w:sz w:val="28"/>
          <w:szCs w:val="28"/>
        </w:rPr>
        <w:t>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经济技术开发区的这片有着丰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富发展机</w:t>
      </w:r>
      <w:r>
        <w:rPr>
          <w:rFonts w:ascii="FangSong" w:eastAsia="FangSong" w:hAnsi="FangSong" w:cs="FangSong"/>
          <w:spacing w:val="-3"/>
          <w:sz w:val="28"/>
          <w:szCs w:val="28"/>
        </w:rPr>
        <w:t>遇</w:t>
      </w:r>
      <w:r>
        <w:rPr>
          <w:rFonts w:ascii="FangSong" w:eastAsia="FangSong" w:hAnsi="FangSong" w:cs="FangSong"/>
          <w:spacing w:val="-2"/>
          <w:sz w:val="28"/>
          <w:szCs w:val="28"/>
        </w:rPr>
        <w:t>的土地上，我们对于建设条件进行了深入的分析。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7" w:line="411" w:lineRule="auto"/>
        <w:ind w:left="34" w:right="73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这</w:t>
      </w:r>
      <w:r>
        <w:rPr>
          <w:rFonts w:ascii="FangSong" w:eastAsia="FangSong" w:hAnsi="FangSong" w:cs="FangSong"/>
          <w:spacing w:val="-8"/>
          <w:sz w:val="28"/>
          <w:szCs w:val="28"/>
        </w:rPr>
        <w:t>为免疫调节药物项目的建设提供了必要的基础支持，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降低了建设和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运</w:t>
      </w:r>
      <w:r>
        <w:rPr>
          <w:rFonts w:ascii="FangSong" w:eastAsia="FangSong" w:hAnsi="FangSong" w:cs="FangSong"/>
          <w:spacing w:val="-6"/>
          <w:sz w:val="28"/>
          <w:szCs w:val="28"/>
        </w:rPr>
        <w:t>营阶段的风险。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6" w:line="411" w:lineRule="auto"/>
        <w:ind w:left="31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确保免疫调节药物项目选址符合当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地的用地规划要</w:t>
      </w:r>
      <w:r>
        <w:rPr>
          <w:rFonts w:ascii="FangSong" w:eastAsia="FangSong" w:hAnsi="FangSong" w:cs="FangSong"/>
          <w:spacing w:val="-4"/>
          <w:sz w:val="28"/>
          <w:szCs w:val="28"/>
        </w:rPr>
        <w:t>求</w:t>
      </w:r>
      <w:r>
        <w:rPr>
          <w:rFonts w:ascii="FangSong" w:eastAsia="FangSong" w:hAnsi="FangSong" w:cs="FangSong"/>
          <w:spacing w:val="-3"/>
          <w:sz w:val="28"/>
          <w:szCs w:val="28"/>
        </w:rPr>
        <w:t>。这有助于免疫调节药物项目在合规范围内进行建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并最大限度地发挥土地的效益。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7" w:line="411" w:lineRule="auto"/>
        <w:ind w:left="41" w:right="126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免疫调节药物</w:t>
      </w:r>
      <w:r>
        <w:rPr>
          <w:rFonts w:ascii="FangSong" w:eastAsia="FangSong" w:hAnsi="FangSong" w:cs="FangSong"/>
          <w:spacing w:val="-3"/>
          <w:sz w:val="28"/>
          <w:szCs w:val="28"/>
        </w:rPr>
        <w:t>项</w:t>
      </w:r>
      <w:r>
        <w:rPr>
          <w:rFonts w:ascii="FangSong" w:eastAsia="FangSong" w:hAnsi="FangSong" w:cs="FangSong"/>
          <w:spacing w:val="-2"/>
          <w:sz w:val="28"/>
          <w:szCs w:val="28"/>
        </w:rPr>
        <w:t>目的用工提供了充足的保障，也有利于引进高层次、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高</w:t>
      </w:r>
      <w:r>
        <w:rPr>
          <w:rFonts w:ascii="FangSong" w:eastAsia="FangSong" w:hAnsi="FangSong" w:cs="FangSong"/>
          <w:spacing w:val="-6"/>
          <w:sz w:val="28"/>
          <w:szCs w:val="28"/>
        </w:rPr>
        <w:t>技能的专业人才。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pacing w:before="288" w:line="411" w:lineRule="auto"/>
        <w:ind w:left="31" w:firstLine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包括税收、用地</w:t>
      </w:r>
      <w:r>
        <w:rPr>
          <w:rFonts w:ascii="FangSong" w:eastAsia="FangSong" w:hAnsi="FangSong" w:cs="FangSong"/>
          <w:spacing w:val="-4"/>
          <w:sz w:val="28"/>
          <w:szCs w:val="28"/>
        </w:rPr>
        <w:t>等</w:t>
      </w:r>
      <w:r>
        <w:rPr>
          <w:rFonts w:ascii="FangSong" w:eastAsia="FangSong" w:hAnsi="FangSong" w:cs="FangSong"/>
          <w:spacing w:val="-3"/>
          <w:sz w:val="28"/>
          <w:szCs w:val="28"/>
        </w:rPr>
        <w:t>方面的优惠政策。这为免疫调节药物项目创造了更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加</w:t>
      </w:r>
      <w:r>
        <w:rPr>
          <w:rFonts w:ascii="FangSong" w:eastAsia="FangSong" w:hAnsi="FangSong" w:cs="FangSong"/>
          <w:spacing w:val="-5"/>
          <w:sz w:val="28"/>
          <w:szCs w:val="28"/>
        </w:rPr>
        <w:t>宽松的经济环境。</w:t>
      </w:r>
    </w:p>
    <w:p>
      <w:pPr>
        <w:spacing w:before="2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89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在建</w:t>
      </w:r>
      <w:r>
        <w:rPr>
          <w:rFonts w:ascii="FangSong" w:eastAsia="FangSong" w:hAnsi="FangSong" w:cs="FangSong"/>
          <w:spacing w:val="-13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免疫调节药物项目的过程中，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我们将遵循严格的环境监测</w:t>
      </w:r>
    </w:p>
    <w:p>
      <w:pPr>
        <w:sectPr>
          <w:pgSz w:w="11906" w:h="16839"/>
          <w:pgMar w:top="1431" w:right="1623" w:bottom="0" w:left="1785" w:header="0" w:footer="0" w:gutter="0"/>
          <w:pgNumType w:start="22"/>
          <w:cols w:space="708"/>
        </w:sectPr>
      </w:pPr>
    </w:p>
    <w:p>
      <w:pPr>
        <w:spacing w:before="184" w:line="411" w:lineRule="auto"/>
        <w:ind w:left="36" w:right="176" w:hanging="4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保护要求。当地的环境保护部门将与我们密切合作，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确保免疫调节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药物项</w:t>
      </w:r>
      <w:r>
        <w:rPr>
          <w:rFonts w:ascii="FangSong" w:eastAsia="FangSong" w:hAnsi="FangSong" w:cs="FangSong"/>
          <w:spacing w:val="-2"/>
          <w:sz w:val="28"/>
          <w:szCs w:val="28"/>
        </w:rPr>
        <w:t>目在不对周边环境造成负面影响的前提下顺利推进。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4" w:line="416" w:lineRule="auto"/>
        <w:ind w:left="3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免</w:t>
      </w:r>
      <w:r>
        <w:rPr>
          <w:rFonts w:ascii="FangSong" w:eastAsia="FangSong" w:hAnsi="FangSong" w:cs="FangSong"/>
          <w:spacing w:val="-9"/>
          <w:sz w:val="28"/>
          <w:szCs w:val="28"/>
        </w:rPr>
        <w:t>疫调节药物项目所在区域的安全设施完备，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有成熟的消防、防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汛</w:t>
      </w:r>
      <w:r>
        <w:rPr>
          <w:rFonts w:ascii="FangSong" w:eastAsia="FangSong" w:hAnsi="FangSong" w:cs="FangSong"/>
          <w:spacing w:val="-7"/>
          <w:sz w:val="28"/>
          <w:szCs w:val="28"/>
        </w:rPr>
        <w:t>等安全系统。这为免疫调节药物项目的安全运行提供了可靠的支持，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减</w:t>
      </w:r>
      <w:r>
        <w:rPr>
          <w:rFonts w:ascii="FangSong" w:eastAsia="FangSong" w:hAnsi="FangSong" w:cs="FangSong"/>
          <w:spacing w:val="-6"/>
          <w:sz w:val="28"/>
          <w:szCs w:val="28"/>
        </w:rPr>
        <w:t>小了安全风险。</w:t>
      </w:r>
    </w:p>
    <w:p>
      <w:pPr>
        <w:spacing w:before="240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2" w:line="411" w:lineRule="auto"/>
        <w:ind w:left="39" w:right="17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免</w:t>
      </w:r>
      <w:r>
        <w:rPr>
          <w:rFonts w:ascii="FangSong" w:eastAsia="FangSong" w:hAnsi="FangSong" w:cs="FangSong"/>
          <w:spacing w:val="-12"/>
          <w:sz w:val="28"/>
          <w:szCs w:val="28"/>
        </w:rPr>
        <w:t>疫</w:t>
      </w:r>
      <w:r>
        <w:rPr>
          <w:rFonts w:ascii="FangSong" w:eastAsia="FangSong" w:hAnsi="FangSong" w:cs="FangSong"/>
          <w:spacing w:val="-8"/>
          <w:sz w:val="28"/>
          <w:szCs w:val="28"/>
        </w:rPr>
        <w:t>调节药物项目提供了明确的建设方向，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确保用地符合工业免疫调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节药</w:t>
      </w:r>
      <w:r>
        <w:rPr>
          <w:rFonts w:ascii="FangSong" w:eastAsia="FangSong" w:hAnsi="FangSong" w:cs="FangSong"/>
          <w:spacing w:val="-6"/>
          <w:sz w:val="28"/>
          <w:szCs w:val="28"/>
        </w:rPr>
        <w:t>物</w:t>
      </w:r>
      <w:r>
        <w:rPr>
          <w:rFonts w:ascii="FangSong" w:eastAsia="FangSong" w:hAnsi="FangSong" w:cs="FangSong"/>
          <w:spacing w:val="-4"/>
          <w:sz w:val="28"/>
          <w:szCs w:val="28"/>
        </w:rPr>
        <w:t>项目的规划和要求。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8" w:line="411" w:lineRule="auto"/>
        <w:ind w:left="33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免疫调节药物项目所在地区容积率和建筑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密度都有具体的控</w:t>
      </w:r>
      <w:r>
        <w:rPr>
          <w:rFonts w:ascii="FangSong" w:eastAsia="FangSong" w:hAnsi="FangSong" w:cs="FangSong"/>
          <w:spacing w:val="-3"/>
          <w:sz w:val="28"/>
          <w:szCs w:val="28"/>
        </w:rPr>
        <w:t>制指标。我们将确保免疫调节药物项目建设在合理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容积率和建筑密度范围内，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以充分利用土地资源，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提高免疫调节药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物项目效益。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7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pacing w:before="1" w:line="223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ectPr>
          <w:pgSz w:w="11906" w:h="16839"/>
          <w:pgMar w:top="1431" w:right="1623" w:bottom="0" w:left="1785" w:header="0" w:footer="0" w:gutter="0"/>
          <w:pgNumType w:start="23"/>
          <w:cols w:space="708"/>
        </w:sectPr>
      </w:pPr>
    </w:p>
    <w:p>
      <w:pPr>
        <w:spacing w:before="185" w:line="411" w:lineRule="auto"/>
        <w:ind w:left="33" w:right="14" w:firstLine="57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明确土地</w:t>
      </w:r>
      <w:r>
        <w:rPr>
          <w:rFonts w:ascii="FangSong" w:eastAsia="FangSong" w:hAnsi="FangSong" w:cs="FangSong"/>
          <w:spacing w:val="-7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途划分是用地控制的核心之一。根据免疫调节药物项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目</w:t>
      </w:r>
      <w:r>
        <w:rPr>
          <w:rFonts w:ascii="FangSong" w:eastAsia="FangSong" w:hAnsi="FangSong" w:cs="FangSong"/>
          <w:spacing w:val="-16"/>
          <w:sz w:val="28"/>
          <w:szCs w:val="28"/>
        </w:rPr>
        <w:t>的性质，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我们将确保用地合理划分，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避免违规用地的风险，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保持免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疫</w:t>
      </w:r>
      <w:r>
        <w:rPr>
          <w:rFonts w:ascii="FangSong" w:eastAsia="FangSong" w:hAnsi="FangSong" w:cs="FangSong"/>
          <w:spacing w:val="-3"/>
          <w:sz w:val="28"/>
          <w:szCs w:val="28"/>
        </w:rPr>
        <w:t>调节药物项目的合法性和可持续性。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pacing w:before="288" w:line="411" w:lineRule="auto"/>
        <w:ind w:left="40" w:right="14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限</w:t>
      </w:r>
      <w:r>
        <w:rPr>
          <w:rFonts w:ascii="FangSong" w:eastAsia="FangSong" w:hAnsi="FangSong" w:cs="FangSong"/>
          <w:spacing w:val="-4"/>
          <w:sz w:val="28"/>
          <w:szCs w:val="28"/>
        </w:rPr>
        <w:t>。我们将严格按照规定的利用年限进行免疫调节药物项目建设和运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营</w:t>
      </w:r>
      <w:r>
        <w:rPr>
          <w:rFonts w:ascii="FangSong" w:eastAsia="FangSong" w:hAnsi="FangSong" w:cs="FangSong"/>
          <w:spacing w:val="-4"/>
          <w:sz w:val="28"/>
          <w:szCs w:val="28"/>
        </w:rPr>
        <w:t>，以保障土地的可持续利用。</w:t>
      </w:r>
    </w:p>
    <w:p>
      <w:pPr>
        <w:spacing w:before="1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90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在免</w:t>
      </w:r>
      <w:r>
        <w:rPr>
          <w:rFonts w:ascii="FangSong" w:eastAsia="FangSong" w:hAnsi="FangSong" w:cs="FangSong"/>
          <w:spacing w:val="-15"/>
          <w:sz w:val="28"/>
          <w:szCs w:val="28"/>
        </w:rPr>
        <w:t>疫</w:t>
      </w:r>
      <w:r>
        <w:rPr>
          <w:rFonts w:ascii="FangSong" w:eastAsia="FangSong" w:hAnsi="FangSong" w:cs="FangSong"/>
          <w:spacing w:val="-8"/>
          <w:sz w:val="28"/>
          <w:szCs w:val="28"/>
        </w:rPr>
        <w:t>调节药物项目建设完成后，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我们将积极参与土地的复垦工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确保土地资源的可持续性。同时，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保护和维护土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自然环境，减小免疫调节药物项目对周边土地的影响。</w:t>
      </w:r>
    </w:p>
    <w:p>
      <w:pPr>
        <w:spacing w:before="2" w:line="415" w:lineRule="auto"/>
        <w:ind w:left="40" w:right="1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我们将确保免疫调节药物</w:t>
      </w:r>
      <w:r>
        <w:rPr>
          <w:rFonts w:ascii="FangSong" w:eastAsia="FangSong" w:hAnsi="FangSong" w:cs="FangSong"/>
          <w:spacing w:val="-7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目</w:t>
      </w:r>
      <w:r>
        <w:rPr>
          <w:rFonts w:ascii="FangSong" w:eastAsia="FangSong" w:hAnsi="FangSong" w:cs="FangSong"/>
          <w:spacing w:val="-17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法规框架内合规建设，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并为社区和环境提供可持续的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发</w:t>
      </w:r>
      <w:r>
        <w:rPr>
          <w:rFonts w:ascii="FangSong" w:eastAsia="FangSong" w:hAnsi="FangSong" w:cs="FangSong"/>
          <w:spacing w:val="-10"/>
          <w:sz w:val="28"/>
          <w:szCs w:val="28"/>
        </w:rPr>
        <w:t>展空间。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90" w:line="411" w:lineRule="auto"/>
        <w:ind w:left="32" w:right="14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。这为免疫调节药物项目提供了便捷的物流通道，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有利于原材料采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购和</w:t>
      </w:r>
      <w:r>
        <w:rPr>
          <w:rFonts w:ascii="FangSong" w:eastAsia="FangSong" w:hAnsi="FangSong" w:cs="FangSong"/>
          <w:spacing w:val="-2"/>
          <w:sz w:val="28"/>
          <w:szCs w:val="28"/>
        </w:rPr>
        <w:t>成品销售，提高了免疫调节药物项目的市场竞争力。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pacing w:before="287" w:line="221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自然条件适宜。免疫调节药物项目建设将充分</w:t>
      </w:r>
    </w:p>
    <w:p>
      <w:pPr>
        <w:sectPr>
          <w:pgSz w:w="11906" w:h="16839"/>
          <w:pgMar w:top="1431" w:right="1785" w:bottom="0" w:left="1785" w:header="0" w:footer="0" w:gutter="0"/>
          <w:pgNumType w:start="24"/>
          <w:cols w:space="708"/>
        </w:sectPr>
      </w:pPr>
    </w:p>
    <w:p>
      <w:pPr>
        <w:spacing w:before="184" w:line="411" w:lineRule="auto"/>
        <w:ind w:left="30" w:right="196" w:firstLine="1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r>
        <w:rPr>
          <w:rFonts w:ascii="FangSong" w:eastAsia="FangSong" w:hAnsi="FangSong" w:cs="FangSong"/>
          <w:spacing w:val="-20"/>
          <w:sz w:val="28"/>
          <w:szCs w:val="28"/>
        </w:rPr>
        <w:t>利</w:t>
      </w:r>
      <w:r>
        <w:rPr>
          <w:rFonts w:ascii="FangSong" w:eastAsia="FangSong" w:hAnsi="FangSong" w:cs="FangSong"/>
          <w:spacing w:val="-16"/>
          <w:sz w:val="28"/>
          <w:szCs w:val="28"/>
        </w:rPr>
        <w:t>用这一优势，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提高工程建设效率，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遵循自</w:t>
      </w:r>
      <w:r>
        <w:rPr>
          <w:rFonts w:ascii="FangSong" w:eastAsia="FangSong" w:hAnsi="FangSong" w:cs="FangSong"/>
          <w:spacing w:val="-2"/>
          <w:sz w:val="28"/>
          <w:szCs w:val="28"/>
        </w:rPr>
        <w:t>然保护原则，最大限度地保留周边自然环境。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6" w:line="411" w:lineRule="auto"/>
        <w:ind w:left="31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设施。免疫调节药物项目将充分利用这些配套设施，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减少对基础设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施</w:t>
      </w:r>
      <w:r>
        <w:rPr>
          <w:rFonts w:ascii="FangSong" w:eastAsia="FangSong" w:hAnsi="FangSong" w:cs="FangSong"/>
          <w:spacing w:val="-3"/>
          <w:sz w:val="28"/>
          <w:szCs w:val="28"/>
        </w:rPr>
        <w:t>的额外投资，提高建设和运营效率。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8" w:line="411" w:lineRule="auto"/>
        <w:ind w:left="31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助</w:t>
      </w:r>
      <w:r>
        <w:rPr>
          <w:rFonts w:ascii="FangSong" w:eastAsia="FangSong" w:hAnsi="FangSong" w:cs="FangSong"/>
          <w:spacing w:val="-4"/>
          <w:sz w:val="28"/>
          <w:szCs w:val="28"/>
        </w:rPr>
        <w:t>于</w:t>
      </w:r>
      <w:r>
        <w:rPr>
          <w:rFonts w:ascii="FangSong" w:eastAsia="FangSong" w:hAnsi="FangSong" w:cs="FangSong"/>
          <w:spacing w:val="-3"/>
          <w:sz w:val="28"/>
          <w:szCs w:val="28"/>
        </w:rPr>
        <w:t>免疫调节药物项目的稳定运营。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pacing w:before="291" w:line="411" w:lineRule="auto"/>
        <w:ind w:left="34" w:right="1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总体要求中还包括对环境的保护要求。免疫调节药物项目将遵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循当地环保法规，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采取先进的环境保护技术，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减少对周边环境的影响</w:t>
      </w:r>
      <w:r>
        <w:rPr>
          <w:rFonts w:ascii="FangSong" w:eastAsia="FangSong" w:hAnsi="FangSong" w:cs="FangSong"/>
          <w:spacing w:val="-17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致力于建设</w:t>
      </w:r>
      <w:r>
        <w:rPr>
          <w:rFonts w:ascii="FangSong" w:eastAsia="FangSong" w:hAnsi="FangSong" w:cs="FangSong"/>
          <w:spacing w:val="-2"/>
          <w:sz w:val="28"/>
          <w:szCs w:val="28"/>
        </w:rPr>
        <w:t>绿色、可持续的工业免疫调节药物项目。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pacing w:before="288" w:line="411" w:lineRule="auto"/>
        <w:ind w:left="33" w:right="19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免</w:t>
      </w:r>
      <w:r>
        <w:rPr>
          <w:rFonts w:ascii="FangSong" w:eastAsia="FangSong" w:hAnsi="FangSong" w:cs="FangSong"/>
          <w:spacing w:val="-9"/>
          <w:sz w:val="28"/>
          <w:szCs w:val="28"/>
        </w:rPr>
        <w:t>疫调节药物项目将积极融入当地社区，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与周边居民建立和谐的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关</w:t>
      </w:r>
      <w:r>
        <w:rPr>
          <w:rFonts w:ascii="FangSong" w:eastAsia="FangSong" w:hAnsi="FangSong" w:cs="FangSong"/>
          <w:spacing w:val="-8"/>
          <w:sz w:val="28"/>
          <w:szCs w:val="28"/>
        </w:rPr>
        <w:t>系。通过开展社区活动、提供就业机会等方式，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促进免疫调节药物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项</w:t>
      </w:r>
      <w:r>
        <w:rPr>
          <w:rFonts w:ascii="FangSong" w:eastAsia="FangSong" w:hAnsi="FangSong" w:cs="FangSong"/>
          <w:spacing w:val="-4"/>
          <w:sz w:val="28"/>
          <w:szCs w:val="28"/>
        </w:rPr>
        <w:t>目与当地社区的互利共赢。</w:t>
      </w:r>
    </w:p>
    <w:p>
      <w:pPr>
        <w:spacing w:before="3" w:line="415" w:lineRule="auto"/>
        <w:ind w:left="3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免疫调节药物项目将在选址的基础</w:t>
      </w:r>
      <w:r>
        <w:rPr>
          <w:rFonts w:ascii="FangSong" w:eastAsia="FangSong" w:hAnsi="FangSong" w:cs="FangSong"/>
          <w:spacing w:val="-7"/>
          <w:sz w:val="28"/>
          <w:szCs w:val="28"/>
        </w:rPr>
        <w:t>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更好</w:t>
      </w:r>
      <w:r>
        <w:rPr>
          <w:rFonts w:ascii="FangSong" w:eastAsia="FangSong" w:hAnsi="FangSong" w:cs="FangSong"/>
          <w:spacing w:val="-8"/>
          <w:sz w:val="28"/>
          <w:szCs w:val="28"/>
        </w:rPr>
        <w:t>地</w:t>
      </w:r>
      <w:r>
        <w:rPr>
          <w:rFonts w:ascii="FangSong" w:eastAsia="FangSong" w:hAnsi="FangSong" w:cs="FangSong"/>
          <w:spacing w:val="-6"/>
          <w:sz w:val="28"/>
          <w:szCs w:val="28"/>
        </w:rPr>
        <w:t>与周边环境相融合，确保建设和运营的可持续性和社会接受度。</w:t>
      </w:r>
    </w:p>
    <w:p>
      <w:pPr>
        <w:sectPr>
          <w:pgSz w:w="11906" w:h="16839"/>
          <w:pgMar w:top="1431" w:right="1603" w:bottom="0" w:left="1785" w:header="0" w:footer="0" w:gutter="0"/>
          <w:pgNumType w:start="25"/>
          <w:cols w:space="708"/>
        </w:sectPr>
      </w:pPr>
    </w:p>
    <w:p>
      <w:pPr>
        <w:spacing w:before="18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5" w:name="_bookmark26"/>
      <w:bookmarkEnd w:id="25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4" w:right="189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在免</w:t>
      </w:r>
      <w:r>
        <w:rPr>
          <w:rFonts w:ascii="FangSong" w:eastAsia="FangSong" w:hAnsi="FangSong" w:cs="FangSong"/>
          <w:spacing w:val="-15"/>
          <w:sz w:val="28"/>
          <w:szCs w:val="28"/>
        </w:rPr>
        <w:t>疫</w:t>
      </w:r>
      <w:r>
        <w:rPr>
          <w:rFonts w:ascii="FangSong" w:eastAsia="FangSong" w:hAnsi="FangSong" w:cs="FangSong"/>
          <w:spacing w:val="-8"/>
          <w:sz w:val="28"/>
          <w:szCs w:val="28"/>
        </w:rPr>
        <w:t>调节药物项目选址的初步规划中，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我们将采取一系列创新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性</w:t>
      </w:r>
      <w:r>
        <w:rPr>
          <w:rFonts w:ascii="FangSong" w:eastAsia="FangSong" w:hAnsi="FangSong" w:cs="FangSong"/>
          <w:spacing w:val="-12"/>
          <w:sz w:val="28"/>
          <w:szCs w:val="28"/>
        </w:rPr>
        <w:t>的节约用地措施，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并最大程度地降低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7"/>
          <w:sz w:val="28"/>
          <w:szCs w:val="28"/>
        </w:rPr>
        <w:t>环境的影响。</w:t>
      </w:r>
    </w:p>
    <w:p>
      <w:pPr>
        <w:spacing w:before="1" w:line="411" w:lineRule="auto"/>
        <w:ind w:left="39" w:right="189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我们计划通过多功能空间规划来优化土地利用。在免疫调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节</w:t>
      </w:r>
      <w:r>
        <w:rPr>
          <w:rFonts w:ascii="FangSong" w:eastAsia="FangSong" w:hAnsi="FangSong" w:cs="FangSong"/>
          <w:spacing w:val="-16"/>
          <w:sz w:val="28"/>
          <w:szCs w:val="28"/>
        </w:rPr>
        <w:t>药</w:t>
      </w:r>
      <w:r>
        <w:rPr>
          <w:rFonts w:ascii="FangSong" w:eastAsia="FangSong" w:hAnsi="FangSong" w:cs="FangSong"/>
          <w:spacing w:val="-12"/>
          <w:sz w:val="28"/>
          <w:szCs w:val="28"/>
        </w:rPr>
        <w:t>物项目内部，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我们将合理规划各个功能区域，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包括生产区、办公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区、绿化区等，以</w:t>
      </w:r>
      <w:r>
        <w:rPr>
          <w:rFonts w:ascii="FangSong" w:eastAsia="FangSong" w:hAnsi="FangSong" w:cs="FangSong"/>
          <w:spacing w:val="-2"/>
          <w:sz w:val="28"/>
          <w:szCs w:val="28"/>
        </w:rPr>
        <w:t>确保每块用地都发挥最大潜力。</w:t>
      </w:r>
    </w:p>
    <w:p>
      <w:pPr>
        <w:spacing w:before="1" w:line="411" w:lineRule="auto"/>
        <w:ind w:left="38" w:right="189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高建筑的垂直利用率。这一措施有助于减小免疫调节药物项目的占</w:t>
      </w:r>
      <w:r>
        <w:rPr>
          <w:rFonts w:ascii="FangSong" w:eastAsia="FangSong" w:hAnsi="FangSong" w:cs="FangSong"/>
          <w:spacing w:val="-3"/>
          <w:sz w:val="28"/>
          <w:szCs w:val="28"/>
        </w:rPr>
        <w:t>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面积，为未来的扩建和发展预留更多的空间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2" w:line="411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5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率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2" w:line="411" w:lineRule="auto"/>
        <w:ind w:left="32" w:right="189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免</w:t>
      </w:r>
      <w:r>
        <w:rPr>
          <w:rFonts w:ascii="FangSong" w:eastAsia="FangSong" w:hAnsi="FangSong" w:cs="FangSong"/>
          <w:spacing w:val="-9"/>
          <w:sz w:val="28"/>
          <w:szCs w:val="28"/>
        </w:rPr>
        <w:t>疫调节药物项目还将注重环境友好设计，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采用绿色、可持续的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筑材料和技术。这不仅可以减少对土地的占用，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还有助于提高免疫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调节药物项目的整体可持续性，符合现代绿色建筑的发展趋势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" w:line="411" w:lineRule="auto"/>
        <w:ind w:left="33" w:right="189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共设施也是我们的设计理念之一。在免疫调节药物项目内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部</w:t>
      </w:r>
      <w:r>
        <w:rPr>
          <w:rFonts w:ascii="FangSong" w:eastAsia="FangSong" w:hAnsi="FangSong" w:cs="FangSong"/>
          <w:spacing w:val="-12"/>
          <w:sz w:val="28"/>
          <w:szCs w:val="28"/>
        </w:rPr>
        <w:t>建设一些公共设施，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并向周边社区或其他企事业单位开放，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如共享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会议室、培训中心等，以减少冗余建设，提高用地的社会效益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3" w:line="414" w:lineRule="auto"/>
        <w:ind w:left="38" w:right="8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2"/>
          <w:sz w:val="28"/>
          <w:szCs w:val="28"/>
        </w:rPr>
        <w:t>共</w:t>
      </w:r>
      <w:r>
        <w:rPr>
          <w:rFonts w:ascii="FangSong" w:eastAsia="FangSong" w:hAnsi="FangSong" w:cs="FangSong"/>
          <w:spacing w:val="-17"/>
          <w:sz w:val="28"/>
          <w:szCs w:val="28"/>
        </w:rPr>
        <w:t>设施等，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确保每一寸用地都得到最优化的利用，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这些具体措施，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我们致力于实现免疫调节药物项目用地的经济高</w:t>
      </w:r>
    </w:p>
    <w:p>
      <w:pPr>
        <w:sectPr>
          <w:pgSz w:w="11906" w:h="16839"/>
          <w:pgMar w:top="1431" w:right="1610" w:bottom="0" w:left="1785" w:header="0" w:footer="0" w:gutter="0"/>
          <w:pgNumType w:start="26"/>
          <w:cols w:space="708"/>
        </w:sectPr>
      </w:pPr>
    </w:p>
    <w:p>
      <w:pPr>
        <w:spacing w:before="183" w:line="222" w:lineRule="auto"/>
        <w:ind w:left="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效利</w:t>
      </w:r>
      <w:r>
        <w:rPr>
          <w:rFonts w:ascii="FangSong" w:eastAsia="FangSong" w:hAnsi="FangSong" w:cs="FangSong"/>
          <w:spacing w:val="-3"/>
          <w:sz w:val="28"/>
          <w:szCs w:val="28"/>
        </w:rPr>
        <w:t>用，为可持续发展奠定坚实基础。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pacing w:before="291" w:line="411" w:lineRule="auto"/>
        <w:ind w:left="38" w:right="36" w:firstLine="11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免</w:t>
      </w:r>
      <w:r>
        <w:rPr>
          <w:rFonts w:ascii="FangSong" w:eastAsia="FangSong" w:hAnsi="FangSong" w:cs="FangSong"/>
          <w:spacing w:val="-9"/>
          <w:sz w:val="28"/>
          <w:szCs w:val="28"/>
        </w:rPr>
        <w:t>疫调节药物项目整体布置中，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我们将主体功能区划分为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生产区、办公区、休闲区、绿化区等几个主要区域。生产区域紧邻</w:t>
      </w:r>
      <w:r>
        <w:rPr>
          <w:rFonts w:ascii="FangSong" w:eastAsia="FangSong" w:hAnsi="FangSong" w:cs="FangSong"/>
          <w:spacing w:val="-3"/>
          <w:sz w:val="28"/>
          <w:szCs w:val="28"/>
        </w:rPr>
        <w:t>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通要道，便于原材料运输和产品出货；办公区域靠近免疫调节药物</w:t>
      </w:r>
      <w:r>
        <w:rPr>
          <w:rFonts w:ascii="FangSong" w:eastAsia="FangSong" w:hAnsi="FangSong" w:cs="FangSong"/>
          <w:spacing w:val="-3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目核心区，方便管理和内外部沟通；休闲区和绿化区域分布在免疫</w:t>
      </w:r>
      <w:r>
        <w:rPr>
          <w:rFonts w:ascii="FangSong" w:eastAsia="FangSong" w:hAnsi="FangSong" w:cs="FangSong"/>
          <w:spacing w:val="-3"/>
          <w:sz w:val="28"/>
          <w:szCs w:val="28"/>
        </w:rPr>
        <w:t>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节药物项目的角</w:t>
      </w:r>
      <w:r>
        <w:rPr>
          <w:rFonts w:ascii="FangSong" w:eastAsia="FangSong" w:hAnsi="FangSong" w:cs="FangSong"/>
          <w:spacing w:val="-3"/>
          <w:sz w:val="28"/>
          <w:szCs w:val="28"/>
        </w:rPr>
        <w:t>落</w:t>
      </w:r>
      <w:r>
        <w:rPr>
          <w:rFonts w:ascii="FangSong" w:eastAsia="FangSong" w:hAnsi="FangSong" w:cs="FangSong"/>
          <w:spacing w:val="-2"/>
          <w:sz w:val="28"/>
          <w:szCs w:val="28"/>
        </w:rPr>
        <w:t>，为员工提供宜人的工作环境。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pacing w:before="286" w:line="411" w:lineRule="auto"/>
        <w:ind w:left="35" w:firstLine="11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过科学的交通流线规划，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确保了免疫调节药物项目内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外的车辆、人员流线畅</w:t>
      </w:r>
      <w:r>
        <w:rPr>
          <w:rFonts w:ascii="FangSong" w:eastAsia="FangSong" w:hAnsi="FangSong" w:cs="FangSong"/>
          <w:spacing w:val="-2"/>
          <w:sz w:val="28"/>
          <w:szCs w:val="28"/>
        </w:rPr>
        <w:t>通有序。主要道路设置宽敞，便于车辆进出，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同时</w:t>
      </w:r>
      <w:r>
        <w:rPr>
          <w:rFonts w:ascii="FangSong" w:eastAsia="FangSong" w:hAnsi="FangSong" w:cs="FangSong"/>
          <w:spacing w:val="-3"/>
          <w:sz w:val="28"/>
          <w:szCs w:val="28"/>
        </w:rPr>
        <w:t>合</w:t>
      </w:r>
      <w:r>
        <w:rPr>
          <w:rFonts w:ascii="FangSong" w:eastAsia="FangSong" w:hAnsi="FangSong" w:cs="FangSong"/>
          <w:spacing w:val="-2"/>
          <w:sz w:val="28"/>
          <w:szCs w:val="28"/>
        </w:rPr>
        <w:t>理设置人行道和绿化带，提高了行人通行的便利性。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2" w:line="411" w:lineRule="auto"/>
        <w:ind w:left="31" w:right="36" w:firstLine="113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免疫调节药物项目区域内设置了一系列公共设施，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括</w:t>
      </w:r>
      <w:r>
        <w:rPr>
          <w:rFonts w:ascii="FangSong" w:eastAsia="FangSong" w:hAnsi="FangSong" w:cs="FangSong"/>
          <w:spacing w:val="-8"/>
          <w:sz w:val="28"/>
          <w:szCs w:val="28"/>
        </w:rPr>
        <w:t>会议中心、员工活动中心、餐厅等。这些设施分布合理，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方便员工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利用，同时也对外部开放，为周边社区提供一些公益性服务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pacing w:before="290" w:line="411" w:lineRule="auto"/>
        <w:ind w:left="32" w:firstLine="113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免疫调</w:t>
      </w:r>
      <w:r>
        <w:rPr>
          <w:rFonts w:ascii="FangSong" w:eastAsia="FangSong" w:hAnsi="FangSong" w:cs="FangSong"/>
          <w:spacing w:val="-3"/>
          <w:sz w:val="28"/>
          <w:szCs w:val="28"/>
        </w:rPr>
        <w:t>节药物项目总图中，我们特别划定了环境保护区域，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用</w:t>
      </w:r>
      <w:r>
        <w:rPr>
          <w:rFonts w:ascii="FangSong" w:eastAsia="FangSong" w:hAnsi="FangSong" w:cs="FangSong"/>
          <w:spacing w:val="-8"/>
          <w:sz w:val="28"/>
          <w:szCs w:val="28"/>
        </w:rPr>
        <w:t>于集中处理废弃物和净化废水。这一区域采用绿化带遮挡，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既保证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了环境保护的功能，也保持了整体美观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ectPr>
          <w:pgSz w:w="11906" w:h="16839"/>
          <w:pgMar w:top="1431" w:right="1763" w:bottom="0" w:left="1785" w:header="0" w:footer="0" w:gutter="0"/>
          <w:pgNumType w:start="27"/>
          <w:cols w:space="708"/>
        </w:sectPr>
      </w:pPr>
    </w:p>
    <w:p>
      <w:pPr>
        <w:spacing w:before="185" w:line="411" w:lineRule="auto"/>
        <w:ind w:left="40" w:right="196" w:firstLine="1122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3"/>
          <w:sz w:val="28"/>
          <w:szCs w:val="28"/>
        </w:rPr>
        <w:t>间</w:t>
      </w:r>
      <w:r>
        <w:rPr>
          <w:rFonts w:ascii="FangSong" w:eastAsia="FangSong" w:hAnsi="FangSong" w:cs="FangSong"/>
          <w:spacing w:val="-8"/>
          <w:sz w:val="28"/>
          <w:szCs w:val="28"/>
        </w:rPr>
        <w:t>协调和美观。高层建筑设置在地块中央，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pacing w:before="292" w:line="411" w:lineRule="auto"/>
        <w:ind w:left="35" w:firstLine="9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生产与办公是免疫调节</w:t>
      </w:r>
      <w:r>
        <w:rPr>
          <w:rFonts w:ascii="FangSong" w:eastAsia="FangSong" w:hAnsi="FangSong" w:cs="FangSong"/>
          <w:sz w:val="28"/>
          <w:szCs w:val="28"/>
        </w:rPr>
        <w:t>药物项目的两个核心功能区，我们通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过</w:t>
      </w:r>
      <w:r>
        <w:rPr>
          <w:rFonts w:ascii="FangSong" w:eastAsia="FangSong" w:hAnsi="FangSong" w:cs="FangSong"/>
          <w:spacing w:val="-14"/>
          <w:sz w:val="28"/>
          <w:szCs w:val="28"/>
        </w:rPr>
        <w:t>合理布局，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使生产区与办公区协调有序。生产区域紧邻交通主干道，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以确保原材料的顺畅运输和产品的高效配送。办公区则位于免疫调</w:t>
      </w:r>
      <w:r>
        <w:rPr>
          <w:rFonts w:ascii="FangSong" w:eastAsia="FangSong" w:hAnsi="FangSong" w:cs="FangSong"/>
          <w:sz w:val="28"/>
          <w:szCs w:val="28"/>
        </w:rPr>
        <w:t>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药物</w:t>
      </w:r>
      <w:r>
        <w:rPr>
          <w:rFonts w:ascii="FangSong" w:eastAsia="FangSong" w:hAnsi="FangSong" w:cs="FangSong"/>
          <w:spacing w:val="-8"/>
          <w:sz w:val="28"/>
          <w:szCs w:val="28"/>
        </w:rPr>
        <w:t>项</w:t>
      </w:r>
      <w:r>
        <w:rPr>
          <w:rFonts w:ascii="FangSong" w:eastAsia="FangSong" w:hAnsi="FangSong" w:cs="FangSong"/>
          <w:spacing w:val="-6"/>
          <w:sz w:val="28"/>
          <w:szCs w:val="28"/>
        </w:rPr>
        <w:t>目核心区，方便管理层对整个免疫调节药物项目的监控与决策。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pacing w:before="292" w:line="411" w:lineRule="auto"/>
        <w:ind w:left="33" w:right="196" w:firstLine="9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在免疫调节药物项目区域内分布绿化带和休闲区，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为员工提供宜人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工作环境和休息场所。这不仅有助于提高员工的生活质量，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疫</w:t>
      </w:r>
      <w:r>
        <w:rPr>
          <w:rFonts w:ascii="FangSong" w:eastAsia="FangSong" w:hAnsi="FangSong" w:cs="FangSong"/>
          <w:spacing w:val="-5"/>
          <w:sz w:val="28"/>
          <w:szCs w:val="28"/>
        </w:rPr>
        <w:t>调</w:t>
      </w:r>
      <w:r>
        <w:rPr>
          <w:rFonts w:ascii="FangSong" w:eastAsia="FangSong" w:hAnsi="FangSong" w:cs="FangSong"/>
          <w:spacing w:val="-4"/>
          <w:sz w:val="28"/>
          <w:szCs w:val="28"/>
        </w:rPr>
        <w:t>节药物项目增色不少。</w:t>
      </w:r>
    </w:p>
    <w:p>
      <w:pPr>
        <w:spacing w:before="1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pacing w:before="292" w:line="411" w:lineRule="auto"/>
        <w:ind w:left="33" w:right="140" w:firstLine="98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我们将环境保护区域规划在免疫调节药</w:t>
      </w:r>
      <w:r>
        <w:rPr>
          <w:rFonts w:ascii="FangSong" w:eastAsia="FangSong" w:hAnsi="FangSong" w:cs="FangSong"/>
          <w:sz w:val="28"/>
          <w:szCs w:val="28"/>
        </w:rPr>
        <w:t>物项目的一侧，集中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处理废弃物和废水。</w:t>
      </w:r>
      <w:r>
        <w:rPr>
          <w:rFonts w:ascii="FangSong" w:eastAsia="FangSong" w:hAnsi="FangSong" w:cs="FangSong"/>
          <w:spacing w:val="-2"/>
          <w:sz w:val="28"/>
          <w:szCs w:val="28"/>
        </w:rPr>
        <w:t>通过科学的设计，我们既实现了对环境的保护，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又在视觉上用绿化带遮挡，确保了免疫调节药物项目整体的美观</w:t>
      </w:r>
      <w:r>
        <w:rPr>
          <w:rFonts w:ascii="FangSong" w:eastAsia="FangSong" w:hAnsi="FangSong" w:cs="FangSong"/>
          <w:spacing w:val="-1"/>
          <w:sz w:val="28"/>
          <w:szCs w:val="28"/>
        </w:rPr>
        <w:t>性</w:t>
      </w:r>
      <w:r>
        <w:rPr>
          <w:rFonts w:ascii="FangSong" w:eastAsia="FangSong" w:hAnsi="FangSong" w:cs="FangSong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这</w:t>
      </w:r>
      <w:r>
        <w:rPr>
          <w:rFonts w:ascii="FangSong" w:eastAsia="FangSong" w:hAnsi="FangSong" w:cs="FangSong"/>
          <w:spacing w:val="-8"/>
          <w:sz w:val="28"/>
          <w:szCs w:val="28"/>
        </w:rPr>
        <w:t>一举措符合可持续发展的理念，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使免疫调节药物项目在生产的同时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也能够</w:t>
      </w:r>
      <w:r>
        <w:rPr>
          <w:rFonts w:ascii="FangSong" w:eastAsia="FangSong" w:hAnsi="FangSong" w:cs="FangSong"/>
          <w:spacing w:val="-5"/>
          <w:sz w:val="28"/>
          <w:szCs w:val="28"/>
        </w:rPr>
        <w:t>实</w:t>
      </w:r>
      <w:r>
        <w:rPr>
          <w:rFonts w:ascii="FangSong" w:eastAsia="FangSong" w:hAnsi="FangSong" w:cs="FangSong"/>
          <w:spacing w:val="-3"/>
          <w:sz w:val="28"/>
          <w:szCs w:val="28"/>
        </w:rPr>
        <w:t>现对环境的积极贡献。</w:t>
      </w:r>
    </w:p>
    <w:p>
      <w:pPr>
        <w:spacing w:before="4" w:line="414" w:lineRule="auto"/>
        <w:ind w:left="31" w:right="160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这八个设计要点共同构成了免疫调节药物项目总图布置方案</w:t>
      </w:r>
      <w:r>
        <w:rPr>
          <w:rFonts w:ascii="FangSong" w:eastAsia="FangSong" w:hAnsi="FangSong" w:cs="FangSong"/>
          <w:spacing w:val="5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核心，确保了免疫</w:t>
      </w:r>
      <w:r>
        <w:rPr>
          <w:rFonts w:ascii="FangSong" w:eastAsia="FangSong" w:hAnsi="FangSong" w:cs="FangSong"/>
          <w:spacing w:val="-2"/>
          <w:sz w:val="28"/>
          <w:szCs w:val="28"/>
        </w:rPr>
        <w:t>调节药物项目在各个方面都能够取得良好的平衡，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既</w:t>
      </w:r>
      <w:r>
        <w:rPr>
          <w:rFonts w:ascii="FangSong" w:eastAsia="FangSong" w:hAnsi="FangSong" w:cs="FangSong"/>
          <w:spacing w:val="-3"/>
          <w:sz w:val="28"/>
          <w:szCs w:val="28"/>
        </w:rPr>
        <w:t>满</w:t>
      </w:r>
      <w:r>
        <w:rPr>
          <w:rFonts w:ascii="FangSong" w:eastAsia="FangSong" w:hAnsi="FangSong" w:cs="FangSong"/>
          <w:spacing w:val="-2"/>
          <w:sz w:val="28"/>
          <w:szCs w:val="28"/>
        </w:rPr>
        <w:t>足了功能需求，又体现了对环境的关注和社会责任。</w:t>
      </w:r>
    </w:p>
    <w:p>
      <w:pPr>
        <w:sectPr>
          <w:pgSz w:w="11906" w:h="16839"/>
          <w:pgMar w:top="1431" w:right="1603" w:bottom="0" w:left="1785" w:header="0" w:footer="0" w:gutter="0"/>
          <w:pgNumType w:start="28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7" w:name="_bookmark28"/>
      <w:bookmarkEnd w:id="27"/>
      <w:bookmarkStart w:id="28" w:name="_bookmark29"/>
      <w:bookmarkEnd w:id="28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89" w:line="411" w:lineRule="auto"/>
        <w:ind w:left="31" w:right="176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该免疫调节药物项目选址位于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经济技术开发区，地理位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置</w:t>
      </w:r>
      <w:r>
        <w:rPr>
          <w:rFonts w:ascii="FangSong" w:eastAsia="FangSong" w:hAnsi="FangSong" w:cs="FangSong"/>
          <w:spacing w:val="-8"/>
          <w:sz w:val="28"/>
          <w:szCs w:val="28"/>
        </w:rPr>
        <w:t>得天独厚。开发区内已有较为成熟的基础设施和产业支持体系，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助于免疫调节药</w:t>
      </w:r>
      <w:r>
        <w:rPr>
          <w:rFonts w:ascii="FangSong" w:eastAsia="FangSong" w:hAnsi="FangSong" w:cs="FangSong"/>
          <w:spacing w:val="-2"/>
          <w:sz w:val="28"/>
          <w:szCs w:val="28"/>
        </w:rPr>
        <w:t>物项目的顺利启动和运营。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pacing w:before="292" w:line="411" w:lineRule="auto"/>
        <w:ind w:left="31" w:right="176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料的采购、产品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销售和员工的通勤。这为免疫调节药物项目提供了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</w:t>
      </w:r>
      <w:r>
        <w:rPr>
          <w:rFonts w:ascii="FangSong" w:eastAsia="FangSong" w:hAnsi="FangSong" w:cs="FangSong"/>
          <w:spacing w:val="-6"/>
          <w:sz w:val="28"/>
          <w:szCs w:val="28"/>
        </w:rPr>
        <w:t>捷</w:t>
      </w:r>
      <w:r>
        <w:rPr>
          <w:rFonts w:ascii="FangSong" w:eastAsia="FangSong" w:hAnsi="FangSong" w:cs="FangSong"/>
          <w:spacing w:val="-4"/>
          <w:sz w:val="28"/>
          <w:szCs w:val="28"/>
        </w:rPr>
        <w:t>的物流和交通保障。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pacing w:before="291" w:line="411" w:lineRule="auto"/>
        <w:ind w:left="34" w:right="176" w:firstLine="9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免疫调节药物项目选址规划中特别考虑</w:t>
      </w:r>
      <w:r>
        <w:rPr>
          <w:rFonts w:ascii="FangSong" w:eastAsia="FangSong" w:hAnsi="FangSong" w:cs="FangSong"/>
          <w:sz w:val="28"/>
          <w:szCs w:val="28"/>
        </w:rPr>
        <w:t>了环保区域，用于处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理</w:t>
      </w:r>
      <w:r>
        <w:rPr>
          <w:rFonts w:ascii="FangSong" w:eastAsia="FangSong" w:hAnsi="FangSong" w:cs="FangSong"/>
          <w:spacing w:val="-8"/>
          <w:sz w:val="28"/>
          <w:szCs w:val="28"/>
        </w:rPr>
        <w:t>废弃物和废水，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有效减少对周边环境的负面影响。这表明了免疫调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节药物项目对环境保护的高度重视，符合可持续发展的战略目标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用地控制指标符合规划：</w:t>
      </w:r>
    </w:p>
    <w:p>
      <w:pPr>
        <w:spacing w:before="291" w:line="411" w:lineRule="auto"/>
        <w:ind w:left="37" w:right="176" w:firstLine="9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免疫调节药物项目选址的用地控制</w:t>
      </w:r>
      <w:r>
        <w:rPr>
          <w:rFonts w:ascii="FangSong" w:eastAsia="FangSong" w:hAnsi="FangSong" w:cs="FangSong"/>
          <w:sz w:val="28"/>
          <w:szCs w:val="28"/>
        </w:rPr>
        <w:t>指标与相关规划相一致，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不</w:t>
      </w:r>
      <w:r>
        <w:rPr>
          <w:rFonts w:ascii="FangSong" w:eastAsia="FangSong" w:hAnsi="FangSong" w:cs="FangSong"/>
          <w:spacing w:val="-10"/>
          <w:sz w:val="28"/>
          <w:szCs w:val="28"/>
        </w:rPr>
        <w:t>仅</w:t>
      </w:r>
      <w:r>
        <w:rPr>
          <w:rFonts w:ascii="FangSong" w:eastAsia="FangSong" w:hAnsi="FangSong" w:cs="FangSong"/>
          <w:spacing w:val="-8"/>
          <w:sz w:val="28"/>
          <w:szCs w:val="28"/>
        </w:rPr>
        <w:t>满足了建设需求，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也兼顾了用地的合理利用。这有助于免疫调节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药</w:t>
      </w:r>
      <w:r>
        <w:rPr>
          <w:rFonts w:ascii="FangSong" w:eastAsia="FangSong" w:hAnsi="FangSong" w:cs="FangSong"/>
          <w:spacing w:val="-3"/>
          <w:sz w:val="28"/>
          <w:szCs w:val="28"/>
        </w:rPr>
        <w:t>物项目获得土地开发和利用的相关许可。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社区与周边环境影响：</w:t>
      </w:r>
    </w:p>
    <w:p>
      <w:pPr>
        <w:spacing w:before="288" w:line="411" w:lineRule="auto"/>
        <w:ind w:left="33" w:firstLine="9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在免疫调节药物项目选址周边进行了社区和周边环境的调查</w:t>
      </w:r>
      <w:r>
        <w:rPr>
          <w:rFonts w:ascii="FangSong" w:eastAsia="FangSong" w:hAnsi="FangSong" w:cs="FangSong"/>
          <w:spacing w:val="-1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保免疫调节药物项目建设不会对周边社区造成过大的影响，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体现了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对</w:t>
      </w:r>
      <w:r>
        <w:rPr>
          <w:rFonts w:ascii="FangSong" w:eastAsia="FangSong" w:hAnsi="FangSong" w:cs="FangSong"/>
          <w:spacing w:val="-6"/>
          <w:sz w:val="28"/>
          <w:szCs w:val="28"/>
        </w:rPr>
        <w:t>社</w:t>
      </w:r>
      <w:r>
        <w:rPr>
          <w:rFonts w:ascii="FangSong" w:eastAsia="FangSong" w:hAnsi="FangSong" w:cs="FangSong"/>
          <w:spacing w:val="-5"/>
          <w:sz w:val="28"/>
          <w:szCs w:val="28"/>
        </w:rPr>
        <w:t>会责任的考量。</w:t>
      </w:r>
    </w:p>
    <w:p>
      <w:pPr>
        <w:spacing w:before="1"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6.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政策和法规遵从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ectPr>
          <w:pgSz w:w="11906" w:h="16839"/>
          <w:pgMar w:top="1431" w:right="1623" w:bottom="0" w:left="1785" w:header="0" w:footer="0" w:gutter="0"/>
          <w:pgNumType w:start="29"/>
          <w:cols w:space="708"/>
        </w:sectPr>
      </w:pPr>
    </w:p>
    <w:p>
      <w:pPr>
        <w:spacing w:before="185" w:line="411" w:lineRule="auto"/>
        <w:ind w:left="31" w:right="56" w:firstLine="990"/>
        <w:rPr>
          <w:rFonts w:ascii="FangSong" w:eastAsia="FangSong" w:hAnsi="FangSong" w:cs="FangSong"/>
          <w:sz w:val="28"/>
          <w:szCs w:val="28"/>
        </w:rPr>
      </w:pPr>
      <w:bookmarkStart w:id="29" w:name="_bookmark30"/>
      <w:bookmarkEnd w:id="29"/>
      <w:bookmarkStart w:id="30" w:name="_bookmark31"/>
      <w:bookmarkEnd w:id="30"/>
      <w:r>
        <w:rPr>
          <w:rFonts w:ascii="FangSong" w:eastAsia="FangSong" w:hAnsi="FangSong" w:cs="FangSong"/>
          <w:spacing w:val="1"/>
          <w:sz w:val="28"/>
          <w:szCs w:val="28"/>
        </w:rPr>
        <w:t>免疫调节药物项目选址时，我们充分考</w:t>
      </w:r>
      <w:r>
        <w:rPr>
          <w:rFonts w:ascii="FangSong" w:eastAsia="FangSong" w:hAnsi="FangSong" w:cs="FangSong"/>
          <w:sz w:val="28"/>
          <w:szCs w:val="28"/>
        </w:rPr>
        <w:t>虑了当地的政策和法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规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确保免疫调节药物项目的合法性和稳健性。对政府支持政策和法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规</w:t>
      </w:r>
      <w:r>
        <w:rPr>
          <w:rFonts w:ascii="FangSong" w:eastAsia="FangSong" w:hAnsi="FangSong" w:cs="FangSong"/>
          <w:spacing w:val="-2"/>
          <w:sz w:val="28"/>
          <w:szCs w:val="28"/>
        </w:rPr>
        <w:t>的遵从，有助于免疫调节药物项目在当地获得更多支持。</w:t>
      </w:r>
    </w:p>
    <w:p>
      <w:pPr>
        <w:spacing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7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未来发展潜力：</w:t>
      </w:r>
    </w:p>
    <w:p>
      <w:pPr>
        <w:spacing w:before="289" w:line="411" w:lineRule="auto"/>
        <w:ind w:left="38" w:firstLine="9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综合考虑免疫调节药物项目选址的各项因素，我们认为</w:t>
      </w:r>
      <w:r>
        <w:rPr>
          <w:rFonts w:ascii="FangSong" w:eastAsia="FangSong" w:hAnsi="FangSong" w:cs="FangSong"/>
          <w:sz w:val="28"/>
          <w:szCs w:val="28"/>
        </w:rPr>
        <w:t>该选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址有望为免疫调节药物项目带来更多的发展机遇。与周边的产业和</w:t>
      </w:r>
      <w:r>
        <w:rPr>
          <w:rFonts w:ascii="FangSong" w:eastAsia="FangSong" w:hAnsi="FangSong" w:cs="FangSong"/>
          <w:spacing w:val="-3"/>
          <w:sz w:val="28"/>
          <w:szCs w:val="28"/>
        </w:rPr>
        <w:t>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会</w:t>
      </w:r>
      <w:r>
        <w:rPr>
          <w:rFonts w:ascii="FangSong" w:eastAsia="FangSong" w:hAnsi="FangSong" w:cs="FangSong"/>
          <w:spacing w:val="-2"/>
          <w:sz w:val="28"/>
          <w:szCs w:val="28"/>
        </w:rPr>
        <w:t>环境相结合，该选址将有助于免疫调节药物项目实现可持续发展。</w:t>
      </w:r>
    </w:p>
    <w:p>
      <w:pPr>
        <w:spacing w:before="2" w:line="415" w:lineRule="auto"/>
        <w:ind w:left="32" w:right="5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通过以上综合评价，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我们可以得出该免疫调节药物项目选址的</w:t>
      </w:r>
      <w:r>
        <w:rPr>
          <w:rFonts w:ascii="FangSong" w:eastAsia="FangSong" w:hAnsi="FangSong" w:cs="FangSong"/>
          <w:spacing w:val="-7"/>
          <w:sz w:val="28"/>
          <w:szCs w:val="28"/>
        </w:rPr>
        <w:t>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理</w:t>
      </w:r>
      <w:r>
        <w:rPr>
          <w:rFonts w:ascii="FangSong" w:eastAsia="FangSong" w:hAnsi="FangSong" w:cs="FangSong"/>
          <w:spacing w:val="-8"/>
          <w:sz w:val="28"/>
          <w:szCs w:val="28"/>
        </w:rPr>
        <w:t>性和可行性，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为免疫调节药物项目的后续规划和实施提供了坚实的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基</w:t>
      </w:r>
      <w:r>
        <w:rPr>
          <w:rFonts w:ascii="FangSong" w:eastAsia="FangSong" w:hAnsi="FangSong" w:cs="FangSong"/>
          <w:spacing w:val="-12"/>
          <w:sz w:val="28"/>
          <w:szCs w:val="28"/>
        </w:rPr>
        <w:t>础。</w:t>
      </w:r>
    </w:p>
    <w:p>
      <w:pPr>
        <w:spacing w:line="290" w:lineRule="auto"/>
        <w:rPr>
          <w:rFonts w:ascii="Arial"/>
          <w:sz w:val="21"/>
        </w:rPr>
      </w:pPr>
    </w:p>
    <w:p>
      <w:pPr>
        <w:spacing w:before="92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六、社会责任与可持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续发展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)、企业社会责任理念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1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社</w:t>
      </w:r>
      <w:r>
        <w:rPr>
          <w:rFonts w:ascii="FangSong" w:eastAsia="FangSong" w:hAnsi="FangSong" w:cs="FangSong"/>
          <w:spacing w:val="-2"/>
          <w:sz w:val="28"/>
          <w:szCs w:val="28"/>
        </w:rPr>
        <w:t>会责任核心信念</w:t>
      </w:r>
    </w:p>
    <w:p>
      <w:pPr>
        <w:spacing w:before="290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们坚信企业不仅是盈利的机构，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更是社会的一部分，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应当对社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会、环境和利益</w:t>
      </w:r>
      <w:r>
        <w:rPr>
          <w:rFonts w:ascii="FangSong" w:eastAsia="FangSong" w:hAnsi="FangSong" w:cs="FangSong"/>
          <w:spacing w:val="-5"/>
          <w:sz w:val="28"/>
          <w:szCs w:val="28"/>
        </w:rPr>
        <w:t>相</w:t>
      </w:r>
      <w:r>
        <w:rPr>
          <w:rFonts w:ascii="FangSong" w:eastAsia="FangSong" w:hAnsi="FangSong" w:cs="FangSong"/>
          <w:spacing w:val="-3"/>
          <w:sz w:val="28"/>
          <w:szCs w:val="28"/>
        </w:rPr>
        <w:t>关方负有积极的责任。我们的核心信念是通过可持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续的商业实践，为社会创造长期价值，促进社会和谐与可持续发</w:t>
      </w:r>
      <w:r>
        <w:rPr>
          <w:rFonts w:ascii="FangSong" w:eastAsia="FangSong" w:hAnsi="FangSong" w:cs="FangSong"/>
          <w:sz w:val="28"/>
          <w:szCs w:val="28"/>
        </w:rPr>
        <w:t>展。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企</w:t>
      </w:r>
      <w:r>
        <w:rPr>
          <w:rFonts w:ascii="FangSong" w:eastAsia="FangSong" w:hAnsi="FangSong" w:cs="FangSong"/>
          <w:spacing w:val="-3"/>
          <w:sz w:val="28"/>
          <w:szCs w:val="28"/>
        </w:rPr>
        <w:t>业价值观</w:t>
      </w:r>
    </w:p>
    <w:p>
      <w:pPr>
        <w:spacing w:before="286" w:line="415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我们的企业</w:t>
      </w:r>
      <w:r>
        <w:rPr>
          <w:rFonts w:ascii="FangSong" w:eastAsia="FangSong" w:hAnsi="FangSong" w:cs="FangSong"/>
          <w:spacing w:val="-2"/>
          <w:sz w:val="28"/>
          <w:szCs w:val="28"/>
        </w:rPr>
        <w:t>价值观融合了经济效益、社会责任和环境可持续性。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们追求不仅在经济上取得成功，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更要在社会和环境方面发挥积极作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用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为未来世代创造更美好的生活。</w:t>
      </w:r>
    </w:p>
    <w:p>
      <w:pPr>
        <w:sectPr>
          <w:pgSz w:w="11906" w:h="16839"/>
          <w:pgMar w:top="1431" w:right="1743" w:bottom="0" w:left="1785" w:header="0" w:footer="0" w:gutter="0"/>
          <w:pgNumType w:start="30"/>
          <w:cols w:space="708"/>
        </w:sectPr>
      </w:pPr>
    </w:p>
    <w:p>
      <w:pPr>
        <w:spacing w:before="182" w:line="221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社会责</w:t>
      </w:r>
      <w:r>
        <w:rPr>
          <w:rFonts w:ascii="FangSong" w:eastAsia="FangSong" w:hAnsi="FangSong" w:cs="FangSong"/>
          <w:spacing w:val="-1"/>
          <w:sz w:val="28"/>
          <w:szCs w:val="28"/>
        </w:rPr>
        <w:t>任免疫调节药物项目与计划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1" w:name="_bookmark32"/>
      <w:bookmarkEnd w:id="31"/>
      <w:bookmarkStart w:id="32" w:name="_bookmark33"/>
      <w:bookmarkEnd w:id="32"/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二)、社会责任免疫调节药物项目与计划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教</w:t>
      </w:r>
      <w:r>
        <w:rPr>
          <w:rFonts w:ascii="FangSong" w:eastAsia="FangSong" w:hAnsi="FangSong" w:cs="FangSong"/>
          <w:spacing w:val="-3"/>
          <w:sz w:val="28"/>
          <w:szCs w:val="28"/>
        </w:rPr>
        <w:t>育</w:t>
      </w:r>
      <w:r>
        <w:rPr>
          <w:rFonts w:ascii="FangSong" w:eastAsia="FangSong" w:hAnsi="FangSong" w:cs="FangSong"/>
          <w:spacing w:val="-2"/>
          <w:sz w:val="28"/>
          <w:szCs w:val="28"/>
        </w:rPr>
        <w:t>支持计划</w:t>
      </w:r>
    </w:p>
    <w:p>
      <w:pPr>
        <w:spacing w:before="288" w:line="411" w:lineRule="auto"/>
        <w:ind w:left="37" w:right="3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通</w:t>
      </w:r>
      <w:r>
        <w:rPr>
          <w:rFonts w:ascii="FangSong" w:eastAsia="FangSong" w:hAnsi="FangSong" w:cs="FangSong"/>
          <w:spacing w:val="-13"/>
          <w:sz w:val="28"/>
          <w:szCs w:val="28"/>
        </w:rPr>
        <w:t>过设立教育基金、提供奖学金等方式，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支持当地教育事业，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力于</w:t>
      </w:r>
      <w:r>
        <w:rPr>
          <w:rFonts w:ascii="FangSong" w:eastAsia="FangSong" w:hAnsi="FangSong" w:cs="FangSong"/>
          <w:spacing w:val="-4"/>
          <w:sz w:val="28"/>
          <w:szCs w:val="28"/>
        </w:rPr>
        <w:t>培养更多的优秀人才。</w:t>
      </w:r>
    </w:p>
    <w:p>
      <w:pPr>
        <w:spacing w:before="1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扶贫帮困免疫调</w:t>
      </w:r>
      <w:r>
        <w:rPr>
          <w:rFonts w:ascii="FangSong" w:eastAsia="FangSong" w:hAnsi="FangSong" w:cs="FangSong"/>
          <w:spacing w:val="-1"/>
          <w:sz w:val="28"/>
          <w:szCs w:val="28"/>
        </w:rPr>
        <w:t>节药物项目</w:t>
      </w:r>
    </w:p>
    <w:p>
      <w:pPr>
        <w:spacing w:before="290" w:line="411" w:lineRule="auto"/>
        <w:ind w:left="33" w:right="36" w:firstLine="56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与</w:t>
      </w:r>
      <w:r>
        <w:rPr>
          <w:rFonts w:ascii="FangSong" w:eastAsia="FangSong" w:hAnsi="FangSong" w:cs="FangSong"/>
          <w:spacing w:val="-14"/>
          <w:sz w:val="28"/>
          <w:szCs w:val="28"/>
        </w:rPr>
        <w:t>社</w:t>
      </w:r>
      <w:r>
        <w:rPr>
          <w:rFonts w:ascii="FangSong" w:eastAsia="FangSong" w:hAnsi="FangSong" w:cs="FangSong"/>
          <w:spacing w:val="-13"/>
          <w:sz w:val="28"/>
          <w:szCs w:val="28"/>
        </w:rPr>
        <w:t>区建立合作伙伴关系，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开展扶贫帮困免疫调节药物项目，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供就业机会</w:t>
      </w:r>
      <w:r>
        <w:rPr>
          <w:rFonts w:ascii="FangSong" w:eastAsia="FangSong" w:hAnsi="FangSong" w:cs="FangSong"/>
          <w:spacing w:val="-3"/>
          <w:sz w:val="28"/>
          <w:szCs w:val="28"/>
        </w:rPr>
        <w:t>、</w:t>
      </w:r>
      <w:r>
        <w:rPr>
          <w:rFonts w:ascii="FangSong" w:eastAsia="FangSong" w:hAnsi="FangSong" w:cs="FangSong"/>
          <w:spacing w:val="-2"/>
          <w:sz w:val="28"/>
          <w:szCs w:val="28"/>
        </w:rPr>
        <w:t>职业培训，改善当地居民生活条件。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社区</w:t>
      </w:r>
      <w:r>
        <w:rPr>
          <w:rFonts w:ascii="FangSong" w:eastAsia="FangSong" w:hAnsi="FangSong" w:cs="FangSong"/>
          <w:spacing w:val="-2"/>
          <w:sz w:val="28"/>
          <w:szCs w:val="28"/>
        </w:rPr>
        <w:t>环境改善</w:t>
      </w:r>
    </w:p>
    <w:p>
      <w:pPr>
        <w:spacing w:before="287" w:line="417" w:lineRule="auto"/>
        <w:ind w:left="35" w:right="3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投资</w:t>
      </w:r>
      <w:r>
        <w:rPr>
          <w:rFonts w:ascii="FangSong" w:eastAsia="FangSong" w:hAnsi="FangSong" w:cs="FangSong"/>
          <w:spacing w:val="-12"/>
          <w:sz w:val="28"/>
          <w:szCs w:val="28"/>
        </w:rPr>
        <w:t>于</w:t>
      </w:r>
      <w:r>
        <w:rPr>
          <w:rFonts w:ascii="FangSong" w:eastAsia="FangSong" w:hAnsi="FangSong" w:cs="FangSong"/>
          <w:spacing w:val="-8"/>
          <w:sz w:val="28"/>
          <w:szCs w:val="28"/>
        </w:rPr>
        <w:t>社区环境改善免疫调节药物项目，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包括植树造林、垃圾分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类</w:t>
      </w:r>
      <w:r>
        <w:rPr>
          <w:rFonts w:ascii="FangSong" w:eastAsia="FangSong" w:hAnsi="FangSong" w:cs="FangSong"/>
          <w:spacing w:val="-3"/>
          <w:sz w:val="28"/>
          <w:szCs w:val="28"/>
        </w:rPr>
        <w:t>与处理等，提升社区居民的生活质量。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三)、可持续发展战略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</w:t>
      </w:r>
      <w:r>
        <w:rPr>
          <w:rFonts w:ascii="FangSong" w:eastAsia="FangSong" w:hAnsi="FangSong" w:cs="FangSong"/>
          <w:spacing w:val="-4"/>
          <w:sz w:val="28"/>
          <w:szCs w:val="28"/>
        </w:rPr>
        <w:t>源高效利用</w:t>
      </w:r>
    </w:p>
    <w:p>
      <w:pPr>
        <w:spacing w:before="288" w:line="411" w:lineRule="auto"/>
        <w:ind w:left="32" w:right="3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致</w:t>
      </w:r>
      <w:r>
        <w:rPr>
          <w:rFonts w:ascii="FangSong" w:eastAsia="FangSong" w:hAnsi="FangSong" w:cs="FangSong"/>
          <w:spacing w:val="-13"/>
          <w:sz w:val="28"/>
          <w:szCs w:val="28"/>
        </w:rPr>
        <w:t>力于提高资源利用效率，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减少能源消耗和原材料浪费，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推动企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业</w:t>
      </w:r>
      <w:r>
        <w:rPr>
          <w:rFonts w:ascii="FangSong" w:eastAsia="FangSong" w:hAnsi="FangSong" w:cs="FangSong"/>
          <w:spacing w:val="-5"/>
          <w:sz w:val="28"/>
          <w:szCs w:val="28"/>
        </w:rPr>
        <w:t>向</w:t>
      </w:r>
      <w:r>
        <w:rPr>
          <w:rFonts w:ascii="FangSong" w:eastAsia="FangSong" w:hAnsi="FangSong" w:cs="FangSong"/>
          <w:spacing w:val="-3"/>
          <w:sz w:val="28"/>
          <w:szCs w:val="28"/>
        </w:rPr>
        <w:t>更为绿色、可持续的方向发展。</w:t>
      </w:r>
    </w:p>
    <w:p>
      <w:pPr>
        <w:spacing w:before="1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创新绿色技术</w:t>
      </w:r>
    </w:p>
    <w:p>
      <w:pPr>
        <w:spacing w:before="288" w:line="411" w:lineRule="auto"/>
        <w:ind w:left="3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投资研发绿色技术，推</w:t>
      </w:r>
      <w:r>
        <w:rPr>
          <w:rFonts w:ascii="FangSong" w:eastAsia="FangSong" w:hAnsi="FangSong" w:cs="FangSong"/>
          <w:spacing w:val="-2"/>
          <w:sz w:val="28"/>
          <w:szCs w:val="28"/>
        </w:rPr>
        <w:t>动生产方式向更环保、低碳的方向发展，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5"/>
          <w:sz w:val="28"/>
          <w:szCs w:val="28"/>
        </w:rPr>
        <w:t>高企业的生态足迹。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参</w:t>
      </w:r>
      <w:r>
        <w:rPr>
          <w:rFonts w:ascii="FangSong" w:eastAsia="FangSong" w:hAnsi="FangSong" w:cs="FangSong"/>
          <w:spacing w:val="-3"/>
          <w:sz w:val="28"/>
          <w:szCs w:val="28"/>
        </w:rPr>
        <w:t>与</w:t>
      </w:r>
      <w:r>
        <w:rPr>
          <w:rFonts w:ascii="FangSong" w:eastAsia="FangSong" w:hAnsi="FangSong" w:cs="FangSong"/>
          <w:spacing w:val="-2"/>
          <w:sz w:val="28"/>
          <w:szCs w:val="28"/>
        </w:rPr>
        <w:t>全球可持续议程</w:t>
      </w:r>
    </w:p>
    <w:p>
      <w:pPr>
        <w:spacing w:before="288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2"/>
          <w:sz w:val="28"/>
          <w:szCs w:val="28"/>
        </w:rPr>
        <w:t>积</w:t>
      </w:r>
      <w:r>
        <w:rPr>
          <w:rFonts w:ascii="FangSong" w:eastAsia="FangSong" w:hAnsi="FangSong" w:cs="FangSong"/>
          <w:spacing w:val="9"/>
          <w:sz w:val="28"/>
          <w:szCs w:val="28"/>
        </w:rPr>
        <w:t>极</w:t>
      </w:r>
      <w:r>
        <w:rPr>
          <w:rFonts w:ascii="FangSong" w:eastAsia="FangSong" w:hAnsi="FangSong" w:cs="FangSong"/>
          <w:spacing w:val="6"/>
          <w:sz w:val="28"/>
          <w:szCs w:val="28"/>
        </w:rPr>
        <w:t>响应全球可持续发展目标(</w:t>
      </w:r>
      <w:r>
        <w:rPr>
          <w:rFonts w:ascii="FangSong" w:eastAsia="FangSong" w:hAnsi="FangSong" w:cs="FangSong"/>
          <w:sz w:val="28"/>
          <w:szCs w:val="28"/>
        </w:rPr>
        <w:t>SDGs</w:t>
      </w:r>
      <w:r>
        <w:rPr>
          <w:rFonts w:ascii="FangSong" w:eastAsia="FangSong" w:hAnsi="FangSong" w:cs="FangSong"/>
          <w:spacing w:val="6"/>
          <w:sz w:val="28"/>
          <w:szCs w:val="28"/>
        </w:rPr>
        <w:t>)，制定符合企业实际情况</w:t>
      </w:r>
    </w:p>
    <w:p>
      <w:pPr>
        <w:sectPr>
          <w:pgSz w:w="11906" w:h="16839"/>
          <w:pgMar w:top="1431" w:right="1763" w:bottom="0" w:left="1785" w:header="0" w:footer="0" w:gutter="0"/>
          <w:pgNumType w:start="31"/>
          <w:cols w:space="708"/>
        </w:sectPr>
      </w:pPr>
    </w:p>
    <w:p>
      <w:pPr>
        <w:spacing w:before="182" w:line="221" w:lineRule="auto"/>
        <w:ind w:left="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的可持续发展计划，推</w:t>
      </w:r>
      <w:r>
        <w:rPr>
          <w:rFonts w:ascii="FangSong" w:eastAsia="FangSong" w:hAnsi="FangSong" w:cs="FangSong"/>
          <w:spacing w:val="-2"/>
          <w:sz w:val="28"/>
          <w:szCs w:val="28"/>
        </w:rPr>
        <w:t>动社会、环境和经济的协同发展。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3" w:name="_bookmark34"/>
      <w:bookmarkEnd w:id="33"/>
      <w:bookmarkStart w:id="34" w:name="_bookmark35"/>
      <w:bookmarkEnd w:id="34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、节能减排与环保措施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节</w:t>
      </w:r>
      <w:r>
        <w:rPr>
          <w:rFonts w:ascii="FangSong" w:eastAsia="FangSong" w:hAnsi="FangSong" w:cs="FangSong"/>
          <w:spacing w:val="-4"/>
          <w:sz w:val="28"/>
          <w:szCs w:val="28"/>
        </w:rPr>
        <w:t>能</w:t>
      </w:r>
      <w:r>
        <w:rPr>
          <w:rFonts w:ascii="FangSong" w:eastAsia="FangSong" w:hAnsi="FangSong" w:cs="FangSong"/>
          <w:spacing w:val="-3"/>
          <w:sz w:val="28"/>
          <w:szCs w:val="28"/>
        </w:rPr>
        <w:t>减排目标</w:t>
      </w:r>
    </w:p>
    <w:p>
      <w:pPr>
        <w:spacing w:before="289" w:line="411" w:lineRule="auto"/>
        <w:ind w:left="35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设定</w:t>
      </w:r>
      <w:r>
        <w:rPr>
          <w:rFonts w:ascii="FangSong" w:eastAsia="FangSong" w:hAnsi="FangSong" w:cs="FangSong"/>
          <w:spacing w:val="-12"/>
          <w:sz w:val="28"/>
          <w:szCs w:val="28"/>
        </w:rPr>
        <w:t>明</w:t>
      </w:r>
      <w:r>
        <w:rPr>
          <w:rFonts w:ascii="FangSong" w:eastAsia="FangSong" w:hAnsi="FangSong" w:cs="FangSong"/>
          <w:spacing w:val="-8"/>
          <w:sz w:val="28"/>
          <w:szCs w:val="28"/>
        </w:rPr>
        <w:t>确的节能减排目标，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通过优化生产工艺、提高设备效率等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手段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降低企业的能源消耗和排放。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环境</w:t>
      </w:r>
      <w:r>
        <w:rPr>
          <w:rFonts w:ascii="FangSong" w:eastAsia="FangSong" w:hAnsi="FangSong" w:cs="FangSong"/>
          <w:spacing w:val="-2"/>
          <w:sz w:val="28"/>
          <w:szCs w:val="28"/>
        </w:rPr>
        <w:t>管理体系</w:t>
      </w:r>
    </w:p>
    <w:p>
      <w:pPr>
        <w:spacing w:before="288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立健全的环境管理体系，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遵守相关环保法规，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确保生产活动对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环</w:t>
      </w:r>
      <w:r>
        <w:rPr>
          <w:rFonts w:ascii="FangSong" w:eastAsia="FangSong" w:hAnsi="FangSong" w:cs="FangSong"/>
          <w:spacing w:val="-7"/>
          <w:sz w:val="28"/>
          <w:szCs w:val="28"/>
        </w:rPr>
        <w:t>境</w:t>
      </w:r>
      <w:r>
        <w:rPr>
          <w:rFonts w:ascii="FangSong" w:eastAsia="FangSong" w:hAnsi="FangSong" w:cs="FangSong"/>
          <w:spacing w:val="-4"/>
          <w:sz w:val="28"/>
          <w:szCs w:val="28"/>
        </w:rPr>
        <w:t>的影响得到最小化。</w:t>
      </w:r>
    </w:p>
    <w:p>
      <w:pPr>
        <w:spacing w:before="1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循环经济实践</w:t>
      </w:r>
    </w:p>
    <w:p>
      <w:pPr>
        <w:spacing w:before="289" w:line="417" w:lineRule="auto"/>
        <w:ind w:left="35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推</w:t>
      </w:r>
      <w:r>
        <w:rPr>
          <w:rFonts w:ascii="FangSong" w:eastAsia="FangSong" w:hAnsi="FangSong" w:cs="FangSong"/>
          <w:spacing w:val="-13"/>
          <w:sz w:val="28"/>
          <w:szCs w:val="28"/>
        </w:rPr>
        <w:t>动循环经济理念，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提倡产品的再利用、再生产，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减少对资源的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过</w:t>
      </w:r>
      <w:r>
        <w:rPr>
          <w:rFonts w:ascii="FangSong" w:eastAsia="FangSong" w:hAnsi="FangSong" w:cs="FangSong"/>
          <w:spacing w:val="-6"/>
          <w:sz w:val="28"/>
          <w:szCs w:val="28"/>
        </w:rPr>
        <w:t>度开采和浪费。</w:t>
      </w:r>
    </w:p>
    <w:p>
      <w:pPr>
        <w:spacing w:before="243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、社会公益与慈善活动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2" w:line="221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社会公益免</w:t>
      </w:r>
      <w:r>
        <w:rPr>
          <w:rFonts w:ascii="FangSong" w:eastAsia="FangSong" w:hAnsi="FangSong" w:cs="FangSong"/>
          <w:spacing w:val="-1"/>
          <w:sz w:val="28"/>
          <w:szCs w:val="28"/>
        </w:rPr>
        <w:t>疫调节药物项目</w:t>
      </w:r>
    </w:p>
    <w:p>
      <w:pPr>
        <w:spacing w:before="290" w:line="411" w:lineRule="auto"/>
        <w:ind w:left="47" w:right="14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积</w:t>
      </w:r>
      <w:r>
        <w:rPr>
          <w:rFonts w:ascii="FangSong" w:eastAsia="FangSong" w:hAnsi="FangSong" w:cs="FangSong"/>
          <w:spacing w:val="-13"/>
          <w:sz w:val="28"/>
          <w:szCs w:val="28"/>
        </w:rPr>
        <w:t>极参与社会公益免疫调节药物项目，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支持公益组织，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投入力量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改善社</w:t>
      </w:r>
      <w:r>
        <w:rPr>
          <w:rFonts w:ascii="FangSong" w:eastAsia="FangSong" w:hAnsi="FangSong" w:cs="FangSong"/>
          <w:spacing w:val="-5"/>
          <w:sz w:val="28"/>
          <w:szCs w:val="28"/>
        </w:rPr>
        <w:t>会</w:t>
      </w:r>
      <w:r>
        <w:rPr>
          <w:rFonts w:ascii="FangSong" w:eastAsia="FangSong" w:hAnsi="FangSong" w:cs="FangSong"/>
          <w:spacing w:val="-3"/>
          <w:sz w:val="28"/>
          <w:szCs w:val="28"/>
        </w:rPr>
        <w:t>问题，如灾害救助、健康医疗等。</w:t>
      </w:r>
    </w:p>
    <w:p>
      <w:pPr>
        <w:spacing w:before="1" w:line="222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慈善捐赠</w:t>
      </w:r>
    </w:p>
    <w:p>
      <w:pPr>
        <w:spacing w:before="288" w:line="411" w:lineRule="auto"/>
        <w:ind w:left="38" w:right="14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设</w:t>
      </w:r>
      <w:r>
        <w:rPr>
          <w:rFonts w:ascii="FangSong" w:eastAsia="FangSong" w:hAnsi="FangSong" w:cs="FangSong"/>
          <w:spacing w:val="-17"/>
          <w:sz w:val="28"/>
          <w:szCs w:val="28"/>
        </w:rPr>
        <w:t>立慈善基金，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进行定期的慈善捐赠，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关爱弱势群体，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促进社会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</w:t>
      </w:r>
      <w:r>
        <w:rPr>
          <w:rFonts w:ascii="FangSong" w:eastAsia="FangSong" w:hAnsi="FangSong" w:cs="FangSong"/>
          <w:spacing w:val="-8"/>
          <w:sz w:val="28"/>
          <w:szCs w:val="28"/>
        </w:rPr>
        <w:t>平与公正。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志</w:t>
      </w:r>
      <w:r>
        <w:rPr>
          <w:rFonts w:ascii="FangSong" w:eastAsia="FangSong" w:hAnsi="FangSong" w:cs="FangSong"/>
          <w:spacing w:val="-4"/>
          <w:sz w:val="28"/>
          <w:szCs w:val="28"/>
        </w:rPr>
        <w:t>愿者服务</w:t>
      </w:r>
    </w:p>
    <w:p>
      <w:pPr>
        <w:spacing w:before="287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鼓励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工积极参与志愿者服务，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为社区和社会提供力所能及的帮</w:t>
      </w:r>
    </w:p>
    <w:p>
      <w:pPr>
        <w:sectPr>
          <w:pgSz w:w="11906" w:h="16839"/>
          <w:pgMar w:top="1431" w:right="1785" w:bottom="0" w:left="1785" w:header="0" w:footer="0" w:gutter="0"/>
          <w:pgNumType w:start="32"/>
          <w:cols w:space="708"/>
        </w:sectPr>
      </w:pPr>
    </w:p>
    <w:p>
      <w:pPr>
        <w:spacing w:before="182" w:line="222" w:lineRule="auto"/>
        <w:ind w:left="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助</w:t>
      </w:r>
      <w:r>
        <w:rPr>
          <w:rFonts w:ascii="FangSong" w:eastAsia="FangSong" w:hAnsi="FangSong" w:cs="FangSong"/>
          <w:spacing w:val="-6"/>
          <w:sz w:val="28"/>
          <w:szCs w:val="28"/>
        </w:rPr>
        <w:t>，传递正能量。</w:t>
      </w:r>
    </w:p>
    <w:p>
      <w:pPr>
        <w:spacing w:line="298" w:lineRule="auto"/>
        <w:rPr>
          <w:rFonts w:ascii="Arial"/>
          <w:sz w:val="21"/>
        </w:rPr>
      </w:pPr>
    </w:p>
    <w:p>
      <w:pPr>
        <w:spacing w:line="298" w:lineRule="auto"/>
        <w:rPr>
          <w:rFonts w:ascii="Arial"/>
          <w:sz w:val="21"/>
        </w:rPr>
      </w:pPr>
    </w:p>
    <w:p>
      <w:pPr>
        <w:spacing w:before="91" w:line="222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bookmarkStart w:id="35" w:name="_bookmark36"/>
      <w:bookmarkEnd w:id="35"/>
      <w:bookmarkStart w:id="36" w:name="_bookmark37"/>
      <w:bookmarkEnd w:id="36"/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、市场营销策略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)、目标市场分析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8"/>
          <w:sz w:val="28"/>
          <w:szCs w:val="28"/>
        </w:rPr>
        <w:t>在</w:t>
      </w:r>
      <w:r>
        <w:rPr>
          <w:rFonts w:ascii="FangSong" w:eastAsia="FangSong" w:hAnsi="FangSong" w:cs="FangSong"/>
          <w:spacing w:val="-20"/>
          <w:sz w:val="28"/>
          <w:szCs w:val="28"/>
        </w:rPr>
        <w:t>进</w:t>
      </w:r>
      <w:r>
        <w:rPr>
          <w:rFonts w:ascii="FangSong" w:eastAsia="FangSong" w:hAnsi="FangSong" w:cs="FangSong"/>
          <w:spacing w:val="-14"/>
          <w:sz w:val="28"/>
          <w:szCs w:val="28"/>
        </w:rPr>
        <w:t>行目标市场分析时，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我们综合考虑了市场规模、消费者需求、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竞</w:t>
      </w:r>
      <w:r>
        <w:rPr>
          <w:rFonts w:ascii="FangSong" w:eastAsia="FangSong" w:hAnsi="FangSong" w:cs="FangSong"/>
          <w:spacing w:val="-13"/>
          <w:sz w:val="28"/>
          <w:szCs w:val="28"/>
        </w:rPr>
        <w:t>争</w:t>
      </w:r>
      <w:r>
        <w:rPr>
          <w:rFonts w:ascii="FangSong" w:eastAsia="FangSong" w:hAnsi="FangSong" w:cs="FangSong"/>
          <w:spacing w:val="-8"/>
          <w:sz w:val="28"/>
          <w:szCs w:val="28"/>
        </w:rPr>
        <w:t>格局等因素。通过深入了解目标市场，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我们可以更精准地定位产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品和制定相关营销策略，以取得市场竞争优势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市场规</w:t>
      </w:r>
      <w:r>
        <w:rPr>
          <w:rFonts w:ascii="FangSong" w:eastAsia="FangSong" w:hAnsi="FangSong" w:cs="FangSong"/>
          <w:spacing w:val="-2"/>
          <w:sz w:val="28"/>
          <w:szCs w:val="28"/>
        </w:rPr>
        <w:t>模与增长趋势</w:t>
      </w:r>
    </w:p>
    <w:p>
      <w:pPr>
        <w:spacing w:before="288" w:line="411" w:lineRule="auto"/>
        <w:ind w:left="32" w:right="38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分析</w:t>
      </w:r>
      <w:r>
        <w:rPr>
          <w:rFonts w:ascii="FangSong" w:eastAsia="FangSong" w:hAnsi="FangSong" w:cs="FangSong"/>
          <w:spacing w:val="-2"/>
          <w:sz w:val="28"/>
          <w:szCs w:val="28"/>
        </w:rPr>
        <w:t>显示，目标市场的规模庞大，未来预计呈现稳健增长趋势。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0"/>
          <w:sz w:val="28"/>
          <w:szCs w:val="28"/>
        </w:rPr>
        <w:t>这一市场</w:t>
      </w:r>
      <w:r>
        <w:rPr>
          <w:rFonts w:ascii="FangSong" w:eastAsia="FangSong" w:hAnsi="FangSong" w:cs="FangSong"/>
          <w:spacing w:val="7"/>
          <w:sz w:val="28"/>
          <w:szCs w:val="28"/>
        </w:rPr>
        <w:t>的</w:t>
      </w:r>
      <w:r>
        <w:rPr>
          <w:rFonts w:ascii="FangSong" w:eastAsia="FangSong" w:hAnsi="FangSong" w:cs="FangSong"/>
          <w:spacing w:val="5"/>
          <w:sz w:val="28"/>
          <w:szCs w:val="28"/>
        </w:rPr>
        <w:t>增长主要受益于消费者对创新产品和高品质服务的日益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增</w:t>
      </w:r>
      <w:r>
        <w:rPr>
          <w:rFonts w:ascii="FangSong" w:eastAsia="FangSong" w:hAnsi="FangSong" w:cs="FangSong"/>
          <w:spacing w:val="-7"/>
          <w:sz w:val="28"/>
          <w:szCs w:val="28"/>
        </w:rPr>
        <w:t>长的需求。</w:t>
      </w:r>
    </w:p>
    <w:p>
      <w:pPr>
        <w:spacing w:before="1" w:line="219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潜</w:t>
      </w:r>
      <w:r>
        <w:rPr>
          <w:rFonts w:ascii="FangSong" w:eastAsia="FangSong" w:hAnsi="FangSong" w:cs="FangSong"/>
          <w:spacing w:val="-3"/>
          <w:sz w:val="28"/>
          <w:szCs w:val="28"/>
        </w:rPr>
        <w:t>在客户细分</w:t>
      </w:r>
    </w:p>
    <w:p>
      <w:pPr>
        <w:spacing w:before="292" w:line="411" w:lineRule="auto"/>
        <w:ind w:left="40" w:right="9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们将潜在客户细分为不同的群体，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以更好地满足各类客户的需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求</w:t>
      </w:r>
      <w:r>
        <w:rPr>
          <w:rFonts w:ascii="FangSong" w:eastAsia="FangSong" w:hAnsi="FangSong" w:cs="FangSong"/>
          <w:spacing w:val="-8"/>
          <w:sz w:val="28"/>
          <w:szCs w:val="28"/>
        </w:rPr>
        <w:t>。</w:t>
      </w:r>
      <w:r>
        <w:rPr>
          <w:rFonts w:ascii="FangSong" w:eastAsia="FangSong" w:hAnsi="FangSong" w:cs="FangSong"/>
          <w:spacing w:val="-5"/>
          <w:sz w:val="28"/>
          <w:szCs w:val="28"/>
        </w:rPr>
        <w:t>这些细分群体包括但不限于：</w:t>
      </w:r>
    </w:p>
    <w:p>
      <w:pPr>
        <w:spacing w:before="2" w:line="411" w:lineRule="auto"/>
        <w:ind w:left="38" w:right="9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专业用户：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针对需要高度专业化产品和服务的行业，提供专门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定</w:t>
      </w:r>
      <w:r>
        <w:rPr>
          <w:rFonts w:ascii="FangSong" w:eastAsia="FangSong" w:hAnsi="FangSong" w:cs="FangSong"/>
          <w:spacing w:val="-6"/>
          <w:sz w:val="28"/>
          <w:szCs w:val="28"/>
        </w:rPr>
        <w:t>制的解决方案。</w:t>
      </w:r>
    </w:p>
    <w:p>
      <w:pPr>
        <w:spacing w:before="1" w:line="411" w:lineRule="auto"/>
        <w:ind w:left="33" w:right="153" w:firstLine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中</w:t>
      </w:r>
      <w:r>
        <w:rPr>
          <w:rFonts w:ascii="FangSong" w:eastAsia="FangSong" w:hAnsi="FangSong" w:cs="FangSong"/>
          <w:spacing w:val="-7"/>
          <w:sz w:val="28"/>
          <w:szCs w:val="28"/>
        </w:rPr>
        <w:t>小型企业：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为中小型企业提供经济实惠、易于使用的产品，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满</w:t>
      </w:r>
      <w:r>
        <w:rPr>
          <w:rFonts w:ascii="FangSong" w:eastAsia="FangSong" w:hAnsi="FangSong" w:cs="FangSong"/>
          <w:spacing w:val="-6"/>
          <w:sz w:val="28"/>
          <w:szCs w:val="28"/>
        </w:rPr>
        <w:t>足其业务需求。</w:t>
      </w:r>
    </w:p>
    <w:p>
      <w:pPr>
        <w:spacing w:before="3" w:line="415" w:lineRule="auto"/>
        <w:ind w:left="32" w:right="95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个人用户：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面向普通个人用户，提供易购、易用的产品，强</w:t>
      </w:r>
      <w:r>
        <w:rPr>
          <w:rFonts w:ascii="FangSong" w:eastAsia="FangSong" w:hAnsi="FangSong" w:cs="FangSong"/>
          <w:spacing w:val="-2"/>
          <w:sz w:val="28"/>
          <w:szCs w:val="28"/>
        </w:rPr>
        <w:t>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</w:t>
      </w:r>
      <w:r>
        <w:rPr>
          <w:rFonts w:ascii="FangSong" w:eastAsia="FangSong" w:hAnsi="FangSong" w:cs="FangSong"/>
          <w:spacing w:val="-7"/>
          <w:sz w:val="28"/>
          <w:szCs w:val="28"/>
        </w:rPr>
        <w:t>户</w:t>
      </w:r>
      <w:r>
        <w:rPr>
          <w:rFonts w:ascii="FangSong" w:eastAsia="FangSong" w:hAnsi="FangSong" w:cs="FangSong"/>
          <w:spacing w:val="-4"/>
          <w:sz w:val="28"/>
          <w:szCs w:val="28"/>
        </w:rPr>
        <w:t>体验和个性化服务。</w:t>
      </w:r>
    </w:p>
    <w:p>
      <w:pPr>
        <w:sectPr>
          <w:pgSz w:w="11906" w:h="16839"/>
          <w:pgMar w:top="1431" w:right="1704" w:bottom="0" w:left="1785" w:header="0" w:footer="0" w:gutter="0"/>
          <w:pgNumType w:start="33"/>
          <w:cols w:space="708"/>
        </w:sectPr>
      </w:pPr>
    </w:p>
    <w:p>
      <w:pPr>
        <w:spacing w:before="18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7" w:name="_bookmark38"/>
      <w:bookmarkEnd w:id="37"/>
      <w:bookmarkStart w:id="38" w:name="_bookmark39"/>
      <w:bookmarkEnd w:id="38"/>
      <w:bookmarkStart w:id="39" w:name="_bookmark40"/>
      <w:bookmarkEnd w:id="39"/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二)、市场定位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5" w:right="19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将</w:t>
      </w:r>
      <w:r>
        <w:rPr>
          <w:rFonts w:ascii="FangSong" w:eastAsia="FangSong" w:hAnsi="FangSong" w:cs="FangSong"/>
          <w:spacing w:val="-4"/>
          <w:sz w:val="28"/>
          <w:szCs w:val="28"/>
        </w:rPr>
        <w:t>产品定位为高性能、创新、可靠的解决方案提供商。通过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专业</w:t>
      </w:r>
      <w:r>
        <w:rPr>
          <w:rFonts w:ascii="FangSong" w:eastAsia="FangSong" w:hAnsi="FangSong" w:cs="FangSong"/>
          <w:spacing w:val="-3"/>
          <w:sz w:val="28"/>
          <w:szCs w:val="28"/>
        </w:rPr>
        <w:t>化</w:t>
      </w:r>
      <w:r>
        <w:rPr>
          <w:rFonts w:ascii="FangSong" w:eastAsia="FangSong" w:hAnsi="FangSong" w:cs="FangSong"/>
          <w:spacing w:val="-2"/>
          <w:sz w:val="28"/>
          <w:szCs w:val="28"/>
        </w:rPr>
        <w:t>和差异化的服务，致力于满足不同细分市场的需求。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竞争优势</w:t>
      </w:r>
    </w:p>
    <w:p>
      <w:pPr>
        <w:spacing w:before="288" w:line="411" w:lineRule="auto"/>
        <w:ind w:left="38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技术领先：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我们拥有领先的技术团队，持续创新产品，确保</w:t>
      </w:r>
      <w:r>
        <w:rPr>
          <w:rFonts w:ascii="FangSong" w:eastAsia="FangSong" w:hAnsi="FangSong" w:cs="FangSong"/>
          <w:spacing w:val="-2"/>
          <w:sz w:val="28"/>
          <w:szCs w:val="28"/>
        </w:rPr>
        <w:t>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于</w:t>
      </w:r>
      <w:r>
        <w:rPr>
          <w:rFonts w:ascii="FangSong" w:eastAsia="FangSong" w:hAnsi="FangSong" w:cs="FangSong"/>
          <w:spacing w:val="-6"/>
          <w:sz w:val="28"/>
          <w:szCs w:val="28"/>
        </w:rPr>
        <w:t>行业的前沿位置。</w:t>
      </w:r>
    </w:p>
    <w:p>
      <w:pPr>
        <w:spacing w:before="1" w:line="411" w:lineRule="auto"/>
        <w:ind w:left="32" w:right="25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客</w:t>
      </w:r>
      <w:r>
        <w:rPr>
          <w:rFonts w:ascii="FangSong" w:eastAsia="FangSong" w:hAnsi="FangSong" w:cs="FangSong"/>
          <w:spacing w:val="-6"/>
          <w:sz w:val="28"/>
          <w:szCs w:val="28"/>
        </w:rPr>
        <w:t>户体验：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提供卓越的客户服务和售后支持，强调用户体验，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立良好的品牌声誉。</w:t>
      </w:r>
    </w:p>
    <w:p>
      <w:pPr>
        <w:spacing w:line="416" w:lineRule="auto"/>
        <w:ind w:left="39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灵</w:t>
      </w:r>
      <w:r>
        <w:rPr>
          <w:rFonts w:ascii="FangSong" w:eastAsia="FangSong" w:hAnsi="FangSong" w:cs="FangSong"/>
          <w:spacing w:val="-4"/>
          <w:sz w:val="28"/>
          <w:szCs w:val="28"/>
        </w:rPr>
        <w:t>活定制：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能够根据客户需求提供灵活的定制解决方案，满足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不</w:t>
      </w:r>
      <w:r>
        <w:rPr>
          <w:rFonts w:ascii="FangSong" w:eastAsia="FangSong" w:hAnsi="FangSong" w:cs="FangSong"/>
          <w:spacing w:val="-5"/>
          <w:sz w:val="28"/>
          <w:szCs w:val="28"/>
        </w:rPr>
        <w:t>同行业和规模的需求。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(三)、产品定价策略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61" w:firstLine="5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定价策略将综合考虑成本、市场需求、竞争格局等多方面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因</w:t>
      </w:r>
      <w:r>
        <w:rPr>
          <w:rFonts w:ascii="FangSong" w:eastAsia="FangSong" w:hAnsi="FangSong" w:cs="FangSong"/>
          <w:spacing w:val="-8"/>
          <w:sz w:val="28"/>
          <w:szCs w:val="28"/>
        </w:rPr>
        <w:t>素</w:t>
      </w:r>
      <w:r>
        <w:rPr>
          <w:rFonts w:ascii="FangSong" w:eastAsia="FangSong" w:hAnsi="FangSong" w:cs="FangSong"/>
          <w:spacing w:val="-7"/>
          <w:sz w:val="28"/>
          <w:szCs w:val="28"/>
        </w:rPr>
        <w:t>。灵活的定价策略将使我们能够在满足客户需求的同时确保盈利。</w:t>
      </w:r>
    </w:p>
    <w:p>
      <w:pPr>
        <w:spacing w:before="1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差</w:t>
      </w:r>
      <w:r>
        <w:rPr>
          <w:rFonts w:ascii="FangSong" w:eastAsia="FangSong" w:hAnsi="FangSong" w:cs="FangSong"/>
          <w:spacing w:val="-3"/>
          <w:sz w:val="28"/>
          <w:szCs w:val="28"/>
        </w:rPr>
        <w:t>异化定价</w:t>
      </w:r>
    </w:p>
    <w:p>
      <w:pPr>
        <w:spacing w:before="288" w:line="411" w:lineRule="auto"/>
        <w:ind w:left="34" w:right="19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针</w:t>
      </w:r>
      <w:r>
        <w:rPr>
          <w:rFonts w:ascii="FangSong" w:eastAsia="FangSong" w:hAnsi="FangSong" w:cs="FangSong"/>
          <w:spacing w:val="-13"/>
          <w:sz w:val="28"/>
          <w:szCs w:val="28"/>
        </w:rPr>
        <w:t>对高端用户和专业领域，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我们将采用差异化定价策略，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以更合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理地</w:t>
      </w:r>
      <w:r>
        <w:rPr>
          <w:rFonts w:ascii="FangSong" w:eastAsia="FangSong" w:hAnsi="FangSong" w:cs="FangSong"/>
          <w:spacing w:val="-4"/>
          <w:sz w:val="28"/>
          <w:szCs w:val="28"/>
        </w:rPr>
        <w:t>反</w:t>
      </w:r>
      <w:r>
        <w:rPr>
          <w:rFonts w:ascii="FangSong" w:eastAsia="FangSong" w:hAnsi="FangSong" w:cs="FangSong"/>
          <w:spacing w:val="-3"/>
          <w:sz w:val="28"/>
          <w:szCs w:val="28"/>
        </w:rPr>
        <w:t>映产品的高附加值和专业性。</w:t>
      </w:r>
    </w:p>
    <w:p>
      <w:pPr>
        <w:spacing w:before="1" w:line="221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套餐与促销</w:t>
      </w:r>
    </w:p>
    <w:p>
      <w:pPr>
        <w:spacing w:before="286" w:line="416" w:lineRule="auto"/>
        <w:ind w:left="35" w:right="16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定期推出产品套餐和促销活动，吸引更多客户选择我们的产品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并提高品牌在市场中的认知度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ectPr>
          <w:pgSz w:w="11906" w:h="16839"/>
          <w:pgMar w:top="1431" w:right="1603" w:bottom="0" w:left="1785" w:header="0" w:footer="0" w:gutter="0"/>
          <w:pgNumType w:start="34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40" w:name="_bookmark43"/>
      <w:bookmarkEnd w:id="40"/>
      <w:bookmarkStart w:id="41" w:name="_bookmark41"/>
      <w:bookmarkEnd w:id="41"/>
      <w:bookmarkStart w:id="42" w:name="_bookmark42"/>
      <w:bookmarkEnd w:id="42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四)、渠道与分销策略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1" w:lineRule="auto"/>
        <w:ind w:left="60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多</w:t>
      </w:r>
      <w:r>
        <w:rPr>
          <w:rFonts w:ascii="FangSong" w:eastAsia="FangSong" w:hAnsi="FangSong" w:cs="FangSong"/>
          <w:spacing w:val="-5"/>
          <w:sz w:val="28"/>
          <w:szCs w:val="28"/>
        </w:rPr>
        <w:t>渠道销售</w:t>
      </w:r>
    </w:p>
    <w:p>
      <w:pPr>
        <w:spacing w:before="290" w:line="411" w:lineRule="auto"/>
        <w:ind w:left="33" w:right="9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通</w:t>
      </w:r>
      <w:r>
        <w:rPr>
          <w:rFonts w:ascii="FangSong" w:eastAsia="FangSong" w:hAnsi="FangSong" w:cs="FangSong"/>
          <w:spacing w:val="-15"/>
          <w:sz w:val="28"/>
          <w:szCs w:val="28"/>
        </w:rPr>
        <w:t>过在线渠道、经销商网络以及合作伙伴关系，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实现多渠道销售，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确保产</w:t>
      </w:r>
      <w:r>
        <w:rPr>
          <w:rFonts w:ascii="FangSong" w:eastAsia="FangSong" w:hAnsi="FangSong" w:cs="FangSong"/>
          <w:spacing w:val="-3"/>
          <w:sz w:val="28"/>
          <w:szCs w:val="28"/>
        </w:rPr>
        <w:t>品能够覆盖更广泛的市场。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经销商培训</w:t>
      </w:r>
    </w:p>
    <w:p>
      <w:pPr>
        <w:spacing w:before="287" w:line="416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立完善的经销商培训体系，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确保经销商了解产品特性，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提供专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业的售前售后</w:t>
      </w:r>
      <w:r>
        <w:rPr>
          <w:rFonts w:ascii="FangSong" w:eastAsia="FangSong" w:hAnsi="FangSong" w:cs="FangSong"/>
          <w:spacing w:val="-3"/>
          <w:sz w:val="28"/>
          <w:szCs w:val="28"/>
        </w:rPr>
        <w:t>支</w:t>
      </w:r>
      <w:r>
        <w:rPr>
          <w:rFonts w:ascii="FangSong" w:eastAsia="FangSong" w:hAnsi="FangSong" w:cs="FangSong"/>
          <w:spacing w:val="-2"/>
          <w:sz w:val="28"/>
          <w:szCs w:val="28"/>
        </w:rPr>
        <w:t>持，提高整体销售服务水平。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五)、促销与广告策略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数</w:t>
      </w:r>
      <w:r>
        <w:rPr>
          <w:rFonts w:ascii="FangSong" w:eastAsia="FangSong" w:hAnsi="FangSong" w:cs="FangSong"/>
          <w:spacing w:val="-2"/>
          <w:sz w:val="28"/>
          <w:szCs w:val="28"/>
        </w:rPr>
        <w:t>字化市场推广</w:t>
      </w:r>
    </w:p>
    <w:p>
      <w:pPr>
        <w:spacing w:before="288" w:line="411" w:lineRule="auto"/>
        <w:ind w:left="63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通过社交媒体、搜索引擎营销等数字化手段进行市场推广，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提</w:t>
      </w:r>
      <w:r>
        <w:rPr>
          <w:rFonts w:ascii="FangSong" w:eastAsia="FangSong" w:hAnsi="FangSong" w:cs="FangSong"/>
          <w:spacing w:val="-7"/>
          <w:sz w:val="28"/>
          <w:szCs w:val="28"/>
        </w:rPr>
        <w:t>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品牌知名</w:t>
      </w:r>
      <w:r>
        <w:rPr>
          <w:rFonts w:ascii="FangSong" w:eastAsia="FangSong" w:hAnsi="FangSong" w:cs="FangSong"/>
          <w:spacing w:val="-5"/>
          <w:sz w:val="28"/>
          <w:szCs w:val="28"/>
        </w:rPr>
        <w:t>度</w:t>
      </w:r>
      <w:r>
        <w:rPr>
          <w:rFonts w:ascii="FangSong" w:eastAsia="FangSong" w:hAnsi="FangSong" w:cs="FangSong"/>
          <w:spacing w:val="-3"/>
          <w:sz w:val="28"/>
          <w:szCs w:val="28"/>
        </w:rPr>
        <w:t>，引导目标客户了解和购买我们的产品。</w:t>
      </w:r>
    </w:p>
    <w:p>
      <w:pPr>
        <w:spacing w:line="220" w:lineRule="auto"/>
        <w:ind w:left="60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与</w:t>
      </w:r>
      <w:r>
        <w:rPr>
          <w:rFonts w:ascii="FangSong" w:eastAsia="FangSong" w:hAnsi="FangSong" w:cs="FangSong"/>
          <w:spacing w:val="-5"/>
          <w:sz w:val="28"/>
          <w:szCs w:val="28"/>
        </w:rPr>
        <w:t>行</w:t>
      </w:r>
      <w:r>
        <w:rPr>
          <w:rFonts w:ascii="FangSong" w:eastAsia="FangSong" w:hAnsi="FangSong" w:cs="FangSong"/>
          <w:spacing w:val="-3"/>
          <w:sz w:val="28"/>
          <w:szCs w:val="28"/>
        </w:rPr>
        <w:t>业峰会合作</w:t>
      </w:r>
    </w:p>
    <w:p>
      <w:pPr>
        <w:spacing w:before="290" w:line="416" w:lineRule="auto"/>
        <w:ind w:left="31" w:right="140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参与行业峰会和展览，展示我们的产品并与潜在客户建立联系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加强与</w:t>
      </w:r>
      <w:r>
        <w:rPr>
          <w:rFonts w:ascii="FangSong" w:eastAsia="FangSong" w:hAnsi="FangSong" w:cs="FangSong"/>
          <w:spacing w:val="-3"/>
          <w:sz w:val="28"/>
          <w:szCs w:val="28"/>
        </w:rPr>
        <w:t>行业内的合作伙伴关系。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(六)、售后服务策略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2" w:line="411" w:lineRule="auto"/>
        <w:ind w:left="31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建立完善的售</w:t>
      </w:r>
      <w:r>
        <w:rPr>
          <w:rFonts w:ascii="FangSong" w:eastAsia="FangSong" w:hAnsi="FangSong" w:cs="FangSong"/>
          <w:spacing w:val="-5"/>
          <w:sz w:val="28"/>
          <w:szCs w:val="28"/>
        </w:rPr>
        <w:t>后</w:t>
      </w:r>
      <w:r>
        <w:rPr>
          <w:rFonts w:ascii="FangSong" w:eastAsia="FangSong" w:hAnsi="FangSong" w:cs="FangSong"/>
          <w:spacing w:val="-3"/>
          <w:sz w:val="28"/>
          <w:szCs w:val="28"/>
        </w:rPr>
        <w:t>服务体系，提供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24/7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在线支持、定期维护和更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新服务，</w:t>
      </w: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保客户在使用过程中获得持续的价值。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户培训</w:t>
      </w:r>
    </w:p>
    <w:p>
      <w:pPr>
        <w:spacing w:before="284" w:line="417" w:lineRule="auto"/>
        <w:ind w:left="3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为客户提供专业的培训课程，使其更好地了解和使用我们的产品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</w:t>
      </w:r>
      <w:r>
        <w:rPr>
          <w:rFonts w:ascii="FangSong" w:eastAsia="FangSong" w:hAnsi="FangSong" w:cs="FangSong"/>
          <w:spacing w:val="-3"/>
          <w:sz w:val="28"/>
          <w:szCs w:val="28"/>
        </w:rPr>
        <w:t>高客户满意度，促使客户形成忠诚度。</w:t>
      </w:r>
    </w:p>
    <w:p>
      <w:pPr>
        <w:sectPr>
          <w:pgSz w:w="11906" w:h="16839"/>
          <w:pgMar w:top="1431" w:right="1623" w:bottom="0" w:left="1785" w:header="0" w:footer="0" w:gutter="0"/>
          <w:pgNumType w:start="35"/>
          <w:cols w:space="708"/>
        </w:sectPr>
      </w:pPr>
    </w:p>
    <w:p>
      <w:pPr>
        <w:spacing w:before="245" w:line="220" w:lineRule="auto"/>
        <w:ind w:left="591"/>
        <w:outlineLvl w:val="0"/>
        <w:rPr>
          <w:rFonts w:ascii="FangSong" w:eastAsia="FangSong" w:hAnsi="FangSong" w:cs="FangSong"/>
          <w:sz w:val="28"/>
          <w:szCs w:val="28"/>
        </w:rPr>
      </w:pPr>
      <w:bookmarkStart w:id="43" w:name="_bookmark44"/>
      <w:bookmarkEnd w:id="43"/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八、财务管理与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资金运作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)、财务战略规划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1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的财务管理战略规划中，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首要的策略是盈利优化。公司明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定义了盈利目标，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并通过深入的市场分析、科学的产品定价和有效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成本管控手段，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不断优化盈利结构。这一策略旨在确保公司在激烈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市场竞争中能够保持稳定的盈利水平，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同时适应市场变化，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保持竞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争</w:t>
      </w:r>
      <w:r>
        <w:rPr>
          <w:rFonts w:ascii="FangSong" w:eastAsia="FangSong" w:hAnsi="FangSong" w:cs="FangSong"/>
          <w:spacing w:val="-12"/>
          <w:sz w:val="28"/>
          <w:szCs w:val="28"/>
        </w:rPr>
        <w:t>力。</w:t>
      </w:r>
    </w:p>
    <w:p>
      <w:pPr>
        <w:spacing w:before="2" w:line="411" w:lineRule="auto"/>
        <w:ind w:left="33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另</w:t>
      </w:r>
      <w:r>
        <w:rPr>
          <w:rFonts w:ascii="FangSong" w:eastAsia="FangSong" w:hAnsi="FangSong" w:cs="FangSong"/>
          <w:spacing w:val="-13"/>
          <w:sz w:val="28"/>
          <w:szCs w:val="28"/>
        </w:rPr>
        <w:t>一方面，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公司注重风险管理，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通过多元化投资组合和全面的风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险</w:t>
      </w:r>
      <w:r>
        <w:rPr>
          <w:rFonts w:ascii="FangSong" w:eastAsia="FangSong" w:hAnsi="FangSong" w:cs="FangSong"/>
          <w:spacing w:val="-8"/>
          <w:sz w:val="28"/>
          <w:szCs w:val="28"/>
        </w:rPr>
        <w:t>分析，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制定合理的风险管理战略。这项策略旨在确保公司在不同市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场</w:t>
      </w:r>
      <w:r>
        <w:rPr>
          <w:rFonts w:ascii="FangSong" w:eastAsia="FangSong" w:hAnsi="FangSong" w:cs="FangSong"/>
          <w:spacing w:val="-8"/>
          <w:sz w:val="28"/>
          <w:szCs w:val="28"/>
        </w:rPr>
        <w:t>和经济条件下都能够保持相对的财务稳定性，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降低可能的经济波动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对企</w:t>
      </w:r>
      <w:r>
        <w:rPr>
          <w:rFonts w:ascii="FangSong" w:eastAsia="FangSong" w:hAnsi="FangSong" w:cs="FangSong"/>
          <w:spacing w:val="-4"/>
          <w:sz w:val="28"/>
          <w:szCs w:val="28"/>
        </w:rPr>
        <w:t>业造成的不利影响。</w:t>
      </w:r>
    </w:p>
    <w:p>
      <w:pPr>
        <w:spacing w:before="1" w:line="413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此外</w:t>
      </w:r>
      <w:r>
        <w:rPr>
          <w:rFonts w:ascii="FangSong" w:eastAsia="FangSong" w:hAnsi="FangSong" w:cs="FangSong"/>
          <w:spacing w:val="-15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公司致力于科学合理的资产配置。通过确立合理的资产配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置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公司平衡短期和长期投资，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不断优化资产结构。这一策略旨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提高投资回报率，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实现财务战略的最大化，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确保公司的财务健康和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可</w:t>
      </w:r>
      <w:r>
        <w:rPr>
          <w:rFonts w:ascii="FangSong" w:eastAsia="FangSong" w:hAnsi="FangSong" w:cs="FangSong"/>
          <w:spacing w:val="-8"/>
          <w:sz w:val="28"/>
          <w:szCs w:val="28"/>
        </w:rPr>
        <w:t>持续发展。通过这些核心战略，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公司将在财务战略规划中取得长期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稳</w:t>
      </w:r>
      <w:r>
        <w:rPr>
          <w:rFonts w:ascii="FangSong" w:eastAsia="FangSong" w:hAnsi="FangSong" w:cs="FangSong"/>
          <w:spacing w:val="-7"/>
          <w:sz w:val="28"/>
          <w:szCs w:val="28"/>
        </w:rPr>
        <w:t>健的业绩。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二)、资金需求与筹措</w:t>
      </w: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1" w:line="416" w:lineRule="auto"/>
        <w:ind w:left="33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资</w:t>
      </w:r>
      <w:r>
        <w:rPr>
          <w:rFonts w:ascii="FangSong" w:eastAsia="FangSong" w:hAnsi="FangSong" w:cs="FangSong"/>
          <w:spacing w:val="-9"/>
          <w:sz w:val="28"/>
          <w:szCs w:val="28"/>
        </w:rPr>
        <w:t>金需求与筹措是公司财务管理中至关重要的一环，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公司通过精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确的资金规划和灵</w:t>
      </w:r>
      <w:r>
        <w:rPr>
          <w:rFonts w:ascii="FangSong" w:eastAsia="FangSong" w:hAnsi="FangSong" w:cs="FangSong"/>
          <w:spacing w:val="-3"/>
          <w:sz w:val="28"/>
          <w:szCs w:val="28"/>
        </w:rPr>
        <w:t>活的筹措方式确保经营活动的顺利开展。下面是公</w:t>
      </w:r>
    </w:p>
    <w:p>
      <w:pPr>
        <w:sectPr>
          <w:pgSz w:w="11906" w:h="16839"/>
          <w:pgMar w:top="1431" w:right="1785" w:bottom="0" w:left="1785" w:header="0" w:footer="0" w:gutter="0"/>
          <w:pgNumType w:start="36"/>
          <w:cols w:space="708"/>
        </w:sectPr>
      </w:pPr>
    </w:p>
    <w:p>
      <w:pPr>
        <w:spacing w:before="183" w:line="219" w:lineRule="auto"/>
        <w:ind w:left="54"/>
        <w:rPr>
          <w:rFonts w:ascii="FangSong" w:eastAsia="FangSong" w:hAnsi="FangSong" w:cs="FangSong"/>
          <w:sz w:val="28"/>
          <w:szCs w:val="28"/>
        </w:rPr>
      </w:pPr>
      <w:bookmarkStart w:id="44" w:name="_bookmark45"/>
      <w:bookmarkEnd w:id="44"/>
      <w:r>
        <w:rPr>
          <w:rFonts w:ascii="FangSong" w:eastAsia="FangSong" w:hAnsi="FangSong" w:cs="FangSong"/>
          <w:spacing w:val="-10"/>
          <w:sz w:val="28"/>
          <w:szCs w:val="28"/>
        </w:rPr>
        <w:t>司在</w:t>
      </w:r>
      <w:r>
        <w:rPr>
          <w:rFonts w:ascii="FangSong" w:eastAsia="FangSong" w:hAnsi="FangSong" w:cs="FangSong"/>
          <w:spacing w:val="-7"/>
          <w:sz w:val="28"/>
          <w:szCs w:val="28"/>
        </w:rPr>
        <w:t>资</w:t>
      </w:r>
      <w:r>
        <w:rPr>
          <w:rFonts w:ascii="FangSong" w:eastAsia="FangSong" w:hAnsi="FangSong" w:cs="FangSong"/>
          <w:spacing w:val="-5"/>
          <w:sz w:val="28"/>
          <w:szCs w:val="28"/>
        </w:rPr>
        <w:t>金需求与筹措方面的核心措施：</w:t>
      </w:r>
    </w:p>
    <w:p>
      <w:pPr>
        <w:spacing w:before="293" w:line="411" w:lineRule="auto"/>
        <w:ind w:left="35" w:right="3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资金</w:t>
      </w:r>
      <w:r>
        <w:rPr>
          <w:rFonts w:ascii="FangSong" w:eastAsia="FangSong" w:hAnsi="FangSong" w:cs="FangSong"/>
          <w:spacing w:val="-7"/>
          <w:sz w:val="28"/>
          <w:szCs w:val="28"/>
        </w:rPr>
        <w:t>需</w:t>
      </w:r>
      <w:r>
        <w:rPr>
          <w:rFonts w:ascii="FangSong" w:eastAsia="FangSong" w:hAnsi="FangSong" w:cs="FangSong"/>
          <w:spacing w:val="-4"/>
          <w:sz w:val="28"/>
          <w:szCs w:val="28"/>
        </w:rPr>
        <w:t>求规划：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公司首先进行全面的资金需求规划，考虑到不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同阶段的经营活动、投资计划以及可能出现的突发情况。通过详细</w:t>
      </w:r>
      <w:r>
        <w:rPr>
          <w:rFonts w:ascii="FangSong" w:eastAsia="FangSong" w:hAnsi="FangSong" w:cs="FangSong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财务分</w:t>
      </w:r>
      <w:r>
        <w:rPr>
          <w:rFonts w:ascii="FangSong" w:eastAsia="FangSong" w:hAnsi="FangSong" w:cs="FangSong"/>
          <w:spacing w:val="-3"/>
          <w:sz w:val="28"/>
          <w:szCs w:val="28"/>
        </w:rPr>
        <w:t>析</w:t>
      </w:r>
      <w:r>
        <w:rPr>
          <w:rFonts w:ascii="FangSong" w:eastAsia="FangSong" w:hAnsi="FangSong" w:cs="FangSong"/>
          <w:spacing w:val="-2"/>
          <w:sz w:val="28"/>
          <w:szCs w:val="28"/>
        </w:rPr>
        <w:t>，确定公司在未来一定时期内所需的资金总额。</w:t>
      </w:r>
    </w:p>
    <w:p>
      <w:pPr>
        <w:spacing w:before="1" w:line="411" w:lineRule="auto"/>
        <w:ind w:left="38" w:right="36" w:firstLine="58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部资金筹措：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公司优先考虑通过内部资金筹措来满足资金需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求</w:t>
      </w:r>
      <w:r>
        <w:rPr>
          <w:rFonts w:ascii="FangSong" w:eastAsia="FangSong" w:hAnsi="FangSong" w:cs="FangSong"/>
          <w:spacing w:val="-11"/>
          <w:sz w:val="28"/>
          <w:szCs w:val="28"/>
        </w:rPr>
        <w:t>。</w:t>
      </w:r>
      <w:r>
        <w:rPr>
          <w:rFonts w:ascii="FangSong" w:eastAsia="FangSong" w:hAnsi="FangSong" w:cs="FangSong"/>
          <w:spacing w:val="-8"/>
          <w:sz w:val="28"/>
          <w:szCs w:val="28"/>
        </w:rPr>
        <w:t>这包括自有资金、盈利留存等方式。通过精细的财务管理，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公司内部资金的</w:t>
      </w:r>
      <w:r>
        <w:rPr>
          <w:rFonts w:ascii="FangSong" w:eastAsia="FangSong" w:hAnsi="FangSong" w:cs="FangSong"/>
          <w:spacing w:val="-3"/>
          <w:sz w:val="28"/>
          <w:szCs w:val="28"/>
        </w:rPr>
        <w:t>充</w:t>
      </w:r>
      <w:r>
        <w:rPr>
          <w:rFonts w:ascii="FangSong" w:eastAsia="FangSong" w:hAnsi="FangSong" w:cs="FangSong"/>
          <w:spacing w:val="-2"/>
          <w:sz w:val="28"/>
          <w:szCs w:val="28"/>
        </w:rPr>
        <w:t>分利用，提高自给自足的能力。</w:t>
      </w:r>
    </w:p>
    <w:p>
      <w:pPr>
        <w:spacing w:before="2" w:line="411" w:lineRule="auto"/>
        <w:ind w:left="34" w:right="3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外部融资：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当内部资金无法满足资金需求时，公司将采取外部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融</w:t>
      </w:r>
      <w:r>
        <w:rPr>
          <w:rFonts w:ascii="FangSong" w:eastAsia="FangSong" w:hAnsi="FangSong" w:cs="FangSong"/>
          <w:spacing w:val="-8"/>
          <w:sz w:val="28"/>
          <w:szCs w:val="28"/>
        </w:rPr>
        <w:t>资手段，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如银行贷款、发行债券等。公司会根据不同的资金需求阶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段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选择最适合的外部融资方式，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并注意合理安排偿还计划，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以减轻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财</w:t>
      </w:r>
      <w:r>
        <w:rPr>
          <w:rFonts w:ascii="FangSong" w:eastAsia="FangSong" w:hAnsi="FangSong" w:cs="FangSong"/>
          <w:spacing w:val="-9"/>
          <w:sz w:val="28"/>
          <w:szCs w:val="28"/>
        </w:rPr>
        <w:t>务压力。</w:t>
      </w:r>
    </w:p>
    <w:p>
      <w:pPr>
        <w:spacing w:before="3" w:line="414" w:lineRule="auto"/>
        <w:ind w:left="32" w:right="36" w:firstLine="5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资金</w:t>
      </w:r>
      <w:r>
        <w:rPr>
          <w:rFonts w:ascii="FangSong" w:eastAsia="FangSong" w:hAnsi="FangSong" w:cs="FangSong"/>
          <w:spacing w:val="-7"/>
          <w:sz w:val="28"/>
          <w:szCs w:val="28"/>
        </w:rPr>
        <w:t>利</w:t>
      </w:r>
      <w:r>
        <w:rPr>
          <w:rFonts w:ascii="FangSong" w:eastAsia="FangSong" w:hAnsi="FangSong" w:cs="FangSong"/>
          <w:spacing w:val="-4"/>
          <w:sz w:val="28"/>
          <w:szCs w:val="28"/>
        </w:rPr>
        <w:t>用效率提升：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公司通过优化经营活动和资金运作，提升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资金利用效率。</w:t>
      </w:r>
      <w:r>
        <w:rPr>
          <w:rFonts w:ascii="FangSong" w:eastAsia="FangSong" w:hAnsi="FangSong" w:cs="FangSong"/>
          <w:spacing w:val="-5"/>
          <w:sz w:val="28"/>
          <w:szCs w:val="28"/>
        </w:rPr>
        <w:t>这</w:t>
      </w:r>
      <w:r>
        <w:rPr>
          <w:rFonts w:ascii="FangSong" w:eastAsia="FangSong" w:hAnsi="FangSong" w:cs="FangSong"/>
          <w:spacing w:val="-3"/>
          <w:sz w:val="28"/>
          <w:szCs w:val="28"/>
        </w:rPr>
        <w:t>包括加强应收账款管理、控制存货水平、优化支付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计划等手段，确保资金能够最大程度地用于支持公司核心业务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三)、成本与费用管理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3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成</w:t>
      </w:r>
      <w:r>
        <w:rPr>
          <w:rFonts w:ascii="FangSong" w:eastAsia="FangSong" w:hAnsi="FangSong" w:cs="FangSong"/>
          <w:spacing w:val="-4"/>
          <w:sz w:val="28"/>
          <w:szCs w:val="28"/>
        </w:rPr>
        <w:t>本控制：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公司通过制定有效的成本控制策略，对生产过程中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的各项成本进行全面</w:t>
      </w:r>
      <w:r>
        <w:rPr>
          <w:rFonts w:ascii="FangSong" w:eastAsia="FangSong" w:hAnsi="FangSong" w:cs="FangSong"/>
          <w:spacing w:val="-2"/>
          <w:sz w:val="28"/>
          <w:szCs w:val="28"/>
        </w:rPr>
        <w:t>管理。这包括从供应链到生产流程的成本监控，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过提高生产效率、降低采购成本等手段，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实现成本的精准控制。这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样</w:t>
      </w:r>
      <w:r>
        <w:rPr>
          <w:rFonts w:ascii="FangSong" w:eastAsia="FangSong" w:hAnsi="FangSong" w:cs="FangSong"/>
          <w:spacing w:val="-2"/>
          <w:sz w:val="28"/>
          <w:szCs w:val="28"/>
        </w:rPr>
        <w:t>可以确保产品和服务的成本保持在市场竞争的合理范围内。</w:t>
      </w:r>
    </w:p>
    <w:p>
      <w:pPr>
        <w:spacing w:before="2" w:line="415" w:lineRule="auto"/>
        <w:ind w:left="32" w:right="3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费</w:t>
      </w:r>
      <w:r>
        <w:rPr>
          <w:rFonts w:ascii="FangSong" w:eastAsia="FangSong" w:hAnsi="FangSong" w:cs="FangSong"/>
          <w:spacing w:val="-6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合理化：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公司审慎管理各项费用，包括行政费用、销售费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用</w:t>
      </w:r>
      <w:r>
        <w:rPr>
          <w:rFonts w:ascii="FangSong" w:eastAsia="FangSong" w:hAnsi="FangSong" w:cs="FangSong"/>
          <w:spacing w:val="-12"/>
          <w:sz w:val="28"/>
          <w:szCs w:val="28"/>
        </w:rPr>
        <w:t>等。在费用的发生上，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公司会进行精细的预算和审批，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确保每一项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https://d.book118.com/517052015100006053</w:t>
        </w:r>
      </w:hyperlink>
    </w:p>
    <w:p/>
    <w:sectPr>
      <w:pgSz w:w="11906" w:h="16839"/>
      <w:pgMar w:top="1431" w:right="1763" w:bottom="0" w:left="1785" w:header="0" w:footer="0" w:gutter="0"/>
      <w:pgNumType w:start="37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51705201510000605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2024-03-14T09:22:16Z</vt:filetime>
  </property>
  <property fmtid="{D5CDD505-2E9C-101B-9397-08002B2CF9AE}" pid="3" name="CRO">
    <vt:lpwstr>wqlLaW5nc29mdCBQREYgdG8gV1BTIDgw</vt:lpwstr>
  </property>
</Properties>
</file>