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2" w:history="1">
        <w:r>
          <w:rPr>
            <w:rFonts w:ascii="仿宋" w:eastAsia="仿宋" w:hAnsi="仿宋" w:cs="仿宋" w:hint="eastAsia"/>
            <w:lang w:eastAsia="zh-CN"/>
          </w:rPr>
          <w:t>绪论</w:t>
        </w:r>
        <w:r>
          <w:tab/>
        </w:r>
        <w:r>
          <w:fldChar w:fldCharType="begin"/>
        </w:r>
        <w:r>
          <w:instrText xml:space="preserve"> PAGEREF _Toc27542 \h </w:instrText>
        </w:r>
        <w:r>
          <w:fldChar w:fldCharType="separate"/>
        </w:r>
        <w:r>
          <w:t>3</w:t>
        </w:r>
        <w:r>
          <w:fldChar w:fldCharType="end"/>
        </w:r>
      </w:hyperlink>
    </w:p>
    <w:p>
      <w:pPr>
        <w:pStyle w:val="TOC1"/>
        <w:tabs>
          <w:tab w:val="right" w:leader="dot" w:pos="8306"/>
        </w:tabs>
      </w:pPr>
      <w:hyperlink w:anchor="_Toc17317" w:history="1">
        <w:r>
          <w:rPr>
            <w:rFonts w:ascii="仿宋" w:eastAsia="仿宋" w:hAnsi="仿宋" w:cs="仿宋" w:hint="eastAsia"/>
            <w:lang w:eastAsia="zh-CN"/>
          </w:rPr>
          <w:t>一、物资采购和管理</w:t>
        </w:r>
        <w:r>
          <w:tab/>
        </w:r>
        <w:r>
          <w:fldChar w:fldCharType="begin"/>
        </w:r>
        <w:r>
          <w:instrText xml:space="preserve"> PAGEREF _Toc17317 \h </w:instrText>
        </w:r>
        <w:r>
          <w:fldChar w:fldCharType="separate"/>
        </w:r>
        <w:r>
          <w:t>3</w:t>
        </w:r>
        <w:r>
          <w:fldChar w:fldCharType="end"/>
        </w:r>
      </w:hyperlink>
    </w:p>
    <w:p>
      <w:pPr>
        <w:pStyle w:val="TOC2"/>
        <w:tabs>
          <w:tab w:val="right" w:leader="dot" w:pos="8306"/>
        </w:tabs>
      </w:pPr>
      <w:hyperlink w:anchor="_Toc18018" w:history="1">
        <w:r>
          <w:rPr>
            <w:rFonts w:ascii="仿宋" w:eastAsia="仿宋" w:hAnsi="仿宋" w:cs="仿宋" w:hint="eastAsia"/>
            <w:lang w:eastAsia="zh-CN"/>
          </w:rPr>
          <w:t>(一)、物资采购的程序和标准</w:t>
        </w:r>
        <w:r>
          <w:tab/>
        </w:r>
        <w:r>
          <w:fldChar w:fldCharType="begin"/>
        </w:r>
        <w:r>
          <w:instrText xml:space="preserve"> PAGEREF _Toc18018 \h </w:instrText>
        </w:r>
        <w:r>
          <w:fldChar w:fldCharType="separate"/>
        </w:r>
        <w:r>
          <w:t>3</w:t>
        </w:r>
        <w:r>
          <w:fldChar w:fldCharType="end"/>
        </w:r>
      </w:hyperlink>
    </w:p>
    <w:p>
      <w:pPr>
        <w:pStyle w:val="TOC2"/>
        <w:tabs>
          <w:tab w:val="right" w:leader="dot" w:pos="8306"/>
        </w:tabs>
      </w:pPr>
      <w:hyperlink w:anchor="_Toc29093" w:history="1">
        <w:r>
          <w:rPr>
            <w:rFonts w:ascii="仿宋" w:eastAsia="仿宋" w:hAnsi="仿宋" w:cs="仿宋" w:hint="eastAsia"/>
            <w:lang w:eastAsia="zh-CN"/>
          </w:rPr>
          <w:t>(二)、物资管理的措施和办法</w:t>
        </w:r>
        <w:r>
          <w:tab/>
        </w:r>
        <w:r>
          <w:fldChar w:fldCharType="begin"/>
        </w:r>
        <w:r>
          <w:instrText xml:space="preserve"> PAGEREF _Toc29093 \h </w:instrText>
        </w:r>
        <w:r>
          <w:fldChar w:fldCharType="separate"/>
        </w:r>
        <w:r>
          <w:t>4</w:t>
        </w:r>
        <w:r>
          <w:fldChar w:fldCharType="end"/>
        </w:r>
      </w:hyperlink>
    </w:p>
    <w:p>
      <w:pPr>
        <w:pStyle w:val="TOC2"/>
        <w:tabs>
          <w:tab w:val="right" w:leader="dot" w:pos="8306"/>
        </w:tabs>
      </w:pPr>
      <w:hyperlink w:anchor="_Toc6365" w:history="1">
        <w:r>
          <w:rPr>
            <w:rFonts w:ascii="仿宋" w:eastAsia="仿宋" w:hAnsi="仿宋" w:cs="仿宋" w:hint="eastAsia"/>
            <w:lang w:eastAsia="zh-CN"/>
          </w:rPr>
          <w:t>(三)、物资质量和库存的控制和监督</w:t>
        </w:r>
        <w:r>
          <w:tab/>
        </w:r>
        <w:r>
          <w:fldChar w:fldCharType="begin"/>
        </w:r>
        <w:r>
          <w:instrText xml:space="preserve"> PAGEREF _Toc6365 \h </w:instrText>
        </w:r>
        <w:r>
          <w:fldChar w:fldCharType="separate"/>
        </w:r>
        <w:r>
          <w:t>6</w:t>
        </w:r>
        <w:r>
          <w:fldChar w:fldCharType="end"/>
        </w:r>
      </w:hyperlink>
    </w:p>
    <w:p>
      <w:pPr>
        <w:pStyle w:val="TOC1"/>
        <w:tabs>
          <w:tab w:val="right" w:leader="dot" w:pos="8306"/>
        </w:tabs>
      </w:pPr>
      <w:hyperlink w:anchor="_Toc7647" w:history="1">
        <w:r>
          <w:rPr>
            <w:rFonts w:ascii="仿宋" w:eastAsia="仿宋" w:hAnsi="仿宋" w:cs="仿宋" w:hint="eastAsia"/>
            <w:lang w:eastAsia="zh-CN"/>
          </w:rPr>
          <w:t>二、技术可行性分析</w:t>
        </w:r>
        <w:r>
          <w:tab/>
        </w:r>
        <w:r>
          <w:fldChar w:fldCharType="begin"/>
        </w:r>
        <w:r>
          <w:instrText xml:space="preserve"> PAGEREF _Toc7647 \h </w:instrText>
        </w:r>
        <w:r>
          <w:fldChar w:fldCharType="separate"/>
        </w:r>
        <w:r>
          <w:t>8</w:t>
        </w:r>
        <w:r>
          <w:fldChar w:fldCharType="end"/>
        </w:r>
      </w:hyperlink>
    </w:p>
    <w:p>
      <w:pPr>
        <w:pStyle w:val="TOC2"/>
        <w:tabs>
          <w:tab w:val="right" w:leader="dot" w:pos="8306"/>
        </w:tabs>
      </w:pPr>
      <w:hyperlink w:anchor="_Toc32200" w:history="1">
        <w:r>
          <w:rPr>
            <w:rFonts w:ascii="仿宋" w:eastAsia="仿宋" w:hAnsi="仿宋" w:cs="仿宋" w:hint="eastAsia"/>
            <w:lang w:eastAsia="zh-CN"/>
          </w:rPr>
          <w:t>(一)、技术来源及先进性说明</w:t>
        </w:r>
        <w:r>
          <w:tab/>
        </w:r>
        <w:r>
          <w:fldChar w:fldCharType="begin"/>
        </w:r>
        <w:r>
          <w:instrText xml:space="preserve"> PAGEREF _Toc32200 \h </w:instrText>
        </w:r>
        <w:r>
          <w:fldChar w:fldCharType="separate"/>
        </w:r>
        <w:r>
          <w:t>8</w:t>
        </w:r>
        <w:r>
          <w:fldChar w:fldCharType="end"/>
        </w:r>
      </w:hyperlink>
    </w:p>
    <w:p>
      <w:pPr>
        <w:pStyle w:val="TOC2"/>
        <w:tabs>
          <w:tab w:val="right" w:leader="dot" w:pos="8306"/>
        </w:tabs>
      </w:pPr>
      <w:hyperlink w:anchor="_Toc13424" w:history="1">
        <w:r>
          <w:rPr>
            <w:rFonts w:ascii="仿宋" w:eastAsia="仿宋" w:hAnsi="仿宋" w:cs="仿宋" w:hint="eastAsia"/>
            <w:lang w:eastAsia="zh-CN"/>
          </w:rPr>
          <w:t>(二)、航空租赁项目的技术难点及解决方案</w:t>
        </w:r>
        <w:r>
          <w:tab/>
        </w:r>
        <w:r>
          <w:fldChar w:fldCharType="begin"/>
        </w:r>
        <w:r>
          <w:instrText xml:space="preserve"> PAGEREF _Toc13424 \h </w:instrText>
        </w:r>
        <w:r>
          <w:fldChar w:fldCharType="separate"/>
        </w:r>
        <w:r>
          <w:t>9</w:t>
        </w:r>
        <w:r>
          <w:fldChar w:fldCharType="end"/>
        </w:r>
      </w:hyperlink>
    </w:p>
    <w:p>
      <w:pPr>
        <w:pStyle w:val="TOC2"/>
        <w:tabs>
          <w:tab w:val="right" w:leader="dot" w:pos="8306"/>
        </w:tabs>
      </w:pPr>
      <w:hyperlink w:anchor="_Toc25537" w:history="1">
        <w:r>
          <w:rPr>
            <w:rFonts w:ascii="仿宋" w:eastAsia="仿宋" w:hAnsi="仿宋" w:cs="仿宋" w:hint="eastAsia"/>
            <w:lang w:eastAsia="zh-CN"/>
          </w:rPr>
          <w:t>(三)、技术人才需求</w:t>
        </w:r>
        <w:r>
          <w:tab/>
        </w:r>
        <w:r>
          <w:fldChar w:fldCharType="begin"/>
        </w:r>
        <w:r>
          <w:instrText xml:space="preserve"> PAGEREF _Toc25537 \h </w:instrText>
        </w:r>
        <w:r>
          <w:fldChar w:fldCharType="separate"/>
        </w:r>
        <w:r>
          <w:t>10</w:t>
        </w:r>
        <w:r>
          <w:fldChar w:fldCharType="end"/>
        </w:r>
      </w:hyperlink>
    </w:p>
    <w:p>
      <w:pPr>
        <w:pStyle w:val="TOC1"/>
        <w:tabs>
          <w:tab w:val="right" w:leader="dot" w:pos="8306"/>
        </w:tabs>
      </w:pPr>
      <w:hyperlink w:anchor="_Toc6311" w:history="1">
        <w:r>
          <w:rPr>
            <w:rFonts w:ascii="仿宋" w:eastAsia="仿宋" w:hAnsi="仿宋" w:cs="仿宋" w:hint="eastAsia"/>
            <w:lang w:eastAsia="zh-CN"/>
          </w:rPr>
          <w:t>三、融资方案和资金使用计划</w:t>
        </w:r>
        <w:r>
          <w:tab/>
        </w:r>
        <w:r>
          <w:fldChar w:fldCharType="begin"/>
        </w:r>
        <w:r>
          <w:instrText xml:space="preserve"> PAGEREF _Toc6311 \h </w:instrText>
        </w:r>
        <w:r>
          <w:fldChar w:fldCharType="separate"/>
        </w:r>
        <w:r>
          <w:t>11</w:t>
        </w:r>
        <w:r>
          <w:fldChar w:fldCharType="end"/>
        </w:r>
      </w:hyperlink>
    </w:p>
    <w:p>
      <w:pPr>
        <w:pStyle w:val="TOC2"/>
        <w:tabs>
          <w:tab w:val="right" w:leader="dot" w:pos="8306"/>
        </w:tabs>
      </w:pPr>
      <w:hyperlink w:anchor="_Toc15190" w:history="1">
        <w:r>
          <w:rPr>
            <w:rFonts w:ascii="仿宋" w:eastAsia="仿宋" w:hAnsi="仿宋" w:cs="仿宋" w:hint="eastAsia"/>
            <w:lang w:eastAsia="zh-CN"/>
          </w:rPr>
          <w:t>(一)、航空租赁项目融资方式和资金来源选择</w:t>
        </w:r>
        <w:r>
          <w:tab/>
        </w:r>
        <w:r>
          <w:fldChar w:fldCharType="begin"/>
        </w:r>
        <w:r>
          <w:instrText xml:space="preserve"> PAGEREF _Toc15190 \h </w:instrText>
        </w:r>
        <w:r>
          <w:fldChar w:fldCharType="separate"/>
        </w:r>
        <w:r>
          <w:t>11</w:t>
        </w:r>
        <w:r>
          <w:fldChar w:fldCharType="end"/>
        </w:r>
      </w:hyperlink>
    </w:p>
    <w:p>
      <w:pPr>
        <w:pStyle w:val="TOC2"/>
        <w:tabs>
          <w:tab w:val="right" w:leader="dot" w:pos="8306"/>
        </w:tabs>
      </w:pPr>
      <w:hyperlink w:anchor="_Toc12624" w:history="1">
        <w:r>
          <w:rPr>
            <w:rFonts w:ascii="仿宋" w:eastAsia="仿宋" w:hAnsi="仿宋" w:cs="仿宋" w:hint="eastAsia"/>
            <w:lang w:eastAsia="zh-CN"/>
          </w:rPr>
          <w:t>(二)、资金使用计划和管理措施</w:t>
        </w:r>
        <w:r>
          <w:tab/>
        </w:r>
        <w:r>
          <w:fldChar w:fldCharType="begin"/>
        </w:r>
        <w:r>
          <w:instrText xml:space="preserve"> PAGEREF _Toc12624 \h </w:instrText>
        </w:r>
        <w:r>
          <w:fldChar w:fldCharType="separate"/>
        </w:r>
        <w:r>
          <w:t>12</w:t>
        </w:r>
        <w:r>
          <w:fldChar w:fldCharType="end"/>
        </w:r>
      </w:hyperlink>
    </w:p>
    <w:p>
      <w:pPr>
        <w:pStyle w:val="TOC2"/>
        <w:tabs>
          <w:tab w:val="right" w:leader="dot" w:pos="8306"/>
        </w:tabs>
      </w:pPr>
      <w:hyperlink w:anchor="_Toc3772" w:history="1">
        <w:r>
          <w:rPr>
            <w:rFonts w:ascii="仿宋" w:eastAsia="仿宋" w:hAnsi="仿宋" w:cs="仿宋" w:hint="eastAsia"/>
            <w:lang w:eastAsia="zh-CN"/>
          </w:rPr>
          <w:t>(三)、财务风险预警和应对方案</w:t>
        </w:r>
        <w:r>
          <w:tab/>
        </w:r>
        <w:r>
          <w:fldChar w:fldCharType="begin"/>
        </w:r>
        <w:r>
          <w:instrText xml:space="preserve"> PAGEREF _Toc3772 \h </w:instrText>
        </w:r>
        <w:r>
          <w:fldChar w:fldCharType="separate"/>
        </w:r>
        <w:r>
          <w:t>13</w:t>
        </w:r>
        <w:r>
          <w:fldChar w:fldCharType="end"/>
        </w:r>
      </w:hyperlink>
    </w:p>
    <w:p>
      <w:pPr>
        <w:pStyle w:val="TOC1"/>
        <w:tabs>
          <w:tab w:val="right" w:leader="dot" w:pos="8306"/>
        </w:tabs>
      </w:pPr>
      <w:hyperlink w:anchor="_Toc27677" w:history="1">
        <w:r>
          <w:rPr>
            <w:rFonts w:ascii="仿宋" w:eastAsia="仿宋" w:hAnsi="仿宋" w:cs="仿宋" w:hint="eastAsia"/>
            <w:lang w:eastAsia="zh-CN"/>
          </w:rPr>
          <w:t>四、文化内涵和艺术价值</w:t>
        </w:r>
        <w:r>
          <w:tab/>
        </w:r>
        <w:r>
          <w:fldChar w:fldCharType="begin"/>
        </w:r>
        <w:r>
          <w:instrText xml:space="preserve"> PAGEREF _Toc27677 \h </w:instrText>
        </w:r>
        <w:r>
          <w:fldChar w:fldCharType="separate"/>
        </w:r>
        <w:r>
          <w:t>14</w:t>
        </w:r>
        <w:r>
          <w:fldChar w:fldCharType="end"/>
        </w:r>
      </w:hyperlink>
    </w:p>
    <w:p>
      <w:pPr>
        <w:pStyle w:val="TOC2"/>
        <w:tabs>
          <w:tab w:val="right" w:leader="dot" w:pos="8306"/>
        </w:tabs>
      </w:pPr>
      <w:hyperlink w:anchor="_Toc6140" w:history="1">
        <w:r>
          <w:rPr>
            <w:rFonts w:ascii="仿宋" w:eastAsia="仿宋" w:hAnsi="仿宋" w:cs="仿宋" w:hint="eastAsia"/>
            <w:lang w:eastAsia="zh-CN"/>
          </w:rPr>
          <w:t>(一)、航空租赁项目与文化内涵的结合方式</w:t>
        </w:r>
        <w:r>
          <w:tab/>
        </w:r>
        <w:r>
          <w:fldChar w:fldCharType="begin"/>
        </w:r>
        <w:r>
          <w:instrText xml:space="preserve"> PAGEREF _Toc6140 \h </w:instrText>
        </w:r>
        <w:r>
          <w:fldChar w:fldCharType="separate"/>
        </w:r>
        <w:r>
          <w:t>14</w:t>
        </w:r>
        <w:r>
          <w:fldChar w:fldCharType="end"/>
        </w:r>
      </w:hyperlink>
    </w:p>
    <w:p>
      <w:pPr>
        <w:pStyle w:val="TOC2"/>
        <w:tabs>
          <w:tab w:val="right" w:leader="dot" w:pos="8306"/>
        </w:tabs>
      </w:pPr>
      <w:hyperlink w:anchor="_Toc6535" w:history="1">
        <w:r>
          <w:rPr>
            <w:rFonts w:ascii="仿宋" w:eastAsia="仿宋" w:hAnsi="仿宋" w:cs="仿宋" w:hint="eastAsia"/>
            <w:lang w:eastAsia="zh-CN"/>
          </w:rPr>
          <w:t>(二)、航空租赁项目产品的艺术价值分析</w:t>
        </w:r>
        <w:r>
          <w:tab/>
        </w:r>
        <w:r>
          <w:fldChar w:fldCharType="begin"/>
        </w:r>
        <w:r>
          <w:instrText xml:space="preserve"> PAGEREF _Toc6535 \h </w:instrText>
        </w:r>
        <w:r>
          <w:fldChar w:fldCharType="separate"/>
        </w:r>
        <w:r>
          <w:t>15</w:t>
        </w:r>
        <w:r>
          <w:fldChar w:fldCharType="end"/>
        </w:r>
      </w:hyperlink>
    </w:p>
    <w:p>
      <w:pPr>
        <w:pStyle w:val="TOC2"/>
        <w:tabs>
          <w:tab w:val="right" w:leader="dot" w:pos="8306"/>
        </w:tabs>
      </w:pPr>
      <w:hyperlink w:anchor="_Toc20957" w:history="1">
        <w:r>
          <w:rPr>
            <w:rFonts w:ascii="仿宋" w:eastAsia="仿宋" w:hAnsi="仿宋" w:cs="仿宋" w:hint="eastAsia"/>
            <w:lang w:eastAsia="zh-CN"/>
          </w:rPr>
          <w:t>(三)、文化传承和艺术创新的策略探讨</w:t>
        </w:r>
        <w:r>
          <w:tab/>
        </w:r>
        <w:r>
          <w:fldChar w:fldCharType="begin"/>
        </w:r>
        <w:r>
          <w:instrText xml:space="preserve"> PAGEREF _Toc20957 \h </w:instrText>
        </w:r>
        <w:r>
          <w:fldChar w:fldCharType="separate"/>
        </w:r>
        <w:r>
          <w:t>15</w:t>
        </w:r>
        <w:r>
          <w:fldChar w:fldCharType="end"/>
        </w:r>
      </w:hyperlink>
    </w:p>
    <w:p>
      <w:pPr>
        <w:pStyle w:val="TOC1"/>
        <w:tabs>
          <w:tab w:val="right" w:leader="dot" w:pos="8306"/>
        </w:tabs>
      </w:pPr>
      <w:hyperlink w:anchor="_Toc19623" w:history="1">
        <w:r>
          <w:rPr>
            <w:rFonts w:ascii="仿宋" w:eastAsia="仿宋" w:hAnsi="仿宋" w:cs="仿宋" w:hint="eastAsia"/>
            <w:lang w:eastAsia="zh-CN"/>
          </w:rPr>
          <w:t>五、航空租赁项目主要建(构)筑物建设工程</w:t>
        </w:r>
        <w:r>
          <w:tab/>
        </w:r>
        <w:r>
          <w:fldChar w:fldCharType="begin"/>
        </w:r>
        <w:r>
          <w:instrText xml:space="preserve"> PAGEREF _Toc19623 \h </w:instrText>
        </w:r>
        <w:r>
          <w:fldChar w:fldCharType="separate"/>
        </w:r>
        <w:r>
          <w:t>16</w:t>
        </w:r>
        <w:r>
          <w:fldChar w:fldCharType="end"/>
        </w:r>
      </w:hyperlink>
    </w:p>
    <w:p>
      <w:pPr>
        <w:pStyle w:val="TOC2"/>
        <w:tabs>
          <w:tab w:val="right" w:leader="dot" w:pos="8306"/>
        </w:tabs>
      </w:pPr>
      <w:hyperlink w:anchor="_Toc8407" w:history="1">
        <w:r>
          <w:rPr>
            <w:rFonts w:ascii="仿宋" w:eastAsia="仿宋" w:hAnsi="仿宋" w:cs="仿宋" w:hint="eastAsia"/>
            <w:lang w:eastAsia="zh-CN"/>
          </w:rPr>
          <w:t>(一)、抗震设防</w:t>
        </w:r>
        <w:r>
          <w:tab/>
        </w:r>
        <w:r>
          <w:fldChar w:fldCharType="begin"/>
        </w:r>
        <w:r>
          <w:instrText xml:space="preserve"> PAGEREF _Toc8407 \h </w:instrText>
        </w:r>
        <w:r>
          <w:fldChar w:fldCharType="separate"/>
        </w:r>
        <w:r>
          <w:t>16</w:t>
        </w:r>
        <w:r>
          <w:fldChar w:fldCharType="end"/>
        </w:r>
      </w:hyperlink>
    </w:p>
    <w:p>
      <w:pPr>
        <w:pStyle w:val="TOC2"/>
        <w:tabs>
          <w:tab w:val="right" w:leader="dot" w:pos="8306"/>
        </w:tabs>
      </w:pPr>
      <w:hyperlink w:anchor="_Toc1742" w:history="1">
        <w:r>
          <w:rPr>
            <w:rFonts w:ascii="仿宋" w:eastAsia="仿宋" w:hAnsi="仿宋" w:cs="仿宋" w:hint="eastAsia"/>
            <w:lang w:eastAsia="zh-CN"/>
          </w:rPr>
          <w:t>(二)、建筑结构形势及基础方案</w:t>
        </w:r>
        <w:r>
          <w:tab/>
        </w:r>
        <w:r>
          <w:fldChar w:fldCharType="begin"/>
        </w:r>
        <w:r>
          <w:instrText xml:space="preserve"> PAGEREF _Toc1742 \h </w:instrText>
        </w:r>
        <w:r>
          <w:fldChar w:fldCharType="separate"/>
        </w:r>
        <w:r>
          <w:t>16</w:t>
        </w:r>
        <w:r>
          <w:fldChar w:fldCharType="end"/>
        </w:r>
      </w:hyperlink>
    </w:p>
    <w:p>
      <w:pPr>
        <w:pStyle w:val="TOC2"/>
        <w:tabs>
          <w:tab w:val="right" w:leader="dot" w:pos="8306"/>
        </w:tabs>
      </w:pPr>
      <w:hyperlink w:anchor="_Toc23753" w:history="1">
        <w:r>
          <w:rPr>
            <w:rFonts w:ascii="仿宋" w:eastAsia="仿宋" w:hAnsi="仿宋" w:cs="仿宋" w:hint="eastAsia"/>
            <w:lang w:eastAsia="zh-CN"/>
          </w:rPr>
          <w:t>(三)、主要建(构)筑物建设工程</w:t>
        </w:r>
        <w:r>
          <w:tab/>
        </w:r>
        <w:r>
          <w:fldChar w:fldCharType="begin"/>
        </w:r>
        <w:r>
          <w:instrText xml:space="preserve"> PAGEREF _Toc23753 \h </w:instrText>
        </w:r>
        <w:r>
          <w:fldChar w:fldCharType="separate"/>
        </w:r>
        <w:r>
          <w:t>17</w:t>
        </w:r>
        <w:r>
          <w:fldChar w:fldCharType="end"/>
        </w:r>
      </w:hyperlink>
    </w:p>
    <w:p>
      <w:pPr>
        <w:pStyle w:val="TOC1"/>
        <w:tabs>
          <w:tab w:val="right" w:leader="dot" w:pos="8306"/>
        </w:tabs>
      </w:pPr>
      <w:hyperlink w:anchor="_Toc29926" w:history="1">
        <w:r>
          <w:rPr>
            <w:rFonts w:ascii="仿宋" w:eastAsia="仿宋" w:hAnsi="仿宋" w:cs="仿宋" w:hint="eastAsia"/>
            <w:lang w:eastAsia="zh-CN"/>
          </w:rPr>
          <w:t>六、航空租赁项目合作协议和合同</w:t>
        </w:r>
        <w:r>
          <w:tab/>
        </w:r>
        <w:r>
          <w:fldChar w:fldCharType="begin"/>
        </w:r>
        <w:r>
          <w:instrText xml:space="preserve"> PAGEREF _Toc29926 \h </w:instrText>
        </w:r>
        <w:r>
          <w:fldChar w:fldCharType="separate"/>
        </w:r>
        <w:r>
          <w:t>18</w:t>
        </w:r>
        <w:r>
          <w:fldChar w:fldCharType="end"/>
        </w:r>
      </w:hyperlink>
    </w:p>
    <w:p>
      <w:pPr>
        <w:pStyle w:val="TOC2"/>
        <w:tabs>
          <w:tab w:val="right" w:leader="dot" w:pos="8306"/>
        </w:tabs>
      </w:pPr>
      <w:hyperlink w:anchor="_Toc2388" w:history="1">
        <w:r>
          <w:rPr>
            <w:rFonts w:ascii="仿宋" w:eastAsia="仿宋" w:hAnsi="仿宋" w:cs="仿宋" w:hint="eastAsia"/>
            <w:lang w:eastAsia="zh-CN"/>
          </w:rPr>
          <w:t>(一)、航空租赁项目合作协议的主要内容和条款</w:t>
        </w:r>
        <w:r>
          <w:tab/>
        </w:r>
        <w:r>
          <w:fldChar w:fldCharType="begin"/>
        </w:r>
        <w:r>
          <w:instrText xml:space="preserve"> PAGEREF _Toc2388 \h </w:instrText>
        </w:r>
        <w:r>
          <w:fldChar w:fldCharType="separate"/>
        </w:r>
        <w:r>
          <w:t>18</w:t>
        </w:r>
        <w:r>
          <w:fldChar w:fldCharType="end"/>
        </w:r>
      </w:hyperlink>
    </w:p>
    <w:p>
      <w:pPr>
        <w:pStyle w:val="TOC2"/>
        <w:tabs>
          <w:tab w:val="right" w:leader="dot" w:pos="8306"/>
        </w:tabs>
      </w:pPr>
      <w:hyperlink w:anchor="_Toc29929" w:history="1">
        <w:r>
          <w:rPr>
            <w:rFonts w:ascii="仿宋" w:eastAsia="仿宋" w:hAnsi="仿宋" w:cs="仿宋" w:hint="eastAsia"/>
            <w:lang w:eastAsia="zh-CN"/>
          </w:rPr>
          <w:t>(二)、航空租赁项目合同的主要内容和条款</w:t>
        </w:r>
        <w:r>
          <w:tab/>
        </w:r>
        <w:r>
          <w:fldChar w:fldCharType="begin"/>
        </w:r>
        <w:r>
          <w:instrText xml:space="preserve"> PAGEREF _Toc29929 \h </w:instrText>
        </w:r>
        <w:r>
          <w:fldChar w:fldCharType="separate"/>
        </w:r>
        <w:r>
          <w:t>19</w:t>
        </w:r>
        <w:r>
          <w:fldChar w:fldCharType="end"/>
        </w:r>
      </w:hyperlink>
    </w:p>
    <w:p>
      <w:pPr>
        <w:pStyle w:val="TOC2"/>
        <w:tabs>
          <w:tab w:val="right" w:leader="dot" w:pos="8306"/>
        </w:tabs>
      </w:pPr>
      <w:hyperlink w:anchor="_Toc14848" w:history="1">
        <w:r>
          <w:rPr>
            <w:rFonts w:ascii="仿宋" w:eastAsia="仿宋" w:hAnsi="仿宋" w:cs="仿宋" w:hint="eastAsia"/>
            <w:lang w:eastAsia="zh-CN"/>
          </w:rPr>
          <w:t>(三)、合作方之间的关系和权益保障</w:t>
        </w:r>
        <w:r>
          <w:tab/>
        </w:r>
        <w:r>
          <w:fldChar w:fldCharType="begin"/>
        </w:r>
        <w:r>
          <w:instrText xml:space="preserve"> PAGEREF _Toc14848 \h </w:instrText>
        </w:r>
        <w:r>
          <w:fldChar w:fldCharType="separate"/>
        </w:r>
        <w:r>
          <w:t>20</w:t>
        </w:r>
        <w:r>
          <w:fldChar w:fldCharType="end"/>
        </w:r>
      </w:hyperlink>
    </w:p>
    <w:p>
      <w:pPr>
        <w:pStyle w:val="TOC1"/>
        <w:tabs>
          <w:tab w:val="right" w:leader="dot" w:pos="8306"/>
        </w:tabs>
      </w:pPr>
      <w:hyperlink w:anchor="_Toc3049" w:history="1">
        <w:r>
          <w:rPr>
            <w:rFonts w:ascii="仿宋" w:eastAsia="仿宋" w:hAnsi="仿宋" w:cs="仿宋" w:hint="eastAsia"/>
            <w:lang w:eastAsia="zh-CN"/>
          </w:rPr>
          <w:t>七、社会责任和可持续发展</w:t>
        </w:r>
        <w:r>
          <w:tab/>
        </w:r>
        <w:r>
          <w:fldChar w:fldCharType="begin"/>
        </w:r>
        <w:r>
          <w:instrText xml:space="preserve"> PAGEREF _Toc3049 \h </w:instrText>
        </w:r>
        <w:r>
          <w:fldChar w:fldCharType="separate"/>
        </w:r>
        <w:r>
          <w:t>21</w:t>
        </w:r>
        <w:r>
          <w:fldChar w:fldCharType="end"/>
        </w:r>
      </w:hyperlink>
    </w:p>
    <w:p>
      <w:pPr>
        <w:pStyle w:val="TOC2"/>
        <w:tabs>
          <w:tab w:val="right" w:leader="dot" w:pos="8306"/>
        </w:tabs>
      </w:pPr>
      <w:hyperlink w:anchor="_Toc18583" w:history="1">
        <w:r>
          <w:rPr>
            <w:rFonts w:ascii="仿宋" w:eastAsia="仿宋" w:hAnsi="仿宋" w:cs="仿宋" w:hint="eastAsia"/>
            <w:lang w:eastAsia="zh-CN"/>
          </w:rPr>
          <w:t>(一)、航空租赁项目对社会责任的承担和履行</w:t>
        </w:r>
        <w:r>
          <w:tab/>
        </w:r>
        <w:r>
          <w:fldChar w:fldCharType="begin"/>
        </w:r>
        <w:r>
          <w:instrText xml:space="preserve"> PAGEREF _Toc18583 \h </w:instrText>
        </w:r>
        <w:r>
          <w:fldChar w:fldCharType="separate"/>
        </w:r>
        <w:r>
          <w:t>21</w:t>
        </w:r>
        <w:r>
          <w:fldChar w:fldCharType="end"/>
        </w:r>
      </w:hyperlink>
    </w:p>
    <w:p>
      <w:pPr>
        <w:pStyle w:val="TOC2"/>
        <w:tabs>
          <w:tab w:val="right" w:leader="dot" w:pos="8306"/>
        </w:tabs>
      </w:pPr>
      <w:hyperlink w:anchor="_Toc31102" w:history="1">
        <w:r>
          <w:rPr>
            <w:rFonts w:ascii="仿宋" w:eastAsia="仿宋" w:hAnsi="仿宋" w:cs="仿宋" w:hint="eastAsia"/>
            <w:lang w:eastAsia="zh-CN"/>
          </w:rPr>
          <w:t>(二)、可持续发展的目标和实施方案</w:t>
        </w:r>
        <w:r>
          <w:tab/>
        </w:r>
        <w:r>
          <w:fldChar w:fldCharType="begin"/>
        </w:r>
        <w:r>
          <w:instrText xml:space="preserve"> PAGEREF _Toc31102 \h </w:instrText>
        </w:r>
        <w:r>
          <w:fldChar w:fldCharType="separate"/>
        </w:r>
        <w:r>
          <w:t>22</w:t>
        </w:r>
        <w:r>
          <w:fldChar w:fldCharType="end"/>
        </w:r>
      </w:hyperlink>
    </w:p>
    <w:p>
      <w:pPr>
        <w:pStyle w:val="TOC2"/>
        <w:tabs>
          <w:tab w:val="right" w:leader="dot" w:pos="8306"/>
        </w:tabs>
      </w:pPr>
      <w:hyperlink w:anchor="_Toc30561" w:history="1">
        <w:r>
          <w:rPr>
            <w:rFonts w:ascii="仿宋" w:eastAsia="仿宋" w:hAnsi="仿宋" w:cs="仿宋" w:hint="eastAsia"/>
            <w:lang w:eastAsia="zh-CN"/>
          </w:rPr>
          <w:t>(三)、环境保护和社会公益的结合方案</w:t>
        </w:r>
        <w:r>
          <w:tab/>
        </w:r>
        <w:r>
          <w:fldChar w:fldCharType="begin"/>
        </w:r>
        <w:r>
          <w:instrText xml:space="preserve"> PAGEREF _Toc30561 \h </w:instrText>
        </w:r>
        <w:r>
          <w:fldChar w:fldCharType="separate"/>
        </w:r>
        <w:r>
          <w:t>22</w:t>
        </w:r>
        <w:r>
          <w:fldChar w:fldCharType="end"/>
        </w:r>
      </w:hyperlink>
    </w:p>
    <w:p>
      <w:pPr>
        <w:pStyle w:val="TOC1"/>
        <w:tabs>
          <w:tab w:val="right" w:leader="dot" w:pos="8306"/>
        </w:tabs>
      </w:pPr>
      <w:hyperlink w:anchor="_Toc15264" w:history="1">
        <w:r>
          <w:rPr>
            <w:rFonts w:ascii="仿宋" w:eastAsia="仿宋" w:hAnsi="仿宋" w:cs="仿宋" w:hint="eastAsia"/>
            <w:lang w:eastAsia="zh-CN"/>
          </w:rPr>
          <w:t>八、工程设计方案</w:t>
        </w:r>
        <w:r>
          <w:tab/>
        </w:r>
        <w:r>
          <w:fldChar w:fldCharType="begin"/>
        </w:r>
        <w:r>
          <w:instrText xml:space="preserve"> PAGEREF _Toc15264 \h </w:instrText>
        </w:r>
        <w:r>
          <w:fldChar w:fldCharType="separate"/>
        </w:r>
        <w:r>
          <w:t>23</w:t>
        </w:r>
        <w:r>
          <w:fldChar w:fldCharType="end"/>
        </w:r>
      </w:hyperlink>
    </w:p>
    <w:p>
      <w:pPr>
        <w:pStyle w:val="TOC2"/>
        <w:tabs>
          <w:tab w:val="right" w:leader="dot" w:pos="8306"/>
        </w:tabs>
      </w:pPr>
      <w:hyperlink w:anchor="_Toc9758" w:history="1">
        <w:r>
          <w:rPr>
            <w:rFonts w:ascii="仿宋" w:eastAsia="仿宋" w:hAnsi="仿宋" w:cs="仿宋" w:hint="eastAsia"/>
            <w:lang w:eastAsia="zh-CN"/>
          </w:rPr>
          <w:t>(一)、总图布置</w:t>
        </w:r>
        <w:r>
          <w:tab/>
        </w:r>
        <w:r>
          <w:fldChar w:fldCharType="begin"/>
        </w:r>
        <w:r>
          <w:instrText xml:space="preserve"> PAGEREF _Toc9758 \h </w:instrText>
        </w:r>
        <w:r>
          <w:fldChar w:fldCharType="separate"/>
        </w:r>
        <w:r>
          <w:t>23</w:t>
        </w:r>
        <w:r>
          <w:fldChar w:fldCharType="end"/>
        </w:r>
      </w:hyperlink>
    </w:p>
    <w:p>
      <w:pPr>
        <w:pStyle w:val="TOC2"/>
        <w:tabs>
          <w:tab w:val="right" w:leader="dot" w:pos="8306"/>
        </w:tabs>
      </w:pPr>
      <w:hyperlink w:anchor="_Toc11815" w:history="1">
        <w:r>
          <w:rPr>
            <w:rFonts w:ascii="仿宋" w:eastAsia="仿宋" w:hAnsi="仿宋" w:cs="仿宋" w:hint="eastAsia"/>
            <w:lang w:eastAsia="zh-CN"/>
          </w:rPr>
          <w:t>(二)、建筑设计</w:t>
        </w:r>
        <w:r>
          <w:tab/>
        </w:r>
        <w:r>
          <w:fldChar w:fldCharType="begin"/>
        </w:r>
        <w:r>
          <w:instrText xml:space="preserve"> PAGEREF _Toc11815 \h </w:instrText>
        </w:r>
        <w:r>
          <w:fldChar w:fldCharType="separate"/>
        </w:r>
        <w:r>
          <w:t>25</w:t>
        </w:r>
        <w:r>
          <w:fldChar w:fldCharType="end"/>
        </w:r>
      </w:hyperlink>
    </w:p>
    <w:p>
      <w:pPr>
        <w:pStyle w:val="TOC2"/>
        <w:tabs>
          <w:tab w:val="right" w:leader="dot" w:pos="8306"/>
        </w:tabs>
      </w:pPr>
      <w:hyperlink w:anchor="_Toc14321" w:history="1">
        <w:r>
          <w:rPr>
            <w:rFonts w:ascii="仿宋" w:eastAsia="仿宋" w:hAnsi="仿宋" w:cs="仿宋" w:hint="eastAsia"/>
            <w:lang w:eastAsia="zh-CN"/>
          </w:rPr>
          <w:t>(三)、结构设计</w:t>
        </w:r>
        <w:r>
          <w:tab/>
        </w:r>
        <w:r>
          <w:fldChar w:fldCharType="begin"/>
        </w:r>
        <w:r>
          <w:instrText xml:space="preserve"> PAGEREF _Toc14321 \h </w:instrText>
        </w:r>
        <w:r>
          <w:fldChar w:fldCharType="separate"/>
        </w:r>
        <w:r>
          <w:t>26</w:t>
        </w:r>
        <w:r>
          <w:fldChar w:fldCharType="end"/>
        </w:r>
      </w:hyperlink>
    </w:p>
    <w:p>
      <w:pPr>
        <w:pStyle w:val="TOC2"/>
        <w:tabs>
          <w:tab w:val="right" w:leader="dot" w:pos="8306"/>
        </w:tabs>
      </w:pPr>
      <w:hyperlink w:anchor="_Toc2963" w:history="1">
        <w:r>
          <w:rPr>
            <w:rFonts w:ascii="仿宋" w:eastAsia="仿宋" w:hAnsi="仿宋" w:cs="仿宋" w:hint="eastAsia"/>
            <w:lang w:eastAsia="zh-CN"/>
          </w:rPr>
          <w:t>(四)、给排水设计</w:t>
        </w:r>
        <w:r>
          <w:tab/>
        </w:r>
        <w:r>
          <w:fldChar w:fldCharType="begin"/>
        </w:r>
        <w:r>
          <w:instrText xml:space="preserve"> PAGEREF _Toc2963 \h </w:instrText>
        </w:r>
        <w:r>
          <w:fldChar w:fldCharType="separate"/>
        </w:r>
        <w:r>
          <w:t>28</w:t>
        </w:r>
        <w:r>
          <w:fldChar w:fldCharType="end"/>
        </w:r>
      </w:hyperlink>
    </w:p>
    <w:p>
      <w:pPr>
        <w:pStyle w:val="TOC2"/>
        <w:tabs>
          <w:tab w:val="right" w:leader="dot" w:pos="8306"/>
        </w:tabs>
      </w:pPr>
      <w:hyperlink w:anchor="_Toc31137" w:history="1">
        <w:r>
          <w:rPr>
            <w:rFonts w:ascii="仿宋" w:eastAsia="仿宋" w:hAnsi="仿宋" w:cs="仿宋" w:hint="eastAsia"/>
            <w:lang w:eastAsia="zh-CN"/>
          </w:rPr>
          <w:t>(五)、电气设计</w:t>
        </w:r>
        <w:r>
          <w:tab/>
        </w:r>
        <w:r>
          <w:fldChar w:fldCharType="begin"/>
        </w:r>
        <w:r>
          <w:instrText xml:space="preserve"> PAGEREF _Toc31137 \h </w:instrText>
        </w:r>
        <w:r>
          <w:fldChar w:fldCharType="separate"/>
        </w:r>
        <w:r>
          <w:t>29</w:t>
        </w:r>
        <w:r>
          <w:fldChar w:fldCharType="end"/>
        </w:r>
      </w:hyperlink>
    </w:p>
    <w:p>
      <w:pPr>
        <w:pStyle w:val="TOC2"/>
        <w:tabs>
          <w:tab w:val="right" w:leader="dot" w:pos="8306"/>
        </w:tabs>
      </w:pPr>
      <w:hyperlink w:anchor="_Toc198" w:history="1">
        <w:r>
          <w:rPr>
            <w:rFonts w:ascii="仿宋" w:eastAsia="仿宋" w:hAnsi="仿宋" w:cs="仿宋" w:hint="eastAsia"/>
            <w:lang w:eastAsia="zh-CN"/>
          </w:rPr>
          <w:t>(六)、空调通风设计</w:t>
        </w:r>
        <w:r>
          <w:tab/>
        </w:r>
        <w:r>
          <w:fldChar w:fldCharType="begin"/>
        </w:r>
        <w:r>
          <w:instrText xml:space="preserve"> PAGEREF _Toc198 \h </w:instrText>
        </w:r>
        <w:r>
          <w:fldChar w:fldCharType="separate"/>
        </w:r>
        <w:r>
          <w:t>30</w:t>
        </w:r>
        <w:r>
          <w:fldChar w:fldCharType="end"/>
        </w:r>
      </w:hyperlink>
    </w:p>
    <w:p>
      <w:pPr>
        <w:pStyle w:val="TOC2"/>
        <w:tabs>
          <w:tab w:val="right" w:leader="dot" w:pos="8306"/>
        </w:tabs>
      </w:pPr>
      <w:hyperlink w:anchor="_Toc4824" w:history="1">
        <w:r>
          <w:rPr>
            <w:rFonts w:ascii="仿宋" w:eastAsia="仿宋" w:hAnsi="仿宋" w:cs="仿宋" w:hint="eastAsia"/>
            <w:lang w:eastAsia="zh-CN"/>
          </w:rPr>
          <w:t>(七)、其他专业设计</w:t>
        </w:r>
        <w:r>
          <w:tab/>
        </w:r>
        <w:r>
          <w:fldChar w:fldCharType="begin"/>
        </w:r>
        <w:r>
          <w:instrText xml:space="preserve"> PAGEREF _Toc4824 \h </w:instrText>
        </w:r>
        <w:r>
          <w:fldChar w:fldCharType="separate"/>
        </w:r>
        <w:r>
          <w:t>32</w:t>
        </w:r>
        <w:r>
          <w:fldChar w:fldCharType="end"/>
        </w:r>
      </w:hyperlink>
    </w:p>
    <w:p>
      <w:pPr>
        <w:pStyle w:val="TOC1"/>
        <w:tabs>
          <w:tab w:val="right" w:leader="dot" w:pos="8306"/>
        </w:tabs>
      </w:pPr>
      <w:hyperlink w:anchor="_Toc21459" w:history="1">
        <w:r>
          <w:rPr>
            <w:rFonts w:ascii="仿宋" w:eastAsia="仿宋" w:hAnsi="仿宋" w:cs="仿宋" w:hint="eastAsia"/>
            <w:lang w:eastAsia="zh-CN"/>
          </w:rPr>
          <w:t>九、组织机构工作制度和劳动定员</w:t>
        </w:r>
        <w:r>
          <w:tab/>
        </w:r>
        <w:r>
          <w:fldChar w:fldCharType="begin"/>
        </w:r>
        <w:r>
          <w:instrText xml:space="preserve"> PAGEREF _Toc21459 \h </w:instrText>
        </w:r>
        <w:r>
          <w:fldChar w:fldCharType="separate"/>
        </w:r>
        <w:r>
          <w:t>33</w:t>
        </w:r>
        <w:r>
          <w:fldChar w:fldCharType="end"/>
        </w:r>
      </w:hyperlink>
    </w:p>
    <w:p>
      <w:pPr>
        <w:pStyle w:val="TOC2"/>
        <w:tabs>
          <w:tab w:val="right" w:leader="dot" w:pos="8306"/>
        </w:tabs>
      </w:pPr>
      <w:hyperlink w:anchor="_Toc8765" w:history="1">
        <w:r>
          <w:rPr>
            <w:rFonts w:ascii="仿宋" w:eastAsia="仿宋" w:hAnsi="仿宋" w:cs="仿宋" w:hint="eastAsia"/>
            <w:lang w:eastAsia="zh-CN"/>
          </w:rPr>
          <w:t>(一)、航空租赁项目工作制度</w:t>
        </w:r>
        <w:r>
          <w:tab/>
        </w:r>
        <w:r>
          <w:fldChar w:fldCharType="begin"/>
        </w:r>
        <w:r>
          <w:instrText xml:space="preserve"> PAGEREF _Toc8765 \h </w:instrText>
        </w:r>
        <w:r>
          <w:fldChar w:fldCharType="separate"/>
        </w:r>
        <w:r>
          <w:t>33</w:t>
        </w:r>
        <w:r>
          <w:fldChar w:fldCharType="end"/>
        </w:r>
      </w:hyperlink>
    </w:p>
    <w:p>
      <w:pPr>
        <w:pStyle w:val="TOC2"/>
        <w:tabs>
          <w:tab w:val="right" w:leader="dot" w:pos="8306"/>
        </w:tabs>
      </w:pPr>
      <w:hyperlink w:anchor="_Toc24089" w:history="1">
        <w:r>
          <w:rPr>
            <w:rFonts w:ascii="仿宋" w:eastAsia="仿宋" w:hAnsi="仿宋" w:cs="仿宋" w:hint="eastAsia"/>
            <w:lang w:eastAsia="zh-CN"/>
          </w:rPr>
          <w:t>(二)、劳动定员</w:t>
        </w:r>
        <w:r>
          <w:tab/>
        </w:r>
        <w:r>
          <w:fldChar w:fldCharType="begin"/>
        </w:r>
        <w:r>
          <w:instrText xml:space="preserve"> PAGEREF _Toc24089 \h </w:instrText>
        </w:r>
        <w:r>
          <w:fldChar w:fldCharType="separate"/>
        </w:r>
        <w:r>
          <w:t>34</w:t>
        </w:r>
        <w:r>
          <w:fldChar w:fldCharType="end"/>
        </w:r>
      </w:hyperlink>
    </w:p>
    <w:p>
      <w:pPr>
        <w:pStyle w:val="TOC2"/>
        <w:tabs>
          <w:tab w:val="right" w:leader="dot" w:pos="8306"/>
        </w:tabs>
      </w:pPr>
      <w:hyperlink w:anchor="_Toc25516" w:history="1">
        <w:r>
          <w:rPr>
            <w:rFonts w:ascii="仿宋" w:eastAsia="仿宋" w:hAnsi="仿宋" w:cs="仿宋" w:hint="eastAsia"/>
            <w:lang w:eastAsia="zh-CN"/>
          </w:rPr>
          <w:t>(三)、航空租赁项目建设人员培训</w:t>
        </w:r>
        <w:r>
          <w:tab/>
        </w:r>
        <w:r>
          <w:fldChar w:fldCharType="begin"/>
        </w:r>
        <w:r>
          <w:instrText xml:space="preserve"> PAGEREF _Toc25516 \h </w:instrText>
        </w:r>
        <w:r>
          <w:fldChar w:fldCharType="separate"/>
        </w:r>
        <w:r>
          <w:t>34</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3601" w:history="1">
        <w:r>
          <w:rPr>
            <w:rFonts w:ascii="仿宋" w:eastAsia="仿宋" w:hAnsi="仿宋" w:cs="仿宋" w:hint="eastAsia"/>
            <w:lang w:eastAsia="zh-CN"/>
          </w:rPr>
          <w:t>十、市场创新和颠覆潜力</w:t>
        </w:r>
        <w:r>
          <w:tab/>
        </w:r>
        <w:r>
          <w:fldChar w:fldCharType="begin"/>
        </w:r>
        <w:r>
          <w:instrText xml:space="preserve"> PAGEREF _Toc23601 \h </w:instrText>
        </w:r>
        <w:r>
          <w:fldChar w:fldCharType="separate"/>
        </w:r>
        <w:r>
          <w:t>36</w:t>
        </w:r>
        <w:r>
          <w:fldChar w:fldCharType="end"/>
        </w:r>
      </w:hyperlink>
    </w:p>
    <w:p>
      <w:pPr>
        <w:pStyle w:val="TOC2"/>
        <w:tabs>
          <w:tab w:val="right" w:leader="dot" w:pos="8306"/>
        </w:tabs>
      </w:pPr>
      <w:hyperlink w:anchor="_Toc30930" w:history="1">
        <w:r>
          <w:rPr>
            <w:rFonts w:ascii="仿宋" w:eastAsia="仿宋" w:hAnsi="仿宋" w:cs="仿宋" w:hint="eastAsia"/>
            <w:lang w:eastAsia="zh-CN"/>
          </w:rPr>
          <w:t>(一)、市场创新对航空租赁行业的潜力</w:t>
        </w:r>
        <w:r>
          <w:tab/>
        </w:r>
        <w:r>
          <w:fldChar w:fldCharType="begin"/>
        </w:r>
        <w:r>
          <w:instrText xml:space="preserve"> PAGEREF _Toc30930 \h </w:instrText>
        </w:r>
        <w:r>
          <w:fldChar w:fldCharType="separate"/>
        </w:r>
        <w:r>
          <w:t>36</w:t>
        </w:r>
        <w:r>
          <w:fldChar w:fldCharType="end"/>
        </w:r>
      </w:hyperlink>
    </w:p>
    <w:p>
      <w:pPr>
        <w:pStyle w:val="TOC2"/>
        <w:tabs>
          <w:tab w:val="right" w:leader="dot" w:pos="8306"/>
        </w:tabs>
      </w:pPr>
      <w:hyperlink w:anchor="_Toc27278" w:history="1">
        <w:r>
          <w:rPr>
            <w:rFonts w:ascii="仿宋" w:eastAsia="仿宋" w:hAnsi="仿宋" w:cs="仿宋" w:hint="eastAsia"/>
            <w:lang w:eastAsia="zh-CN"/>
          </w:rPr>
          <w:t>(二)、航空租赁技术的颠覆性影响</w:t>
        </w:r>
        <w:r>
          <w:tab/>
        </w:r>
        <w:r>
          <w:fldChar w:fldCharType="begin"/>
        </w:r>
        <w:r>
          <w:instrText xml:space="preserve"> PAGEREF _Toc27278 \h </w:instrText>
        </w:r>
        <w:r>
          <w:fldChar w:fldCharType="separate"/>
        </w:r>
        <w:r>
          <w:t>37</w:t>
        </w:r>
        <w:r>
          <w:fldChar w:fldCharType="end"/>
        </w:r>
      </w:hyperlink>
    </w:p>
    <w:p>
      <w:pPr>
        <w:pStyle w:val="TOC2"/>
        <w:tabs>
          <w:tab w:val="right" w:leader="dot" w:pos="8306"/>
        </w:tabs>
      </w:pPr>
      <w:hyperlink w:anchor="_Toc28658" w:history="1">
        <w:r>
          <w:rPr>
            <w:rFonts w:ascii="仿宋" w:eastAsia="仿宋" w:hAnsi="仿宋" w:cs="仿宋" w:hint="eastAsia"/>
            <w:lang w:eastAsia="zh-CN"/>
          </w:rPr>
          <w:t>(三)、创新和市场颠覆的可行性分析</w:t>
        </w:r>
        <w:r>
          <w:tab/>
        </w:r>
        <w:r>
          <w:fldChar w:fldCharType="begin"/>
        </w:r>
        <w:r>
          <w:instrText xml:space="preserve"> PAGEREF _Toc28658 \h </w:instrText>
        </w:r>
        <w:r>
          <w:fldChar w:fldCharType="separate"/>
        </w:r>
        <w:r>
          <w:t>38</w:t>
        </w:r>
        <w:r>
          <w:fldChar w:fldCharType="end"/>
        </w:r>
      </w:hyperlink>
    </w:p>
    <w:p>
      <w:pPr>
        <w:pStyle w:val="TOC1"/>
        <w:tabs>
          <w:tab w:val="right" w:leader="dot" w:pos="8306"/>
        </w:tabs>
      </w:pPr>
      <w:hyperlink w:anchor="_Toc31663" w:history="1">
        <w:r>
          <w:rPr>
            <w:rFonts w:ascii="仿宋" w:eastAsia="仿宋" w:hAnsi="仿宋" w:cs="仿宋" w:hint="eastAsia"/>
            <w:lang w:eastAsia="zh-CN"/>
          </w:rPr>
          <w:t>十一、消防安全</w:t>
        </w:r>
        <w:r>
          <w:tab/>
        </w:r>
        <w:r>
          <w:fldChar w:fldCharType="begin"/>
        </w:r>
        <w:r>
          <w:instrText xml:space="preserve"> PAGEREF _Toc31663 \h </w:instrText>
        </w:r>
        <w:r>
          <w:fldChar w:fldCharType="separate"/>
        </w:r>
        <w:r>
          <w:t>39</w:t>
        </w:r>
        <w:r>
          <w:fldChar w:fldCharType="end"/>
        </w:r>
      </w:hyperlink>
    </w:p>
    <w:p>
      <w:pPr>
        <w:pStyle w:val="TOC2"/>
        <w:tabs>
          <w:tab w:val="right" w:leader="dot" w:pos="8306"/>
        </w:tabs>
      </w:pPr>
      <w:hyperlink w:anchor="_Toc16810" w:history="1">
        <w:r>
          <w:rPr>
            <w:rFonts w:ascii="仿宋" w:eastAsia="仿宋" w:hAnsi="仿宋" w:cs="仿宋" w:hint="eastAsia"/>
            <w:lang w:eastAsia="zh-CN"/>
          </w:rPr>
          <w:t>(一)、航空租赁项目消防设计依据及原则</w:t>
        </w:r>
        <w:r>
          <w:tab/>
        </w:r>
        <w:r>
          <w:fldChar w:fldCharType="begin"/>
        </w:r>
        <w:r>
          <w:instrText xml:space="preserve"> PAGEREF _Toc16810 \h </w:instrText>
        </w:r>
        <w:r>
          <w:fldChar w:fldCharType="separate"/>
        </w:r>
        <w:r>
          <w:t>39</w:t>
        </w:r>
        <w:r>
          <w:fldChar w:fldCharType="end"/>
        </w:r>
      </w:hyperlink>
    </w:p>
    <w:p>
      <w:pPr>
        <w:pStyle w:val="TOC2"/>
        <w:tabs>
          <w:tab w:val="right" w:leader="dot" w:pos="8306"/>
        </w:tabs>
      </w:pPr>
      <w:hyperlink w:anchor="_Toc15704" w:history="1">
        <w:r>
          <w:rPr>
            <w:rFonts w:ascii="仿宋" w:eastAsia="仿宋" w:hAnsi="仿宋" w:cs="仿宋" w:hint="eastAsia"/>
            <w:lang w:eastAsia="zh-CN"/>
          </w:rPr>
          <w:t>(二)、航空租赁项目火灾危险性分析</w:t>
        </w:r>
        <w:r>
          <w:tab/>
        </w:r>
        <w:r>
          <w:fldChar w:fldCharType="begin"/>
        </w:r>
        <w:r>
          <w:instrText xml:space="preserve"> PAGEREF _Toc15704 \h </w:instrText>
        </w:r>
        <w:r>
          <w:fldChar w:fldCharType="separate"/>
        </w:r>
        <w:r>
          <w:t>40</w:t>
        </w:r>
        <w:r>
          <w:fldChar w:fldCharType="end"/>
        </w:r>
      </w:hyperlink>
    </w:p>
    <w:p>
      <w:pPr>
        <w:pStyle w:val="TOC1"/>
        <w:tabs>
          <w:tab w:val="right" w:leader="dot" w:pos="8306"/>
        </w:tabs>
      </w:pPr>
      <w:hyperlink w:anchor="_Toc1506" w:history="1">
        <w:r>
          <w:rPr>
            <w:rFonts w:ascii="仿宋" w:eastAsia="仿宋" w:hAnsi="仿宋" w:cs="仿宋" w:hint="eastAsia"/>
            <w:lang w:eastAsia="zh-CN"/>
          </w:rPr>
          <w:t>十二、企业社会责任和公益活动</w:t>
        </w:r>
        <w:r>
          <w:tab/>
        </w:r>
        <w:r>
          <w:fldChar w:fldCharType="begin"/>
        </w:r>
        <w:r>
          <w:instrText xml:space="preserve"> PAGEREF _Toc1506 \h </w:instrText>
        </w:r>
        <w:r>
          <w:fldChar w:fldCharType="separate"/>
        </w:r>
        <w:r>
          <w:t>41</w:t>
        </w:r>
        <w:r>
          <w:fldChar w:fldCharType="end"/>
        </w:r>
      </w:hyperlink>
    </w:p>
    <w:p>
      <w:pPr>
        <w:pStyle w:val="TOC2"/>
        <w:tabs>
          <w:tab w:val="right" w:leader="dot" w:pos="8306"/>
        </w:tabs>
      </w:pPr>
      <w:hyperlink w:anchor="_Toc19508" w:history="1">
        <w:r>
          <w:rPr>
            <w:rFonts w:ascii="仿宋" w:eastAsia="仿宋" w:hAnsi="仿宋" w:cs="仿宋" w:hint="eastAsia"/>
            <w:lang w:eastAsia="zh-CN"/>
          </w:rPr>
          <w:t>(一)、企业社会责任的内涵和履行</w:t>
        </w:r>
        <w:r>
          <w:tab/>
        </w:r>
        <w:r>
          <w:fldChar w:fldCharType="begin"/>
        </w:r>
        <w:r>
          <w:instrText xml:space="preserve"> PAGEREF _Toc19508 \h </w:instrText>
        </w:r>
        <w:r>
          <w:fldChar w:fldCharType="separate"/>
        </w:r>
        <w:r>
          <w:t>41</w:t>
        </w:r>
        <w:r>
          <w:fldChar w:fldCharType="end"/>
        </w:r>
      </w:hyperlink>
    </w:p>
    <w:p>
      <w:pPr>
        <w:pStyle w:val="TOC2"/>
        <w:tabs>
          <w:tab w:val="right" w:leader="dot" w:pos="8306"/>
        </w:tabs>
      </w:pPr>
      <w:hyperlink w:anchor="_Toc24923" w:history="1">
        <w:r>
          <w:rPr>
            <w:rFonts w:ascii="仿宋" w:eastAsia="仿宋" w:hAnsi="仿宋" w:cs="仿宋" w:hint="eastAsia"/>
            <w:lang w:eastAsia="zh-CN"/>
          </w:rPr>
          <w:t>(二)、公益活动的策划和实施</w:t>
        </w:r>
        <w:r>
          <w:tab/>
        </w:r>
        <w:r>
          <w:fldChar w:fldCharType="begin"/>
        </w:r>
        <w:r>
          <w:instrText xml:space="preserve"> PAGEREF _Toc24923 \h </w:instrText>
        </w:r>
        <w:r>
          <w:fldChar w:fldCharType="separate"/>
        </w:r>
        <w:r>
          <w:t>43</w:t>
        </w:r>
        <w:r>
          <w:fldChar w:fldCharType="end"/>
        </w:r>
      </w:hyperlink>
    </w:p>
    <w:p>
      <w:pPr>
        <w:pStyle w:val="TOC2"/>
        <w:tabs>
          <w:tab w:val="right" w:leader="dot" w:pos="8306"/>
        </w:tabs>
      </w:pPr>
      <w:hyperlink w:anchor="_Toc20930" w:history="1">
        <w:r>
          <w:rPr>
            <w:rFonts w:ascii="仿宋" w:eastAsia="仿宋" w:hAnsi="仿宋" w:cs="仿宋" w:hint="eastAsia"/>
            <w:lang w:eastAsia="zh-CN"/>
          </w:rPr>
          <w:t>(三)、企业社会责任和公益活动的宣传和推广</w:t>
        </w:r>
        <w:r>
          <w:tab/>
        </w:r>
        <w:r>
          <w:fldChar w:fldCharType="begin"/>
        </w:r>
        <w:r>
          <w:instrText xml:space="preserve"> PAGEREF _Toc20930 \h </w:instrText>
        </w:r>
        <w:r>
          <w:fldChar w:fldCharType="separate"/>
        </w:r>
        <w:r>
          <w:t>44</w:t>
        </w:r>
        <w:r>
          <w:fldChar w:fldCharType="end"/>
        </w:r>
      </w:hyperlink>
    </w:p>
    <w:p>
      <w:pPr>
        <w:pStyle w:val="TOC1"/>
        <w:tabs>
          <w:tab w:val="right" w:leader="dot" w:pos="8306"/>
        </w:tabs>
      </w:pPr>
      <w:hyperlink w:anchor="_Toc30827" w:history="1">
        <w:r>
          <w:rPr>
            <w:rFonts w:ascii="仿宋" w:eastAsia="仿宋" w:hAnsi="仿宋" w:cs="仿宋" w:hint="eastAsia"/>
            <w:lang w:eastAsia="zh-CN"/>
          </w:rPr>
          <w:t>十三、绿色建筑和生态环保设计</w:t>
        </w:r>
        <w:r>
          <w:tab/>
        </w:r>
        <w:r>
          <w:fldChar w:fldCharType="begin"/>
        </w:r>
        <w:r>
          <w:instrText xml:space="preserve"> PAGEREF _Toc30827 \h </w:instrText>
        </w:r>
        <w:r>
          <w:fldChar w:fldCharType="separate"/>
        </w:r>
        <w:r>
          <w:t>46</w:t>
        </w:r>
        <w:r>
          <w:fldChar w:fldCharType="end"/>
        </w:r>
      </w:hyperlink>
    </w:p>
    <w:p>
      <w:pPr>
        <w:pStyle w:val="TOC2"/>
        <w:tabs>
          <w:tab w:val="right" w:leader="dot" w:pos="8306"/>
        </w:tabs>
      </w:pPr>
      <w:hyperlink w:anchor="_Toc18052" w:history="1">
        <w:r>
          <w:rPr>
            <w:rFonts w:ascii="仿宋" w:eastAsia="仿宋" w:hAnsi="仿宋" w:cs="仿宋" w:hint="eastAsia"/>
            <w:lang w:eastAsia="zh-CN"/>
          </w:rPr>
          <w:t>(一)、绿色建筑和生态环保设计的理念和实践</w:t>
        </w:r>
        <w:r>
          <w:tab/>
        </w:r>
        <w:r>
          <w:fldChar w:fldCharType="begin"/>
        </w:r>
        <w:r>
          <w:instrText xml:space="preserve"> PAGEREF _Toc18052 \h </w:instrText>
        </w:r>
        <w:r>
          <w:fldChar w:fldCharType="separate"/>
        </w:r>
        <w:r>
          <w:t>46</w:t>
        </w:r>
        <w:r>
          <w:fldChar w:fldCharType="end"/>
        </w:r>
      </w:hyperlink>
    </w:p>
    <w:p>
      <w:pPr>
        <w:pStyle w:val="TOC2"/>
        <w:tabs>
          <w:tab w:val="right" w:leader="dot" w:pos="8306"/>
        </w:tabs>
      </w:pPr>
      <w:hyperlink w:anchor="_Toc22766" w:history="1">
        <w:r>
          <w:rPr>
            <w:rFonts w:ascii="仿宋" w:eastAsia="仿宋" w:hAnsi="仿宋" w:cs="仿宋" w:hint="eastAsia"/>
            <w:lang w:eastAsia="zh-CN"/>
          </w:rPr>
          <w:t>(二)、航空租赁项目如何应用绿色建筑和生态环保设计</w:t>
        </w:r>
        <w:r>
          <w:tab/>
        </w:r>
        <w:r>
          <w:fldChar w:fldCharType="begin"/>
        </w:r>
        <w:r>
          <w:instrText xml:space="preserve"> PAGEREF _Toc22766 \h </w:instrText>
        </w:r>
        <w:r>
          <w:fldChar w:fldCharType="separate"/>
        </w:r>
        <w:r>
          <w:t>47</w:t>
        </w:r>
        <w:r>
          <w:fldChar w:fldCharType="end"/>
        </w:r>
      </w:hyperlink>
    </w:p>
    <w:p>
      <w:pPr>
        <w:pStyle w:val="TOC2"/>
        <w:tabs>
          <w:tab w:val="right" w:leader="dot" w:pos="8306"/>
        </w:tabs>
      </w:pPr>
      <w:hyperlink w:anchor="_Toc8899" w:history="1">
        <w:r>
          <w:rPr>
            <w:rFonts w:ascii="仿宋" w:eastAsia="仿宋" w:hAnsi="仿宋" w:cs="仿宋" w:hint="eastAsia"/>
            <w:lang w:eastAsia="zh-CN"/>
          </w:rPr>
          <w:t>(三)、绿色建筑和生态环保设计对航空租赁项目的影响和价值</w:t>
        </w:r>
        <w:r>
          <w:tab/>
        </w:r>
        <w:r>
          <w:fldChar w:fldCharType="begin"/>
        </w:r>
        <w:r>
          <w:instrText xml:space="preserve"> PAGEREF _Toc8899 \h </w:instrText>
        </w:r>
        <w:r>
          <w:fldChar w:fldCharType="separate"/>
        </w:r>
        <w:r>
          <w:t>48</w:t>
        </w:r>
        <w:r>
          <w:fldChar w:fldCharType="end"/>
        </w:r>
      </w:hyperlink>
    </w:p>
    <w:p>
      <w:pPr>
        <w:pStyle w:val="TOC1"/>
        <w:tabs>
          <w:tab w:val="right" w:leader="dot" w:pos="8306"/>
        </w:tabs>
      </w:pPr>
      <w:hyperlink w:anchor="_Toc7287" w:history="1">
        <w:r>
          <w:rPr>
            <w:rFonts w:ascii="仿宋" w:eastAsia="仿宋" w:hAnsi="仿宋" w:cs="仿宋" w:hint="eastAsia"/>
            <w:lang w:eastAsia="zh-CN"/>
          </w:rPr>
          <w:t>十四、企业形象和品牌传播</w:t>
        </w:r>
        <w:r>
          <w:tab/>
        </w:r>
        <w:r>
          <w:fldChar w:fldCharType="begin"/>
        </w:r>
        <w:r>
          <w:instrText xml:space="preserve"> PAGEREF _Toc7287 \h </w:instrText>
        </w:r>
        <w:r>
          <w:fldChar w:fldCharType="separate"/>
        </w:r>
        <w:r>
          <w:t>50</w:t>
        </w:r>
        <w:r>
          <w:fldChar w:fldCharType="end"/>
        </w:r>
      </w:hyperlink>
    </w:p>
    <w:p>
      <w:pPr>
        <w:pStyle w:val="TOC2"/>
        <w:tabs>
          <w:tab w:val="right" w:leader="dot" w:pos="8306"/>
        </w:tabs>
      </w:pPr>
      <w:hyperlink w:anchor="_Toc23150" w:history="1">
        <w:r>
          <w:rPr>
            <w:rFonts w:ascii="仿宋" w:eastAsia="仿宋" w:hAnsi="仿宋" w:cs="仿宋" w:hint="eastAsia"/>
            <w:lang w:eastAsia="zh-CN"/>
          </w:rPr>
          <w:t>(一)、企业形象的策划和设计</w:t>
        </w:r>
        <w:r>
          <w:tab/>
        </w:r>
        <w:r>
          <w:fldChar w:fldCharType="begin"/>
        </w:r>
        <w:r>
          <w:instrText xml:space="preserve"> PAGEREF _Toc23150 \h </w:instrText>
        </w:r>
        <w:r>
          <w:fldChar w:fldCharType="separate"/>
        </w:r>
        <w:r>
          <w:t>50</w:t>
        </w:r>
        <w:r>
          <w:fldChar w:fldCharType="end"/>
        </w:r>
      </w:hyperlink>
    </w:p>
    <w:p>
      <w:pPr>
        <w:pStyle w:val="TOC2"/>
        <w:tabs>
          <w:tab w:val="right" w:leader="dot" w:pos="8306"/>
        </w:tabs>
      </w:pPr>
      <w:hyperlink w:anchor="_Toc19776" w:history="1">
        <w:r>
          <w:rPr>
            <w:rFonts w:ascii="仿宋" w:eastAsia="仿宋" w:hAnsi="仿宋" w:cs="仿宋" w:hint="eastAsia"/>
            <w:lang w:eastAsia="zh-CN"/>
          </w:rPr>
          <w:t>(二)、品牌传播的策略和渠道</w:t>
        </w:r>
        <w:r>
          <w:tab/>
        </w:r>
        <w:r>
          <w:fldChar w:fldCharType="begin"/>
        </w:r>
        <w:r>
          <w:instrText xml:space="preserve"> PAGEREF _Toc19776 \h </w:instrText>
        </w:r>
        <w:r>
          <w:fldChar w:fldCharType="separate"/>
        </w:r>
        <w:r>
          <w:t>51</w:t>
        </w:r>
        <w:r>
          <w:fldChar w:fldCharType="end"/>
        </w:r>
      </w:hyperlink>
    </w:p>
    <w:p>
      <w:pPr>
        <w:pStyle w:val="TOC2"/>
        <w:tabs>
          <w:tab w:val="right" w:leader="dot" w:pos="8306"/>
        </w:tabs>
      </w:pPr>
      <w:hyperlink w:anchor="_Toc9427" w:history="1">
        <w:r>
          <w:rPr>
            <w:rFonts w:ascii="仿宋" w:eastAsia="仿宋" w:hAnsi="仿宋" w:cs="仿宋" w:hint="eastAsia"/>
            <w:lang w:eastAsia="zh-CN"/>
          </w:rPr>
          <w:t>(三)、品牌传播效果的评估和反馈</w:t>
        </w:r>
        <w:r>
          <w:tab/>
        </w:r>
        <w:r>
          <w:fldChar w:fldCharType="begin"/>
        </w:r>
        <w:r>
          <w:instrText xml:space="preserve"> PAGEREF _Toc9427 \h </w:instrText>
        </w:r>
        <w:r>
          <w:fldChar w:fldCharType="separate"/>
        </w:r>
        <w:r>
          <w:t>53</w:t>
        </w:r>
        <w:r>
          <w:fldChar w:fldCharType="end"/>
        </w:r>
      </w:hyperlink>
    </w:p>
    <w:p>
      <w:pPr>
        <w:pStyle w:val="TOC1"/>
        <w:tabs>
          <w:tab w:val="right" w:leader="dot" w:pos="8306"/>
        </w:tabs>
      </w:pPr>
      <w:hyperlink w:anchor="_Toc11120" w:history="1">
        <w:r>
          <w:rPr>
            <w:rFonts w:ascii="仿宋" w:eastAsia="仿宋" w:hAnsi="仿宋" w:cs="仿宋" w:hint="eastAsia"/>
            <w:lang w:eastAsia="zh-CN"/>
          </w:rPr>
          <w:t>十五、物资采购和管理</w:t>
        </w:r>
        <w:r>
          <w:tab/>
        </w:r>
        <w:r>
          <w:fldChar w:fldCharType="begin"/>
        </w:r>
        <w:r>
          <w:instrText xml:space="preserve"> PAGEREF _Toc11120 \h </w:instrText>
        </w:r>
        <w:r>
          <w:fldChar w:fldCharType="separate"/>
        </w:r>
        <w:r>
          <w:t>54</w:t>
        </w:r>
        <w:r>
          <w:fldChar w:fldCharType="end"/>
        </w:r>
      </w:hyperlink>
    </w:p>
    <w:p>
      <w:pPr>
        <w:pStyle w:val="TOC2"/>
        <w:tabs>
          <w:tab w:val="right" w:leader="dot" w:pos="8306"/>
        </w:tabs>
      </w:pPr>
      <w:hyperlink w:anchor="_Toc22344" w:history="1">
        <w:r>
          <w:rPr>
            <w:rFonts w:ascii="仿宋" w:eastAsia="仿宋" w:hAnsi="仿宋" w:cs="仿宋" w:hint="eastAsia"/>
            <w:lang w:eastAsia="zh-CN"/>
          </w:rPr>
          <w:t>(一)、物资采购的程序和标准</w:t>
        </w:r>
        <w:r>
          <w:tab/>
        </w:r>
        <w:r>
          <w:fldChar w:fldCharType="begin"/>
        </w:r>
        <w:r>
          <w:instrText xml:space="preserve"> PAGEREF _Toc22344 \h </w:instrText>
        </w:r>
        <w:r>
          <w:fldChar w:fldCharType="separate"/>
        </w:r>
        <w:r>
          <w:t>54</w:t>
        </w:r>
        <w:r>
          <w:fldChar w:fldCharType="end"/>
        </w:r>
      </w:hyperlink>
    </w:p>
    <w:p>
      <w:pPr>
        <w:pStyle w:val="TOC2"/>
        <w:tabs>
          <w:tab w:val="right" w:leader="dot" w:pos="8306"/>
        </w:tabs>
      </w:pPr>
      <w:hyperlink w:anchor="_Toc7593" w:history="1">
        <w:r>
          <w:rPr>
            <w:rFonts w:ascii="仿宋" w:eastAsia="仿宋" w:hAnsi="仿宋" w:cs="仿宋" w:hint="eastAsia"/>
            <w:lang w:eastAsia="zh-CN"/>
          </w:rPr>
          <w:t>(二)、物资管理的措施和办法</w:t>
        </w:r>
        <w:r>
          <w:tab/>
        </w:r>
        <w:r>
          <w:fldChar w:fldCharType="begin"/>
        </w:r>
        <w:r>
          <w:instrText xml:space="preserve"> PAGEREF _Toc7593 \h </w:instrText>
        </w:r>
        <w:r>
          <w:fldChar w:fldCharType="separate"/>
        </w:r>
        <w:r>
          <w:t>55</w:t>
        </w:r>
        <w:r>
          <w:fldChar w:fldCharType="end"/>
        </w:r>
      </w:hyperlink>
    </w:p>
    <w:p>
      <w:pPr>
        <w:pStyle w:val="TOC2"/>
        <w:tabs>
          <w:tab w:val="right" w:leader="dot" w:pos="8306"/>
        </w:tabs>
      </w:pPr>
      <w:hyperlink w:anchor="_Toc4606" w:history="1">
        <w:r>
          <w:rPr>
            <w:rFonts w:ascii="仿宋" w:eastAsia="仿宋" w:hAnsi="仿宋" w:cs="仿宋" w:hint="eastAsia"/>
            <w:lang w:eastAsia="zh-CN"/>
          </w:rPr>
          <w:t>(三)、物资质量和库存的控制和监督</w:t>
        </w:r>
        <w:r>
          <w:tab/>
        </w:r>
        <w:r>
          <w:fldChar w:fldCharType="begin"/>
        </w:r>
        <w:r>
          <w:instrText xml:space="preserve"> PAGEREF _Toc4606 \h </w:instrText>
        </w:r>
        <w:r>
          <w:fldChar w:fldCharType="separate"/>
        </w:r>
        <w:r>
          <w:t>57</w:t>
        </w:r>
        <w:r>
          <w:fldChar w:fldCharType="end"/>
        </w:r>
      </w:hyperlink>
    </w:p>
    <w:p>
      <w:pPr>
        <w:pStyle w:val="TOC1"/>
        <w:tabs>
          <w:tab w:val="right" w:leader="dot" w:pos="8306"/>
        </w:tabs>
      </w:pPr>
      <w:hyperlink w:anchor="_Toc12035" w:history="1">
        <w:r>
          <w:rPr>
            <w:rFonts w:ascii="仿宋" w:eastAsia="仿宋" w:hAnsi="仿宋" w:cs="仿宋" w:hint="eastAsia"/>
            <w:lang w:eastAsia="zh-CN"/>
          </w:rPr>
          <w:t>十六、信息披露和透明度管理</w:t>
        </w:r>
        <w:r>
          <w:tab/>
        </w:r>
        <w:r>
          <w:fldChar w:fldCharType="begin"/>
        </w:r>
        <w:r>
          <w:instrText xml:space="preserve"> PAGEREF _Toc12035 \h </w:instrText>
        </w:r>
        <w:r>
          <w:fldChar w:fldCharType="separate"/>
        </w:r>
        <w:r>
          <w:t>58</w:t>
        </w:r>
        <w:r>
          <w:fldChar w:fldCharType="end"/>
        </w:r>
      </w:hyperlink>
    </w:p>
    <w:p>
      <w:pPr>
        <w:pStyle w:val="TOC2"/>
        <w:tabs>
          <w:tab w:val="right" w:leader="dot" w:pos="8306"/>
        </w:tabs>
      </w:pPr>
      <w:hyperlink w:anchor="_Toc14488" w:history="1">
        <w:r>
          <w:rPr>
            <w:rFonts w:ascii="仿宋" w:eastAsia="仿宋" w:hAnsi="仿宋" w:cs="仿宋" w:hint="eastAsia"/>
            <w:lang w:eastAsia="zh-CN"/>
          </w:rPr>
          <w:t>(一)、信息披露的内容和方式选择</w:t>
        </w:r>
        <w:r>
          <w:tab/>
        </w:r>
        <w:r>
          <w:fldChar w:fldCharType="begin"/>
        </w:r>
        <w:r>
          <w:instrText xml:space="preserve"> PAGEREF _Toc14488 \h </w:instrText>
        </w:r>
        <w:r>
          <w:fldChar w:fldCharType="separate"/>
        </w:r>
        <w:r>
          <w:t>58</w:t>
        </w:r>
        <w:r>
          <w:fldChar w:fldCharType="end"/>
        </w:r>
      </w:hyperlink>
    </w:p>
    <w:p>
      <w:pPr>
        <w:pStyle w:val="TOC2"/>
        <w:tabs>
          <w:tab w:val="right" w:leader="dot" w:pos="8306"/>
        </w:tabs>
      </w:pPr>
      <w:hyperlink w:anchor="_Toc19932" w:history="1">
        <w:r>
          <w:rPr>
            <w:rFonts w:ascii="仿宋" w:eastAsia="仿宋" w:hAnsi="仿宋" w:cs="仿宋" w:hint="eastAsia"/>
            <w:lang w:eastAsia="zh-CN"/>
          </w:rPr>
          <w:t>(二)、透明度管理的目标和实施措施</w:t>
        </w:r>
        <w:r>
          <w:tab/>
        </w:r>
        <w:r>
          <w:fldChar w:fldCharType="begin"/>
        </w:r>
        <w:r>
          <w:instrText xml:space="preserve"> PAGEREF _Toc19932 \h </w:instrText>
        </w:r>
        <w:r>
          <w:fldChar w:fldCharType="separate"/>
        </w:r>
        <w:r>
          <w:t>59</w:t>
        </w:r>
        <w:r>
          <w:fldChar w:fldCharType="end"/>
        </w:r>
      </w:hyperlink>
    </w:p>
    <w:p>
      <w:pPr>
        <w:pStyle w:val="TOC2"/>
        <w:tabs>
          <w:tab w:val="right" w:leader="dot" w:pos="8306"/>
        </w:tabs>
      </w:pPr>
      <w:hyperlink w:anchor="_Toc15415" w:history="1">
        <w:r>
          <w:rPr>
            <w:rFonts w:ascii="仿宋" w:eastAsia="仿宋" w:hAnsi="仿宋" w:cs="仿宋" w:hint="eastAsia"/>
            <w:lang w:eastAsia="zh-CN"/>
          </w:rPr>
          <w:t>(三)、信息反馈和意见征集的机制建设</w:t>
        </w:r>
        <w:r>
          <w:tab/>
        </w:r>
        <w:r>
          <w:fldChar w:fldCharType="begin"/>
        </w:r>
        <w:r>
          <w:instrText xml:space="preserve"> PAGEREF _Toc15415 \h </w:instrText>
        </w:r>
        <w:r>
          <w:fldChar w:fldCharType="separate"/>
        </w:r>
        <w:r>
          <w:t>60</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2"/>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17317"/>
      <w:r>
        <w:rPr>
          <w:rFonts w:ascii="仿宋" w:eastAsia="仿宋" w:hAnsi="仿宋" w:cs="仿宋" w:hint="eastAsia"/>
          <w:sz w:val="28"/>
          <w:lang w:eastAsia="zh-CN"/>
        </w:rPr>
        <w:t>一、物资采购和管理</w:t>
      </w:r>
      <w:bookmarkEnd w:id="2"/>
    </w:p>
    <w:p>
      <w:pPr>
        <w:pStyle w:val="Heading2"/>
        <w:rPr>
          <w:rFonts w:ascii="仿宋" w:eastAsia="仿宋" w:hAnsi="仿宋" w:cs="仿宋" w:hint="eastAsia"/>
          <w:lang w:eastAsia="zh-CN"/>
        </w:rPr>
      </w:pPr>
      <w:bookmarkStart w:id="3" w:name="_Toc18018"/>
      <w:r>
        <w:rPr>
          <w:rFonts w:ascii="仿宋" w:eastAsia="仿宋" w:hAnsi="仿宋" w:cs="仿宋" w:hint="eastAsia"/>
          <w:lang w:eastAsia="zh-CN"/>
        </w:rPr>
        <w:t>(一)、物资采购的程序和标准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采购程序：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需求确认：明确物资采购的需求，包括数量、规格、质量要求等，与相关部门和人员进行沟通和确认，确保采购的准确性和满足性。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供应商选择：根据采购需求，进行供应商的筛选和评估，考虑供应商的信誉、价格、交货能力等因素，选择合适的供应商进行采购。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报价和谈判：向供应商索取报价，进行价格谈判和合同条款的商议，确保采购的价格合理和合同条款明确。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订单确认：根据谈判结果，与供应商签订采购订单，明确物资的数量、价格、交货时间等，确保采购的准确性和合法性。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交货和验收：监督供应商按照订单要求进行物资的交货，进行验收和质量检查，确保物资的质量和符合要求。</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结算和支付：根据供应商提供的发票和交货单据，进行结算和支付，确保采购的合规性和及时性。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质量标准：明确物资采购的质量标准和要求，包括产品的质量认证、检验标准、合规要求等，确保采购的物资符合质量标准。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价格标准：根据市场行情和供需情况，制定合理的价格标准，确保采购的价格合理和公平。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交货期标准：明确物资采购的交货期要求，与供应商协商确定合理的交货时间，确保采购的及时性和供应链的顺畅性。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合规标准：遵守相关法律法规和政策要求，包括环境保护、劳工权益、知识产权等方面的合规标准，确保采购的合法性和道德性。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供应商评估：建立供应商评估机制，定期对供应商进行评估和监督，确保供应商的稳定性和可靠性。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合同管理：建立健全的合同管理制度，明确合同条款和责任，加强对合同履行的监督和管理。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风险管理：识别和评估采购过程中的风险，制定相应的风险管理措施，减少采购风险对航空租赁项目的影响。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信息化支持：利用信息化技术，建立物资采购的信息管理系统，提高采购流程的效率和透明度。</w:t>
      </w:r>
    </w:p>
    <w:p>
      <w:pPr>
        <w:pStyle w:val="Heading2"/>
        <w:ind w:firstLine="560" w:firstLineChars="200"/>
        <w:rPr>
          <w:rFonts w:ascii="仿宋" w:eastAsia="仿宋" w:hAnsi="仿宋" w:cs="仿宋" w:hint="eastAsia"/>
          <w:sz w:val="28"/>
          <w:lang w:eastAsia="zh-CN"/>
        </w:rPr>
      </w:pPr>
      <w:bookmarkStart w:id="4" w:name="_Toc29093"/>
      <w:r>
        <w:rPr>
          <w:rFonts w:ascii="仿宋" w:eastAsia="仿宋" w:hAnsi="仿宋" w:cs="仿宋" w:hint="eastAsia"/>
          <w:sz w:val="28"/>
          <w:lang w:eastAsia="zh-CN"/>
        </w:rPr>
        <w:t>(二)、物资管理的措施和办法</w:t>
      </w:r>
      <w:bookmarkEnd w:id="4"/>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物资分类和编码：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分类体系：建立适合航空租赁项目需求的物资分类体系，根据物资的属性、用途、特性等进行分类，便于管理和查询。</w:t>
      </w:r>
    </w:p>
    <w:p>
      <w:pPr>
        <w:ind w:firstLine="560" w:firstLineChars="200"/>
        <w:rPr>
          <w:rFonts w:ascii="仿宋" w:eastAsia="仿宋" w:hAnsi="仿宋" w:cs="仿宋" w:hint="eastAsia"/>
          <w:sz w:val="28"/>
        </w:rPr>
      </w:pPr>
      <w:r>
        <w:rPr>
          <w:rFonts w:ascii="仿宋" w:eastAsia="仿宋" w:hAnsi="仿宋" w:cs="仿宋" w:hint="eastAsia"/>
          <w:sz w:val="28"/>
          <w:lang w:eastAsia="zh-CN"/>
        </w:rPr>
        <w:t>编码系统：制定统一的物资编码系统，为每种物资分配唯一的编码，方便识别、追踪和管理。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采购计划：制定合理的采购计划，根据航空租赁项目需求和库存情况，合理安排物资的采购时间和数量。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供应链合作：与供应商建立良好的合作关系，加强沟通和协调，确保物资供应的及时性和稳定性。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质量控制：建立质量控制体系，包括物资的质量检验、抽样检测等，确保物资的质量符合要求。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不合格品处理：建立不合格品处理流程，对不合格品进行分类、记录和处理，防止不合格品流入使用环节。</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报废和处置：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报废管理：建立报废物资的管理程序，对过期、损坏或无法使用的物资进行及时报废处理，避免资源浪费和库存积压。</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环境友好处置：根据物资的性质和特点，选择合适的环境友好的处置方式，如回收利用、再利用等，降低对环境的影响。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技术支持：引入适当的物资管理技术和工具，如条码识别、RFID等，提高物资管理的效率和准确性。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信息化系统：建立物资管理的信息化系统，实现物资信息的集中管理、查询和分析，提升管理的智能化和科学化。</w:t>
      </w:r>
    </w:p>
    <w:p>
      <w:pPr>
        <w:pStyle w:val="Heading2"/>
        <w:ind w:firstLine="560" w:firstLineChars="200"/>
        <w:rPr>
          <w:rFonts w:ascii="仿宋" w:eastAsia="仿宋" w:hAnsi="仿宋" w:cs="仿宋" w:hint="eastAsia"/>
          <w:sz w:val="28"/>
          <w:lang w:eastAsia="zh-CN"/>
        </w:rPr>
      </w:pPr>
      <w:bookmarkStart w:id="5" w:name="_Toc6365"/>
      <w:r>
        <w:rPr>
          <w:rFonts w:ascii="仿宋" w:eastAsia="仿宋" w:hAnsi="仿宋" w:cs="仿宋" w:hint="eastAsia"/>
          <w:sz w:val="28"/>
          <w:lang w:eastAsia="zh-CN"/>
        </w:rPr>
        <w:t>(三)、物资质量和库存的控制和监督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质量标准：明确物资的质量标准和要求，包括产品的质量认证、检验标准、合规要求等，确保物资的质量符合标准。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质量检验：建立质量检验程序和流程，对进货物资进行抽样检测、实验室测试等，确保物资的质量符合要求。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不合格品处理：建立不合格品处理流程，对不符合质量标准的物资进行分类、记录和处理，防止不合格品流入使用环节。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供应商评估：建立供应商质量评估机制，对供应商的质量管理能力进行评估和监督，确保供应商提供的物资符合质量标准。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库存控制和监督：</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库存优化：通过优化库存管理策略，如采用先进的库存管理模型和技术，合理控制物资的进货、出货和补货，降低库存成本和风险。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监督措施和建议：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内部监督机制：建立内部监督机制，包括设立专门的物资管理部门或岗位，明确责任和权限，加强对物资质量和库存的监督和管理。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外部监督和认证：与第三方机构合作，进行物资质量的外部监督和认证，确保物资符合国家标准和法规要求。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数据分析和报告：利用数据分析工具和技术，对物资质量和库存数据进行分析和报告，发现问题和改进机会，提高管理决策的科学性和准确性。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培训计划：制定物资质量和库存管理的培训计划，对相关人员进行培训，提升其质量控制和库存管理的专业能力。</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培养团队文化：建立积极的团队文化，强调质量意识和库存管理的重要性，激发团队成员的积极性和责任感。</w:t>
      </w:r>
    </w:p>
    <w:p>
      <w:pPr>
        <w:pStyle w:val="Heading1"/>
        <w:ind w:firstLine="560" w:firstLineChars="200"/>
        <w:rPr>
          <w:rFonts w:ascii="仿宋" w:eastAsia="仿宋" w:hAnsi="仿宋" w:cs="仿宋" w:hint="eastAsia"/>
          <w:sz w:val="28"/>
          <w:lang w:eastAsia="zh-CN"/>
        </w:rPr>
      </w:pPr>
      <w:bookmarkStart w:id="6" w:name="_Toc7647"/>
      <w:r>
        <w:rPr>
          <w:rFonts w:ascii="仿宋" w:eastAsia="仿宋" w:hAnsi="仿宋" w:cs="仿宋" w:hint="eastAsia"/>
          <w:sz w:val="28"/>
          <w:lang w:eastAsia="zh-CN"/>
        </w:rPr>
        <w:t>二、技术可行性分析</w:t>
      </w:r>
      <w:bookmarkEnd w:id="6"/>
    </w:p>
    <w:p>
      <w:pPr>
        <w:pStyle w:val="Heading2"/>
        <w:rPr>
          <w:rFonts w:ascii="仿宋" w:eastAsia="仿宋" w:hAnsi="仿宋" w:cs="仿宋" w:hint="eastAsia"/>
          <w:lang w:eastAsia="zh-CN"/>
        </w:rPr>
      </w:pPr>
      <w:bookmarkStart w:id="7" w:name="_Toc32200"/>
      <w:r>
        <w:rPr>
          <w:rFonts w:ascii="仿宋" w:eastAsia="仿宋" w:hAnsi="仿宋" w:cs="仿宋" w:hint="eastAsia"/>
          <w:lang w:eastAsia="zh-CN"/>
        </w:rPr>
        <w:t>(一)、技术来源及先进性说明</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航空租赁项目技术来源：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详细介绍航空租赁项目所采用的关键技术来源。可以包括已有的成熟技术、学术研究成果、专利技术或合作伙伴的技术支持等。说明技术来源的可靠性和可获得性，以确保航空租赁项目的技术基础可行。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分析航空租赁项目所采用的技术在行业或领域中的先进性。评估技术的创新程度、独特性和与现有解决方案的差异。强调航空租赁项目所采用技术的优势和潜在影响。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对所采用的技术进行可行性评估，包括技术的可靠性、可操作性和适应性。评估技术在航空租赁项目实施中的可行性和可持续性，以确保航空租赁项目能够成功应用所选技术。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分析所采用技术的发展趋势和前景。关注相关行业或领域的技术创新和趋势，以确保航空租赁项目所采用的技术具有长期的可持续性和竞争优势。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识别和评估所采用技术可能面临的风险和挑战。分析技术的可靠性、成本效益、知识产权等方面的风险，并提出相应的风险管理策略。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技术合作与创新：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探讨与其他组织或机构的技术合作和创新机会。强调合作伙伴的技术支持和资源共享，以提升航空租赁项目的技术能力和创新能力。</w:t>
      </w:r>
    </w:p>
    <w:p>
      <w:pPr>
        <w:pStyle w:val="Heading2"/>
        <w:ind w:firstLine="560" w:firstLineChars="200"/>
        <w:rPr>
          <w:rFonts w:ascii="仿宋" w:eastAsia="仿宋" w:hAnsi="仿宋" w:cs="仿宋" w:hint="eastAsia"/>
          <w:sz w:val="28"/>
          <w:lang w:eastAsia="zh-CN"/>
        </w:rPr>
      </w:pPr>
      <w:bookmarkStart w:id="8" w:name="_Toc13424"/>
      <w:r>
        <w:rPr>
          <w:rFonts w:ascii="仿宋" w:eastAsia="仿宋" w:hAnsi="仿宋" w:cs="仿宋" w:hint="eastAsia"/>
          <w:sz w:val="28"/>
          <w:lang w:eastAsia="zh-CN"/>
        </w:rPr>
        <w:t>(二)、航空租赁项目的技术难点及解决方案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航空租赁项目技术难点的识别：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详细列举航空租赁项目所面临的关键技术难点。这些难点可能包括复杂的数据处理、高性能计算需求、安全性和隐私保护等方面。对每个技术难点进行准确定义和分析，确保对问题的全面理解。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解决方案的提出：</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针对每个技术难点，提出相应的解决方案。解决方案可以包括但不限于以下几个方面：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技术改进：提出改进现有技术或引入新技术的方案，以解决技术难点。例如，采用先进的算法或模型来处理复杂的数据，或使用高性能计算平台来满足计算需求。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合作与合作伙伴：寻找合适的合作伙伴或专家来共同解决技术难点。合作可以提供额外的技术支持和资源，加快问题的解决速度。例如，与研究机构或技术公司合作，共同攻克技术挑战。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培训与人才发展：通过培训和人才发展来提升团队的技术能力，以应对技术难点。培训可以包括技术知识的更新和专业技能的提升，确保团队具备解决问题所需的技术能力。</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风险管理：针对技术难点可能带来的风险，制定相应的风险管理策略。例如，建立备份和灾难恢复机制来应对数据丢失风险，或加强安全措施来保护数据和系统的安全性。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对提出的解决方案进行可行性评估，包括技术可行性、成本效益、实施难度等方面的评估。确保解决方案在技术和实施上可行，并能够有效解决技术难点。</w:t>
      </w:r>
    </w:p>
    <w:p>
      <w:pPr>
        <w:pStyle w:val="Heading2"/>
        <w:ind w:firstLine="560" w:firstLineChars="200"/>
        <w:rPr>
          <w:rFonts w:ascii="仿宋" w:eastAsia="仿宋" w:hAnsi="仿宋" w:cs="仿宋" w:hint="eastAsia"/>
          <w:sz w:val="28"/>
          <w:lang w:eastAsia="zh-CN"/>
        </w:rPr>
      </w:pPr>
      <w:bookmarkStart w:id="9" w:name="_Toc25537"/>
      <w:r>
        <w:rPr>
          <w:rFonts w:ascii="仿宋" w:eastAsia="仿宋" w:hAnsi="仿宋" w:cs="仿宋" w:hint="eastAsia"/>
          <w:sz w:val="28"/>
          <w:lang w:eastAsia="zh-CN"/>
        </w:rPr>
        <w:t>(三)、技术人才需求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技术人才需求的确定：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航空租赁项目所需的技术人才类型和数量。根据航空租赁项目的技术要求和目标，确定需要的技能和专业背景。例如，航空租赁项目可能需要具备数据分析、软件开发、人工智能、网络安全等方面的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进行技术人才市场的分析，评估相关技术领域的供需情况。了解技术人才的供给量和质量，以及市场竞争情况。分析人才市场的趋势和发展，预测未来技术人才的供需状况。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技术人才招聘策略：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提出招聘技术人才的策略和方法。包括招聘渠道的选择、招聘流程的设计、面试和评估的方法等。根据航空租赁项目需求和市场情况，制定吸引和留住优秀技术人才的策略。</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人才培养和发展：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分析技术人才培养和发展的需求。考虑培训计划、学习资源和职业发展机会等方面，为航空租赁项目中的技术人才提供成长和发展的机会。建议与教育机构、培训机构或行业组织合作，共同培养和发展技术人才。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提供团队组建和管理的建议。包括团队结构的设计、角色分工、沟通协作机制等方面。强调团队的多样性和协作能力，以提升团队的综合技术能力和创新能力。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提出人才留存和激励的策略。考虑薪酬福利、职业发展、工作环境和文化等方面，为技术人才提供良好的工作条件和发展机会。建议制定激励机制，激发技术人才的积极性和创造力。</w:t>
      </w:r>
    </w:p>
    <w:p>
      <w:pPr>
        <w:pStyle w:val="Heading1"/>
        <w:ind w:firstLine="560" w:firstLineChars="200"/>
        <w:rPr>
          <w:rFonts w:ascii="仿宋" w:eastAsia="仿宋" w:hAnsi="仿宋" w:cs="仿宋" w:hint="eastAsia"/>
          <w:sz w:val="28"/>
          <w:lang w:eastAsia="zh-CN"/>
        </w:rPr>
      </w:pPr>
      <w:bookmarkStart w:id="10" w:name="_Toc6311"/>
      <w:r>
        <w:rPr>
          <w:rFonts w:ascii="仿宋" w:eastAsia="仿宋" w:hAnsi="仿宋" w:cs="仿宋" w:hint="eastAsia"/>
          <w:sz w:val="28"/>
          <w:lang w:eastAsia="zh-CN"/>
        </w:rPr>
        <w:t>三、融资方案和资金使用计划</w:t>
      </w:r>
      <w:bookmarkEnd w:id="10"/>
    </w:p>
    <w:p>
      <w:pPr>
        <w:pStyle w:val="Heading2"/>
        <w:rPr>
          <w:rFonts w:ascii="仿宋" w:eastAsia="仿宋" w:hAnsi="仿宋" w:cs="仿宋" w:hint="eastAsia"/>
          <w:lang w:eastAsia="zh-CN"/>
        </w:rPr>
      </w:pPr>
      <w:bookmarkStart w:id="11" w:name="_Toc15190"/>
      <w:r>
        <w:rPr>
          <w:rFonts w:ascii="仿宋" w:eastAsia="仿宋" w:hAnsi="仿宋" w:cs="仿宋" w:hint="eastAsia"/>
          <w:lang w:eastAsia="zh-CN"/>
        </w:rPr>
        <w:t>(一)、航空租赁项目融资方式和资金来源选择</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融资方式选择：根据航空租赁项目的规模、发展阶段和资金需求，选择适合的融资方式。融资方式可以包括股权融资、债权融资、风险投资、众筹等。通过评估各种融资方式的优势和风险，选择最适合航空租赁项目的融资方式，以确保航空租赁项目能够顺利进行并实现预期目标。</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来源选择：确定航空租赁项目的资金来源，包括内部资金和外部资金。内部资金可以来自创始团队的个人投资或公司内部的利润积累，外部资金可以来自银行贷款、风险投资、合作伙伴投资等。通过评估各种资金来源的可行性和可靠性，选择最适合航空租赁项目的资金来源，以满足航空租赁项目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和回报预期：评估航空租赁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航空租赁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计划和资金管理：制定航空租赁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航空租赁项目的资金使用效率和风险控制，提高航空租赁项目的可行性和成功实施。</w:t>
      </w:r>
    </w:p>
    <w:p>
      <w:pPr>
        <w:pStyle w:val="Heading2"/>
        <w:ind w:firstLine="560" w:firstLineChars="200"/>
        <w:rPr>
          <w:rFonts w:ascii="仿宋" w:eastAsia="仿宋" w:hAnsi="仿宋" w:cs="仿宋" w:hint="eastAsia"/>
          <w:sz w:val="28"/>
          <w:lang w:eastAsia="zh-CN"/>
        </w:rPr>
      </w:pPr>
      <w:bookmarkStart w:id="12" w:name="_Toc12624"/>
      <w:r>
        <w:rPr>
          <w:rFonts w:ascii="仿宋" w:eastAsia="仿宋" w:hAnsi="仿宋" w:cs="仿宋" w:hint="eastAsia"/>
          <w:sz w:val="28"/>
          <w:lang w:eastAsia="zh-CN"/>
        </w:rPr>
        <w:t>(二)、资金使用计划和管理措施</w:t>
      </w:r>
      <w:bookmarkEnd w:id="12"/>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控制：建立预算控制机制，监控和控制资金的支出。预算控制可以包括设定预算限额、制定审批流程、建立预算执行监督机构等。通过严格的预算控制，可以确保资金使用在合理范围内，避免超支和资金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管理：建立有效的资金流动管理措施，确保资金的流动和使用符合航空租赁项目的需要。资金流动管理可以包括资金调度、资金结算、资金监控等方面的内容。通过合理的资金流动管理，可以确保航空租赁项目各项活动的顺利进行，避免资金短缺和资金流动不畅。</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制定风险管理措施，评估和控制资金使用过程中的风险。风险管理可以包括制定风险评估方法、建立风险预警机制、制定风险应对策略等。通过有效的风险管理，可以及时发现和应对资金使用过程中的风险，保障航空租赁项目的财务稳定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航空租赁项目的财务管理水平和透明度。</w:t>
      </w:r>
    </w:p>
    <w:p>
      <w:pPr>
        <w:pStyle w:val="Heading2"/>
        <w:ind w:firstLine="560" w:firstLineChars="200"/>
        <w:rPr>
          <w:rFonts w:ascii="仿宋" w:eastAsia="仿宋" w:hAnsi="仿宋" w:cs="仿宋" w:hint="eastAsia"/>
          <w:sz w:val="28"/>
          <w:lang w:eastAsia="zh-CN"/>
        </w:rPr>
      </w:pPr>
      <w:bookmarkStart w:id="13" w:name="_Toc3772"/>
      <w:r>
        <w:rPr>
          <w:rFonts w:ascii="仿宋" w:eastAsia="仿宋" w:hAnsi="仿宋" w:cs="仿宋" w:hint="eastAsia"/>
          <w:sz w:val="28"/>
          <w:lang w:eastAsia="zh-CN"/>
        </w:rPr>
        <w:t>(三)、财务风险预警和应对方案</w:t>
      </w:r>
      <w:bookmarkEnd w:id="13"/>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风险预警方面，我们需要对航空租赁项目的财务情况进行全面的分析和评估，包括收入、支出、投资、借贷、资产负债等方面的情况。通过建立财务指标体系，对这些指标进行监测和跟踪，及时发现和预警潜在的风险，并采取相应的措施加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方案方面，我们需要制定具体的措施和计划，以应对可能出现的财务风险。具体措施包括加强资金管理、优化财务结构、控制成本、提高收入等方面。同时，我们还需要建立应急预案，以应对突发事件对航空租赁项目造成的财务影响。</w:t>
      </w:r>
    </w:p>
    <w:p>
      <w:pPr>
        <w:pStyle w:val="Heading1"/>
        <w:ind w:firstLine="560" w:firstLineChars="200"/>
        <w:rPr>
          <w:rFonts w:ascii="仿宋" w:eastAsia="仿宋" w:hAnsi="仿宋" w:cs="仿宋" w:hint="eastAsia"/>
          <w:sz w:val="28"/>
          <w:lang w:eastAsia="zh-CN"/>
        </w:rPr>
      </w:pPr>
      <w:bookmarkStart w:id="14" w:name="_Toc27677"/>
      <w:r>
        <w:rPr>
          <w:rFonts w:ascii="仿宋" w:eastAsia="仿宋" w:hAnsi="仿宋" w:cs="仿宋" w:hint="eastAsia"/>
          <w:sz w:val="28"/>
          <w:lang w:eastAsia="zh-CN"/>
        </w:rPr>
        <w:t>四、文化内涵和艺术价值</w:t>
      </w:r>
      <w:bookmarkEnd w:id="14"/>
    </w:p>
    <w:p>
      <w:pPr>
        <w:pStyle w:val="Heading2"/>
        <w:rPr>
          <w:rFonts w:ascii="仿宋" w:eastAsia="仿宋" w:hAnsi="仿宋" w:cs="仿宋" w:hint="eastAsia"/>
          <w:lang w:eastAsia="zh-CN"/>
        </w:rPr>
      </w:pPr>
      <w:bookmarkStart w:id="15" w:name="_Toc6140"/>
      <w:r>
        <w:rPr>
          <w:rFonts w:ascii="仿宋" w:eastAsia="仿宋" w:hAnsi="仿宋" w:cs="仿宋" w:hint="eastAsia"/>
          <w:lang w:eastAsia="zh-CN"/>
        </w:rPr>
        <w:t>(一)、航空租赁项目与文化内涵的结合方式</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将航空租赁项目与文化内涵结合起来，既可以丰富航空租赁项目的内涵，又可以促进文化传承和发展。我们考虑了航空租赁项目与文化内涵的关系，包括航空租赁项目的主题、文化背景和文化价值等方面。我们还考虑了文化内涵与航空租赁项目的市场竞争力之间的关系，以确保航空租赁项目在文化内涵的框架内合法运营。</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航空租赁项目的文化内涵和文化价值。同时，我们强调了文化内涵与市场需求之间的平衡，建议在航空租赁项目的设计和开发过程中，充分考虑市场需求和文化内涵，以确保航空租赁项目在市场上的竞争力和可持续发展。</w:t>
      </w:r>
    </w:p>
    <w:p>
      <w:pPr>
        <w:pStyle w:val="Heading2"/>
        <w:ind w:firstLine="560" w:firstLineChars="200"/>
        <w:rPr>
          <w:rFonts w:ascii="仿宋" w:eastAsia="仿宋" w:hAnsi="仿宋" w:cs="仿宋" w:hint="eastAsia"/>
          <w:sz w:val="28"/>
          <w:lang w:eastAsia="zh-CN"/>
        </w:rPr>
      </w:pPr>
      <w:bookmarkStart w:id="16" w:name="_Toc6535"/>
      <w:r>
        <w:rPr>
          <w:rFonts w:ascii="仿宋" w:eastAsia="仿宋" w:hAnsi="仿宋" w:cs="仿宋" w:hint="eastAsia"/>
          <w:sz w:val="28"/>
          <w:lang w:eastAsia="zh-CN"/>
        </w:rPr>
        <w:t>(二)、航空租赁项目产品的艺术价值分析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艺术类项目，航空租赁项目的产品应该具有一定的艺术价值，以吸引目标受众并提升航空租赁项目的市场竞争力。我们考虑了航空租赁项目产品的艺术特征和艺术价值，包括创意性、审美价值和文化内涵等方面。我们还考虑了艺术价值与航空租赁项目的商业价值之间的关系，以确保航空租赁项目产品在艺术价值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产品的艺术价值分析总结中，我们提出了相应的建议和措施。我们建议加强对航空租赁项目产品的艺术设计和创意性，以提升产品的艺术价值和审美价值。我们还建议加强与艺术领域的合作和交流，以吸收优秀的艺术资源和创意灵感，提升航空租赁项目产品的艺术内涵和艺术价值。同时，我们强调了艺术价值与商业价值的平衡，建议在航空租赁项目产品的设计和开发过程中，充分考虑商业价值和市场需求，以确保航空租赁项目产品在市场上的竞争力和可持续发展。</w:t>
      </w:r>
    </w:p>
    <w:p>
      <w:pPr>
        <w:pStyle w:val="Heading2"/>
        <w:ind w:firstLine="560" w:firstLineChars="200"/>
        <w:rPr>
          <w:rFonts w:ascii="仿宋" w:eastAsia="仿宋" w:hAnsi="仿宋" w:cs="仿宋" w:hint="eastAsia"/>
          <w:sz w:val="28"/>
          <w:lang w:eastAsia="zh-CN"/>
        </w:rPr>
      </w:pPr>
      <w:bookmarkStart w:id="17" w:name="_Toc20957"/>
      <w:r>
        <w:rPr>
          <w:rFonts w:ascii="仿宋" w:eastAsia="仿宋" w:hAnsi="仿宋" w:cs="仿宋" w:hint="eastAsia"/>
          <w:sz w:val="28"/>
          <w:lang w:eastAsia="zh-CN"/>
        </w:rPr>
        <w:t>(三)、文化传承和艺术创新的策略探讨</w:t>
      </w:r>
      <w:bookmarkEnd w:id="17"/>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航空租赁项目的成功，我们认为需要同时注重文化传承和艺术创新。在文化传承方面，我们建议加强对传统文化的研究和挖掘，发掘传统文化中蕴含的艺术元素，并将其融入到航空租赁项目的设计和开发中。这样可以保证航空租赁项目在艺术创新的基础上，不失传统文化的内涵和价值。同时，我们建议加强对传统文化的保护和传承，以确保航空租赁项目在文化传承方面具有可持续性和长远发展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创新方面，我们建议加强对艺术创意的研究和创新，提升航空租赁项目的艺术价值和创新性。我们认为，艺术创新是航空租赁项目成功的关键之一，因此需要不断地进行尝试和探索，以实现航空租赁项目的艺术创新和发展。同时，我们建议加强与艺术领域的合作和交流，吸收优秀的艺术资源和创意灵感，促进航空租赁项目的艺术创新和发展。</w:t>
      </w:r>
    </w:p>
    <w:p>
      <w:pPr>
        <w:pStyle w:val="Heading1"/>
        <w:ind w:firstLine="560" w:firstLineChars="200"/>
        <w:rPr>
          <w:rFonts w:ascii="仿宋" w:eastAsia="仿宋" w:hAnsi="仿宋" w:cs="仿宋" w:hint="eastAsia"/>
          <w:sz w:val="28"/>
          <w:lang w:eastAsia="zh-CN"/>
        </w:rPr>
      </w:pPr>
      <w:bookmarkStart w:id="18" w:name="_Toc19623"/>
      <w:r>
        <w:rPr>
          <w:rFonts w:ascii="仿宋" w:eastAsia="仿宋" w:hAnsi="仿宋" w:cs="仿宋" w:hint="eastAsia"/>
          <w:sz w:val="28"/>
          <w:lang w:eastAsia="zh-CN"/>
        </w:rPr>
        <w:t>五、航空租赁项目主要建(构)筑物建设工程</w:t>
      </w:r>
      <w:bookmarkEnd w:id="18"/>
    </w:p>
    <w:p>
      <w:pPr>
        <w:pStyle w:val="Heading2"/>
        <w:rPr>
          <w:rFonts w:ascii="仿宋" w:eastAsia="仿宋" w:hAnsi="仿宋" w:cs="仿宋" w:hint="eastAsia"/>
          <w:lang w:eastAsia="zh-CN"/>
        </w:rPr>
      </w:pPr>
      <w:bookmarkStart w:id="19" w:name="_Toc8407"/>
      <w:r>
        <w:rPr>
          <w:rFonts w:ascii="仿宋" w:eastAsia="仿宋" w:hAnsi="仿宋" w:cs="仿宋" w:hint="eastAsia"/>
          <w:lang w:eastAsia="zh-CN"/>
        </w:rPr>
        <w:t>(一)、抗震设防</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航空租赁项目拟选厂址所在地区基本地震烈度为XXX度。根据现行《建筑抗震设计规范》 (GBJ11-89)的规定，本航空租赁项目按当地基本地震烈度执行X度抗震设防(结合当地情况如实填写)。</w:t>
      </w:r>
    </w:p>
    <w:p>
      <w:pPr>
        <w:pStyle w:val="Heading2"/>
        <w:ind w:firstLine="560" w:firstLineChars="200"/>
        <w:rPr>
          <w:rFonts w:ascii="仿宋" w:eastAsia="仿宋" w:hAnsi="仿宋" w:cs="仿宋" w:hint="eastAsia"/>
          <w:sz w:val="28"/>
          <w:lang w:eastAsia="zh-CN"/>
        </w:rPr>
      </w:pPr>
      <w:bookmarkStart w:id="20" w:name="_Toc1742"/>
      <w:r>
        <w:rPr>
          <w:rFonts w:ascii="仿宋" w:eastAsia="仿宋" w:hAnsi="仿宋" w:cs="仿宋" w:hint="eastAsia"/>
          <w:sz w:val="28"/>
          <w:lang w:eastAsia="zh-CN"/>
        </w:rPr>
        <w:t>(二)、建筑结构形势及基础方案</w:t>
      </w:r>
      <w:bookmarkEnd w:id="20"/>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满足工艺使用要求、防火、通风、采光等基本需求的前提下，我们精心设计了主要厂房的布局，以实现紧凑、高效的用地利用。同时，我们注重车间立面的外观，力求呈现出简洁明快的造型，体现出现代化企业的建筑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为确保建筑的质量和性能，我们在屋面防水和保温方面尽可能采用质量较高、性能可靠的新型建筑材料，以确保长期的耐用性和可靠性。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航空租赁项目中，主要的生产车间和仓库采用钢结构，而建筑结构则为砖混结构，以确保稳定性和耐用性。鉴于(建设地)地震带的分布情况，我们在工程设计中将加强建筑物的抗震结构措施，以提升建筑物的抗震能力，确保在地震等自然灾害中的稳定性和安全性。这一设计方案旨在保障建筑物的结构稳固，从而为航空租赁项目的长期运营提供可靠的保障。</w:t>
      </w:r>
    </w:p>
    <w:p>
      <w:pPr>
        <w:pStyle w:val="Heading2"/>
        <w:ind w:firstLine="560" w:firstLineChars="200"/>
        <w:rPr>
          <w:rFonts w:ascii="仿宋" w:eastAsia="仿宋" w:hAnsi="仿宋" w:cs="仿宋" w:hint="eastAsia"/>
          <w:sz w:val="28"/>
          <w:lang w:eastAsia="zh-CN"/>
        </w:rPr>
      </w:pPr>
      <w:bookmarkStart w:id="21" w:name="_Toc23753"/>
      <w:r>
        <w:rPr>
          <w:rFonts w:ascii="仿宋" w:eastAsia="仿宋" w:hAnsi="仿宋" w:cs="仿宋" w:hint="eastAsia"/>
          <w:sz w:val="28"/>
          <w:lang w:eastAsia="zh-CN"/>
        </w:rPr>
        <w:t>(三)、主要建(构)筑物建设工程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土建工程涵盖了多个关键部分，共分为以下六大类：生产工程、辅助生产工程、公用工程、总图工程、服务性工程（包括办公及生活设施）以及其他工程。这一全面的设计确保了航空租赁项目各方面的需求得到充分满足。</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规划中，生产工程将成为航空租赁项目的核心，辅助生产工程为其提供了必要的支持，而公用工程则为整个航空租赁项目的运行提供了基础设施。总图工程将确保整体规划的协调性，而服务性工程则涵盖了办公和生活的各种需求，以确保员工能够在舒适和便利的环境中工作。</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综合而言，这些土建工程的总规模为XXXX平方米，预计投资为XXXX万元。我们的设计和规划将确保这些工程的高效、稳定、可持续运行，以支持航空租赁项目的顺利实施和未来发展。</w:t>
      </w:r>
    </w:p>
    <w:p>
      <w:pPr>
        <w:pStyle w:val="Heading1"/>
        <w:ind w:firstLine="560" w:firstLineChars="200"/>
        <w:rPr>
          <w:rFonts w:ascii="仿宋" w:eastAsia="仿宋" w:hAnsi="仿宋" w:cs="仿宋" w:hint="eastAsia"/>
          <w:sz w:val="28"/>
          <w:lang w:eastAsia="zh-CN"/>
        </w:rPr>
      </w:pPr>
      <w:bookmarkStart w:id="22" w:name="_Toc29926"/>
      <w:r>
        <w:rPr>
          <w:rFonts w:ascii="仿宋" w:eastAsia="仿宋" w:hAnsi="仿宋" w:cs="仿宋" w:hint="eastAsia"/>
          <w:sz w:val="28"/>
          <w:lang w:eastAsia="zh-CN"/>
        </w:rPr>
        <w:t>六、航空租赁项目合作协议和合同</w:t>
      </w:r>
      <w:bookmarkEnd w:id="22"/>
    </w:p>
    <w:p>
      <w:pPr>
        <w:pStyle w:val="Heading2"/>
        <w:rPr>
          <w:rFonts w:ascii="仿宋" w:eastAsia="仿宋" w:hAnsi="仿宋" w:cs="仿宋" w:hint="eastAsia"/>
          <w:lang w:eastAsia="zh-CN"/>
        </w:rPr>
      </w:pPr>
      <w:bookmarkStart w:id="23" w:name="_Toc2388"/>
      <w:r>
        <w:rPr>
          <w:rFonts w:ascii="仿宋" w:eastAsia="仿宋" w:hAnsi="仿宋" w:cs="仿宋" w:hint="eastAsia"/>
          <w:lang w:eastAsia="zh-CN"/>
        </w:rPr>
        <w:t>(一)、航空租赁项目合作协议的主要内容和条款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合作目的和范围：明确合作的目标和范围，阐述各方的合作意图和目标，确保各方对航空租赁项目的理解一致。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合作方式和机构：说明合作的方式和机构，包括合作的形式（如合资、合作、联合开发等），合作的组织结构和决策机制，以及各方的权力和义务。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资金投入和分配：规定各方的资金投入和分配方式，包括各方的出资比例、出资方式、资金使用和分配原则等。此外，还可以明确资金回收和分红的机制和条件。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知识产权和技术转让：阐述各方在航空租赁项目中所涉及的知识产权归属和使用权，明确技术转让的方式、条件和费用，保护各方的合法权益。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保密条款：约定各方在合作过程中应遵守的保密义务，保护航空租赁项目的商业机密和敏感信息，防止信息泄露和不当使用。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违约责任和纠纷解决：明确各方的违约责任和违约后的处理方式，规定纠纷解决的途径和程序，以确保合作的顺利进行和纠纷的及时解决。</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合作期限和终止条件：规定合作的期限和终止条件，包括合作期限的起止时间、终止的条件和程序，以及终止后的权益保障和清算方式。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其他条款：根据具体航空租赁项目的需要，可以包括其他相关条款，如保险责任、人员配备、合作宣传等。</w:t>
      </w:r>
    </w:p>
    <w:p>
      <w:pPr>
        <w:pStyle w:val="Heading2"/>
        <w:ind w:firstLine="560" w:firstLineChars="200"/>
        <w:rPr>
          <w:rFonts w:ascii="仿宋" w:eastAsia="仿宋" w:hAnsi="仿宋" w:cs="仿宋" w:hint="eastAsia"/>
          <w:sz w:val="28"/>
          <w:lang w:eastAsia="zh-CN"/>
        </w:rPr>
      </w:pPr>
      <w:bookmarkStart w:id="24" w:name="_Toc29929"/>
      <w:r>
        <w:rPr>
          <w:rFonts w:ascii="仿宋" w:eastAsia="仿宋" w:hAnsi="仿宋" w:cs="仿宋" w:hint="eastAsia"/>
          <w:sz w:val="28"/>
          <w:lang w:eastAsia="zh-CN"/>
        </w:rPr>
        <w:t>(二)、航空租赁项目合同的主要内容和条款</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合同目的和范围：明确合同的目的和范围，阐述各方的合作意图和目标，确保各方对航空租赁项目的理解一致。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合同双方和联系方式：详细列出合同的双方及其联系方式，包括航空租赁项目发起方和合作方的名称、地址、联系人等信息。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航空租赁项目描述和工作范围：具体描述航空租赁项目的内容和工作范围，包括航空租赁项目的目标、任务、交付物和工作时间等要求。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合同价款和支付方式：规定合同价款和支付方式，包括合同价款的金额、支付方式（一次性支付、分期支付等）和支付时间节点。</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合同执行和管理：明确合同的执行和管理机制，包括航空租赁项目的组织结构、决策机制、沟通方式和报告要求等。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合同变更和解除：约定合同变更和解除的条件和程序，包括变更和解除的申请、审批和通知方式，以及变更和解除后的权益保障和清算方式。</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违约责任和纠纷解决：明确各方的违约责任和违约后的处理方式，规定纠纷解决的途径和程序，以确保合同的履行和纠纷的及时解决。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保密条款：约定各方在合作过程中应遵守的保密义务，保护航空租赁项目的商业机密和敏感信息，防止信息泄露和不当使用。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法律适用和管辖：确定合同的法律适用和管辖法院，以确保合同的有效性和争议的解决。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其他条款：根据具体航空租赁项目的需要，可以包括其他相关条款，如知识产权归属、保险责任、人员配备、合同终止等。</w:t>
      </w:r>
    </w:p>
    <w:p>
      <w:pPr>
        <w:pStyle w:val="Heading2"/>
        <w:ind w:firstLine="560" w:firstLineChars="200"/>
        <w:rPr>
          <w:rFonts w:ascii="仿宋" w:eastAsia="仿宋" w:hAnsi="仿宋" w:cs="仿宋" w:hint="eastAsia"/>
          <w:sz w:val="28"/>
          <w:lang w:eastAsia="zh-CN"/>
        </w:rPr>
      </w:pPr>
      <w:bookmarkStart w:id="25" w:name="_Toc14848"/>
      <w:r>
        <w:rPr>
          <w:rFonts w:ascii="仿宋" w:eastAsia="仿宋" w:hAnsi="仿宋" w:cs="仿宋" w:hint="eastAsia"/>
          <w:sz w:val="28"/>
          <w:lang w:eastAsia="zh-CN"/>
        </w:rPr>
        <w:t>(三)、合作方之间的关系和权益保障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合作方角色和责任：明确各合作方的角色和责任，确保各方在航空租赁项目中的定位清晰，任务明确，避免任务重叠或责任不清的情况发生。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协作机制和沟通方式：建立有效的协作机制和沟通方式，包括定期会议、工作报告、沟通平台等，以促进信息共享、问题解决和决策的高效进行。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决策机制和权力分配：明确决策机制和权力分配方式，确保合作方在决策过程中的参与和权益，避免单方面决策或权力过于集中的情况。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资源投入和分配：明确各合作方的资源投入和分配方式，包括资金、人力、设备等，确保资源的合理配置和充分利用。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知识产权和技术共享：约定知识产权的归属和使用方式，明确技术共享的条件和机制，保护各方的合法权益，促进创新和技术进步。</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风险分担和责任承担：明确各合作方在航空租赁项目中的风险分担和责任承担方式，确保各方在面临风险时能够共同应对和承担责任。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绩效评估和奖惩机制：建立绩效评估和奖惩机制，对各合作方的工作和成果进行评估，并根据评估结果给予相应的奖励或惩罚，激励各方的积极参与和贡献。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保密和竞争限制：约定各合作方在合作期间和合作结束后的保密义务和竞争限制，保护航空租赁项目的商业机密和敏感信息，防止信息泄露和不当使用。</w:t>
      </w:r>
    </w:p>
    <w:p>
      <w:pPr>
        <w:pStyle w:val="Heading1"/>
        <w:ind w:firstLine="560" w:firstLineChars="200"/>
        <w:rPr>
          <w:rFonts w:ascii="仿宋" w:eastAsia="仿宋" w:hAnsi="仿宋" w:cs="仿宋" w:hint="eastAsia"/>
          <w:sz w:val="28"/>
          <w:lang w:eastAsia="zh-CN"/>
        </w:rPr>
      </w:pPr>
      <w:bookmarkStart w:id="26" w:name="_Toc3049"/>
      <w:r>
        <w:rPr>
          <w:rFonts w:ascii="仿宋" w:eastAsia="仿宋" w:hAnsi="仿宋" w:cs="仿宋" w:hint="eastAsia"/>
          <w:sz w:val="28"/>
          <w:lang w:eastAsia="zh-CN"/>
        </w:rPr>
        <w:t>七、社会责任和可持续发展</w:t>
      </w:r>
      <w:bookmarkEnd w:id="26"/>
    </w:p>
    <w:p>
      <w:pPr>
        <w:pStyle w:val="Heading2"/>
        <w:rPr>
          <w:rFonts w:ascii="仿宋" w:eastAsia="仿宋" w:hAnsi="仿宋" w:cs="仿宋" w:hint="eastAsia"/>
          <w:lang w:eastAsia="zh-CN"/>
        </w:rPr>
      </w:pPr>
      <w:bookmarkStart w:id="27" w:name="_Toc18583"/>
      <w:r>
        <w:rPr>
          <w:rFonts w:ascii="仿宋" w:eastAsia="仿宋" w:hAnsi="仿宋" w:cs="仿宋" w:hint="eastAsia"/>
          <w:lang w:eastAsia="zh-CN"/>
        </w:rPr>
        <w:t>(一)、航空租赁项目对社会责任的承担和履行</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我们认为，作为一个企业，航空租赁项目应该对社会负责，承担和履行社会责任。我们考虑了航空租赁项目对社会的影响，包括环境保护、公共安全和社会稳定等方面。我们还考虑了航空租赁项目的社会责任和企业形象之间的关系，以确保航空租赁项目能够在社会责任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对社会责任的承担和履行总结中，我们提出了相应的社会责任管理策略和措施。我们建议建立社会责任管理机制和体系，确保航空租赁项目的社会责任得到有效管理和履行。我们还建议加强与相关方面的沟通和合作，包括政府、社会组织和公众等方面，以推动航空租赁项目的社会责任履行和实现社会共赢。</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强调了航空租赁项目的社会责任和企业形象之间的关系。我们认为，航空租赁项目的社会责任履行是保障航空租赁项目长期稳定发展和企业形象的重要保证。我们建议在航空租赁项目的不同阶段进行社会责任评估和管理，并根据评估结果调整航空租赁项目的策略和方向，以确保航空租赁项目的社会责任和市场竞争力。</w:t>
      </w:r>
    </w:p>
    <w:p>
      <w:pPr>
        <w:pStyle w:val="Heading2"/>
        <w:ind w:firstLine="560" w:firstLineChars="200"/>
        <w:rPr>
          <w:rFonts w:ascii="仿宋" w:eastAsia="仿宋" w:hAnsi="仿宋" w:cs="仿宋" w:hint="eastAsia"/>
          <w:sz w:val="28"/>
          <w:lang w:eastAsia="zh-CN"/>
        </w:rPr>
      </w:pPr>
      <w:bookmarkStart w:id="28" w:name="_Toc31102"/>
      <w:r>
        <w:rPr>
          <w:rFonts w:ascii="仿宋" w:eastAsia="仿宋" w:hAnsi="仿宋" w:cs="仿宋" w:hint="eastAsia"/>
          <w:sz w:val="28"/>
          <w:lang w:eastAsia="zh-CN"/>
        </w:rPr>
        <w:t>(二)、可持续发展的目标和实施方案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我们认为，作为一个企业，航空租赁项目名称»应该以可持续发展为目标，实现经济、社会和环境的平衡发展。我们考虑了航空租赁项目对经济、社会和环境的影响，包括资源利用、环境保护、社会责任和经济效益等方面。我们还考虑了可持续发展和企业形象之间的关系，以确保航空租赁项目能够在可持续发展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持续发展的目标和实施方案总结中，我们提出了相应的可持续发展实施方案。我们建议建立可持续发展管理机制和体系，确保航空租赁项目的可持续发展得到有效管理和实施。我们还建议采取多种可持续发展实施方案，包括资源利用优化、环境保护、社会责任履行和经济效益提升等方面。同时，我们强调了可持续发展的重要性，并建议在航空租赁项目的不同阶段进行可持续发展评估和管理，以确保航空租赁项目的可持续发展和企业形象的提升。</w:t>
      </w:r>
    </w:p>
    <w:p>
      <w:pPr>
        <w:pStyle w:val="Heading2"/>
        <w:ind w:firstLine="560" w:firstLineChars="200"/>
        <w:rPr>
          <w:rFonts w:ascii="仿宋" w:eastAsia="仿宋" w:hAnsi="仿宋" w:cs="仿宋" w:hint="eastAsia"/>
          <w:sz w:val="28"/>
          <w:lang w:eastAsia="zh-CN"/>
        </w:rPr>
      </w:pPr>
      <w:bookmarkStart w:id="29" w:name="_Toc30561"/>
      <w:r>
        <w:rPr>
          <w:rFonts w:ascii="仿宋" w:eastAsia="仿宋" w:hAnsi="仿宋" w:cs="仿宋" w:hint="eastAsia"/>
          <w:sz w:val="28"/>
          <w:lang w:eastAsia="zh-CN"/>
        </w:rPr>
        <w:t>(三)、环境保护和社会公益的结合方案</w:t>
      </w:r>
      <w:bookmarkEnd w:id="29"/>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企业，航空租赁项目名称»应该以环境保护和社会公益为重点，实现经济、社会和环境的平衡发展。我们考虑了航空租赁项目对环境和社会的影响，包括资源利用、环境保护、社会责任和经济效益等方面。我们还考虑了环境保护和社会公益的结合和企业形象之间的关系，以确保航空租赁项目能够在环境保护和社会公益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和社会公益的结合方案总结中，我们提出了相应的结合方案。我们建议建立环境保护和社会公益管理机制和体系，确保航空租赁项目的环境保护和社会公益得到有效管理和实施。我们还建议采取多种结合方案，包括资源利用优化、环境保护、社会公益活动和经济效益提升等方面。同时，我们强调了环境保护和社会公益的重要性，并建议在航空租赁项目的不同阶段进行环境保护和社会公益评估和管理，以确保航空租赁项目的环境保护和社会公益得到持续改进和提升。</w:t>
      </w:r>
    </w:p>
    <w:p>
      <w:pPr>
        <w:pStyle w:val="Heading1"/>
        <w:ind w:firstLine="560" w:firstLineChars="200"/>
        <w:rPr>
          <w:rFonts w:ascii="仿宋" w:eastAsia="仿宋" w:hAnsi="仿宋" w:cs="仿宋" w:hint="eastAsia"/>
          <w:sz w:val="28"/>
          <w:lang w:eastAsia="zh-CN"/>
        </w:rPr>
      </w:pPr>
      <w:bookmarkStart w:id="30" w:name="_Toc15264"/>
      <w:r>
        <w:rPr>
          <w:rFonts w:ascii="仿宋" w:eastAsia="仿宋" w:hAnsi="仿宋" w:cs="仿宋" w:hint="eastAsia"/>
          <w:sz w:val="28"/>
          <w:lang w:eastAsia="zh-CN"/>
        </w:rPr>
        <w:t>八、工程设计方案</w:t>
      </w:r>
      <w:bookmarkEnd w:id="30"/>
    </w:p>
    <w:p>
      <w:pPr>
        <w:pStyle w:val="Heading2"/>
        <w:rPr>
          <w:rFonts w:ascii="仿宋" w:eastAsia="仿宋" w:hAnsi="仿宋" w:cs="仿宋" w:hint="eastAsia"/>
          <w:lang w:eastAsia="zh-CN"/>
        </w:rPr>
      </w:pPr>
      <w:bookmarkStart w:id="31" w:name="_Toc9758"/>
      <w:r>
        <w:rPr>
          <w:rFonts w:ascii="仿宋" w:eastAsia="仿宋" w:hAnsi="仿宋" w:cs="仿宋" w:hint="eastAsia"/>
          <w:lang w:eastAsia="zh-CN"/>
        </w:rPr>
        <w:t>(一)、总图布置</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提醒航空租赁项目团队将航空租赁项目总体规划与航空租赁项目的目标和战略一致，确保规划的有效性和可行性。</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描述航空租赁项目所处的地理位置和环境特点，包括气候条件、地形地貌、自然资源等。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强调充分了解航空租赁项目所在地的特点和限制，为总体规划提供科学依据。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强调考虑航空租赁项目的规模、功能需求、交通便捷性、环境保护等因素，进行用地布局和功能划分。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强调规划和布置航空租赁项目所需的基础设施，如道路、供水、供电、通信等。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描述航空租赁项目的空间布局和建筑设计方案，包括建筑风格、建筑高度、景观设计等。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强调考虑航空租赁项目的功能需求、美观性、可持续性等因素，进行空间布局和建筑设计。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提出航空租赁项目的交通规划和交通组织方案，包括道路布置、交通流量分析、停车规划等。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32" w:name="_Toc11815"/>
      <w:r>
        <w:rPr>
          <w:rFonts w:ascii="仿宋" w:eastAsia="仿宋" w:hAnsi="仿宋" w:cs="仿宋" w:hint="eastAsia"/>
          <w:sz w:val="28"/>
          <w:lang w:eastAsia="zh-CN"/>
        </w:rPr>
        <w:t>(二)、建筑设计</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强调将设计与航空租赁项目的整体规划和定位相一致，确保设计方案的可行性和有效性。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根据航空租赁项目的特点和需求，确定适合的建筑类型和功能需求，如办公楼、商业综合体、住宅区等。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强调充分了解航空租赁项目的功能需求和使用者的需求，为建筑设计提供科学依据。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33" w:name="_Toc14321"/>
      <w:r>
        <w:rPr>
          <w:rFonts w:ascii="仿宋" w:eastAsia="仿宋" w:hAnsi="仿宋" w:cs="仿宋" w:hint="eastAsia"/>
          <w:sz w:val="28"/>
          <w:lang w:eastAsia="zh-CN"/>
        </w:rPr>
        <w:t>(三)、结构设计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强调将设计与航空租赁项目的整体规划和建筑设计相一致，确保结构设计方案的可行性和有效性。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根据航空租赁项目的特点和要求，确定适合的结构类型，如钢结构、混凝土结构、钢混凝土结构等。</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结构布局和配置：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提出建筑物的结构布局和配置方案，包括柱网、梁板系统、框架结构等。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强调考虑结构的稳定性、刚度和变形控制，制定合理的结构布局和配置方案。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抗震设计和防灾措施：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描述建筑物的抗震设计方案，包括地震作用分析、抗震设防烈度等级的确定等。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提出相应的防灾措施，如加固措施、减震措施、隔震措施等，确保建筑物在地震等自然灾害中的安全性。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材料选择和构造技术：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强调合适的材料选择，如钢材、混凝土、预应力混凝土等，考虑材料的强度、耐久性和可持续性。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描述适用的构造技术，如预制构件、现浇构件、施工工艺等，确保结构的施工质量和效率。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结构计算和验算：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进行结构计算和验算，包括静力计算、动力计算、构件受力状态的分析等。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强调结构的安全性和合理性，确保结构设计符合相关的设计规范和标准。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https://d.book118.com/517055065003006025</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62AAB"/>
    <w:rsid w:val="67762A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517055065003006025"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2023-12-15T21:04:00Z</dcterms:created>
  <dcterms:modified xsi:type="dcterms:W3CDTF">2023-12-15T21:04:50Z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