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铲车项目规划设计纲要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35" w:history="1">
        <w:r>
          <w:rPr>
            <w:rFonts w:ascii="仿宋" w:eastAsia="仿宋" w:hAnsi="仿宋" w:cs="仿宋" w:hint="eastAsia"/>
            <w:lang w:eastAsia="zh-CN"/>
          </w:rPr>
          <w:t>前言</w:t>
        </w:r>
        <w:r>
          <w:tab/>
        </w:r>
        <w:r>
          <w:fldChar w:fldCharType="begin"/>
        </w:r>
        <w:r>
          <w:instrText xml:space="preserve"> PAGEREF _Toc31035 \h </w:instrText>
        </w:r>
        <w:r>
          <w:fldChar w:fldCharType="separate"/>
        </w:r>
        <w:r>
          <w:t>3</w:t>
        </w:r>
        <w:r>
          <w:fldChar w:fldCharType="end"/>
        </w:r>
      </w:hyperlink>
    </w:p>
    <w:p>
      <w:pPr>
        <w:pStyle w:val="TOC1"/>
        <w:tabs>
          <w:tab w:val="right" w:leader="dot" w:pos="8306"/>
        </w:tabs>
      </w:pPr>
      <w:hyperlink w:anchor="_Toc6294" w:history="1">
        <w:r>
          <w:rPr>
            <w:rFonts w:ascii="仿宋" w:eastAsia="仿宋" w:hAnsi="仿宋" w:cs="仿宋" w:hint="eastAsia"/>
            <w:lang w:eastAsia="zh-CN"/>
          </w:rPr>
          <w:t>一、市场分析、调研</w:t>
        </w:r>
        <w:r>
          <w:tab/>
        </w:r>
        <w:r>
          <w:fldChar w:fldCharType="begin"/>
        </w:r>
        <w:r>
          <w:instrText xml:space="preserve"> PAGEREF _Toc6294 \h </w:instrText>
        </w:r>
        <w:r>
          <w:fldChar w:fldCharType="separate"/>
        </w:r>
        <w:r>
          <w:t>3</w:t>
        </w:r>
        <w:r>
          <w:fldChar w:fldCharType="end"/>
        </w:r>
      </w:hyperlink>
    </w:p>
    <w:p>
      <w:pPr>
        <w:pStyle w:val="TOC2"/>
        <w:tabs>
          <w:tab w:val="right" w:leader="dot" w:pos="8306"/>
        </w:tabs>
      </w:pPr>
      <w:hyperlink w:anchor="_Toc16593" w:history="1">
        <w:r>
          <w:rPr>
            <w:rFonts w:ascii="仿宋" w:eastAsia="仿宋" w:hAnsi="仿宋" w:cs="仿宋" w:hint="eastAsia"/>
            <w:lang w:eastAsia="zh-CN"/>
          </w:rPr>
          <w:t>(一)、铲车行业分析</w:t>
        </w:r>
        <w:r>
          <w:tab/>
        </w:r>
        <w:r>
          <w:fldChar w:fldCharType="begin"/>
        </w:r>
        <w:r>
          <w:instrText xml:space="preserve"> PAGEREF _Toc16593 \h </w:instrText>
        </w:r>
        <w:r>
          <w:fldChar w:fldCharType="separate"/>
        </w:r>
        <w:r>
          <w:t>3</w:t>
        </w:r>
        <w:r>
          <w:fldChar w:fldCharType="end"/>
        </w:r>
      </w:hyperlink>
    </w:p>
    <w:p>
      <w:pPr>
        <w:pStyle w:val="TOC2"/>
        <w:tabs>
          <w:tab w:val="right" w:leader="dot" w:pos="8306"/>
        </w:tabs>
      </w:pPr>
      <w:hyperlink w:anchor="_Toc15856" w:history="1">
        <w:r>
          <w:rPr>
            <w:rFonts w:ascii="仿宋" w:eastAsia="仿宋" w:hAnsi="仿宋" w:cs="仿宋" w:hint="eastAsia"/>
            <w:lang w:eastAsia="zh-CN"/>
          </w:rPr>
          <w:t>(二)、铲车市场分析预测</w:t>
        </w:r>
        <w:r>
          <w:tab/>
        </w:r>
        <w:r>
          <w:fldChar w:fldCharType="begin"/>
        </w:r>
        <w:r>
          <w:instrText xml:space="preserve"> PAGEREF _Toc15856 \h </w:instrText>
        </w:r>
        <w:r>
          <w:fldChar w:fldCharType="separate"/>
        </w:r>
        <w:r>
          <w:t>4</w:t>
        </w:r>
        <w:r>
          <w:fldChar w:fldCharType="end"/>
        </w:r>
      </w:hyperlink>
    </w:p>
    <w:p>
      <w:pPr>
        <w:pStyle w:val="TOC1"/>
        <w:tabs>
          <w:tab w:val="right" w:leader="dot" w:pos="8306"/>
        </w:tabs>
      </w:pPr>
      <w:hyperlink w:anchor="_Toc2834" w:history="1">
        <w:r>
          <w:rPr>
            <w:rFonts w:ascii="仿宋" w:eastAsia="仿宋" w:hAnsi="仿宋" w:cs="仿宋" w:hint="eastAsia"/>
            <w:lang w:eastAsia="zh-CN"/>
          </w:rPr>
          <w:t>二、铲车项目绩效评估</w:t>
        </w:r>
        <w:r>
          <w:tab/>
        </w:r>
        <w:r>
          <w:fldChar w:fldCharType="begin"/>
        </w:r>
        <w:r>
          <w:instrText xml:space="preserve"> PAGEREF _Toc2834 \h </w:instrText>
        </w:r>
        <w:r>
          <w:fldChar w:fldCharType="separate"/>
        </w:r>
        <w:r>
          <w:t>4</w:t>
        </w:r>
        <w:r>
          <w:fldChar w:fldCharType="end"/>
        </w:r>
      </w:hyperlink>
    </w:p>
    <w:p>
      <w:pPr>
        <w:pStyle w:val="TOC2"/>
        <w:tabs>
          <w:tab w:val="right" w:leader="dot" w:pos="8306"/>
        </w:tabs>
      </w:pPr>
      <w:hyperlink w:anchor="_Toc9314" w:history="1">
        <w:r>
          <w:rPr>
            <w:rFonts w:ascii="仿宋" w:eastAsia="仿宋" w:hAnsi="仿宋" w:cs="仿宋" w:hint="eastAsia"/>
            <w:lang w:eastAsia="zh-CN"/>
          </w:rPr>
          <w:t>(一)、绩效评估指标</w:t>
        </w:r>
        <w:r>
          <w:tab/>
        </w:r>
        <w:r>
          <w:fldChar w:fldCharType="begin"/>
        </w:r>
        <w:r>
          <w:instrText xml:space="preserve"> PAGEREF _Toc9314 \h </w:instrText>
        </w:r>
        <w:r>
          <w:fldChar w:fldCharType="separate"/>
        </w:r>
        <w:r>
          <w:t>4</w:t>
        </w:r>
        <w:r>
          <w:fldChar w:fldCharType="end"/>
        </w:r>
      </w:hyperlink>
    </w:p>
    <w:p>
      <w:pPr>
        <w:pStyle w:val="TOC2"/>
        <w:tabs>
          <w:tab w:val="right" w:leader="dot" w:pos="8306"/>
        </w:tabs>
      </w:pPr>
      <w:hyperlink w:anchor="_Toc11197" w:history="1">
        <w:r>
          <w:rPr>
            <w:rFonts w:ascii="仿宋" w:eastAsia="仿宋" w:hAnsi="仿宋" w:cs="仿宋" w:hint="eastAsia"/>
            <w:lang w:eastAsia="zh-CN"/>
          </w:rPr>
          <w:t>(二)、绩效评估方法</w:t>
        </w:r>
        <w:r>
          <w:tab/>
        </w:r>
        <w:r>
          <w:fldChar w:fldCharType="begin"/>
        </w:r>
        <w:r>
          <w:instrText xml:space="preserve"> PAGEREF _Toc11197 \h </w:instrText>
        </w:r>
        <w:r>
          <w:fldChar w:fldCharType="separate"/>
        </w:r>
        <w:r>
          <w:t>5</w:t>
        </w:r>
        <w:r>
          <w:fldChar w:fldCharType="end"/>
        </w:r>
      </w:hyperlink>
    </w:p>
    <w:p>
      <w:pPr>
        <w:pStyle w:val="TOC2"/>
        <w:tabs>
          <w:tab w:val="right" w:leader="dot" w:pos="8306"/>
        </w:tabs>
      </w:pPr>
      <w:hyperlink w:anchor="_Toc23414" w:history="1">
        <w:r>
          <w:rPr>
            <w:rFonts w:ascii="仿宋" w:eastAsia="仿宋" w:hAnsi="仿宋" w:cs="仿宋" w:hint="eastAsia"/>
            <w:lang w:eastAsia="zh-CN"/>
          </w:rPr>
          <w:t>(三)、绩效评估周期</w:t>
        </w:r>
        <w:r>
          <w:tab/>
        </w:r>
        <w:r>
          <w:fldChar w:fldCharType="begin"/>
        </w:r>
        <w:r>
          <w:instrText xml:space="preserve"> PAGEREF _Toc23414 \h </w:instrText>
        </w:r>
        <w:r>
          <w:fldChar w:fldCharType="separate"/>
        </w:r>
        <w:r>
          <w:t>6</w:t>
        </w:r>
        <w:r>
          <w:fldChar w:fldCharType="end"/>
        </w:r>
      </w:hyperlink>
    </w:p>
    <w:p>
      <w:pPr>
        <w:pStyle w:val="TOC1"/>
        <w:tabs>
          <w:tab w:val="right" w:leader="dot" w:pos="8306"/>
        </w:tabs>
      </w:pPr>
      <w:hyperlink w:anchor="_Toc31706" w:history="1">
        <w:r>
          <w:rPr>
            <w:rFonts w:ascii="仿宋" w:eastAsia="仿宋" w:hAnsi="仿宋" w:cs="仿宋" w:hint="eastAsia"/>
            <w:lang w:eastAsia="zh-CN"/>
          </w:rPr>
          <w:t>三、铲车项目建设背景及必要性分析</w:t>
        </w:r>
        <w:r>
          <w:tab/>
        </w:r>
        <w:r>
          <w:fldChar w:fldCharType="begin"/>
        </w:r>
        <w:r>
          <w:instrText xml:space="preserve"> PAGEREF _Toc31706 \h </w:instrText>
        </w:r>
        <w:r>
          <w:fldChar w:fldCharType="separate"/>
        </w:r>
        <w:r>
          <w:t>8</w:t>
        </w:r>
        <w:r>
          <w:fldChar w:fldCharType="end"/>
        </w:r>
      </w:hyperlink>
    </w:p>
    <w:p>
      <w:pPr>
        <w:pStyle w:val="TOC2"/>
        <w:tabs>
          <w:tab w:val="right" w:leader="dot" w:pos="8306"/>
        </w:tabs>
      </w:pPr>
      <w:hyperlink w:anchor="_Toc18742" w:history="1">
        <w:r>
          <w:rPr>
            <w:rFonts w:ascii="仿宋" w:eastAsia="仿宋" w:hAnsi="仿宋" w:cs="仿宋" w:hint="eastAsia"/>
            <w:lang w:eastAsia="zh-CN"/>
          </w:rPr>
          <w:t>(一)、铲车项目背景分析</w:t>
        </w:r>
        <w:r>
          <w:tab/>
        </w:r>
        <w:r>
          <w:fldChar w:fldCharType="begin"/>
        </w:r>
        <w:r>
          <w:instrText xml:space="preserve"> PAGEREF _Toc18742 \h </w:instrText>
        </w:r>
        <w:r>
          <w:fldChar w:fldCharType="separate"/>
        </w:r>
        <w:r>
          <w:t>8</w:t>
        </w:r>
        <w:r>
          <w:fldChar w:fldCharType="end"/>
        </w:r>
      </w:hyperlink>
    </w:p>
    <w:p>
      <w:pPr>
        <w:pStyle w:val="TOC2"/>
        <w:tabs>
          <w:tab w:val="right" w:leader="dot" w:pos="8306"/>
        </w:tabs>
      </w:pPr>
      <w:hyperlink w:anchor="_Toc24060" w:history="1">
        <w:r>
          <w:rPr>
            <w:rFonts w:ascii="仿宋" w:eastAsia="仿宋" w:hAnsi="仿宋" w:cs="仿宋" w:hint="eastAsia"/>
            <w:lang w:eastAsia="zh-CN"/>
          </w:rPr>
          <w:t>(二)、铲车项目建设必要性分析</w:t>
        </w:r>
        <w:r>
          <w:tab/>
        </w:r>
        <w:r>
          <w:fldChar w:fldCharType="begin"/>
        </w:r>
        <w:r>
          <w:instrText xml:space="preserve"> PAGEREF _Toc24060 \h </w:instrText>
        </w:r>
        <w:r>
          <w:fldChar w:fldCharType="separate"/>
        </w:r>
        <w:r>
          <w:t>9</w:t>
        </w:r>
        <w:r>
          <w:fldChar w:fldCharType="end"/>
        </w:r>
      </w:hyperlink>
    </w:p>
    <w:p>
      <w:pPr>
        <w:pStyle w:val="TOC1"/>
        <w:tabs>
          <w:tab w:val="right" w:leader="dot" w:pos="8306"/>
        </w:tabs>
      </w:pPr>
      <w:hyperlink w:anchor="_Toc20426" w:history="1">
        <w:r>
          <w:rPr>
            <w:rFonts w:ascii="仿宋" w:eastAsia="仿宋" w:hAnsi="仿宋" w:cs="仿宋" w:hint="eastAsia"/>
            <w:lang w:eastAsia="zh-CN"/>
          </w:rPr>
          <w:t>四、工艺说明</w:t>
        </w:r>
        <w:r>
          <w:tab/>
        </w:r>
        <w:r>
          <w:fldChar w:fldCharType="begin"/>
        </w:r>
        <w:r>
          <w:instrText xml:space="preserve"> PAGEREF _Toc20426 \h </w:instrText>
        </w:r>
        <w:r>
          <w:fldChar w:fldCharType="separate"/>
        </w:r>
        <w:r>
          <w:t>11</w:t>
        </w:r>
        <w:r>
          <w:fldChar w:fldCharType="end"/>
        </w:r>
      </w:hyperlink>
    </w:p>
    <w:p>
      <w:pPr>
        <w:pStyle w:val="TOC2"/>
        <w:tabs>
          <w:tab w:val="right" w:leader="dot" w:pos="8306"/>
        </w:tabs>
      </w:pPr>
      <w:hyperlink w:anchor="_Toc13802" w:history="1">
        <w:r>
          <w:rPr>
            <w:rFonts w:ascii="仿宋" w:eastAsia="仿宋" w:hAnsi="仿宋" w:cs="仿宋" w:hint="eastAsia"/>
            <w:lang w:eastAsia="zh-CN"/>
          </w:rPr>
          <w:t>(一)、技术管理特点</w:t>
        </w:r>
        <w:r>
          <w:tab/>
        </w:r>
        <w:r>
          <w:fldChar w:fldCharType="begin"/>
        </w:r>
        <w:r>
          <w:instrText xml:space="preserve"> PAGEREF _Toc13802 \h </w:instrText>
        </w:r>
        <w:r>
          <w:fldChar w:fldCharType="separate"/>
        </w:r>
        <w:r>
          <w:t>11</w:t>
        </w:r>
        <w:r>
          <w:fldChar w:fldCharType="end"/>
        </w:r>
      </w:hyperlink>
    </w:p>
    <w:p>
      <w:pPr>
        <w:pStyle w:val="TOC2"/>
        <w:tabs>
          <w:tab w:val="right" w:leader="dot" w:pos="8306"/>
        </w:tabs>
      </w:pPr>
      <w:hyperlink w:anchor="_Toc11551" w:history="1">
        <w:r>
          <w:rPr>
            <w:rFonts w:ascii="仿宋" w:eastAsia="仿宋" w:hAnsi="仿宋" w:cs="仿宋" w:hint="eastAsia"/>
            <w:lang w:eastAsia="zh-CN"/>
          </w:rPr>
          <w:t>(二)、铲车项目工艺技术设计方案</w:t>
        </w:r>
        <w:r>
          <w:tab/>
        </w:r>
        <w:r>
          <w:fldChar w:fldCharType="begin"/>
        </w:r>
        <w:r>
          <w:instrText xml:space="preserve"> PAGEREF _Toc11551 \h </w:instrText>
        </w:r>
        <w:r>
          <w:fldChar w:fldCharType="separate"/>
        </w:r>
        <w:r>
          <w:t>12</w:t>
        </w:r>
        <w:r>
          <w:fldChar w:fldCharType="end"/>
        </w:r>
      </w:hyperlink>
    </w:p>
    <w:p>
      <w:pPr>
        <w:pStyle w:val="TOC2"/>
        <w:tabs>
          <w:tab w:val="right" w:leader="dot" w:pos="8306"/>
        </w:tabs>
      </w:pPr>
      <w:hyperlink w:anchor="_Toc30260" w:history="1">
        <w:r>
          <w:rPr>
            <w:rFonts w:ascii="仿宋" w:eastAsia="仿宋" w:hAnsi="仿宋" w:cs="仿宋" w:hint="eastAsia"/>
            <w:lang w:eastAsia="zh-CN"/>
          </w:rPr>
          <w:t>(三)、设备选型方案</w:t>
        </w:r>
        <w:r>
          <w:tab/>
        </w:r>
        <w:r>
          <w:fldChar w:fldCharType="begin"/>
        </w:r>
        <w:r>
          <w:instrText xml:space="preserve"> PAGEREF _Toc30260 \h </w:instrText>
        </w:r>
        <w:r>
          <w:fldChar w:fldCharType="separate"/>
        </w:r>
        <w:r>
          <w:t>13</w:t>
        </w:r>
        <w:r>
          <w:fldChar w:fldCharType="end"/>
        </w:r>
      </w:hyperlink>
    </w:p>
    <w:p>
      <w:pPr>
        <w:pStyle w:val="TOC1"/>
        <w:tabs>
          <w:tab w:val="right" w:leader="dot" w:pos="8306"/>
        </w:tabs>
      </w:pPr>
      <w:hyperlink w:anchor="_Toc19594" w:history="1">
        <w:r>
          <w:rPr>
            <w:rFonts w:ascii="仿宋" w:eastAsia="仿宋" w:hAnsi="仿宋" w:cs="仿宋" w:hint="eastAsia"/>
            <w:lang w:eastAsia="zh-CN"/>
          </w:rPr>
          <w:t>五、铲车项目选址可行性分析</w:t>
        </w:r>
        <w:r>
          <w:tab/>
        </w:r>
        <w:r>
          <w:fldChar w:fldCharType="begin"/>
        </w:r>
        <w:r>
          <w:instrText xml:space="preserve"> PAGEREF _Toc19594 \h </w:instrText>
        </w:r>
        <w:r>
          <w:fldChar w:fldCharType="separate"/>
        </w:r>
        <w:r>
          <w:t>14</w:t>
        </w:r>
        <w:r>
          <w:fldChar w:fldCharType="end"/>
        </w:r>
      </w:hyperlink>
    </w:p>
    <w:p>
      <w:pPr>
        <w:pStyle w:val="TOC2"/>
        <w:tabs>
          <w:tab w:val="right" w:leader="dot" w:pos="8306"/>
        </w:tabs>
      </w:pPr>
      <w:hyperlink w:anchor="_Toc15289" w:history="1">
        <w:r>
          <w:rPr>
            <w:rFonts w:ascii="仿宋" w:eastAsia="仿宋" w:hAnsi="仿宋" w:cs="仿宋" w:hint="eastAsia"/>
            <w:lang w:eastAsia="zh-CN"/>
          </w:rPr>
          <w:t>(一)、铲车项目选址</w:t>
        </w:r>
        <w:r>
          <w:tab/>
        </w:r>
        <w:r>
          <w:fldChar w:fldCharType="begin"/>
        </w:r>
        <w:r>
          <w:instrText xml:space="preserve"> PAGEREF _Toc15289 \h </w:instrText>
        </w:r>
        <w:r>
          <w:fldChar w:fldCharType="separate"/>
        </w:r>
        <w:r>
          <w:t>14</w:t>
        </w:r>
        <w:r>
          <w:fldChar w:fldCharType="end"/>
        </w:r>
      </w:hyperlink>
    </w:p>
    <w:p>
      <w:pPr>
        <w:pStyle w:val="TOC2"/>
        <w:tabs>
          <w:tab w:val="right" w:leader="dot" w:pos="8306"/>
        </w:tabs>
      </w:pPr>
      <w:hyperlink w:anchor="_Toc17096" w:history="1">
        <w:r>
          <w:rPr>
            <w:rFonts w:ascii="仿宋" w:eastAsia="仿宋" w:hAnsi="仿宋" w:cs="仿宋" w:hint="eastAsia"/>
            <w:lang w:eastAsia="zh-CN"/>
          </w:rPr>
          <w:t>(二)、用地控制指标</w:t>
        </w:r>
        <w:r>
          <w:tab/>
        </w:r>
        <w:r>
          <w:fldChar w:fldCharType="begin"/>
        </w:r>
        <w:r>
          <w:instrText xml:space="preserve"> PAGEREF _Toc17096 \h </w:instrText>
        </w:r>
        <w:r>
          <w:fldChar w:fldCharType="separate"/>
        </w:r>
        <w:r>
          <w:t>14</w:t>
        </w:r>
        <w:r>
          <w:fldChar w:fldCharType="end"/>
        </w:r>
      </w:hyperlink>
    </w:p>
    <w:p>
      <w:pPr>
        <w:pStyle w:val="TOC2"/>
        <w:tabs>
          <w:tab w:val="right" w:leader="dot" w:pos="8306"/>
        </w:tabs>
      </w:pPr>
      <w:hyperlink w:anchor="_Toc28213" w:history="1">
        <w:r>
          <w:rPr>
            <w:rFonts w:ascii="仿宋" w:eastAsia="仿宋" w:hAnsi="仿宋" w:cs="仿宋" w:hint="eastAsia"/>
            <w:lang w:eastAsia="zh-CN"/>
          </w:rPr>
          <w:t>(三)、节约用地措施</w:t>
        </w:r>
        <w:r>
          <w:tab/>
        </w:r>
        <w:r>
          <w:fldChar w:fldCharType="begin"/>
        </w:r>
        <w:r>
          <w:instrText xml:space="preserve"> PAGEREF _Toc28213 \h </w:instrText>
        </w:r>
        <w:r>
          <w:fldChar w:fldCharType="separate"/>
        </w:r>
        <w:r>
          <w:t>16</w:t>
        </w:r>
        <w:r>
          <w:fldChar w:fldCharType="end"/>
        </w:r>
      </w:hyperlink>
    </w:p>
    <w:p>
      <w:pPr>
        <w:pStyle w:val="TOC2"/>
        <w:tabs>
          <w:tab w:val="right" w:leader="dot" w:pos="8306"/>
        </w:tabs>
      </w:pPr>
      <w:hyperlink w:anchor="_Toc11984" w:history="1">
        <w:r>
          <w:rPr>
            <w:rFonts w:ascii="仿宋" w:eastAsia="仿宋" w:hAnsi="仿宋" w:cs="仿宋" w:hint="eastAsia"/>
            <w:lang w:eastAsia="zh-CN"/>
          </w:rPr>
          <w:t>(四)、总图布置方案</w:t>
        </w:r>
        <w:r>
          <w:tab/>
        </w:r>
        <w:r>
          <w:fldChar w:fldCharType="begin"/>
        </w:r>
        <w:r>
          <w:instrText xml:space="preserve"> PAGEREF _Toc11984 \h </w:instrText>
        </w:r>
        <w:r>
          <w:fldChar w:fldCharType="separate"/>
        </w:r>
        <w:r>
          <w:t>17</w:t>
        </w:r>
        <w:r>
          <w:fldChar w:fldCharType="end"/>
        </w:r>
      </w:hyperlink>
    </w:p>
    <w:p>
      <w:pPr>
        <w:pStyle w:val="TOC2"/>
        <w:tabs>
          <w:tab w:val="right" w:leader="dot" w:pos="8306"/>
        </w:tabs>
      </w:pPr>
      <w:hyperlink w:anchor="_Toc22084" w:history="1">
        <w:r>
          <w:rPr>
            <w:rFonts w:ascii="仿宋" w:eastAsia="仿宋" w:hAnsi="仿宋" w:cs="仿宋" w:hint="eastAsia"/>
            <w:lang w:eastAsia="zh-CN"/>
          </w:rPr>
          <w:t>(五)、选址综合评价</w:t>
        </w:r>
        <w:r>
          <w:tab/>
        </w:r>
        <w:r>
          <w:fldChar w:fldCharType="begin"/>
        </w:r>
        <w:r>
          <w:instrText xml:space="preserve"> PAGEREF _Toc22084 \h </w:instrText>
        </w:r>
        <w:r>
          <w:fldChar w:fldCharType="separate"/>
        </w:r>
        <w:r>
          <w:t>18</w:t>
        </w:r>
        <w:r>
          <w:fldChar w:fldCharType="end"/>
        </w:r>
      </w:hyperlink>
    </w:p>
    <w:p>
      <w:pPr>
        <w:pStyle w:val="TOC1"/>
        <w:tabs>
          <w:tab w:val="right" w:leader="dot" w:pos="8306"/>
        </w:tabs>
      </w:pPr>
      <w:hyperlink w:anchor="_Toc20043" w:history="1">
        <w:r>
          <w:rPr>
            <w:rFonts w:ascii="仿宋" w:eastAsia="仿宋" w:hAnsi="仿宋" w:cs="仿宋" w:hint="eastAsia"/>
            <w:lang w:eastAsia="zh-CN"/>
          </w:rPr>
          <w:t>六、铲车项目可持续发展</w:t>
        </w:r>
        <w:r>
          <w:tab/>
        </w:r>
        <w:r>
          <w:fldChar w:fldCharType="begin"/>
        </w:r>
        <w:r>
          <w:instrText xml:space="preserve"> PAGEREF _Toc20043 \h </w:instrText>
        </w:r>
        <w:r>
          <w:fldChar w:fldCharType="separate"/>
        </w:r>
        <w:r>
          <w:t>19</w:t>
        </w:r>
        <w:r>
          <w:fldChar w:fldCharType="end"/>
        </w:r>
      </w:hyperlink>
    </w:p>
    <w:p>
      <w:pPr>
        <w:pStyle w:val="TOC2"/>
        <w:tabs>
          <w:tab w:val="right" w:leader="dot" w:pos="8306"/>
        </w:tabs>
      </w:pPr>
      <w:hyperlink w:anchor="_Toc23681" w:history="1">
        <w:r>
          <w:rPr>
            <w:rFonts w:ascii="仿宋" w:eastAsia="仿宋" w:hAnsi="仿宋" w:cs="仿宋" w:hint="eastAsia"/>
            <w:lang w:eastAsia="zh-CN"/>
          </w:rPr>
          <w:t>(一)、可持续战略与实践</w:t>
        </w:r>
        <w:r>
          <w:tab/>
        </w:r>
        <w:r>
          <w:fldChar w:fldCharType="begin"/>
        </w:r>
        <w:r>
          <w:instrText xml:space="preserve"> PAGEREF _Toc23681 \h </w:instrText>
        </w:r>
        <w:r>
          <w:fldChar w:fldCharType="separate"/>
        </w:r>
        <w:r>
          <w:t>19</w:t>
        </w:r>
        <w:r>
          <w:fldChar w:fldCharType="end"/>
        </w:r>
      </w:hyperlink>
    </w:p>
    <w:p>
      <w:pPr>
        <w:pStyle w:val="TOC2"/>
        <w:tabs>
          <w:tab w:val="right" w:leader="dot" w:pos="8306"/>
        </w:tabs>
      </w:pPr>
      <w:hyperlink w:anchor="_Toc19116" w:history="1">
        <w:r>
          <w:rPr>
            <w:rFonts w:ascii="仿宋" w:eastAsia="仿宋" w:hAnsi="仿宋" w:cs="仿宋" w:hint="eastAsia"/>
            <w:lang w:eastAsia="zh-CN"/>
          </w:rPr>
          <w:t>(二)、环保与社会责任</w:t>
        </w:r>
        <w:r>
          <w:tab/>
        </w:r>
        <w:r>
          <w:fldChar w:fldCharType="begin"/>
        </w:r>
        <w:r>
          <w:instrText xml:space="preserve"> PAGEREF _Toc19116 \h </w:instrText>
        </w:r>
        <w:r>
          <w:fldChar w:fldCharType="separate"/>
        </w:r>
        <w:r>
          <w:t>20</w:t>
        </w:r>
        <w:r>
          <w:fldChar w:fldCharType="end"/>
        </w:r>
      </w:hyperlink>
    </w:p>
    <w:p>
      <w:pPr>
        <w:pStyle w:val="TOC1"/>
        <w:tabs>
          <w:tab w:val="right" w:leader="dot" w:pos="8306"/>
        </w:tabs>
      </w:pPr>
      <w:hyperlink w:anchor="_Toc688" w:history="1">
        <w:r>
          <w:rPr>
            <w:rFonts w:ascii="仿宋" w:eastAsia="仿宋" w:hAnsi="仿宋" w:cs="仿宋" w:hint="eastAsia"/>
            <w:lang w:eastAsia="zh-CN"/>
          </w:rPr>
          <w:t>七、铲车项目创新与研发</w:t>
        </w:r>
        <w:r>
          <w:tab/>
        </w:r>
        <w:r>
          <w:fldChar w:fldCharType="begin"/>
        </w:r>
        <w:r>
          <w:instrText xml:space="preserve"> PAGEREF _Toc688 \h </w:instrText>
        </w:r>
        <w:r>
          <w:fldChar w:fldCharType="separate"/>
        </w:r>
        <w:r>
          <w:t>21</w:t>
        </w:r>
        <w:r>
          <w:fldChar w:fldCharType="end"/>
        </w:r>
      </w:hyperlink>
    </w:p>
    <w:p>
      <w:pPr>
        <w:pStyle w:val="TOC2"/>
        <w:tabs>
          <w:tab w:val="right" w:leader="dot" w:pos="8306"/>
        </w:tabs>
      </w:pPr>
      <w:hyperlink w:anchor="_Toc11335" w:history="1">
        <w:r>
          <w:rPr>
            <w:rFonts w:ascii="仿宋" w:eastAsia="仿宋" w:hAnsi="仿宋" w:cs="仿宋" w:hint="eastAsia"/>
            <w:lang w:eastAsia="zh-CN"/>
          </w:rPr>
          <w:t>(一)、创新策略与方向</w:t>
        </w:r>
        <w:r>
          <w:tab/>
        </w:r>
        <w:r>
          <w:fldChar w:fldCharType="begin"/>
        </w:r>
        <w:r>
          <w:instrText xml:space="preserve"> PAGEREF _Toc11335 \h </w:instrText>
        </w:r>
        <w:r>
          <w:fldChar w:fldCharType="separate"/>
        </w:r>
        <w:r>
          <w:t>21</w:t>
        </w:r>
        <w:r>
          <w:fldChar w:fldCharType="end"/>
        </w:r>
      </w:hyperlink>
    </w:p>
    <w:p>
      <w:pPr>
        <w:pStyle w:val="TOC2"/>
        <w:tabs>
          <w:tab w:val="right" w:leader="dot" w:pos="8306"/>
        </w:tabs>
      </w:pPr>
      <w:hyperlink w:anchor="_Toc28428" w:history="1">
        <w:r>
          <w:rPr>
            <w:rFonts w:ascii="仿宋" w:eastAsia="仿宋" w:hAnsi="仿宋" w:cs="仿宋" w:hint="eastAsia"/>
            <w:lang w:eastAsia="zh-CN"/>
          </w:rPr>
          <w:t>(二)、研发规划与投入</w:t>
        </w:r>
        <w:r>
          <w:tab/>
        </w:r>
        <w:r>
          <w:fldChar w:fldCharType="begin"/>
        </w:r>
        <w:r>
          <w:instrText xml:space="preserve"> PAGEREF _Toc28428 \h </w:instrText>
        </w:r>
        <w:r>
          <w:fldChar w:fldCharType="separate"/>
        </w:r>
        <w:r>
          <w:t>22</w:t>
        </w:r>
        <w:r>
          <w:fldChar w:fldCharType="end"/>
        </w:r>
      </w:hyperlink>
    </w:p>
    <w:p>
      <w:pPr>
        <w:pStyle w:val="TOC1"/>
        <w:tabs>
          <w:tab w:val="right" w:leader="dot" w:pos="8306"/>
        </w:tabs>
      </w:pPr>
      <w:hyperlink w:anchor="_Toc2770" w:history="1">
        <w:r>
          <w:rPr>
            <w:rFonts w:ascii="仿宋" w:eastAsia="仿宋" w:hAnsi="仿宋" w:cs="仿宋" w:hint="eastAsia"/>
            <w:lang w:eastAsia="zh-CN"/>
          </w:rPr>
          <w:t>八、生产安全保护</w:t>
        </w:r>
        <w:r>
          <w:tab/>
        </w:r>
        <w:r>
          <w:fldChar w:fldCharType="begin"/>
        </w:r>
        <w:r>
          <w:instrText xml:space="preserve"> PAGEREF _Toc2770 \h </w:instrText>
        </w:r>
        <w:r>
          <w:fldChar w:fldCharType="separate"/>
        </w:r>
        <w:r>
          <w:t>24</w:t>
        </w:r>
        <w:r>
          <w:fldChar w:fldCharType="end"/>
        </w:r>
      </w:hyperlink>
    </w:p>
    <w:p>
      <w:pPr>
        <w:pStyle w:val="TOC2"/>
        <w:tabs>
          <w:tab w:val="right" w:leader="dot" w:pos="8306"/>
        </w:tabs>
      </w:pPr>
      <w:hyperlink w:anchor="_Toc25393" w:history="1">
        <w:r>
          <w:rPr>
            <w:rFonts w:ascii="仿宋" w:eastAsia="仿宋" w:hAnsi="仿宋" w:cs="仿宋" w:hint="eastAsia"/>
            <w:lang w:eastAsia="zh-CN"/>
          </w:rPr>
          <w:t>(一)、消防安全</w:t>
        </w:r>
        <w:r>
          <w:tab/>
        </w:r>
        <w:r>
          <w:fldChar w:fldCharType="begin"/>
        </w:r>
        <w:r>
          <w:instrText xml:space="preserve"> PAGEREF _Toc25393 \h </w:instrText>
        </w:r>
        <w:r>
          <w:fldChar w:fldCharType="separate"/>
        </w:r>
        <w:r>
          <w:t>24</w:t>
        </w:r>
        <w:r>
          <w:fldChar w:fldCharType="end"/>
        </w:r>
      </w:hyperlink>
    </w:p>
    <w:p>
      <w:pPr>
        <w:pStyle w:val="TOC2"/>
        <w:tabs>
          <w:tab w:val="right" w:leader="dot" w:pos="8306"/>
        </w:tabs>
      </w:pPr>
      <w:hyperlink w:anchor="_Toc3891" w:history="1">
        <w:r>
          <w:rPr>
            <w:rFonts w:ascii="仿宋" w:eastAsia="仿宋" w:hAnsi="仿宋" w:cs="仿宋" w:hint="eastAsia"/>
            <w:lang w:eastAsia="zh-CN"/>
          </w:rPr>
          <w:t>(二)、防火防爆总图布置措施</w:t>
        </w:r>
        <w:r>
          <w:tab/>
        </w:r>
        <w:r>
          <w:fldChar w:fldCharType="begin"/>
        </w:r>
        <w:r>
          <w:instrText xml:space="preserve"> PAGEREF _Toc3891 \h </w:instrText>
        </w:r>
        <w:r>
          <w:fldChar w:fldCharType="separate"/>
        </w:r>
        <w:r>
          <w:t>25</w:t>
        </w:r>
        <w:r>
          <w:fldChar w:fldCharType="end"/>
        </w:r>
      </w:hyperlink>
    </w:p>
    <w:p>
      <w:pPr>
        <w:pStyle w:val="TOC2"/>
        <w:tabs>
          <w:tab w:val="right" w:leader="dot" w:pos="8306"/>
        </w:tabs>
      </w:pPr>
      <w:hyperlink w:anchor="_Toc832" w:history="1">
        <w:r>
          <w:rPr>
            <w:rFonts w:ascii="仿宋" w:eastAsia="仿宋" w:hAnsi="仿宋" w:cs="仿宋" w:hint="eastAsia"/>
            <w:lang w:eastAsia="zh-CN"/>
          </w:rPr>
          <w:t>(三)、自然灾害防范措施</w:t>
        </w:r>
        <w:r>
          <w:tab/>
        </w:r>
        <w:r>
          <w:fldChar w:fldCharType="begin"/>
        </w:r>
        <w:r>
          <w:instrText xml:space="preserve"> PAGEREF _Toc832 \h </w:instrText>
        </w:r>
        <w:r>
          <w:fldChar w:fldCharType="separate"/>
        </w:r>
        <w:r>
          <w:t>26</w:t>
        </w:r>
        <w:r>
          <w:fldChar w:fldCharType="end"/>
        </w:r>
      </w:hyperlink>
    </w:p>
    <w:p>
      <w:pPr>
        <w:pStyle w:val="TOC2"/>
        <w:tabs>
          <w:tab w:val="right" w:leader="dot" w:pos="8306"/>
        </w:tabs>
      </w:pPr>
      <w:hyperlink w:anchor="_Toc14479" w:history="1">
        <w:r>
          <w:rPr>
            <w:rFonts w:ascii="仿宋" w:eastAsia="仿宋" w:hAnsi="仿宋" w:cs="仿宋" w:hint="eastAsia"/>
            <w:lang w:eastAsia="zh-CN"/>
          </w:rPr>
          <w:t>(四)、安全色及安全标志使用要求</w:t>
        </w:r>
        <w:r>
          <w:tab/>
        </w:r>
        <w:r>
          <w:fldChar w:fldCharType="begin"/>
        </w:r>
        <w:r>
          <w:instrText xml:space="preserve"> PAGEREF _Toc14479 \h </w:instrText>
        </w:r>
        <w:r>
          <w:fldChar w:fldCharType="separate"/>
        </w:r>
        <w:r>
          <w:t>27</w:t>
        </w:r>
        <w:r>
          <w:fldChar w:fldCharType="end"/>
        </w:r>
      </w:hyperlink>
    </w:p>
    <w:p>
      <w:pPr>
        <w:pStyle w:val="TOC2"/>
        <w:tabs>
          <w:tab w:val="right" w:leader="dot" w:pos="8306"/>
        </w:tabs>
      </w:pPr>
      <w:hyperlink w:anchor="_Toc14122" w:history="1">
        <w:r>
          <w:rPr>
            <w:rFonts w:ascii="仿宋" w:eastAsia="仿宋" w:hAnsi="仿宋" w:cs="仿宋" w:hint="eastAsia"/>
            <w:lang w:eastAsia="zh-CN"/>
          </w:rPr>
          <w:t>(五)、防尘防毒措施</w:t>
        </w:r>
        <w:r>
          <w:tab/>
        </w:r>
        <w:r>
          <w:fldChar w:fldCharType="begin"/>
        </w:r>
        <w:r>
          <w:instrText xml:space="preserve"> PAGEREF _Toc14122 \h </w:instrText>
        </w:r>
        <w:r>
          <w:fldChar w:fldCharType="separate"/>
        </w:r>
        <w:r>
          <w:t>28</w:t>
        </w:r>
        <w:r>
          <w:fldChar w:fldCharType="end"/>
        </w:r>
      </w:hyperlink>
    </w:p>
    <w:p>
      <w:pPr>
        <w:pStyle w:val="TOC2"/>
        <w:tabs>
          <w:tab w:val="right" w:leader="dot" w:pos="8306"/>
        </w:tabs>
      </w:pPr>
      <w:hyperlink w:anchor="_Toc9969" w:history="1">
        <w:r>
          <w:rPr>
            <w:rFonts w:ascii="仿宋" w:eastAsia="仿宋" w:hAnsi="仿宋" w:cs="仿宋" w:hint="eastAsia"/>
            <w:lang w:eastAsia="zh-CN"/>
          </w:rPr>
          <w:t>(六)、防静电、触电防护及防雷措施</w:t>
        </w:r>
        <w:r>
          <w:tab/>
        </w:r>
        <w:r>
          <w:fldChar w:fldCharType="begin"/>
        </w:r>
        <w:r>
          <w:instrText xml:space="preserve"> PAGEREF _Toc9969 \h </w:instrText>
        </w:r>
        <w:r>
          <w:fldChar w:fldCharType="separate"/>
        </w:r>
        <w:r>
          <w:t>29</w:t>
        </w:r>
        <w:r>
          <w:fldChar w:fldCharType="end"/>
        </w:r>
      </w:hyperlink>
    </w:p>
    <w:p>
      <w:pPr>
        <w:pStyle w:val="TOC2"/>
        <w:tabs>
          <w:tab w:val="right" w:leader="dot" w:pos="8306"/>
        </w:tabs>
      </w:pPr>
      <w:hyperlink w:anchor="_Toc32580" w:history="1">
        <w:r>
          <w:rPr>
            <w:rFonts w:ascii="仿宋" w:eastAsia="仿宋" w:hAnsi="仿宋" w:cs="仿宋" w:hint="eastAsia"/>
            <w:lang w:eastAsia="zh-CN"/>
          </w:rPr>
          <w:t>(七)、机械设备安全保障措施</w:t>
        </w:r>
        <w:r>
          <w:tab/>
        </w:r>
        <w:r>
          <w:fldChar w:fldCharType="begin"/>
        </w:r>
        <w:r>
          <w:instrText xml:space="preserve"> PAGEREF _Toc32580 \h </w:instrText>
        </w:r>
        <w:r>
          <w:fldChar w:fldCharType="separate"/>
        </w:r>
        <w:r>
          <w:t>30</w:t>
        </w:r>
        <w:r>
          <w:fldChar w:fldCharType="end"/>
        </w:r>
      </w:hyperlink>
    </w:p>
    <w:p>
      <w:pPr>
        <w:pStyle w:val="TOC1"/>
        <w:tabs>
          <w:tab w:val="right" w:leader="dot" w:pos="8306"/>
        </w:tabs>
      </w:pPr>
      <w:hyperlink w:anchor="_Toc2" w:history="1">
        <w:r>
          <w:rPr>
            <w:rFonts w:ascii="仿宋" w:eastAsia="仿宋" w:hAnsi="仿宋" w:cs="仿宋" w:hint="eastAsia"/>
            <w:lang w:eastAsia="zh-CN"/>
          </w:rPr>
          <w:t>九、铲车项目风险管理</w:t>
        </w:r>
        <w:r>
          <w:tab/>
        </w:r>
        <w:r>
          <w:fldChar w:fldCharType="begin"/>
        </w:r>
        <w:r>
          <w:instrText xml:space="preserve"> PAGEREF _Toc2 \h </w:instrText>
        </w:r>
        <w:r>
          <w:fldChar w:fldCharType="separate"/>
        </w:r>
        <w:r>
          <w:t>32</w:t>
        </w:r>
        <w:r>
          <w:fldChar w:fldCharType="end"/>
        </w:r>
      </w:hyperlink>
    </w:p>
    <w:p>
      <w:pPr>
        <w:pStyle w:val="TOC2"/>
        <w:tabs>
          <w:tab w:val="right" w:leader="dot" w:pos="8306"/>
        </w:tabs>
      </w:pPr>
      <w:hyperlink w:anchor="_Toc7830" w:history="1">
        <w:r>
          <w:rPr>
            <w:rFonts w:ascii="仿宋" w:eastAsia="仿宋" w:hAnsi="仿宋" w:cs="仿宋" w:hint="eastAsia"/>
            <w:lang w:eastAsia="zh-CN"/>
          </w:rPr>
          <w:t>(一)、风险识别与评估</w:t>
        </w:r>
        <w:r>
          <w:tab/>
        </w:r>
        <w:r>
          <w:fldChar w:fldCharType="begin"/>
        </w:r>
        <w:r>
          <w:instrText xml:space="preserve"> PAGEREF _Toc7830 \h </w:instrText>
        </w:r>
        <w:r>
          <w:fldChar w:fldCharType="separate"/>
        </w:r>
        <w:r>
          <w:t>32</w:t>
        </w:r>
        <w:r>
          <w:fldChar w:fldCharType="end"/>
        </w:r>
      </w:hyperlink>
    </w:p>
    <w:p>
      <w:pPr>
        <w:pStyle w:val="TOC2"/>
        <w:tabs>
          <w:tab w:val="right" w:leader="dot" w:pos="8306"/>
        </w:tabs>
      </w:pPr>
      <w:hyperlink w:anchor="_Toc26278" w:history="1">
        <w:r>
          <w:rPr>
            <w:rFonts w:ascii="仿宋" w:eastAsia="仿宋" w:hAnsi="仿宋" w:cs="仿宋" w:hint="eastAsia"/>
            <w:lang w:eastAsia="zh-CN"/>
          </w:rPr>
          <w:t>(二)、风险应对策略</w:t>
        </w:r>
        <w:r>
          <w:tab/>
        </w:r>
        <w:r>
          <w:fldChar w:fldCharType="begin"/>
        </w:r>
        <w:r>
          <w:instrText xml:space="preserve"> PAGEREF _Toc26278 \h </w:instrText>
        </w:r>
        <w:r>
          <w:fldChar w:fldCharType="separate"/>
        </w:r>
        <w:r>
          <w:t>33</w:t>
        </w:r>
        <w:r>
          <w:fldChar w:fldCharType="end"/>
        </w:r>
      </w:hyperlink>
    </w:p>
    <w:p>
      <w:pPr>
        <w:pStyle w:val="TOC2"/>
        <w:tabs>
          <w:tab w:val="right" w:leader="dot" w:pos="8306"/>
        </w:tabs>
      </w:pPr>
      <w:hyperlink w:anchor="_Toc20606" w:history="1">
        <w:r>
          <w:rPr>
            <w:rFonts w:ascii="仿宋" w:eastAsia="仿宋" w:hAnsi="仿宋" w:cs="仿宋" w:hint="eastAsia"/>
            <w:lang w:eastAsia="zh-CN"/>
          </w:rPr>
          <w:t>(三)、风险监控与控制</w:t>
        </w:r>
        <w:r>
          <w:tab/>
        </w:r>
        <w:r>
          <w:fldChar w:fldCharType="begin"/>
        </w:r>
        <w:r>
          <w:instrText xml:space="preserve"> PAGEREF _Toc20606 \h </w:instrText>
        </w:r>
        <w:r>
          <w:fldChar w:fldCharType="separate"/>
        </w:r>
        <w:r>
          <w:t>35</w:t>
        </w:r>
        <w:r>
          <w:fldChar w:fldCharType="end"/>
        </w:r>
      </w:hyperlink>
    </w:p>
    <w:p>
      <w:pPr>
        <w:pStyle w:val="TOC1"/>
        <w:tabs>
          <w:tab w:val="right" w:leader="dot" w:pos="8306"/>
        </w:tabs>
      </w:pPr>
      <w:hyperlink w:anchor="_Toc1160" w:history="1">
        <w:r>
          <w:rPr>
            <w:rFonts w:ascii="仿宋" w:eastAsia="仿宋" w:hAnsi="仿宋" w:cs="仿宋" w:hint="eastAsia"/>
            <w:lang w:eastAsia="zh-CN"/>
          </w:rPr>
          <w:t>十、铲车项目人力资源管理</w:t>
        </w:r>
        <w:r>
          <w:tab/>
        </w:r>
        <w:r>
          <w:fldChar w:fldCharType="begin"/>
        </w:r>
        <w:r>
          <w:instrText xml:space="preserve"> PAGEREF _Toc1160 \h </w:instrText>
        </w:r>
        <w:r>
          <w:fldChar w:fldCharType="separate"/>
        </w:r>
        <w:r>
          <w:t>36</w:t>
        </w:r>
        <w:r>
          <w:fldChar w:fldCharType="end"/>
        </w:r>
      </w:hyperlink>
    </w:p>
    <w:p>
      <w:pPr>
        <w:pStyle w:val="TOC2"/>
        <w:tabs>
          <w:tab w:val="right" w:leader="dot" w:pos="8306"/>
        </w:tabs>
      </w:pPr>
      <w:hyperlink w:anchor="_Toc11430" w:history="1">
        <w:r>
          <w:rPr>
            <w:rFonts w:ascii="仿宋" w:eastAsia="仿宋" w:hAnsi="仿宋" w:cs="仿宋" w:hint="eastAsia"/>
            <w:lang w:eastAsia="zh-CN"/>
          </w:rPr>
          <w:t>(一)、建立健全的预算管理制度</w:t>
        </w:r>
        <w:r>
          <w:tab/>
        </w:r>
        <w:r>
          <w:fldChar w:fldCharType="begin"/>
        </w:r>
        <w:r>
          <w:instrText xml:space="preserve"> PAGEREF _Toc11430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54" w:history="1">
        <w:r>
          <w:rPr>
            <w:rFonts w:ascii="仿宋" w:eastAsia="仿宋" w:hAnsi="仿宋" w:cs="仿宋" w:hint="eastAsia"/>
            <w:lang w:eastAsia="zh-CN"/>
          </w:rPr>
          <w:t>(二)、加强资金流动监控</w:t>
        </w:r>
        <w:r>
          <w:tab/>
        </w:r>
        <w:r>
          <w:fldChar w:fldCharType="begin"/>
        </w:r>
        <w:r>
          <w:instrText xml:space="preserve"> PAGEREF _Toc23754 \h </w:instrText>
        </w:r>
        <w:r>
          <w:fldChar w:fldCharType="separate"/>
        </w:r>
        <w:r>
          <w:t>37</w:t>
        </w:r>
        <w:r>
          <w:fldChar w:fldCharType="end"/>
        </w:r>
      </w:hyperlink>
    </w:p>
    <w:p>
      <w:pPr>
        <w:pStyle w:val="TOC2"/>
        <w:tabs>
          <w:tab w:val="right" w:leader="dot" w:pos="8306"/>
        </w:tabs>
      </w:pPr>
      <w:hyperlink w:anchor="_Toc13143" w:history="1">
        <w:r>
          <w:rPr>
            <w:rFonts w:ascii="仿宋" w:eastAsia="仿宋" w:hAnsi="仿宋" w:cs="仿宋" w:hint="eastAsia"/>
            <w:lang w:eastAsia="zh-CN"/>
          </w:rPr>
          <w:t>(三)、制定完善的风险控制机制</w:t>
        </w:r>
        <w:r>
          <w:tab/>
        </w:r>
        <w:r>
          <w:fldChar w:fldCharType="begin"/>
        </w:r>
        <w:r>
          <w:instrText xml:space="preserve"> PAGEREF _Toc13143 \h </w:instrText>
        </w:r>
        <w:r>
          <w:fldChar w:fldCharType="separate"/>
        </w:r>
        <w:r>
          <w:t>38</w:t>
        </w:r>
        <w:r>
          <w:fldChar w:fldCharType="end"/>
        </w:r>
      </w:hyperlink>
    </w:p>
    <w:p>
      <w:pPr>
        <w:pStyle w:val="TOC2"/>
        <w:tabs>
          <w:tab w:val="right" w:leader="dot" w:pos="8306"/>
        </w:tabs>
      </w:pPr>
      <w:hyperlink w:anchor="_Toc6520" w:history="1">
        <w:r>
          <w:rPr>
            <w:rFonts w:ascii="仿宋" w:eastAsia="仿宋" w:hAnsi="仿宋" w:cs="仿宋" w:hint="eastAsia"/>
            <w:lang w:eastAsia="zh-CN"/>
          </w:rPr>
          <w:t>(四)、优化成本管理</w:t>
        </w:r>
        <w:r>
          <w:tab/>
        </w:r>
        <w:r>
          <w:fldChar w:fldCharType="begin"/>
        </w:r>
        <w:r>
          <w:instrText xml:space="preserve"> PAGEREF _Toc6520 \h </w:instrText>
        </w:r>
        <w:r>
          <w:fldChar w:fldCharType="separate"/>
        </w:r>
        <w:r>
          <w:t>40</w:t>
        </w:r>
        <w:r>
          <w:fldChar w:fldCharType="end"/>
        </w:r>
      </w:hyperlink>
    </w:p>
    <w:p>
      <w:pPr>
        <w:pStyle w:val="TOC1"/>
        <w:tabs>
          <w:tab w:val="right" w:leader="dot" w:pos="8306"/>
        </w:tabs>
      </w:pPr>
      <w:hyperlink w:anchor="_Toc3499" w:history="1">
        <w:r>
          <w:rPr>
            <w:rFonts w:ascii="仿宋" w:eastAsia="仿宋" w:hAnsi="仿宋" w:cs="仿宋" w:hint="eastAsia"/>
            <w:lang w:eastAsia="zh-CN"/>
          </w:rPr>
          <w:t>十一、铲车项目社会影响</w:t>
        </w:r>
        <w:r>
          <w:tab/>
        </w:r>
        <w:r>
          <w:fldChar w:fldCharType="begin"/>
        </w:r>
        <w:r>
          <w:instrText xml:space="preserve"> PAGEREF _Toc3499 \h </w:instrText>
        </w:r>
        <w:r>
          <w:fldChar w:fldCharType="separate"/>
        </w:r>
        <w:r>
          <w:t>41</w:t>
        </w:r>
        <w:r>
          <w:fldChar w:fldCharType="end"/>
        </w:r>
      </w:hyperlink>
    </w:p>
    <w:p>
      <w:pPr>
        <w:pStyle w:val="TOC2"/>
        <w:tabs>
          <w:tab w:val="right" w:leader="dot" w:pos="8306"/>
        </w:tabs>
      </w:pPr>
      <w:hyperlink w:anchor="_Toc20859" w:history="1">
        <w:r>
          <w:rPr>
            <w:rFonts w:ascii="仿宋" w:eastAsia="仿宋" w:hAnsi="仿宋" w:cs="仿宋" w:hint="eastAsia"/>
            <w:lang w:eastAsia="zh-CN"/>
          </w:rPr>
          <w:t>(一)、社会责任与义务</w:t>
        </w:r>
        <w:r>
          <w:tab/>
        </w:r>
        <w:r>
          <w:fldChar w:fldCharType="begin"/>
        </w:r>
        <w:r>
          <w:instrText xml:space="preserve"> PAGEREF _Toc20859 \h </w:instrText>
        </w:r>
        <w:r>
          <w:fldChar w:fldCharType="separate"/>
        </w:r>
        <w:r>
          <w:t>41</w:t>
        </w:r>
        <w:r>
          <w:fldChar w:fldCharType="end"/>
        </w:r>
      </w:hyperlink>
    </w:p>
    <w:p>
      <w:pPr>
        <w:pStyle w:val="TOC2"/>
        <w:tabs>
          <w:tab w:val="right" w:leader="dot" w:pos="8306"/>
        </w:tabs>
      </w:pPr>
      <w:hyperlink w:anchor="_Toc10302" w:history="1">
        <w:r>
          <w:rPr>
            <w:rFonts w:ascii="仿宋" w:eastAsia="仿宋" w:hAnsi="仿宋" w:cs="仿宋" w:hint="eastAsia"/>
            <w:lang w:eastAsia="zh-CN"/>
          </w:rPr>
          <w:t>(二)、社会参与与沟通</w:t>
        </w:r>
        <w:r>
          <w:tab/>
        </w:r>
        <w:r>
          <w:fldChar w:fldCharType="begin"/>
        </w:r>
        <w:r>
          <w:instrText xml:space="preserve"> PAGEREF _Toc10302 \h </w:instrText>
        </w:r>
        <w:r>
          <w:fldChar w:fldCharType="separate"/>
        </w:r>
        <w:r>
          <w:t>42</w:t>
        </w:r>
        <w:r>
          <w:fldChar w:fldCharType="end"/>
        </w:r>
      </w:hyperlink>
    </w:p>
    <w:p>
      <w:pPr>
        <w:pStyle w:val="TOC1"/>
        <w:tabs>
          <w:tab w:val="right" w:leader="dot" w:pos="8306"/>
        </w:tabs>
      </w:pPr>
      <w:hyperlink w:anchor="_Toc29457" w:history="1">
        <w:r>
          <w:rPr>
            <w:rFonts w:ascii="仿宋" w:eastAsia="仿宋" w:hAnsi="仿宋" w:cs="仿宋" w:hint="eastAsia"/>
            <w:lang w:eastAsia="zh-CN"/>
          </w:rPr>
          <w:t>十二、铲车项目经营效益</w:t>
        </w:r>
        <w:r>
          <w:tab/>
        </w:r>
        <w:r>
          <w:fldChar w:fldCharType="begin"/>
        </w:r>
        <w:r>
          <w:instrText xml:space="preserve"> PAGEREF _Toc29457 \h </w:instrText>
        </w:r>
        <w:r>
          <w:fldChar w:fldCharType="separate"/>
        </w:r>
        <w:r>
          <w:t>42</w:t>
        </w:r>
        <w:r>
          <w:fldChar w:fldCharType="end"/>
        </w:r>
      </w:hyperlink>
    </w:p>
    <w:p>
      <w:pPr>
        <w:pStyle w:val="TOC2"/>
        <w:tabs>
          <w:tab w:val="right" w:leader="dot" w:pos="8306"/>
        </w:tabs>
      </w:pPr>
      <w:hyperlink w:anchor="_Toc17463" w:history="1">
        <w:r>
          <w:rPr>
            <w:rFonts w:ascii="仿宋" w:eastAsia="仿宋" w:hAnsi="仿宋" w:cs="仿宋" w:hint="eastAsia"/>
            <w:lang w:eastAsia="zh-CN"/>
          </w:rPr>
          <w:t>(一)、经济评价财务测算</w:t>
        </w:r>
        <w:r>
          <w:tab/>
        </w:r>
        <w:r>
          <w:fldChar w:fldCharType="begin"/>
        </w:r>
        <w:r>
          <w:instrText xml:space="preserve"> PAGEREF _Toc17463 \h </w:instrText>
        </w:r>
        <w:r>
          <w:fldChar w:fldCharType="separate"/>
        </w:r>
        <w:r>
          <w:t>42</w:t>
        </w:r>
        <w:r>
          <w:fldChar w:fldCharType="end"/>
        </w:r>
      </w:hyperlink>
    </w:p>
    <w:p>
      <w:pPr>
        <w:pStyle w:val="TOC2"/>
        <w:tabs>
          <w:tab w:val="right" w:leader="dot" w:pos="8306"/>
        </w:tabs>
      </w:pPr>
      <w:hyperlink w:anchor="_Toc7959" w:history="1">
        <w:r>
          <w:rPr>
            <w:rFonts w:ascii="仿宋" w:eastAsia="仿宋" w:hAnsi="仿宋" w:cs="仿宋" w:hint="eastAsia"/>
            <w:lang w:eastAsia="zh-CN"/>
          </w:rPr>
          <w:t>(二)、铲车项目盈利能力分析</w:t>
        </w:r>
        <w:r>
          <w:tab/>
        </w:r>
        <w:r>
          <w:fldChar w:fldCharType="begin"/>
        </w:r>
        <w:r>
          <w:instrText xml:space="preserve"> PAGEREF _Toc7959 \h </w:instrText>
        </w:r>
        <w:r>
          <w:fldChar w:fldCharType="separate"/>
        </w:r>
        <w:r>
          <w:t>44</w:t>
        </w:r>
        <w:r>
          <w:fldChar w:fldCharType="end"/>
        </w:r>
      </w:hyperlink>
    </w:p>
    <w:p>
      <w:pPr>
        <w:pStyle w:val="TOC1"/>
        <w:tabs>
          <w:tab w:val="right" w:leader="dot" w:pos="8306"/>
        </w:tabs>
      </w:pPr>
      <w:hyperlink w:anchor="_Toc14831" w:history="1">
        <w:r>
          <w:rPr>
            <w:rFonts w:ascii="仿宋" w:eastAsia="仿宋" w:hAnsi="仿宋" w:cs="仿宋" w:hint="eastAsia"/>
            <w:lang w:eastAsia="zh-CN"/>
          </w:rPr>
          <w:t>十三、铲车项目工程方案分析</w:t>
        </w:r>
        <w:r>
          <w:tab/>
        </w:r>
        <w:r>
          <w:fldChar w:fldCharType="begin"/>
        </w:r>
        <w:r>
          <w:instrText xml:space="preserve"> PAGEREF _Toc14831 \h </w:instrText>
        </w:r>
        <w:r>
          <w:fldChar w:fldCharType="separate"/>
        </w:r>
        <w:r>
          <w:t>44</w:t>
        </w:r>
        <w:r>
          <w:fldChar w:fldCharType="end"/>
        </w:r>
      </w:hyperlink>
    </w:p>
    <w:p>
      <w:pPr>
        <w:pStyle w:val="TOC2"/>
        <w:tabs>
          <w:tab w:val="right" w:leader="dot" w:pos="8306"/>
        </w:tabs>
      </w:pPr>
      <w:hyperlink w:anchor="_Toc25520" w:history="1">
        <w:r>
          <w:rPr>
            <w:rFonts w:ascii="仿宋" w:eastAsia="仿宋" w:hAnsi="仿宋" w:cs="仿宋" w:hint="eastAsia"/>
            <w:lang w:eastAsia="zh-CN"/>
          </w:rPr>
          <w:t>(一)、建筑工程设计原则</w:t>
        </w:r>
        <w:r>
          <w:tab/>
        </w:r>
        <w:r>
          <w:fldChar w:fldCharType="begin"/>
        </w:r>
        <w:r>
          <w:instrText xml:space="preserve"> PAGEREF _Toc25520 \h </w:instrText>
        </w:r>
        <w:r>
          <w:fldChar w:fldCharType="separate"/>
        </w:r>
        <w:r>
          <w:t>44</w:t>
        </w:r>
        <w:r>
          <w:fldChar w:fldCharType="end"/>
        </w:r>
      </w:hyperlink>
    </w:p>
    <w:p>
      <w:pPr>
        <w:pStyle w:val="TOC2"/>
        <w:tabs>
          <w:tab w:val="right" w:leader="dot" w:pos="8306"/>
        </w:tabs>
      </w:pPr>
      <w:hyperlink w:anchor="_Toc16767" w:history="1">
        <w:r>
          <w:rPr>
            <w:rFonts w:ascii="仿宋" w:eastAsia="仿宋" w:hAnsi="仿宋" w:cs="仿宋" w:hint="eastAsia"/>
            <w:lang w:eastAsia="zh-CN"/>
          </w:rPr>
          <w:t>(二)、土建工程建设指标</w:t>
        </w:r>
        <w:r>
          <w:tab/>
        </w:r>
        <w:r>
          <w:fldChar w:fldCharType="begin"/>
        </w:r>
        <w:r>
          <w:instrText xml:space="preserve"> PAGEREF _Toc16767 \h </w:instrText>
        </w:r>
        <w:r>
          <w:fldChar w:fldCharType="separate"/>
        </w:r>
        <w:r>
          <w:t>48</w:t>
        </w:r>
        <w:r>
          <w:fldChar w:fldCharType="end"/>
        </w:r>
      </w:hyperlink>
    </w:p>
    <w:p>
      <w:pPr>
        <w:pStyle w:val="TOC1"/>
        <w:tabs>
          <w:tab w:val="right" w:leader="dot" w:pos="8306"/>
        </w:tabs>
      </w:pPr>
      <w:hyperlink w:anchor="_Toc30985" w:history="1">
        <w:r>
          <w:rPr>
            <w:rFonts w:ascii="仿宋" w:eastAsia="仿宋" w:hAnsi="仿宋" w:cs="仿宋" w:hint="eastAsia"/>
            <w:lang w:eastAsia="zh-CN"/>
          </w:rPr>
          <w:t>十四、铲车项目治理与监督</w:t>
        </w:r>
        <w:r>
          <w:tab/>
        </w:r>
        <w:r>
          <w:fldChar w:fldCharType="begin"/>
        </w:r>
        <w:r>
          <w:instrText xml:space="preserve"> PAGEREF _Toc30985 \h </w:instrText>
        </w:r>
        <w:r>
          <w:fldChar w:fldCharType="separate"/>
        </w:r>
        <w:r>
          <w:t>49</w:t>
        </w:r>
        <w:r>
          <w:fldChar w:fldCharType="end"/>
        </w:r>
      </w:hyperlink>
    </w:p>
    <w:p>
      <w:pPr>
        <w:pStyle w:val="TOC2"/>
        <w:tabs>
          <w:tab w:val="right" w:leader="dot" w:pos="8306"/>
        </w:tabs>
      </w:pPr>
      <w:hyperlink w:anchor="_Toc30965" w:history="1">
        <w:r>
          <w:rPr>
            <w:rFonts w:ascii="仿宋" w:eastAsia="仿宋" w:hAnsi="仿宋" w:cs="仿宋" w:hint="eastAsia"/>
            <w:lang w:eastAsia="zh-CN"/>
          </w:rPr>
          <w:t>(一)、铲车项目治理结构</w:t>
        </w:r>
        <w:r>
          <w:tab/>
        </w:r>
        <w:r>
          <w:fldChar w:fldCharType="begin"/>
        </w:r>
        <w:r>
          <w:instrText xml:space="preserve"> PAGEREF _Toc30965 \h </w:instrText>
        </w:r>
        <w:r>
          <w:fldChar w:fldCharType="separate"/>
        </w:r>
        <w:r>
          <w:t>49</w:t>
        </w:r>
        <w:r>
          <w:fldChar w:fldCharType="end"/>
        </w:r>
      </w:hyperlink>
    </w:p>
    <w:p>
      <w:pPr>
        <w:pStyle w:val="TOC2"/>
        <w:tabs>
          <w:tab w:val="right" w:leader="dot" w:pos="8306"/>
        </w:tabs>
      </w:pPr>
      <w:hyperlink w:anchor="_Toc31046" w:history="1">
        <w:r>
          <w:rPr>
            <w:rFonts w:ascii="仿宋" w:eastAsia="仿宋" w:hAnsi="仿宋" w:cs="仿宋" w:hint="eastAsia"/>
            <w:lang w:eastAsia="zh-CN"/>
          </w:rPr>
          <w:t>(二)、监督与审计</w:t>
        </w:r>
        <w:r>
          <w:tab/>
        </w:r>
        <w:r>
          <w:fldChar w:fldCharType="begin"/>
        </w:r>
        <w:r>
          <w:instrText xml:space="preserve"> PAGEREF _Toc31046 \h </w:instrText>
        </w:r>
        <w:r>
          <w:fldChar w:fldCharType="separate"/>
        </w:r>
        <w:r>
          <w:t>51</w:t>
        </w:r>
        <w:r>
          <w:fldChar w:fldCharType="end"/>
        </w:r>
      </w:hyperlink>
    </w:p>
    <w:p>
      <w:pPr>
        <w:pStyle w:val="TOC1"/>
        <w:tabs>
          <w:tab w:val="right" w:leader="dot" w:pos="8306"/>
        </w:tabs>
      </w:pPr>
      <w:hyperlink w:anchor="_Toc23812" w:history="1">
        <w:r>
          <w:rPr>
            <w:rFonts w:ascii="仿宋" w:eastAsia="仿宋" w:hAnsi="仿宋" w:cs="仿宋" w:hint="eastAsia"/>
            <w:lang w:eastAsia="zh-CN"/>
          </w:rPr>
          <w:t>十五、风险识别与分类</w:t>
        </w:r>
        <w:r>
          <w:tab/>
        </w:r>
        <w:r>
          <w:fldChar w:fldCharType="begin"/>
        </w:r>
        <w:r>
          <w:instrText xml:space="preserve"> PAGEREF _Toc23812 \h </w:instrText>
        </w:r>
        <w:r>
          <w:fldChar w:fldCharType="separate"/>
        </w:r>
        <w:r>
          <w:t>52</w:t>
        </w:r>
        <w:r>
          <w:fldChar w:fldCharType="end"/>
        </w:r>
      </w:hyperlink>
    </w:p>
    <w:p>
      <w:pPr>
        <w:pStyle w:val="TOC2"/>
        <w:tabs>
          <w:tab w:val="right" w:leader="dot" w:pos="8306"/>
        </w:tabs>
      </w:pPr>
      <w:hyperlink w:anchor="_Toc5347" w:history="1">
        <w:r>
          <w:rPr>
            <w:rFonts w:ascii="仿宋" w:eastAsia="仿宋" w:hAnsi="仿宋" w:cs="仿宋" w:hint="eastAsia"/>
            <w:lang w:eastAsia="zh-CN"/>
          </w:rPr>
          <w:t>(一)、风险识别</w:t>
        </w:r>
        <w:r>
          <w:tab/>
        </w:r>
        <w:r>
          <w:fldChar w:fldCharType="begin"/>
        </w:r>
        <w:r>
          <w:instrText xml:space="preserve"> PAGEREF _Toc5347 \h </w:instrText>
        </w:r>
        <w:r>
          <w:fldChar w:fldCharType="separate"/>
        </w:r>
        <w:r>
          <w:t>52</w:t>
        </w:r>
        <w:r>
          <w:fldChar w:fldCharType="end"/>
        </w:r>
      </w:hyperlink>
    </w:p>
    <w:p>
      <w:pPr>
        <w:pStyle w:val="TOC2"/>
        <w:tabs>
          <w:tab w:val="right" w:leader="dot" w:pos="8306"/>
        </w:tabs>
      </w:pPr>
      <w:hyperlink w:anchor="_Toc20589" w:history="1">
        <w:r>
          <w:rPr>
            <w:rFonts w:ascii="仿宋" w:eastAsia="仿宋" w:hAnsi="仿宋" w:cs="仿宋" w:hint="eastAsia"/>
            <w:lang w:eastAsia="zh-CN"/>
          </w:rPr>
          <w:t>(二)、风险分类</w:t>
        </w:r>
        <w:r>
          <w:tab/>
        </w:r>
        <w:r>
          <w:fldChar w:fldCharType="begin"/>
        </w:r>
        <w:r>
          <w:instrText xml:space="preserve"> PAGEREF _Toc20589 \h </w:instrText>
        </w:r>
        <w:r>
          <w:fldChar w:fldCharType="separate"/>
        </w:r>
        <w:r>
          <w:t>53</w:t>
        </w:r>
        <w:r>
          <w:fldChar w:fldCharType="end"/>
        </w:r>
      </w:hyperlink>
    </w:p>
    <w:p>
      <w:pPr>
        <w:pStyle w:val="TOC1"/>
        <w:tabs>
          <w:tab w:val="right" w:leader="dot" w:pos="8306"/>
        </w:tabs>
      </w:pPr>
      <w:hyperlink w:anchor="_Toc3850" w:history="1">
        <w:r>
          <w:rPr>
            <w:rFonts w:ascii="仿宋" w:eastAsia="仿宋" w:hAnsi="仿宋" w:cs="仿宋" w:hint="eastAsia"/>
            <w:lang w:eastAsia="zh-CN"/>
          </w:rPr>
          <w:t>十六、铲车项目变更管理</w:t>
        </w:r>
        <w:r>
          <w:tab/>
        </w:r>
        <w:r>
          <w:fldChar w:fldCharType="begin"/>
        </w:r>
        <w:r>
          <w:instrText xml:space="preserve"> PAGEREF _Toc3850 \h </w:instrText>
        </w:r>
        <w:r>
          <w:fldChar w:fldCharType="separate"/>
        </w:r>
        <w:r>
          <w:t>55</w:t>
        </w:r>
        <w:r>
          <w:fldChar w:fldCharType="end"/>
        </w:r>
      </w:hyperlink>
    </w:p>
    <w:p>
      <w:pPr>
        <w:pStyle w:val="TOC2"/>
        <w:tabs>
          <w:tab w:val="right" w:leader="dot" w:pos="8306"/>
        </w:tabs>
      </w:pPr>
      <w:hyperlink w:anchor="_Toc28531" w:history="1">
        <w:r>
          <w:rPr>
            <w:rFonts w:ascii="仿宋" w:eastAsia="仿宋" w:hAnsi="仿宋" w:cs="仿宋" w:hint="eastAsia"/>
            <w:lang w:eastAsia="zh-CN"/>
          </w:rPr>
          <w:t>(一)、变更申请与评估</w:t>
        </w:r>
        <w:r>
          <w:tab/>
        </w:r>
        <w:r>
          <w:fldChar w:fldCharType="begin"/>
        </w:r>
        <w:r>
          <w:instrText xml:space="preserve"> PAGEREF _Toc28531 \h </w:instrText>
        </w:r>
        <w:r>
          <w:fldChar w:fldCharType="separate"/>
        </w:r>
        <w:r>
          <w:t>55</w:t>
        </w:r>
        <w:r>
          <w:fldChar w:fldCharType="end"/>
        </w:r>
      </w:hyperlink>
    </w:p>
    <w:p>
      <w:pPr>
        <w:pStyle w:val="TOC2"/>
        <w:tabs>
          <w:tab w:val="right" w:leader="dot" w:pos="8306"/>
        </w:tabs>
      </w:pPr>
      <w:hyperlink w:anchor="_Toc27054" w:history="1">
        <w:r>
          <w:rPr>
            <w:rFonts w:ascii="仿宋" w:eastAsia="仿宋" w:hAnsi="仿宋" w:cs="仿宋" w:hint="eastAsia"/>
            <w:lang w:eastAsia="zh-CN"/>
          </w:rPr>
          <w:t>(二)、变更实施与控制</w:t>
        </w:r>
        <w:r>
          <w:tab/>
        </w:r>
        <w:r>
          <w:fldChar w:fldCharType="begin"/>
        </w:r>
        <w:r>
          <w:instrText xml:space="preserve"> PAGEREF _Toc27054 \h </w:instrText>
        </w:r>
        <w:r>
          <w:fldChar w:fldCharType="separate"/>
        </w:r>
        <w:r>
          <w:t>55</w:t>
        </w:r>
        <w:r>
          <w:fldChar w:fldCharType="end"/>
        </w:r>
      </w:hyperlink>
    </w:p>
    <w:p>
      <w:pPr>
        <w:pStyle w:val="TOC1"/>
        <w:tabs>
          <w:tab w:val="right" w:leader="dot" w:pos="8306"/>
        </w:tabs>
      </w:pPr>
      <w:hyperlink w:anchor="_Toc6158" w:history="1">
        <w:r>
          <w:rPr>
            <w:rFonts w:ascii="仿宋" w:eastAsia="仿宋" w:hAnsi="仿宋" w:cs="仿宋" w:hint="eastAsia"/>
            <w:lang w:eastAsia="zh-CN"/>
          </w:rPr>
          <w:t>十七、质量管理体系</w:t>
        </w:r>
        <w:r>
          <w:tab/>
        </w:r>
        <w:r>
          <w:fldChar w:fldCharType="begin"/>
        </w:r>
        <w:r>
          <w:instrText xml:space="preserve"> PAGEREF _Toc6158 \h </w:instrText>
        </w:r>
        <w:r>
          <w:fldChar w:fldCharType="separate"/>
        </w:r>
        <w:r>
          <w:t>56</w:t>
        </w:r>
        <w:r>
          <w:fldChar w:fldCharType="end"/>
        </w:r>
      </w:hyperlink>
    </w:p>
    <w:p>
      <w:pPr>
        <w:pStyle w:val="TOC2"/>
        <w:tabs>
          <w:tab w:val="right" w:leader="dot" w:pos="8306"/>
        </w:tabs>
      </w:pPr>
      <w:hyperlink w:anchor="_Toc10091" w:history="1">
        <w:r>
          <w:rPr>
            <w:rFonts w:ascii="仿宋" w:eastAsia="仿宋" w:hAnsi="仿宋" w:cs="仿宋" w:hint="eastAsia"/>
            <w:lang w:eastAsia="zh-CN"/>
          </w:rPr>
          <w:t>(一)、质量目标与方针</w:t>
        </w:r>
        <w:r>
          <w:tab/>
        </w:r>
        <w:r>
          <w:fldChar w:fldCharType="begin"/>
        </w:r>
        <w:r>
          <w:instrText xml:space="preserve"> PAGEREF _Toc10091 \h </w:instrText>
        </w:r>
        <w:r>
          <w:fldChar w:fldCharType="separate"/>
        </w:r>
        <w:r>
          <w:t>56</w:t>
        </w:r>
        <w:r>
          <w:fldChar w:fldCharType="end"/>
        </w:r>
      </w:hyperlink>
    </w:p>
    <w:p>
      <w:pPr>
        <w:pStyle w:val="TOC2"/>
        <w:tabs>
          <w:tab w:val="right" w:leader="dot" w:pos="8306"/>
        </w:tabs>
      </w:pPr>
      <w:hyperlink w:anchor="_Toc5321" w:history="1">
        <w:r>
          <w:rPr>
            <w:rFonts w:ascii="仿宋" w:eastAsia="仿宋" w:hAnsi="仿宋" w:cs="仿宋" w:hint="eastAsia"/>
            <w:lang w:eastAsia="zh-CN"/>
          </w:rPr>
          <w:t>(二)、质量管理责任</w:t>
        </w:r>
        <w:r>
          <w:tab/>
        </w:r>
        <w:r>
          <w:fldChar w:fldCharType="begin"/>
        </w:r>
        <w:r>
          <w:instrText xml:space="preserve"> PAGEREF _Toc5321 \h </w:instrText>
        </w:r>
        <w:r>
          <w:fldChar w:fldCharType="separate"/>
        </w:r>
        <w:r>
          <w:t>57</w:t>
        </w:r>
        <w:r>
          <w:fldChar w:fldCharType="end"/>
        </w:r>
      </w:hyperlink>
    </w:p>
    <w:p>
      <w:pPr>
        <w:pStyle w:val="TOC2"/>
        <w:tabs>
          <w:tab w:val="right" w:leader="dot" w:pos="8306"/>
        </w:tabs>
      </w:pPr>
      <w:hyperlink w:anchor="_Toc31101" w:history="1">
        <w:r>
          <w:rPr>
            <w:rFonts w:ascii="仿宋" w:eastAsia="仿宋" w:hAnsi="仿宋" w:cs="仿宋" w:hint="eastAsia"/>
            <w:lang w:eastAsia="zh-CN"/>
          </w:rPr>
          <w:t>(三)、质量管理体系文件</w:t>
        </w:r>
        <w:r>
          <w:tab/>
        </w:r>
        <w:r>
          <w:fldChar w:fldCharType="begin"/>
        </w:r>
        <w:r>
          <w:instrText xml:space="preserve"> PAGEREF _Toc31101 \h </w:instrText>
        </w:r>
        <w:r>
          <w:fldChar w:fldCharType="separate"/>
        </w:r>
        <w:r>
          <w:t>58</w:t>
        </w:r>
        <w:r>
          <w:fldChar w:fldCharType="end"/>
        </w:r>
      </w:hyperlink>
    </w:p>
    <w:p>
      <w:pPr>
        <w:pStyle w:val="TOC2"/>
        <w:tabs>
          <w:tab w:val="right" w:leader="dot" w:pos="8306"/>
        </w:tabs>
      </w:pPr>
      <w:hyperlink w:anchor="_Toc1894" w:history="1">
        <w:r>
          <w:rPr>
            <w:rFonts w:ascii="仿宋" w:eastAsia="仿宋" w:hAnsi="仿宋" w:cs="仿宋" w:hint="eastAsia"/>
            <w:lang w:eastAsia="zh-CN"/>
          </w:rPr>
          <w:t>(四)、质量培训与教育</w:t>
        </w:r>
        <w:r>
          <w:tab/>
        </w:r>
        <w:r>
          <w:fldChar w:fldCharType="begin"/>
        </w:r>
        <w:r>
          <w:instrText xml:space="preserve"> PAGEREF _Toc1894 \h </w:instrText>
        </w:r>
        <w:r>
          <w:fldChar w:fldCharType="separate"/>
        </w:r>
        <w:r>
          <w:t>60</w:t>
        </w:r>
        <w:r>
          <w:fldChar w:fldCharType="end"/>
        </w:r>
      </w:hyperlink>
    </w:p>
    <w:p>
      <w:pPr>
        <w:pStyle w:val="TOC2"/>
        <w:tabs>
          <w:tab w:val="right" w:leader="dot" w:pos="8306"/>
        </w:tabs>
      </w:pPr>
      <w:hyperlink w:anchor="_Toc8777" w:history="1">
        <w:r>
          <w:rPr>
            <w:rFonts w:ascii="仿宋" w:eastAsia="仿宋" w:hAnsi="仿宋" w:cs="仿宋" w:hint="eastAsia"/>
            <w:lang w:eastAsia="zh-CN"/>
          </w:rPr>
          <w:t>(五)、质量审核与评价</w:t>
        </w:r>
        <w:r>
          <w:tab/>
        </w:r>
        <w:r>
          <w:fldChar w:fldCharType="begin"/>
        </w:r>
        <w:r>
          <w:instrText xml:space="preserve"> PAGEREF _Toc8777 \h </w:instrText>
        </w:r>
        <w:r>
          <w:fldChar w:fldCharType="separate"/>
        </w:r>
        <w:r>
          <w:t>62</w:t>
        </w:r>
        <w:r>
          <w:fldChar w:fldCharType="end"/>
        </w:r>
      </w:hyperlink>
    </w:p>
    <w:p>
      <w:pPr>
        <w:pStyle w:val="TOC2"/>
        <w:tabs>
          <w:tab w:val="right" w:leader="dot" w:pos="8306"/>
        </w:tabs>
      </w:pPr>
      <w:hyperlink w:anchor="_Toc22970" w:history="1">
        <w:r>
          <w:rPr>
            <w:rFonts w:ascii="仿宋" w:eastAsia="仿宋" w:hAnsi="仿宋" w:cs="仿宋" w:hint="eastAsia"/>
            <w:lang w:eastAsia="zh-CN"/>
          </w:rPr>
          <w:t>(六)、不符合与纠正措施</w:t>
        </w:r>
        <w:r>
          <w:tab/>
        </w:r>
        <w:r>
          <w:fldChar w:fldCharType="begin"/>
        </w:r>
        <w:r>
          <w:instrText xml:space="preserve"> PAGEREF _Toc22970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593"/>
      <w:r>
        <w:rPr>
          <w:rFonts w:ascii="仿宋" w:eastAsia="仿宋" w:hAnsi="仿宋" w:cs="仿宋" w:hint="eastAsia"/>
          <w:lang w:eastAsia="zh-CN"/>
        </w:rPr>
        <w:t>(一)、铲车行业分析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铲车行业一直以来都是市场的关注焦点。行业内的发展趋势、竞争态势以及潜在机会都对铲车项目的推进产生深远的影响。通过深入研究行业的整体概貌，我们将更好地理解行业的核心特征，为铲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铲车行业，技术一直是推动创新和发展的关键因素。我们将对当前技术趋势进行详尽分析，包括但不限于人工智能、大数据应用、先进制造技术等。这有助于铲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铲车项目成功的基础。我们将对主要竞争对手进行深入研究，包括其市场份额、产品特点、市场定位等。通过全面了解竞争对手的优势和劣势，铲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856"/>
      <w:r>
        <w:rPr>
          <w:rFonts w:ascii="仿宋" w:eastAsia="仿宋" w:hAnsi="仿宋" w:cs="仿宋" w:hint="eastAsia"/>
          <w:sz w:val="28"/>
          <w:lang w:eastAsia="zh-CN"/>
        </w:rPr>
        <w:t>(二)、铲车市场分析预测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通过对市场规模的深入调研，我们将预测铲车市场未来的增长趋势。这包括市场的整体规模、各细分领域的发展趋势等。铲车项目可以根据市场的扩张速度和潜在机会，制定更符合市场需求的发展策略。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了解消费者的需求是市场分析的核心。我们将通过调查研究，深入挖掘目标消费者的需求特点、购买习惯以及对产品和服务的期望。这有助于铲车项目更好地定位目标市场，提供更符合消费者期待的解决方案。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铲车项目实施过程中需要充分考虑的因素。我们将对市场风险进行全面评估，包括但不限于政策法规风险、市场竞争风险、技术变革风险等。通过对潜在风险的深入分析，铲车项目可以制定相应的风险缓解策略，降低不确定性对铲车项目的影响。</w:t>
      </w:r>
    </w:p>
    <w:p>
      <w:pPr>
        <w:pStyle w:val="Heading1"/>
        <w:ind w:firstLine="560" w:firstLineChars="200"/>
        <w:rPr>
          <w:rFonts w:ascii="仿宋" w:eastAsia="仿宋" w:hAnsi="仿宋" w:cs="仿宋" w:hint="eastAsia"/>
          <w:sz w:val="28"/>
          <w:lang w:eastAsia="zh-CN"/>
        </w:rPr>
      </w:pPr>
      <w:bookmarkStart w:id="5" w:name="_Toc2834"/>
      <w:r>
        <w:rPr>
          <w:rFonts w:ascii="仿宋" w:eastAsia="仿宋" w:hAnsi="仿宋" w:cs="仿宋" w:hint="eastAsia"/>
          <w:sz w:val="28"/>
          <w:lang w:eastAsia="zh-CN"/>
        </w:rPr>
        <w:t>二、铲车项目绩效评估</w:t>
      </w:r>
      <w:bookmarkEnd w:id="5"/>
    </w:p>
    <w:p>
      <w:pPr>
        <w:pStyle w:val="Heading2"/>
        <w:rPr>
          <w:rFonts w:ascii="仿宋" w:eastAsia="仿宋" w:hAnsi="仿宋" w:cs="仿宋" w:hint="eastAsia"/>
          <w:lang w:eastAsia="zh-CN"/>
        </w:rPr>
      </w:pPr>
      <w:bookmarkStart w:id="6" w:name="_Toc931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在铲车项目中，我们设计了一套全面的绩效评估指标，以确保铲车项目的可控和成功交付。这些指标跨足铲车项目目标、成本、进度和质量等多个维度，为我们提供了全面洞察铲车项目的健康状况。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目标达成率是我们关注的首要指标。我们设定了明确的目标，并通过定期监测和评估，迅速发现并应对潜在的目标偏差。这为铲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成本绩效是另一个核心关注点。通过实际成本与预算成本的对比分析，我们深入了解成本差异的原因，及时调整资源分配，保持铲车项目在经济效益方面的合理水平。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进度作为关键的绩效指标之一，得到了精心的关注。我们制定了详细的铲车项目进度计划，并设立了进度符合度指标，确保实际进度与计划进度保持一致。这使我们能够快速发现和解决潜在的进度问题，保持铲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铲车项目绩效的不可或缺的一环。我们引入了一系列的质量标准和客户满意度指标，以确保铲车项目交付的成果在质量上达到或超越预期水平。通过持续监测这些指标，我们努力提升铲车项目整体质量水平，为铲车项目的成功交付提供有力保障。通过这些科学且全面的绩效评估，我们能够更好地引导铲车项目的持续改进，确保铲车项目目标的顺利达成。</w:t>
      </w:r>
    </w:p>
    <w:p>
      <w:pPr>
        <w:pStyle w:val="Heading2"/>
        <w:ind w:firstLine="560" w:firstLineChars="200"/>
        <w:rPr>
          <w:rFonts w:ascii="仿宋" w:eastAsia="仿宋" w:hAnsi="仿宋" w:cs="仿宋" w:hint="eastAsia"/>
          <w:sz w:val="28"/>
          <w:lang w:eastAsia="zh-CN"/>
        </w:rPr>
      </w:pPr>
      <w:bookmarkStart w:id="7" w:name="_Toc1119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绩效评估是铲车项目中的关键环节，为确保铲车项目达到预期目标，我们采用了多层次、多维度的绩效评估方法。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铲车项目的战略目标对齐，确保每个决策和行动都与铲车项目整体目标保持一致。团队会定期召开战略对齐会议，审视当前工作与铲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铲车项目进度、质量、成本和风险等方面。这些指标通过数据收集和分析，为铲车项目管理团队提供了客观的评估依据。例如，我们通过铲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绩效评估不仅仅停留在铲车项目内部，还考虑了铲车项目对外部环境的影响。我们定期进行干系人满意度调查，以了解各利益相关方对铲车项目的期望和满意度，并及时做出调整。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这种多层次、多角度的绩效评估方法，使得我们能够全面了解铲车项目的运行状态，及时做出调整，确保铲车项目在不断变化的环境中保持稳健前行。</w:t>
      </w:r>
    </w:p>
    <w:p>
      <w:pPr>
        <w:pStyle w:val="Heading2"/>
        <w:ind w:firstLine="560" w:firstLineChars="200"/>
        <w:rPr>
          <w:rFonts w:ascii="仿宋" w:eastAsia="仿宋" w:hAnsi="仿宋" w:cs="仿宋" w:hint="eastAsia"/>
          <w:sz w:val="28"/>
          <w:lang w:eastAsia="zh-CN"/>
        </w:rPr>
      </w:pPr>
      <w:bookmarkStart w:id="8" w:name="_Toc2341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为了确保铲车项目的有效管理和不断优化，我们采用了精心设计的绩效评估周期。这个周期旨在实现灵活、实时和全面的评估，以适应铲车项目执行中的各种挑战。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铲车项目的不同需求，分为短期、中期和长期。短期评估关注每个迭代或工作周期，以及时发现和解决当前任务中的问题。中期评估涵盖几个迭代，深入了解整体铲车项目的趋势和性能。长期评估则着眼于整个铲车项目阶段，确保铲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铲车项目管理工具和协作平台，团队成员能够随时更新和分享铲车项目数据。这种实时性的反馈机制使我们能够及时察觉潜在问题，快速调整，保持铲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铲车项目的决策制定密不可分。每个周期的铲车项目回顾会议成为集体总结经验、识别问题深层次原因并找到创新解决方案的平台。这种定期的反思与调整机制使铲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706"/>
      <w:r>
        <w:rPr>
          <w:rFonts w:ascii="仿宋" w:eastAsia="仿宋" w:hAnsi="仿宋" w:cs="仿宋" w:hint="eastAsia"/>
          <w:sz w:val="28"/>
          <w:lang w:eastAsia="zh-CN"/>
        </w:rPr>
        <w:t>三、铲车项目建设背景及必要性分析</w:t>
      </w:r>
      <w:bookmarkEnd w:id="9"/>
    </w:p>
    <w:p>
      <w:pPr>
        <w:pStyle w:val="Heading2"/>
        <w:rPr>
          <w:rFonts w:ascii="仿宋" w:eastAsia="仿宋" w:hAnsi="仿宋" w:cs="仿宋" w:hint="eastAsia"/>
          <w:lang w:eastAsia="zh-CN"/>
        </w:rPr>
      </w:pPr>
      <w:bookmarkStart w:id="10" w:name="_Toc18742"/>
      <w:r>
        <w:rPr>
          <w:rFonts w:ascii="仿宋" w:eastAsia="仿宋" w:hAnsi="仿宋" w:cs="仿宋" w:hint="eastAsia"/>
          <w:lang w:eastAsia="zh-CN"/>
        </w:rPr>
        <w:t>(一)、铲车项目背景分析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铲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我们的背景分析将深入挖掘当前行业的发展趋势，通过对竞争态势的全面审视，找到铲车项目在这个潮流中的定位。同时，我们将关注行业内涌现的新兴机遇，以便铲车项目更好地融入行业发展的潮流中。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铲车项目提供了强大的发展动力。我们将聚焦于行业内最新的技术发展趋势，包括但不限于人工智能、大数据分析、物联网等领域。通过深度的技术研究，我们将确保铲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铲车项目发展的源泉。我们将投入更多的精力对市场需求进行深入剖析，超越表面的需求，深入挖掘潜在的市场痛点和机遇。通过对市场需求的细致了解，铲车项目将更有针对性地设计解决方案，满足市场的多样化需求，从而更好地促进铲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铲车项目战略至关重要。我们将对竞争态势进行更为深入的分析，包括但不限于市场份额、产品特点、客户满意度等多个维度。通过深度的竞争分析，铲车项目将能够更准确地把握市场脉搏，制定具有竞争力的铲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铲车项目的发展具有直接的影响。我们将进行更为全面的法规和政策分析，了解行业发展中的潜在法律风险和合规挑战。通过充分了解和遵守相关法规，铲车项目将确保在法律框架内合法合规运营，为铲车项目的稳健发展提供有力支持。</w:t>
      </w:r>
    </w:p>
    <w:p>
      <w:pPr>
        <w:pStyle w:val="Heading2"/>
        <w:ind w:firstLine="560" w:firstLineChars="200"/>
        <w:rPr>
          <w:rFonts w:ascii="仿宋" w:eastAsia="仿宋" w:hAnsi="仿宋" w:cs="仿宋" w:hint="eastAsia"/>
          <w:sz w:val="28"/>
          <w:lang w:eastAsia="zh-CN"/>
        </w:rPr>
      </w:pPr>
      <w:bookmarkStart w:id="11" w:name="_Toc24060"/>
      <w:r>
        <w:rPr>
          <w:rFonts w:ascii="仿宋" w:eastAsia="仿宋" w:hAnsi="仿宋" w:cs="仿宋" w:hint="eastAsia"/>
          <w:sz w:val="28"/>
          <w:lang w:eastAsia="zh-CN"/>
        </w:rPr>
        <w:t>(二)、铲车项目建设必要性分析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建设的迫切性源于对行业发展趋势的深刻洞察。我们正处于一个行业变革的时代，科技创新、数字化转型成为企业发展的关键动力。铲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建设不仅仅是为了跟上潮流，更是为了通过技术创新推动企业的持续发展。通过引入先进的技术和解决方案，铲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铲车项目的建设成为必然选择，通过提高产品质量、拓展服务领域，从而在竞争中获得更多的机会。铲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铲车项目建设的必要性体现在对客户需求更精准的满足。通过铲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铲车项目建设的背后是对企业持续创新的追求。只有通过不断创新，企业才能在竞争中立于不败之地。铲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42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380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铲车项目的技术管理特点体现在其创新导向。通过引入最先进的技术趋势和解决方案，铲车项目致力于提升科技含量、提高质量和效率水平。这意味着我们将采用最新的工具和方法，确保铲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铲车项目技术管理的显著特征。通过整合不同领域的技术资源，我们实现了跨学科的协同工作。这有助于优化技术架构，提高整体效能。此外，整合性策略还促进了不同技术团队之间的紧密沟通和高效合作，确保铲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铲车项目所采用的技术。通过不断优化技术方案，铲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铲车项目团队将在铲车项目初期识别可能的技术风险，并采取相应的预防和应对措施。通过建立健全的风险评估机制，铲车项目能够在实施过程中及时发现并解决潜在的技术问题，保障铲车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通过这些独特的技术管理特点，我们确信在铲车项目中，技术将成为铲车项目成功的有力支持。这一深度剖析揭示了技术管理在铲车项目实施中的关键作用，为铲车项目的技术基础奠定了坚实的基础。</w:t>
      </w:r>
    </w:p>
    <w:p>
      <w:pPr>
        <w:pStyle w:val="Heading2"/>
        <w:ind w:firstLine="560" w:firstLineChars="200"/>
        <w:rPr>
          <w:rFonts w:ascii="仿宋" w:eastAsia="仿宋" w:hAnsi="仿宋" w:cs="仿宋" w:hint="eastAsia"/>
          <w:sz w:val="28"/>
          <w:lang w:eastAsia="zh-CN"/>
        </w:rPr>
      </w:pPr>
      <w:bookmarkStart w:id="14" w:name="_Toc11551"/>
      <w:r>
        <w:rPr>
          <w:rFonts w:ascii="仿宋" w:eastAsia="仿宋" w:hAnsi="仿宋" w:cs="仿宋" w:hint="eastAsia"/>
          <w:sz w:val="28"/>
          <w:lang w:eastAsia="zh-CN"/>
        </w:rPr>
        <w:t>(二)、铲车项目工艺技术设计方案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铲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铲车项目将严格按照相关行业规范要求进行组织。通过有效控制产品质量，铲车项目将致力于为顾客提供优质的铲车项目产品和良好的服务。这体现了铲车项目对于生产活动合规性和质量标准的高度重视，为铲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铲车项目注重生态效益和清洁生产原则。铲车项目建设将紧密结合地方特色经济发展，与社会经济发展规划和区域环境保护规划方案相协调一致。通过与当地区域自然生态系统的结合，铲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铲车项目产品具有多样化的客户需求和个性化的特点。因此，铲车项目产品规格品种多样，且单批生产数量较小。为满足这一特点，铲车项目承办单位将建设先进的柔性制造生产线。通过广泛应用柔性制造技术，铲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总体而言，铲车项目采用的技术具有较高的技术含量和自动化水平，处于国内先进水平。这一技术选用不仅体现了对生产效率、质量和环境友好性的高标准要求，同时为铲车项目的可持续发展奠定了坚实的基础。</w:t>
      </w:r>
    </w:p>
    <w:p>
      <w:pPr>
        <w:pStyle w:val="Heading2"/>
        <w:ind w:firstLine="560" w:firstLineChars="200"/>
        <w:rPr>
          <w:rFonts w:ascii="仿宋" w:eastAsia="仿宋" w:hAnsi="仿宋" w:cs="仿宋" w:hint="eastAsia"/>
          <w:sz w:val="28"/>
          <w:lang w:eastAsia="zh-CN"/>
        </w:rPr>
      </w:pPr>
      <w:bookmarkStart w:id="15" w:name="_Toc3026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为确保铲车项目的高效生产和技术实施，我们制定了一套精心设计的设备选型方案，以满足铲车项目生产、质量和环保的要求。该方案的主要特点如下：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铲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针对铲车项目产品的多样性和小批量生产的特点，我们将建设柔性制造生产线。通过在设备选型中考虑柔性制造技术，可以灵活应对不同产品规格和生产需求，实现生产线的高度灵活性和适应性。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9594"/>
      <w:r>
        <w:rPr>
          <w:rFonts w:ascii="仿宋" w:eastAsia="仿宋" w:hAnsi="仿宋" w:cs="仿宋" w:hint="eastAsia"/>
          <w:sz w:val="28"/>
          <w:lang w:eastAsia="zh-CN"/>
        </w:rPr>
        <w:t>五、铲车项目选址可行性分析</w:t>
      </w:r>
      <w:bookmarkEnd w:id="16"/>
    </w:p>
    <w:p>
      <w:pPr>
        <w:pStyle w:val="Heading2"/>
        <w:rPr>
          <w:rFonts w:ascii="仿宋" w:eastAsia="仿宋" w:hAnsi="仿宋" w:cs="仿宋" w:hint="eastAsia"/>
          <w:lang w:eastAsia="zh-CN"/>
        </w:rPr>
      </w:pPr>
      <w:bookmarkStart w:id="17" w:name="_Toc15289"/>
      <w:r>
        <w:rPr>
          <w:rFonts w:ascii="仿宋" w:eastAsia="仿宋" w:hAnsi="仿宋" w:cs="仿宋" w:hint="eastAsia"/>
          <w:lang w:eastAsia="zh-CN"/>
        </w:rPr>
        <w:t>(一)、铲车项目选址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该铲车项目选址位于XX省XX市XX区XXX街道</w:t>
      </w:r>
    </w:p>
    <w:p>
      <w:pPr>
        <w:pStyle w:val="Heading2"/>
        <w:ind w:firstLine="560" w:firstLineChars="200"/>
        <w:rPr>
          <w:rFonts w:ascii="仿宋" w:eastAsia="仿宋" w:hAnsi="仿宋" w:cs="仿宋" w:hint="eastAsia"/>
          <w:sz w:val="28"/>
          <w:lang w:eastAsia="zh-CN"/>
        </w:rPr>
      </w:pPr>
      <w:bookmarkStart w:id="18" w:name="_Toc1709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铲车项目的征地面积将根据铲车项目的实际规模和需求进行精确规划。具体面积XXX平方米，旨在确保铲车项目不仅能够满足当前的发展需求，还能够预留空间以适应未来的扩展。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净用地面积是在征地面积基础上去除不可利用面积后的实际可开发用地。具体面积XXX平方米，考虑到环保、交通、安全等多方面因素，以确保铲车项目在整体利用效率上达到最优。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铲车项目计划建设的建筑总规模具体面积XXX平方米。这一规模的确定综合考虑了铲车项目的性质、规模，以及城市规划的相关要求，确保建筑布局与周边环境协调一致。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绿地率是铲车项目用地中被规划为绿地的比例。具体面积XXX平方米，旨在通过合理规划绿地，改善铲车项目周边环境，提升居民生活质量，并符合城市整体绿化规划。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容积率是用地上可以建设的建筑总体积与用地面积之比。具体面积XXX，通过合理的容积率规划，确保铲车项目建筑规模与周边环境和谐共生。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确保铲车项目选址与当地城市规划相一致，具体面积XXX平方米。通过与城市规划部门深入沟通，确保铲车项目不仅符合城市的整体发展方向，还能够融入城市的发展布局，为城市的长远发展贡献力量。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充分了解并确保铲车项目选址符合当地产业政策，具体面积XXX平方米。这包括铲车项目对当地经济的促进作用，以及对相关产业的带动效应，确保铲车项目与地方政府的产业政策保持一致，促进共赢合作。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用地总体要求必须符合环保和可持续发展的原则，具体面积XXX平方米。通过采用绿色建筑设计、节能减排等措施，确保铲车项目在建设和运营过程中对环境的影响最小化，达到可持续发展的要求。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确保铲车项目选址具备必要的公共设施配套，具体面积XXX平方米。这包括交通便利性、教育、医疗等基础设施，以提高居民生活品质，使得铲车项目选址更具吸引力。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考虑用地总体要求对当地社会稳定性的影响，具体面积XXX平方米。通过深入了解当地社区反馈，确保铲车项目的选址和建设过程对当地社会和谐稳定产生积极作用。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铲车项目选址不仅符合法规和规划，还在实际操作中具有可行性。这一全面规划将为铲车项目的成功实施提供坚实的基础，确保铲车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821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铲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https://d.book118.com/517060016006006054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0435CD"/>
    <w:rsid w:val="710435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6001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2024-03-03T02:31:00Z</dcterms:created>
  <dcterms:modified xsi:type="dcterms:W3CDTF">2024-03-03T02:31:45Z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699AA97DDBD1486DAF7ED538271E410D_11</vt:lpwstr>
  </property>
  <property fmtid="{D5CDD505-2E9C-101B-9397-08002B2CF9AE}" pid="3" name="KSOProductBuildVer">
    <vt:lpwstr>2052-12.1.0.16388</vt:lpwstr>
  </property>
</Properties>
</file>