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87" w:history="1">
        <w:r>
          <w:rPr>
            <w:rFonts w:ascii="仿宋" w:eastAsia="仿宋" w:hAnsi="仿宋" w:cs="仿宋" w:hint="eastAsia"/>
            <w:lang w:eastAsia="zh-CN"/>
          </w:rPr>
          <w:t>概论</w:t>
        </w:r>
        <w:r>
          <w:tab/>
        </w:r>
        <w:r>
          <w:fldChar w:fldCharType="begin"/>
        </w:r>
        <w:r>
          <w:instrText xml:space="preserve"> PAGEREF _Toc6287 \h </w:instrText>
        </w:r>
        <w:r>
          <w:fldChar w:fldCharType="separate"/>
        </w:r>
        <w:r>
          <w:t>3</w:t>
        </w:r>
        <w:r>
          <w:fldChar w:fldCharType="end"/>
        </w:r>
      </w:hyperlink>
    </w:p>
    <w:p>
      <w:pPr>
        <w:pStyle w:val="TOC1"/>
        <w:tabs>
          <w:tab w:val="right" w:leader="dot" w:pos="8306"/>
        </w:tabs>
      </w:pPr>
      <w:hyperlink w:anchor="_Toc8159" w:history="1">
        <w:r>
          <w:rPr>
            <w:rFonts w:ascii="仿宋" w:eastAsia="仿宋" w:hAnsi="仿宋" w:cs="仿宋" w:hint="eastAsia"/>
            <w:lang w:eastAsia="zh-CN"/>
          </w:rPr>
          <w:t>一、真空罐项目土建工程</w:t>
        </w:r>
        <w:r>
          <w:tab/>
        </w:r>
        <w:r>
          <w:fldChar w:fldCharType="begin"/>
        </w:r>
        <w:r>
          <w:instrText xml:space="preserve"> PAGEREF _Toc8159 \h </w:instrText>
        </w:r>
        <w:r>
          <w:fldChar w:fldCharType="separate"/>
        </w:r>
        <w:r>
          <w:t>3</w:t>
        </w:r>
        <w:r>
          <w:fldChar w:fldCharType="end"/>
        </w:r>
      </w:hyperlink>
    </w:p>
    <w:p>
      <w:pPr>
        <w:pStyle w:val="TOC2"/>
        <w:tabs>
          <w:tab w:val="right" w:leader="dot" w:pos="8306"/>
        </w:tabs>
      </w:pPr>
      <w:hyperlink w:anchor="_Toc12928" w:history="1">
        <w:r>
          <w:rPr>
            <w:rFonts w:ascii="仿宋" w:eastAsia="仿宋" w:hAnsi="仿宋" w:cs="仿宋" w:hint="eastAsia"/>
            <w:lang w:eastAsia="zh-CN"/>
          </w:rPr>
          <w:t>(一)、建筑工程设计原则</w:t>
        </w:r>
        <w:r>
          <w:tab/>
        </w:r>
        <w:r>
          <w:fldChar w:fldCharType="begin"/>
        </w:r>
        <w:r>
          <w:instrText xml:space="preserve"> PAGEREF _Toc12928 \h </w:instrText>
        </w:r>
        <w:r>
          <w:fldChar w:fldCharType="separate"/>
        </w:r>
        <w:r>
          <w:t>3</w:t>
        </w:r>
        <w:r>
          <w:fldChar w:fldCharType="end"/>
        </w:r>
      </w:hyperlink>
    </w:p>
    <w:p>
      <w:pPr>
        <w:pStyle w:val="TOC2"/>
        <w:tabs>
          <w:tab w:val="right" w:leader="dot" w:pos="8306"/>
        </w:tabs>
      </w:pPr>
      <w:hyperlink w:anchor="_Toc11290" w:history="1">
        <w:r>
          <w:rPr>
            <w:rFonts w:ascii="仿宋" w:eastAsia="仿宋" w:hAnsi="仿宋" w:cs="仿宋" w:hint="eastAsia"/>
            <w:lang w:eastAsia="zh-CN"/>
          </w:rPr>
          <w:t>(二)、土建工程设计年限及安全等级</w:t>
        </w:r>
        <w:r>
          <w:tab/>
        </w:r>
        <w:r>
          <w:fldChar w:fldCharType="begin"/>
        </w:r>
        <w:r>
          <w:instrText xml:space="preserve"> PAGEREF _Toc11290 \h </w:instrText>
        </w:r>
        <w:r>
          <w:fldChar w:fldCharType="separate"/>
        </w:r>
        <w:r>
          <w:t>4</w:t>
        </w:r>
        <w:r>
          <w:fldChar w:fldCharType="end"/>
        </w:r>
      </w:hyperlink>
    </w:p>
    <w:p>
      <w:pPr>
        <w:pStyle w:val="TOC2"/>
        <w:tabs>
          <w:tab w:val="right" w:leader="dot" w:pos="8306"/>
        </w:tabs>
      </w:pPr>
      <w:hyperlink w:anchor="_Toc26951" w:history="1">
        <w:r>
          <w:rPr>
            <w:rFonts w:ascii="仿宋" w:eastAsia="仿宋" w:hAnsi="仿宋" w:cs="仿宋" w:hint="eastAsia"/>
            <w:lang w:eastAsia="zh-CN"/>
          </w:rPr>
          <w:t>(三)、建筑工程设计总体要求</w:t>
        </w:r>
        <w:r>
          <w:tab/>
        </w:r>
        <w:r>
          <w:fldChar w:fldCharType="begin"/>
        </w:r>
        <w:r>
          <w:instrText xml:space="preserve"> PAGEREF _Toc26951 \h </w:instrText>
        </w:r>
        <w:r>
          <w:fldChar w:fldCharType="separate"/>
        </w:r>
        <w:r>
          <w:t>5</w:t>
        </w:r>
        <w:r>
          <w:fldChar w:fldCharType="end"/>
        </w:r>
      </w:hyperlink>
    </w:p>
    <w:p>
      <w:pPr>
        <w:pStyle w:val="TOC2"/>
        <w:tabs>
          <w:tab w:val="right" w:leader="dot" w:pos="8306"/>
        </w:tabs>
      </w:pPr>
      <w:hyperlink w:anchor="_Toc14468" w:history="1">
        <w:r>
          <w:rPr>
            <w:rFonts w:ascii="仿宋" w:eastAsia="仿宋" w:hAnsi="仿宋" w:cs="仿宋" w:hint="eastAsia"/>
            <w:lang w:eastAsia="zh-CN"/>
          </w:rPr>
          <w:t>(四)、土建工程建设指标</w:t>
        </w:r>
        <w:r>
          <w:tab/>
        </w:r>
        <w:r>
          <w:fldChar w:fldCharType="begin"/>
        </w:r>
        <w:r>
          <w:instrText xml:space="preserve"> PAGEREF _Toc14468 \h </w:instrText>
        </w:r>
        <w:r>
          <w:fldChar w:fldCharType="separate"/>
        </w:r>
        <w:r>
          <w:t>6</w:t>
        </w:r>
        <w:r>
          <w:fldChar w:fldCharType="end"/>
        </w:r>
      </w:hyperlink>
    </w:p>
    <w:p>
      <w:pPr>
        <w:pStyle w:val="TOC1"/>
        <w:tabs>
          <w:tab w:val="right" w:leader="dot" w:pos="8306"/>
        </w:tabs>
      </w:pPr>
      <w:hyperlink w:anchor="_Toc26738" w:history="1">
        <w:r>
          <w:rPr>
            <w:rFonts w:ascii="仿宋" w:eastAsia="仿宋" w:hAnsi="仿宋" w:cs="仿宋" w:hint="eastAsia"/>
            <w:lang w:eastAsia="zh-CN"/>
          </w:rPr>
          <w:t>二、真空罐项目绩效评估</w:t>
        </w:r>
        <w:r>
          <w:tab/>
        </w:r>
        <w:r>
          <w:fldChar w:fldCharType="begin"/>
        </w:r>
        <w:r>
          <w:instrText xml:space="preserve"> PAGEREF _Toc26738 \h </w:instrText>
        </w:r>
        <w:r>
          <w:fldChar w:fldCharType="separate"/>
        </w:r>
        <w:r>
          <w:t>6</w:t>
        </w:r>
        <w:r>
          <w:fldChar w:fldCharType="end"/>
        </w:r>
      </w:hyperlink>
    </w:p>
    <w:p>
      <w:pPr>
        <w:pStyle w:val="TOC2"/>
        <w:tabs>
          <w:tab w:val="right" w:leader="dot" w:pos="8306"/>
        </w:tabs>
      </w:pPr>
      <w:hyperlink w:anchor="_Toc10728" w:history="1">
        <w:r>
          <w:rPr>
            <w:rFonts w:ascii="仿宋" w:eastAsia="仿宋" w:hAnsi="仿宋" w:cs="仿宋" w:hint="eastAsia"/>
            <w:lang w:eastAsia="zh-CN"/>
          </w:rPr>
          <w:t>(一)、绩效评估指标</w:t>
        </w:r>
        <w:r>
          <w:tab/>
        </w:r>
        <w:r>
          <w:fldChar w:fldCharType="begin"/>
        </w:r>
        <w:r>
          <w:instrText xml:space="preserve"> PAGEREF _Toc10728 \h </w:instrText>
        </w:r>
        <w:r>
          <w:fldChar w:fldCharType="separate"/>
        </w:r>
        <w:r>
          <w:t>6</w:t>
        </w:r>
        <w:r>
          <w:fldChar w:fldCharType="end"/>
        </w:r>
      </w:hyperlink>
    </w:p>
    <w:p>
      <w:pPr>
        <w:pStyle w:val="TOC2"/>
        <w:tabs>
          <w:tab w:val="right" w:leader="dot" w:pos="8306"/>
        </w:tabs>
      </w:pPr>
      <w:hyperlink w:anchor="_Toc13107" w:history="1">
        <w:r>
          <w:rPr>
            <w:rFonts w:ascii="仿宋" w:eastAsia="仿宋" w:hAnsi="仿宋" w:cs="仿宋" w:hint="eastAsia"/>
            <w:lang w:eastAsia="zh-CN"/>
          </w:rPr>
          <w:t>(二)、绩效评估方法</w:t>
        </w:r>
        <w:r>
          <w:tab/>
        </w:r>
        <w:r>
          <w:fldChar w:fldCharType="begin"/>
        </w:r>
        <w:r>
          <w:instrText xml:space="preserve"> PAGEREF _Toc13107 \h </w:instrText>
        </w:r>
        <w:r>
          <w:fldChar w:fldCharType="separate"/>
        </w:r>
        <w:r>
          <w:t>7</w:t>
        </w:r>
        <w:r>
          <w:fldChar w:fldCharType="end"/>
        </w:r>
      </w:hyperlink>
    </w:p>
    <w:p>
      <w:pPr>
        <w:pStyle w:val="TOC2"/>
        <w:tabs>
          <w:tab w:val="right" w:leader="dot" w:pos="8306"/>
        </w:tabs>
      </w:pPr>
      <w:hyperlink w:anchor="_Toc10751" w:history="1">
        <w:r>
          <w:rPr>
            <w:rFonts w:ascii="仿宋" w:eastAsia="仿宋" w:hAnsi="仿宋" w:cs="仿宋" w:hint="eastAsia"/>
            <w:lang w:eastAsia="zh-CN"/>
          </w:rPr>
          <w:t>(三)、绩效评估周期</w:t>
        </w:r>
        <w:r>
          <w:tab/>
        </w:r>
        <w:r>
          <w:fldChar w:fldCharType="begin"/>
        </w:r>
        <w:r>
          <w:instrText xml:space="preserve"> PAGEREF _Toc10751 \h </w:instrText>
        </w:r>
        <w:r>
          <w:fldChar w:fldCharType="separate"/>
        </w:r>
        <w:r>
          <w:t>8</w:t>
        </w:r>
        <w:r>
          <w:fldChar w:fldCharType="end"/>
        </w:r>
      </w:hyperlink>
    </w:p>
    <w:p>
      <w:pPr>
        <w:pStyle w:val="TOC1"/>
        <w:tabs>
          <w:tab w:val="right" w:leader="dot" w:pos="8306"/>
        </w:tabs>
      </w:pPr>
      <w:hyperlink w:anchor="_Toc23168" w:history="1">
        <w:r>
          <w:rPr>
            <w:rFonts w:ascii="仿宋" w:eastAsia="仿宋" w:hAnsi="仿宋" w:cs="仿宋" w:hint="eastAsia"/>
            <w:lang w:eastAsia="zh-CN"/>
          </w:rPr>
          <w:t>三、真空罐项目建设单位说明</w:t>
        </w:r>
        <w:r>
          <w:tab/>
        </w:r>
        <w:r>
          <w:fldChar w:fldCharType="begin"/>
        </w:r>
        <w:r>
          <w:instrText xml:space="preserve"> PAGEREF _Toc23168 \h </w:instrText>
        </w:r>
        <w:r>
          <w:fldChar w:fldCharType="separate"/>
        </w:r>
        <w:r>
          <w:t>9</w:t>
        </w:r>
        <w:r>
          <w:fldChar w:fldCharType="end"/>
        </w:r>
      </w:hyperlink>
    </w:p>
    <w:p>
      <w:pPr>
        <w:pStyle w:val="TOC2"/>
        <w:tabs>
          <w:tab w:val="right" w:leader="dot" w:pos="8306"/>
        </w:tabs>
      </w:pPr>
      <w:hyperlink w:anchor="_Toc25472" w:history="1">
        <w:r>
          <w:rPr>
            <w:rFonts w:ascii="仿宋" w:eastAsia="仿宋" w:hAnsi="仿宋" w:cs="仿宋" w:hint="eastAsia"/>
            <w:lang w:eastAsia="zh-CN"/>
          </w:rPr>
          <w:t>(一)、真空罐项目承办单位基本情况</w:t>
        </w:r>
        <w:r>
          <w:tab/>
        </w:r>
        <w:r>
          <w:fldChar w:fldCharType="begin"/>
        </w:r>
        <w:r>
          <w:instrText xml:space="preserve"> PAGEREF _Toc25472 \h </w:instrText>
        </w:r>
        <w:r>
          <w:fldChar w:fldCharType="separate"/>
        </w:r>
        <w:r>
          <w:t>9</w:t>
        </w:r>
        <w:r>
          <w:fldChar w:fldCharType="end"/>
        </w:r>
      </w:hyperlink>
    </w:p>
    <w:p>
      <w:pPr>
        <w:pStyle w:val="TOC2"/>
        <w:tabs>
          <w:tab w:val="right" w:leader="dot" w:pos="8306"/>
        </w:tabs>
      </w:pPr>
      <w:hyperlink w:anchor="_Toc11624" w:history="1">
        <w:r>
          <w:rPr>
            <w:rFonts w:ascii="仿宋" w:eastAsia="仿宋" w:hAnsi="仿宋" w:cs="仿宋" w:hint="eastAsia"/>
            <w:lang w:eastAsia="zh-CN"/>
          </w:rPr>
          <w:t>(二)、公司经济效益分析</w:t>
        </w:r>
        <w:r>
          <w:tab/>
        </w:r>
        <w:r>
          <w:fldChar w:fldCharType="begin"/>
        </w:r>
        <w:r>
          <w:instrText xml:space="preserve"> PAGEREF _Toc11624 \h </w:instrText>
        </w:r>
        <w:r>
          <w:fldChar w:fldCharType="separate"/>
        </w:r>
        <w:r>
          <w:t>10</w:t>
        </w:r>
        <w:r>
          <w:fldChar w:fldCharType="end"/>
        </w:r>
      </w:hyperlink>
    </w:p>
    <w:p>
      <w:pPr>
        <w:pStyle w:val="TOC1"/>
        <w:tabs>
          <w:tab w:val="right" w:leader="dot" w:pos="8306"/>
        </w:tabs>
      </w:pPr>
      <w:hyperlink w:anchor="_Toc17318" w:history="1">
        <w:r>
          <w:rPr>
            <w:rFonts w:ascii="仿宋" w:eastAsia="仿宋" w:hAnsi="仿宋" w:cs="仿宋" w:hint="eastAsia"/>
            <w:lang w:eastAsia="zh-CN"/>
          </w:rPr>
          <w:t>四、真空罐项目建设背景及必要性分析</w:t>
        </w:r>
        <w:r>
          <w:tab/>
        </w:r>
        <w:r>
          <w:fldChar w:fldCharType="begin"/>
        </w:r>
        <w:r>
          <w:instrText xml:space="preserve"> PAGEREF _Toc17318 \h </w:instrText>
        </w:r>
        <w:r>
          <w:fldChar w:fldCharType="separate"/>
        </w:r>
        <w:r>
          <w:t>11</w:t>
        </w:r>
        <w:r>
          <w:fldChar w:fldCharType="end"/>
        </w:r>
      </w:hyperlink>
    </w:p>
    <w:p>
      <w:pPr>
        <w:pStyle w:val="TOC2"/>
        <w:tabs>
          <w:tab w:val="right" w:leader="dot" w:pos="8306"/>
        </w:tabs>
      </w:pPr>
      <w:hyperlink w:anchor="_Toc31996" w:history="1">
        <w:r>
          <w:rPr>
            <w:rFonts w:ascii="仿宋" w:eastAsia="仿宋" w:hAnsi="仿宋" w:cs="仿宋" w:hint="eastAsia"/>
            <w:lang w:eastAsia="zh-CN"/>
          </w:rPr>
          <w:t>(一)、真空罐项目背景分析</w:t>
        </w:r>
        <w:r>
          <w:tab/>
        </w:r>
        <w:r>
          <w:fldChar w:fldCharType="begin"/>
        </w:r>
        <w:r>
          <w:instrText xml:space="preserve"> PAGEREF _Toc31996 \h </w:instrText>
        </w:r>
        <w:r>
          <w:fldChar w:fldCharType="separate"/>
        </w:r>
        <w:r>
          <w:t>11</w:t>
        </w:r>
        <w:r>
          <w:fldChar w:fldCharType="end"/>
        </w:r>
      </w:hyperlink>
    </w:p>
    <w:p>
      <w:pPr>
        <w:pStyle w:val="TOC2"/>
        <w:tabs>
          <w:tab w:val="right" w:leader="dot" w:pos="8306"/>
        </w:tabs>
      </w:pPr>
      <w:hyperlink w:anchor="_Toc5371" w:history="1">
        <w:r>
          <w:rPr>
            <w:rFonts w:ascii="仿宋" w:eastAsia="仿宋" w:hAnsi="仿宋" w:cs="仿宋" w:hint="eastAsia"/>
            <w:lang w:eastAsia="zh-CN"/>
          </w:rPr>
          <w:t>(二)、真空罐项目建设必要性分析</w:t>
        </w:r>
        <w:r>
          <w:tab/>
        </w:r>
        <w:r>
          <w:fldChar w:fldCharType="begin"/>
        </w:r>
        <w:r>
          <w:instrText xml:space="preserve"> PAGEREF _Toc5371 \h </w:instrText>
        </w:r>
        <w:r>
          <w:fldChar w:fldCharType="separate"/>
        </w:r>
        <w:r>
          <w:t>13</w:t>
        </w:r>
        <w:r>
          <w:fldChar w:fldCharType="end"/>
        </w:r>
      </w:hyperlink>
    </w:p>
    <w:p>
      <w:pPr>
        <w:pStyle w:val="TOC1"/>
        <w:tabs>
          <w:tab w:val="right" w:leader="dot" w:pos="8306"/>
        </w:tabs>
      </w:pPr>
      <w:hyperlink w:anchor="_Toc6256" w:history="1">
        <w:r>
          <w:rPr>
            <w:rFonts w:ascii="仿宋" w:eastAsia="仿宋" w:hAnsi="仿宋" w:cs="仿宋" w:hint="eastAsia"/>
            <w:lang w:eastAsia="zh-CN"/>
          </w:rPr>
          <w:t>五、真空罐项目概论</w:t>
        </w:r>
        <w:r>
          <w:tab/>
        </w:r>
        <w:r>
          <w:fldChar w:fldCharType="begin"/>
        </w:r>
        <w:r>
          <w:instrText xml:space="preserve"> PAGEREF _Toc6256 \h </w:instrText>
        </w:r>
        <w:r>
          <w:fldChar w:fldCharType="separate"/>
        </w:r>
        <w:r>
          <w:t>14</w:t>
        </w:r>
        <w:r>
          <w:fldChar w:fldCharType="end"/>
        </w:r>
      </w:hyperlink>
    </w:p>
    <w:p>
      <w:pPr>
        <w:pStyle w:val="TOC2"/>
        <w:tabs>
          <w:tab w:val="right" w:leader="dot" w:pos="8306"/>
        </w:tabs>
      </w:pPr>
      <w:hyperlink w:anchor="_Toc9575" w:history="1">
        <w:r>
          <w:rPr>
            <w:rFonts w:ascii="仿宋" w:eastAsia="仿宋" w:hAnsi="仿宋" w:cs="仿宋" w:hint="eastAsia"/>
            <w:lang w:eastAsia="zh-CN"/>
          </w:rPr>
          <w:t>(一)、真空罐项目概况</w:t>
        </w:r>
        <w:r>
          <w:tab/>
        </w:r>
        <w:r>
          <w:fldChar w:fldCharType="begin"/>
        </w:r>
        <w:r>
          <w:instrText xml:space="preserve"> PAGEREF _Toc9575 \h </w:instrText>
        </w:r>
        <w:r>
          <w:fldChar w:fldCharType="separate"/>
        </w:r>
        <w:r>
          <w:t>14</w:t>
        </w:r>
        <w:r>
          <w:fldChar w:fldCharType="end"/>
        </w:r>
      </w:hyperlink>
    </w:p>
    <w:p>
      <w:pPr>
        <w:pStyle w:val="TOC2"/>
        <w:tabs>
          <w:tab w:val="right" w:leader="dot" w:pos="8306"/>
        </w:tabs>
      </w:pPr>
      <w:hyperlink w:anchor="_Toc2922" w:history="1">
        <w:r>
          <w:rPr>
            <w:rFonts w:ascii="仿宋" w:eastAsia="仿宋" w:hAnsi="仿宋" w:cs="仿宋" w:hint="eastAsia"/>
            <w:lang w:eastAsia="zh-CN"/>
          </w:rPr>
          <w:t>(二)、真空罐项目目标</w:t>
        </w:r>
        <w:r>
          <w:tab/>
        </w:r>
        <w:r>
          <w:fldChar w:fldCharType="begin"/>
        </w:r>
        <w:r>
          <w:instrText xml:space="preserve"> PAGEREF _Toc2922 \h </w:instrText>
        </w:r>
        <w:r>
          <w:fldChar w:fldCharType="separate"/>
        </w:r>
        <w:r>
          <w:t>16</w:t>
        </w:r>
        <w:r>
          <w:fldChar w:fldCharType="end"/>
        </w:r>
      </w:hyperlink>
    </w:p>
    <w:p>
      <w:pPr>
        <w:pStyle w:val="TOC2"/>
        <w:tabs>
          <w:tab w:val="right" w:leader="dot" w:pos="8306"/>
        </w:tabs>
      </w:pPr>
      <w:hyperlink w:anchor="_Toc31194" w:history="1">
        <w:r>
          <w:rPr>
            <w:rFonts w:ascii="仿宋" w:eastAsia="仿宋" w:hAnsi="仿宋" w:cs="仿宋" w:hint="eastAsia"/>
            <w:lang w:eastAsia="zh-CN"/>
          </w:rPr>
          <w:t>(三)、真空罐项目提出的理由</w:t>
        </w:r>
        <w:r>
          <w:tab/>
        </w:r>
        <w:r>
          <w:fldChar w:fldCharType="begin"/>
        </w:r>
        <w:r>
          <w:instrText xml:space="preserve"> PAGEREF _Toc31194 \h </w:instrText>
        </w:r>
        <w:r>
          <w:fldChar w:fldCharType="separate"/>
        </w:r>
        <w:r>
          <w:t>17</w:t>
        </w:r>
        <w:r>
          <w:fldChar w:fldCharType="end"/>
        </w:r>
      </w:hyperlink>
    </w:p>
    <w:p>
      <w:pPr>
        <w:pStyle w:val="TOC2"/>
        <w:tabs>
          <w:tab w:val="right" w:leader="dot" w:pos="8306"/>
        </w:tabs>
      </w:pPr>
      <w:hyperlink w:anchor="_Toc14226" w:history="1">
        <w:r>
          <w:rPr>
            <w:rFonts w:ascii="仿宋" w:eastAsia="仿宋" w:hAnsi="仿宋" w:cs="仿宋" w:hint="eastAsia"/>
            <w:lang w:eastAsia="zh-CN"/>
          </w:rPr>
          <w:t>(四)、真空罐项目意义</w:t>
        </w:r>
        <w:r>
          <w:tab/>
        </w:r>
        <w:r>
          <w:fldChar w:fldCharType="begin"/>
        </w:r>
        <w:r>
          <w:instrText xml:space="preserve"> PAGEREF _Toc14226 \h </w:instrText>
        </w:r>
        <w:r>
          <w:fldChar w:fldCharType="separate"/>
        </w:r>
        <w:r>
          <w:t>19</w:t>
        </w:r>
        <w:r>
          <w:fldChar w:fldCharType="end"/>
        </w:r>
      </w:hyperlink>
    </w:p>
    <w:p>
      <w:pPr>
        <w:pStyle w:val="TOC2"/>
        <w:tabs>
          <w:tab w:val="right" w:leader="dot" w:pos="8306"/>
        </w:tabs>
      </w:pPr>
      <w:hyperlink w:anchor="_Toc25599" w:history="1">
        <w:r>
          <w:rPr>
            <w:rFonts w:ascii="仿宋" w:eastAsia="仿宋" w:hAnsi="仿宋" w:cs="仿宋" w:hint="eastAsia"/>
            <w:lang w:eastAsia="zh-CN"/>
          </w:rPr>
          <w:t>(五)、真空罐项目背景</w:t>
        </w:r>
        <w:r>
          <w:tab/>
        </w:r>
        <w:r>
          <w:fldChar w:fldCharType="begin"/>
        </w:r>
        <w:r>
          <w:instrText xml:space="preserve"> PAGEREF _Toc25599 \h </w:instrText>
        </w:r>
        <w:r>
          <w:fldChar w:fldCharType="separate"/>
        </w:r>
        <w:r>
          <w:t>19</w:t>
        </w:r>
        <w:r>
          <w:fldChar w:fldCharType="end"/>
        </w:r>
      </w:hyperlink>
    </w:p>
    <w:p>
      <w:pPr>
        <w:pStyle w:val="TOC1"/>
        <w:tabs>
          <w:tab w:val="right" w:leader="dot" w:pos="8306"/>
        </w:tabs>
      </w:pPr>
      <w:hyperlink w:anchor="_Toc27621" w:history="1">
        <w:r>
          <w:rPr>
            <w:rFonts w:ascii="仿宋" w:eastAsia="仿宋" w:hAnsi="仿宋" w:cs="仿宋" w:hint="eastAsia"/>
            <w:lang w:eastAsia="zh-CN"/>
          </w:rPr>
          <w:t>六、真空罐项目危机管理</w:t>
        </w:r>
        <w:r>
          <w:tab/>
        </w:r>
        <w:r>
          <w:fldChar w:fldCharType="begin"/>
        </w:r>
        <w:r>
          <w:instrText xml:space="preserve"> PAGEREF _Toc27621 \h </w:instrText>
        </w:r>
        <w:r>
          <w:fldChar w:fldCharType="separate"/>
        </w:r>
        <w:r>
          <w:t>20</w:t>
        </w:r>
        <w:r>
          <w:fldChar w:fldCharType="end"/>
        </w:r>
      </w:hyperlink>
    </w:p>
    <w:p>
      <w:pPr>
        <w:pStyle w:val="TOC2"/>
        <w:tabs>
          <w:tab w:val="right" w:leader="dot" w:pos="8306"/>
        </w:tabs>
      </w:pPr>
      <w:hyperlink w:anchor="_Toc13026" w:history="1">
        <w:r>
          <w:rPr>
            <w:rFonts w:ascii="仿宋" w:eastAsia="仿宋" w:hAnsi="仿宋" w:cs="仿宋" w:hint="eastAsia"/>
            <w:lang w:eastAsia="zh-CN"/>
          </w:rPr>
          <w:t>(一)、危机预警与识别</w:t>
        </w:r>
        <w:r>
          <w:tab/>
        </w:r>
        <w:r>
          <w:fldChar w:fldCharType="begin"/>
        </w:r>
        <w:r>
          <w:instrText xml:space="preserve"> PAGEREF _Toc13026 \h </w:instrText>
        </w:r>
        <w:r>
          <w:fldChar w:fldCharType="separate"/>
        </w:r>
        <w:r>
          <w:t>20</w:t>
        </w:r>
        <w:r>
          <w:fldChar w:fldCharType="end"/>
        </w:r>
      </w:hyperlink>
    </w:p>
    <w:p>
      <w:pPr>
        <w:pStyle w:val="TOC2"/>
        <w:tabs>
          <w:tab w:val="right" w:leader="dot" w:pos="8306"/>
        </w:tabs>
      </w:pPr>
      <w:hyperlink w:anchor="_Toc28500" w:history="1">
        <w:r>
          <w:rPr>
            <w:rFonts w:ascii="仿宋" w:eastAsia="仿宋" w:hAnsi="仿宋" w:cs="仿宋" w:hint="eastAsia"/>
            <w:lang w:eastAsia="zh-CN"/>
          </w:rPr>
          <w:t>(二)、危机应对与恢复</w:t>
        </w:r>
        <w:r>
          <w:tab/>
        </w:r>
        <w:r>
          <w:fldChar w:fldCharType="begin"/>
        </w:r>
        <w:r>
          <w:instrText xml:space="preserve"> PAGEREF _Toc28500 \h </w:instrText>
        </w:r>
        <w:r>
          <w:fldChar w:fldCharType="separate"/>
        </w:r>
        <w:r>
          <w:t>21</w:t>
        </w:r>
        <w:r>
          <w:fldChar w:fldCharType="end"/>
        </w:r>
      </w:hyperlink>
    </w:p>
    <w:p>
      <w:pPr>
        <w:pStyle w:val="TOC1"/>
        <w:tabs>
          <w:tab w:val="right" w:leader="dot" w:pos="8306"/>
        </w:tabs>
      </w:pPr>
      <w:hyperlink w:anchor="_Toc15725" w:history="1">
        <w:r>
          <w:rPr>
            <w:rFonts w:ascii="仿宋" w:eastAsia="仿宋" w:hAnsi="仿宋" w:cs="仿宋" w:hint="eastAsia"/>
            <w:lang w:eastAsia="zh-CN"/>
          </w:rPr>
          <w:t>七、真空罐项目计划安排</w:t>
        </w:r>
        <w:r>
          <w:tab/>
        </w:r>
        <w:r>
          <w:fldChar w:fldCharType="begin"/>
        </w:r>
        <w:r>
          <w:instrText xml:space="preserve"> PAGEREF _Toc15725 \h </w:instrText>
        </w:r>
        <w:r>
          <w:fldChar w:fldCharType="separate"/>
        </w:r>
        <w:r>
          <w:t>23</w:t>
        </w:r>
        <w:r>
          <w:fldChar w:fldCharType="end"/>
        </w:r>
      </w:hyperlink>
    </w:p>
    <w:p>
      <w:pPr>
        <w:pStyle w:val="TOC2"/>
        <w:tabs>
          <w:tab w:val="right" w:leader="dot" w:pos="8306"/>
        </w:tabs>
      </w:pPr>
      <w:hyperlink w:anchor="_Toc25022" w:history="1">
        <w:r>
          <w:rPr>
            <w:rFonts w:ascii="仿宋" w:eastAsia="仿宋" w:hAnsi="仿宋" w:cs="仿宋" w:hint="eastAsia"/>
            <w:lang w:eastAsia="zh-CN"/>
          </w:rPr>
          <w:t>(一)、建设周期</w:t>
        </w:r>
        <w:r>
          <w:tab/>
        </w:r>
        <w:r>
          <w:fldChar w:fldCharType="begin"/>
        </w:r>
        <w:r>
          <w:instrText xml:space="preserve"> PAGEREF _Toc25022 \h </w:instrText>
        </w:r>
        <w:r>
          <w:fldChar w:fldCharType="separate"/>
        </w:r>
        <w:r>
          <w:t>23</w:t>
        </w:r>
        <w:r>
          <w:fldChar w:fldCharType="end"/>
        </w:r>
      </w:hyperlink>
    </w:p>
    <w:p>
      <w:pPr>
        <w:pStyle w:val="TOC2"/>
        <w:tabs>
          <w:tab w:val="right" w:leader="dot" w:pos="8306"/>
        </w:tabs>
      </w:pPr>
      <w:hyperlink w:anchor="_Toc15914" w:history="1">
        <w:r>
          <w:rPr>
            <w:rFonts w:ascii="仿宋" w:eastAsia="仿宋" w:hAnsi="仿宋" w:cs="仿宋" w:hint="eastAsia"/>
            <w:lang w:eastAsia="zh-CN"/>
          </w:rPr>
          <w:t>(二)、建设进度</w:t>
        </w:r>
        <w:r>
          <w:tab/>
        </w:r>
        <w:r>
          <w:fldChar w:fldCharType="begin"/>
        </w:r>
        <w:r>
          <w:instrText xml:space="preserve"> PAGEREF _Toc15914 \h </w:instrText>
        </w:r>
        <w:r>
          <w:fldChar w:fldCharType="separate"/>
        </w:r>
        <w:r>
          <w:t>23</w:t>
        </w:r>
        <w:r>
          <w:fldChar w:fldCharType="end"/>
        </w:r>
      </w:hyperlink>
    </w:p>
    <w:p>
      <w:pPr>
        <w:pStyle w:val="TOC2"/>
        <w:tabs>
          <w:tab w:val="right" w:leader="dot" w:pos="8306"/>
        </w:tabs>
      </w:pPr>
      <w:hyperlink w:anchor="_Toc11583" w:history="1">
        <w:r>
          <w:rPr>
            <w:rFonts w:ascii="仿宋" w:eastAsia="仿宋" w:hAnsi="仿宋" w:cs="仿宋" w:hint="eastAsia"/>
            <w:lang w:eastAsia="zh-CN"/>
          </w:rPr>
          <w:t>(三)、进度安排注意事项</w:t>
        </w:r>
        <w:r>
          <w:tab/>
        </w:r>
        <w:r>
          <w:fldChar w:fldCharType="begin"/>
        </w:r>
        <w:r>
          <w:instrText xml:space="preserve"> PAGEREF _Toc11583 \h </w:instrText>
        </w:r>
        <w:r>
          <w:fldChar w:fldCharType="separate"/>
        </w:r>
        <w:r>
          <w:t>24</w:t>
        </w:r>
        <w:r>
          <w:fldChar w:fldCharType="end"/>
        </w:r>
      </w:hyperlink>
    </w:p>
    <w:p>
      <w:pPr>
        <w:pStyle w:val="TOC2"/>
        <w:tabs>
          <w:tab w:val="right" w:leader="dot" w:pos="8306"/>
        </w:tabs>
      </w:pPr>
      <w:hyperlink w:anchor="_Toc29095" w:history="1">
        <w:r>
          <w:rPr>
            <w:rFonts w:ascii="仿宋" w:eastAsia="仿宋" w:hAnsi="仿宋" w:cs="仿宋" w:hint="eastAsia"/>
            <w:lang w:eastAsia="zh-CN"/>
          </w:rPr>
          <w:t>(四)、人力资源配置</w:t>
        </w:r>
        <w:r>
          <w:tab/>
        </w:r>
        <w:r>
          <w:fldChar w:fldCharType="begin"/>
        </w:r>
        <w:r>
          <w:instrText xml:space="preserve"> PAGEREF _Toc29095 \h </w:instrText>
        </w:r>
        <w:r>
          <w:fldChar w:fldCharType="separate"/>
        </w:r>
        <w:r>
          <w:t>26</w:t>
        </w:r>
        <w:r>
          <w:fldChar w:fldCharType="end"/>
        </w:r>
      </w:hyperlink>
    </w:p>
    <w:p>
      <w:pPr>
        <w:pStyle w:val="TOC1"/>
        <w:tabs>
          <w:tab w:val="right" w:leader="dot" w:pos="8306"/>
        </w:tabs>
      </w:pPr>
      <w:hyperlink w:anchor="_Toc21351" w:history="1">
        <w:r>
          <w:rPr>
            <w:rFonts w:ascii="仿宋" w:eastAsia="仿宋" w:hAnsi="仿宋" w:cs="仿宋" w:hint="eastAsia"/>
            <w:lang w:eastAsia="zh-CN"/>
          </w:rPr>
          <w:t>八、真空罐项目技术管理</w:t>
        </w:r>
        <w:r>
          <w:tab/>
        </w:r>
        <w:r>
          <w:fldChar w:fldCharType="begin"/>
        </w:r>
        <w:r>
          <w:instrText xml:space="preserve"> PAGEREF _Toc21351 \h </w:instrText>
        </w:r>
        <w:r>
          <w:fldChar w:fldCharType="separate"/>
        </w:r>
        <w:r>
          <w:t>27</w:t>
        </w:r>
        <w:r>
          <w:fldChar w:fldCharType="end"/>
        </w:r>
      </w:hyperlink>
    </w:p>
    <w:p>
      <w:pPr>
        <w:pStyle w:val="TOC2"/>
        <w:tabs>
          <w:tab w:val="right" w:leader="dot" w:pos="8306"/>
        </w:tabs>
      </w:pPr>
      <w:hyperlink w:anchor="_Toc13682" w:history="1">
        <w:r>
          <w:rPr>
            <w:rFonts w:ascii="仿宋" w:eastAsia="仿宋" w:hAnsi="仿宋" w:cs="仿宋" w:hint="eastAsia"/>
            <w:lang w:eastAsia="zh-CN"/>
          </w:rPr>
          <w:t>(一)、技术方案选用方向</w:t>
        </w:r>
        <w:r>
          <w:tab/>
        </w:r>
        <w:r>
          <w:fldChar w:fldCharType="begin"/>
        </w:r>
        <w:r>
          <w:instrText xml:space="preserve"> PAGEREF _Toc13682 \h </w:instrText>
        </w:r>
        <w:r>
          <w:fldChar w:fldCharType="separate"/>
        </w:r>
        <w:r>
          <w:t>27</w:t>
        </w:r>
        <w:r>
          <w:fldChar w:fldCharType="end"/>
        </w:r>
      </w:hyperlink>
    </w:p>
    <w:p>
      <w:pPr>
        <w:pStyle w:val="TOC2"/>
        <w:tabs>
          <w:tab w:val="right" w:leader="dot" w:pos="8306"/>
        </w:tabs>
      </w:pPr>
      <w:hyperlink w:anchor="_Toc31970" w:history="1">
        <w:r>
          <w:rPr>
            <w:rFonts w:ascii="仿宋" w:eastAsia="仿宋" w:hAnsi="仿宋" w:cs="仿宋" w:hint="eastAsia"/>
            <w:lang w:eastAsia="zh-CN"/>
          </w:rPr>
          <w:t>(二)、工艺技术方案选用原则</w:t>
        </w:r>
        <w:r>
          <w:tab/>
        </w:r>
        <w:r>
          <w:fldChar w:fldCharType="begin"/>
        </w:r>
        <w:r>
          <w:instrText xml:space="preserve"> PAGEREF _Toc31970 \h </w:instrText>
        </w:r>
        <w:r>
          <w:fldChar w:fldCharType="separate"/>
        </w:r>
        <w:r>
          <w:t>29</w:t>
        </w:r>
        <w:r>
          <w:fldChar w:fldCharType="end"/>
        </w:r>
      </w:hyperlink>
    </w:p>
    <w:p>
      <w:pPr>
        <w:pStyle w:val="TOC2"/>
        <w:tabs>
          <w:tab w:val="right" w:leader="dot" w:pos="8306"/>
        </w:tabs>
      </w:pPr>
      <w:hyperlink w:anchor="_Toc5003" w:history="1">
        <w:r>
          <w:rPr>
            <w:rFonts w:ascii="仿宋" w:eastAsia="仿宋" w:hAnsi="仿宋" w:cs="仿宋" w:hint="eastAsia"/>
            <w:lang w:eastAsia="zh-CN"/>
          </w:rPr>
          <w:t>(三)、工艺技术方案要求</w:t>
        </w:r>
        <w:r>
          <w:tab/>
        </w:r>
        <w:r>
          <w:fldChar w:fldCharType="begin"/>
        </w:r>
        <w:r>
          <w:instrText xml:space="preserve"> PAGEREF _Toc5003 \h </w:instrText>
        </w:r>
        <w:r>
          <w:fldChar w:fldCharType="separate"/>
        </w:r>
        <w:r>
          <w:t>31</w:t>
        </w:r>
        <w:r>
          <w:fldChar w:fldCharType="end"/>
        </w:r>
      </w:hyperlink>
    </w:p>
    <w:p>
      <w:pPr>
        <w:pStyle w:val="TOC1"/>
        <w:tabs>
          <w:tab w:val="right" w:leader="dot" w:pos="8306"/>
        </w:tabs>
      </w:pPr>
      <w:hyperlink w:anchor="_Toc10127" w:history="1">
        <w:r>
          <w:rPr>
            <w:rFonts w:ascii="仿宋" w:eastAsia="仿宋" w:hAnsi="仿宋" w:cs="仿宋" w:hint="eastAsia"/>
            <w:lang w:eastAsia="zh-CN"/>
          </w:rPr>
          <w:t>九、真空罐项目投资规划</w:t>
        </w:r>
        <w:r>
          <w:tab/>
        </w:r>
        <w:r>
          <w:fldChar w:fldCharType="begin"/>
        </w:r>
        <w:r>
          <w:instrText xml:space="preserve"> PAGEREF _Toc10127 \h </w:instrText>
        </w:r>
        <w:r>
          <w:fldChar w:fldCharType="separate"/>
        </w:r>
        <w:r>
          <w:t>33</w:t>
        </w:r>
        <w:r>
          <w:fldChar w:fldCharType="end"/>
        </w:r>
      </w:hyperlink>
    </w:p>
    <w:p>
      <w:pPr>
        <w:pStyle w:val="TOC2"/>
        <w:tabs>
          <w:tab w:val="right" w:leader="dot" w:pos="8306"/>
        </w:tabs>
      </w:pPr>
      <w:hyperlink w:anchor="_Toc18102" w:history="1">
        <w:r>
          <w:rPr>
            <w:rFonts w:ascii="仿宋" w:eastAsia="仿宋" w:hAnsi="仿宋" w:cs="仿宋" w:hint="eastAsia"/>
            <w:lang w:eastAsia="zh-CN"/>
          </w:rPr>
          <w:t>(一)、真空罐项目总投资估算</w:t>
        </w:r>
        <w:r>
          <w:tab/>
        </w:r>
        <w:r>
          <w:fldChar w:fldCharType="begin"/>
        </w:r>
        <w:r>
          <w:instrText xml:space="preserve"> PAGEREF _Toc18102 \h </w:instrText>
        </w:r>
        <w:r>
          <w:fldChar w:fldCharType="separate"/>
        </w:r>
        <w:r>
          <w:t>33</w:t>
        </w:r>
        <w:r>
          <w:fldChar w:fldCharType="end"/>
        </w:r>
      </w:hyperlink>
    </w:p>
    <w:p>
      <w:pPr>
        <w:pStyle w:val="TOC2"/>
        <w:tabs>
          <w:tab w:val="right" w:leader="dot" w:pos="8306"/>
        </w:tabs>
      </w:pPr>
      <w:hyperlink w:anchor="_Toc28186" w:history="1">
        <w:r>
          <w:rPr>
            <w:rFonts w:ascii="仿宋" w:eastAsia="仿宋" w:hAnsi="仿宋" w:cs="仿宋" w:hint="eastAsia"/>
            <w:lang w:eastAsia="zh-CN"/>
          </w:rPr>
          <w:t>(二)、资金筹措</w:t>
        </w:r>
        <w:r>
          <w:tab/>
        </w:r>
        <w:r>
          <w:fldChar w:fldCharType="begin"/>
        </w:r>
        <w:r>
          <w:instrText xml:space="preserve"> PAGEREF _Toc28186 \h </w:instrText>
        </w:r>
        <w:r>
          <w:fldChar w:fldCharType="separate"/>
        </w:r>
        <w:r>
          <w:t>34</w:t>
        </w:r>
        <w:r>
          <w:fldChar w:fldCharType="end"/>
        </w:r>
      </w:hyperlink>
    </w:p>
    <w:p>
      <w:pPr>
        <w:pStyle w:val="TOC1"/>
        <w:tabs>
          <w:tab w:val="right" w:leader="dot" w:pos="8306"/>
        </w:tabs>
      </w:pPr>
      <w:hyperlink w:anchor="_Toc26136" w:history="1">
        <w:r>
          <w:rPr>
            <w:rFonts w:ascii="仿宋" w:eastAsia="仿宋" w:hAnsi="仿宋" w:cs="仿宋" w:hint="eastAsia"/>
            <w:lang w:eastAsia="zh-CN"/>
          </w:rPr>
          <w:t>十、真空罐项目人力资源培养与发展</w:t>
        </w:r>
        <w:r>
          <w:tab/>
        </w:r>
        <w:r>
          <w:fldChar w:fldCharType="begin"/>
        </w:r>
        <w:r>
          <w:instrText xml:space="preserve"> PAGEREF _Toc26136 \h </w:instrText>
        </w:r>
        <w:r>
          <w:fldChar w:fldCharType="separate"/>
        </w:r>
        <w:r>
          <w:t>35</w:t>
        </w:r>
        <w:r>
          <w:fldChar w:fldCharType="end"/>
        </w:r>
      </w:hyperlink>
    </w:p>
    <w:p>
      <w:pPr>
        <w:pStyle w:val="TOC2"/>
        <w:tabs>
          <w:tab w:val="right" w:leader="dot" w:pos="8306"/>
        </w:tabs>
      </w:pPr>
      <w:hyperlink w:anchor="_Toc32143" w:history="1">
        <w:r>
          <w:rPr>
            <w:rFonts w:ascii="仿宋" w:eastAsia="仿宋" w:hAnsi="仿宋" w:cs="仿宋" w:hint="eastAsia"/>
            <w:lang w:eastAsia="zh-CN"/>
          </w:rPr>
          <w:t>(一)、人才需求与规划</w:t>
        </w:r>
        <w:r>
          <w:tab/>
        </w:r>
        <w:r>
          <w:fldChar w:fldCharType="begin"/>
        </w:r>
        <w:r>
          <w:instrText xml:space="preserve"> PAGEREF _Toc32143 \h </w:instrText>
        </w:r>
        <w:r>
          <w:fldChar w:fldCharType="separate"/>
        </w:r>
        <w:r>
          <w:t>35</w:t>
        </w:r>
        <w:r>
          <w:fldChar w:fldCharType="end"/>
        </w:r>
      </w:hyperlink>
    </w:p>
    <w:p>
      <w:pPr>
        <w:pStyle w:val="TOC2"/>
        <w:tabs>
          <w:tab w:val="right" w:leader="dot" w:pos="8306"/>
        </w:tabs>
      </w:pPr>
      <w:hyperlink w:anchor="_Toc6915" w:history="1">
        <w:r>
          <w:rPr>
            <w:rFonts w:ascii="仿宋" w:eastAsia="仿宋" w:hAnsi="仿宋" w:cs="仿宋" w:hint="eastAsia"/>
            <w:lang w:eastAsia="zh-CN"/>
          </w:rPr>
          <w:t>(二)、培训与发展计划</w:t>
        </w:r>
        <w:r>
          <w:tab/>
        </w:r>
        <w:r>
          <w:fldChar w:fldCharType="begin"/>
        </w:r>
        <w:r>
          <w:instrText xml:space="preserve"> PAGEREF _Toc6915 \h </w:instrText>
        </w:r>
        <w:r>
          <w:fldChar w:fldCharType="separate"/>
        </w:r>
        <w:r>
          <w:t>35</w:t>
        </w:r>
        <w:r>
          <w:fldChar w:fldCharType="end"/>
        </w:r>
      </w:hyperlink>
    </w:p>
    <w:p>
      <w:pPr>
        <w:pStyle w:val="TOC1"/>
        <w:tabs>
          <w:tab w:val="right" w:leader="dot" w:pos="8306"/>
        </w:tabs>
      </w:pPr>
      <w:hyperlink w:anchor="_Toc12432" w:history="1">
        <w:r>
          <w:rPr>
            <w:rFonts w:ascii="仿宋" w:eastAsia="仿宋" w:hAnsi="仿宋" w:cs="仿宋" w:hint="eastAsia"/>
            <w:lang w:eastAsia="zh-CN"/>
          </w:rPr>
          <w:t>十一、生产安全保护</w:t>
        </w:r>
        <w:r>
          <w:tab/>
        </w:r>
        <w:r>
          <w:fldChar w:fldCharType="begin"/>
        </w:r>
        <w:r>
          <w:instrText xml:space="preserve"> PAGEREF _Toc12432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2" w:history="1">
        <w:r>
          <w:rPr>
            <w:rFonts w:ascii="仿宋" w:eastAsia="仿宋" w:hAnsi="仿宋" w:cs="仿宋" w:hint="eastAsia"/>
            <w:lang w:eastAsia="zh-CN"/>
          </w:rPr>
          <w:t>(一)、消防安全</w:t>
        </w:r>
        <w:r>
          <w:tab/>
        </w:r>
        <w:r>
          <w:fldChar w:fldCharType="begin"/>
        </w:r>
        <w:r>
          <w:instrText xml:space="preserve"> PAGEREF _Toc6622 \h </w:instrText>
        </w:r>
        <w:r>
          <w:fldChar w:fldCharType="separate"/>
        </w:r>
        <w:r>
          <w:t>36</w:t>
        </w:r>
        <w:r>
          <w:fldChar w:fldCharType="end"/>
        </w:r>
      </w:hyperlink>
    </w:p>
    <w:p>
      <w:pPr>
        <w:pStyle w:val="TOC2"/>
        <w:tabs>
          <w:tab w:val="right" w:leader="dot" w:pos="8306"/>
        </w:tabs>
      </w:pPr>
      <w:hyperlink w:anchor="_Toc17669" w:history="1">
        <w:r>
          <w:rPr>
            <w:rFonts w:ascii="仿宋" w:eastAsia="仿宋" w:hAnsi="仿宋" w:cs="仿宋" w:hint="eastAsia"/>
            <w:lang w:eastAsia="zh-CN"/>
          </w:rPr>
          <w:t>(二)、防火防爆总图布置措施</w:t>
        </w:r>
        <w:r>
          <w:tab/>
        </w:r>
        <w:r>
          <w:fldChar w:fldCharType="begin"/>
        </w:r>
        <w:r>
          <w:instrText xml:space="preserve"> PAGEREF _Toc17669 \h </w:instrText>
        </w:r>
        <w:r>
          <w:fldChar w:fldCharType="separate"/>
        </w:r>
        <w:r>
          <w:t>37</w:t>
        </w:r>
        <w:r>
          <w:fldChar w:fldCharType="end"/>
        </w:r>
      </w:hyperlink>
    </w:p>
    <w:p>
      <w:pPr>
        <w:pStyle w:val="TOC2"/>
        <w:tabs>
          <w:tab w:val="right" w:leader="dot" w:pos="8306"/>
        </w:tabs>
      </w:pPr>
      <w:hyperlink w:anchor="_Toc8074" w:history="1">
        <w:r>
          <w:rPr>
            <w:rFonts w:ascii="仿宋" w:eastAsia="仿宋" w:hAnsi="仿宋" w:cs="仿宋" w:hint="eastAsia"/>
            <w:lang w:eastAsia="zh-CN"/>
          </w:rPr>
          <w:t>(三)、自然灾害防范措施</w:t>
        </w:r>
        <w:r>
          <w:tab/>
        </w:r>
        <w:r>
          <w:fldChar w:fldCharType="begin"/>
        </w:r>
        <w:r>
          <w:instrText xml:space="preserve"> PAGEREF _Toc8074 \h </w:instrText>
        </w:r>
        <w:r>
          <w:fldChar w:fldCharType="separate"/>
        </w:r>
        <w:r>
          <w:t>38</w:t>
        </w:r>
        <w:r>
          <w:fldChar w:fldCharType="end"/>
        </w:r>
      </w:hyperlink>
    </w:p>
    <w:p>
      <w:pPr>
        <w:pStyle w:val="TOC2"/>
        <w:tabs>
          <w:tab w:val="right" w:leader="dot" w:pos="8306"/>
        </w:tabs>
      </w:pPr>
      <w:hyperlink w:anchor="_Toc2178" w:history="1">
        <w:r>
          <w:rPr>
            <w:rFonts w:ascii="仿宋" w:eastAsia="仿宋" w:hAnsi="仿宋" w:cs="仿宋" w:hint="eastAsia"/>
            <w:lang w:eastAsia="zh-CN"/>
          </w:rPr>
          <w:t>(四)、安全色及安全标志使用要求</w:t>
        </w:r>
        <w:r>
          <w:tab/>
        </w:r>
        <w:r>
          <w:fldChar w:fldCharType="begin"/>
        </w:r>
        <w:r>
          <w:instrText xml:space="preserve"> PAGEREF _Toc2178 \h </w:instrText>
        </w:r>
        <w:r>
          <w:fldChar w:fldCharType="separate"/>
        </w:r>
        <w:r>
          <w:t>39</w:t>
        </w:r>
        <w:r>
          <w:fldChar w:fldCharType="end"/>
        </w:r>
      </w:hyperlink>
    </w:p>
    <w:p>
      <w:pPr>
        <w:pStyle w:val="TOC2"/>
        <w:tabs>
          <w:tab w:val="right" w:leader="dot" w:pos="8306"/>
        </w:tabs>
      </w:pPr>
      <w:hyperlink w:anchor="_Toc32435" w:history="1">
        <w:r>
          <w:rPr>
            <w:rFonts w:ascii="仿宋" w:eastAsia="仿宋" w:hAnsi="仿宋" w:cs="仿宋" w:hint="eastAsia"/>
            <w:lang w:eastAsia="zh-CN"/>
          </w:rPr>
          <w:t>(五)、防尘防毒措施</w:t>
        </w:r>
        <w:r>
          <w:tab/>
        </w:r>
        <w:r>
          <w:fldChar w:fldCharType="begin"/>
        </w:r>
        <w:r>
          <w:instrText xml:space="preserve"> PAGEREF _Toc32435 \h </w:instrText>
        </w:r>
        <w:r>
          <w:fldChar w:fldCharType="separate"/>
        </w:r>
        <w:r>
          <w:t>40</w:t>
        </w:r>
        <w:r>
          <w:fldChar w:fldCharType="end"/>
        </w:r>
      </w:hyperlink>
    </w:p>
    <w:p>
      <w:pPr>
        <w:pStyle w:val="TOC2"/>
        <w:tabs>
          <w:tab w:val="right" w:leader="dot" w:pos="8306"/>
        </w:tabs>
      </w:pPr>
      <w:hyperlink w:anchor="_Toc30910" w:history="1">
        <w:r>
          <w:rPr>
            <w:rFonts w:ascii="仿宋" w:eastAsia="仿宋" w:hAnsi="仿宋" w:cs="仿宋" w:hint="eastAsia"/>
            <w:lang w:eastAsia="zh-CN"/>
          </w:rPr>
          <w:t>(六)、防静电、触电防护及防雷措施</w:t>
        </w:r>
        <w:r>
          <w:tab/>
        </w:r>
        <w:r>
          <w:fldChar w:fldCharType="begin"/>
        </w:r>
        <w:r>
          <w:instrText xml:space="preserve"> PAGEREF _Toc30910 \h </w:instrText>
        </w:r>
        <w:r>
          <w:fldChar w:fldCharType="separate"/>
        </w:r>
        <w:r>
          <w:t>41</w:t>
        </w:r>
        <w:r>
          <w:fldChar w:fldCharType="end"/>
        </w:r>
      </w:hyperlink>
    </w:p>
    <w:p>
      <w:pPr>
        <w:pStyle w:val="TOC2"/>
        <w:tabs>
          <w:tab w:val="right" w:leader="dot" w:pos="8306"/>
        </w:tabs>
      </w:pPr>
      <w:hyperlink w:anchor="_Toc25843" w:history="1">
        <w:r>
          <w:rPr>
            <w:rFonts w:ascii="仿宋" w:eastAsia="仿宋" w:hAnsi="仿宋" w:cs="仿宋" w:hint="eastAsia"/>
            <w:lang w:eastAsia="zh-CN"/>
          </w:rPr>
          <w:t>(七)、机械设备安全保障措施</w:t>
        </w:r>
        <w:r>
          <w:tab/>
        </w:r>
        <w:r>
          <w:fldChar w:fldCharType="begin"/>
        </w:r>
        <w:r>
          <w:instrText xml:space="preserve"> PAGEREF _Toc25843 \h </w:instrText>
        </w:r>
        <w:r>
          <w:fldChar w:fldCharType="separate"/>
        </w:r>
        <w:r>
          <w:t>42</w:t>
        </w:r>
        <w:r>
          <w:fldChar w:fldCharType="end"/>
        </w:r>
      </w:hyperlink>
    </w:p>
    <w:p>
      <w:pPr>
        <w:pStyle w:val="TOC1"/>
        <w:tabs>
          <w:tab w:val="right" w:leader="dot" w:pos="8306"/>
        </w:tabs>
      </w:pPr>
      <w:hyperlink w:anchor="_Toc199" w:history="1">
        <w:r>
          <w:rPr>
            <w:rFonts w:ascii="仿宋" w:eastAsia="仿宋" w:hAnsi="仿宋" w:cs="仿宋" w:hint="eastAsia"/>
            <w:lang w:eastAsia="zh-CN"/>
          </w:rPr>
          <w:t>十二、真空罐项目风险管理</w:t>
        </w:r>
        <w:r>
          <w:tab/>
        </w:r>
        <w:r>
          <w:fldChar w:fldCharType="begin"/>
        </w:r>
        <w:r>
          <w:instrText xml:space="preserve"> PAGEREF _Toc199 \h </w:instrText>
        </w:r>
        <w:r>
          <w:fldChar w:fldCharType="separate"/>
        </w:r>
        <w:r>
          <w:t>44</w:t>
        </w:r>
        <w:r>
          <w:fldChar w:fldCharType="end"/>
        </w:r>
      </w:hyperlink>
    </w:p>
    <w:p>
      <w:pPr>
        <w:pStyle w:val="TOC2"/>
        <w:tabs>
          <w:tab w:val="right" w:leader="dot" w:pos="8306"/>
        </w:tabs>
      </w:pPr>
      <w:hyperlink w:anchor="_Toc32168" w:history="1">
        <w:r>
          <w:rPr>
            <w:rFonts w:ascii="仿宋" w:eastAsia="仿宋" w:hAnsi="仿宋" w:cs="仿宋" w:hint="eastAsia"/>
            <w:lang w:eastAsia="zh-CN"/>
          </w:rPr>
          <w:t>(一)、风险识别与评估</w:t>
        </w:r>
        <w:r>
          <w:tab/>
        </w:r>
        <w:r>
          <w:fldChar w:fldCharType="begin"/>
        </w:r>
        <w:r>
          <w:instrText xml:space="preserve"> PAGEREF _Toc32168 \h </w:instrText>
        </w:r>
        <w:r>
          <w:fldChar w:fldCharType="separate"/>
        </w:r>
        <w:r>
          <w:t>44</w:t>
        </w:r>
        <w:r>
          <w:fldChar w:fldCharType="end"/>
        </w:r>
      </w:hyperlink>
    </w:p>
    <w:p>
      <w:pPr>
        <w:pStyle w:val="TOC2"/>
        <w:tabs>
          <w:tab w:val="right" w:leader="dot" w:pos="8306"/>
        </w:tabs>
      </w:pPr>
      <w:hyperlink w:anchor="_Toc218" w:history="1">
        <w:r>
          <w:rPr>
            <w:rFonts w:ascii="仿宋" w:eastAsia="仿宋" w:hAnsi="仿宋" w:cs="仿宋" w:hint="eastAsia"/>
            <w:lang w:eastAsia="zh-CN"/>
          </w:rPr>
          <w:t>(二)、风险应对策略</w:t>
        </w:r>
        <w:r>
          <w:tab/>
        </w:r>
        <w:r>
          <w:fldChar w:fldCharType="begin"/>
        </w:r>
        <w:r>
          <w:instrText xml:space="preserve"> PAGEREF _Toc218 \h </w:instrText>
        </w:r>
        <w:r>
          <w:fldChar w:fldCharType="separate"/>
        </w:r>
        <w:r>
          <w:t>45</w:t>
        </w:r>
        <w:r>
          <w:fldChar w:fldCharType="end"/>
        </w:r>
      </w:hyperlink>
    </w:p>
    <w:p>
      <w:pPr>
        <w:pStyle w:val="TOC2"/>
        <w:tabs>
          <w:tab w:val="right" w:leader="dot" w:pos="8306"/>
        </w:tabs>
      </w:pPr>
      <w:hyperlink w:anchor="_Toc2291" w:history="1">
        <w:r>
          <w:rPr>
            <w:rFonts w:ascii="仿宋" w:eastAsia="仿宋" w:hAnsi="仿宋" w:cs="仿宋" w:hint="eastAsia"/>
            <w:lang w:eastAsia="zh-CN"/>
          </w:rPr>
          <w:t>(三)、风险监控与控制</w:t>
        </w:r>
        <w:r>
          <w:tab/>
        </w:r>
        <w:r>
          <w:fldChar w:fldCharType="begin"/>
        </w:r>
        <w:r>
          <w:instrText xml:space="preserve"> PAGEREF _Toc2291 \h </w:instrText>
        </w:r>
        <w:r>
          <w:fldChar w:fldCharType="separate"/>
        </w:r>
        <w:r>
          <w:t>47</w:t>
        </w:r>
        <w:r>
          <w:fldChar w:fldCharType="end"/>
        </w:r>
      </w:hyperlink>
    </w:p>
    <w:p>
      <w:pPr>
        <w:pStyle w:val="TOC1"/>
        <w:tabs>
          <w:tab w:val="right" w:leader="dot" w:pos="8306"/>
        </w:tabs>
      </w:pPr>
      <w:hyperlink w:anchor="_Toc32269" w:history="1">
        <w:r>
          <w:rPr>
            <w:rFonts w:ascii="仿宋" w:eastAsia="仿宋" w:hAnsi="仿宋" w:cs="仿宋" w:hint="eastAsia"/>
            <w:lang w:eastAsia="zh-CN"/>
          </w:rPr>
          <w:t>十三、真空罐项目实施保障措施</w:t>
        </w:r>
        <w:r>
          <w:tab/>
        </w:r>
        <w:r>
          <w:fldChar w:fldCharType="begin"/>
        </w:r>
        <w:r>
          <w:instrText xml:space="preserve"> PAGEREF _Toc32269 \h </w:instrText>
        </w:r>
        <w:r>
          <w:fldChar w:fldCharType="separate"/>
        </w:r>
        <w:r>
          <w:t>48</w:t>
        </w:r>
        <w:r>
          <w:fldChar w:fldCharType="end"/>
        </w:r>
      </w:hyperlink>
    </w:p>
    <w:p>
      <w:pPr>
        <w:pStyle w:val="TOC2"/>
        <w:tabs>
          <w:tab w:val="right" w:leader="dot" w:pos="8306"/>
        </w:tabs>
      </w:pPr>
      <w:hyperlink w:anchor="_Toc28476" w:history="1">
        <w:r>
          <w:rPr>
            <w:rFonts w:ascii="仿宋" w:eastAsia="仿宋" w:hAnsi="仿宋" w:cs="仿宋" w:hint="eastAsia"/>
            <w:lang w:eastAsia="zh-CN"/>
          </w:rPr>
          <w:t>(一)、真空罐项目实施保障机制</w:t>
        </w:r>
        <w:r>
          <w:tab/>
        </w:r>
        <w:r>
          <w:fldChar w:fldCharType="begin"/>
        </w:r>
        <w:r>
          <w:instrText xml:space="preserve"> PAGEREF _Toc28476 \h </w:instrText>
        </w:r>
        <w:r>
          <w:fldChar w:fldCharType="separate"/>
        </w:r>
        <w:r>
          <w:t>48</w:t>
        </w:r>
        <w:r>
          <w:fldChar w:fldCharType="end"/>
        </w:r>
      </w:hyperlink>
    </w:p>
    <w:p>
      <w:pPr>
        <w:pStyle w:val="TOC2"/>
        <w:tabs>
          <w:tab w:val="right" w:leader="dot" w:pos="8306"/>
        </w:tabs>
      </w:pPr>
      <w:hyperlink w:anchor="_Toc42" w:history="1">
        <w:r>
          <w:rPr>
            <w:rFonts w:ascii="仿宋" w:eastAsia="仿宋" w:hAnsi="仿宋" w:cs="仿宋" w:hint="eastAsia"/>
            <w:lang w:eastAsia="zh-CN"/>
          </w:rPr>
          <w:t>(二)、真空罐项目法律合规要求</w:t>
        </w:r>
        <w:r>
          <w:tab/>
        </w:r>
        <w:r>
          <w:fldChar w:fldCharType="begin"/>
        </w:r>
        <w:r>
          <w:instrText xml:space="preserve"> PAGEREF _Toc42 \h </w:instrText>
        </w:r>
        <w:r>
          <w:fldChar w:fldCharType="separate"/>
        </w:r>
        <w:r>
          <w:t>51</w:t>
        </w:r>
        <w:r>
          <w:fldChar w:fldCharType="end"/>
        </w:r>
      </w:hyperlink>
    </w:p>
    <w:p>
      <w:pPr>
        <w:pStyle w:val="TOC2"/>
        <w:tabs>
          <w:tab w:val="right" w:leader="dot" w:pos="8306"/>
        </w:tabs>
      </w:pPr>
      <w:hyperlink w:anchor="_Toc24097" w:history="1">
        <w:r>
          <w:rPr>
            <w:rFonts w:ascii="仿宋" w:eastAsia="仿宋" w:hAnsi="仿宋" w:cs="仿宋" w:hint="eastAsia"/>
            <w:lang w:eastAsia="zh-CN"/>
          </w:rPr>
          <w:t>(三)、真空罐项目合同管理与法律事务</w:t>
        </w:r>
        <w:r>
          <w:tab/>
        </w:r>
        <w:r>
          <w:fldChar w:fldCharType="begin"/>
        </w:r>
        <w:r>
          <w:instrText xml:space="preserve"> PAGEREF _Toc24097 \h </w:instrText>
        </w:r>
        <w:r>
          <w:fldChar w:fldCharType="separate"/>
        </w:r>
        <w:r>
          <w:t>55</w:t>
        </w:r>
        <w:r>
          <w:fldChar w:fldCharType="end"/>
        </w:r>
      </w:hyperlink>
    </w:p>
    <w:p>
      <w:pPr>
        <w:pStyle w:val="TOC2"/>
        <w:tabs>
          <w:tab w:val="right" w:leader="dot" w:pos="8306"/>
        </w:tabs>
      </w:pPr>
      <w:hyperlink w:anchor="_Toc5990" w:history="1">
        <w:r>
          <w:rPr>
            <w:rFonts w:ascii="仿宋" w:eastAsia="仿宋" w:hAnsi="仿宋" w:cs="仿宋" w:hint="eastAsia"/>
            <w:lang w:eastAsia="zh-CN"/>
          </w:rPr>
          <w:t>(四)、真空罐项目知识产权保护策略</w:t>
        </w:r>
        <w:r>
          <w:tab/>
        </w:r>
        <w:r>
          <w:fldChar w:fldCharType="begin"/>
        </w:r>
        <w:r>
          <w:instrText xml:space="preserve"> PAGEREF _Toc5990 \h </w:instrText>
        </w:r>
        <w:r>
          <w:fldChar w:fldCharType="separate"/>
        </w:r>
        <w:r>
          <w:t>61</w:t>
        </w:r>
        <w:r>
          <w:fldChar w:fldCharType="end"/>
        </w:r>
      </w:hyperlink>
    </w:p>
    <w:p>
      <w:pPr>
        <w:pStyle w:val="TOC1"/>
        <w:tabs>
          <w:tab w:val="right" w:leader="dot" w:pos="8306"/>
        </w:tabs>
      </w:pPr>
      <w:hyperlink w:anchor="_Toc8655" w:history="1">
        <w:r>
          <w:rPr>
            <w:rFonts w:ascii="仿宋" w:eastAsia="仿宋" w:hAnsi="仿宋" w:cs="仿宋" w:hint="eastAsia"/>
            <w:lang w:eastAsia="zh-CN"/>
          </w:rPr>
          <w:t>十四、真空罐项目变更管理</w:t>
        </w:r>
        <w:r>
          <w:tab/>
        </w:r>
        <w:r>
          <w:fldChar w:fldCharType="begin"/>
        </w:r>
        <w:r>
          <w:instrText xml:space="preserve"> PAGEREF _Toc8655 \h </w:instrText>
        </w:r>
        <w:r>
          <w:fldChar w:fldCharType="separate"/>
        </w:r>
        <w:r>
          <w:t>64</w:t>
        </w:r>
        <w:r>
          <w:fldChar w:fldCharType="end"/>
        </w:r>
      </w:hyperlink>
    </w:p>
    <w:p>
      <w:pPr>
        <w:pStyle w:val="TOC2"/>
        <w:tabs>
          <w:tab w:val="right" w:leader="dot" w:pos="8306"/>
        </w:tabs>
      </w:pPr>
      <w:hyperlink w:anchor="_Toc4317" w:history="1">
        <w:r>
          <w:rPr>
            <w:rFonts w:ascii="仿宋" w:eastAsia="仿宋" w:hAnsi="仿宋" w:cs="仿宋" w:hint="eastAsia"/>
            <w:lang w:eastAsia="zh-CN"/>
          </w:rPr>
          <w:t>(一)、变更申请与评估</w:t>
        </w:r>
        <w:r>
          <w:tab/>
        </w:r>
        <w:r>
          <w:fldChar w:fldCharType="begin"/>
        </w:r>
        <w:r>
          <w:instrText xml:space="preserve"> PAGEREF _Toc4317 \h </w:instrText>
        </w:r>
        <w:r>
          <w:fldChar w:fldCharType="separate"/>
        </w:r>
        <w:r>
          <w:t>64</w:t>
        </w:r>
        <w:r>
          <w:fldChar w:fldCharType="end"/>
        </w:r>
      </w:hyperlink>
    </w:p>
    <w:p>
      <w:pPr>
        <w:pStyle w:val="TOC2"/>
        <w:tabs>
          <w:tab w:val="right" w:leader="dot" w:pos="8306"/>
        </w:tabs>
      </w:pPr>
      <w:hyperlink w:anchor="_Toc17925" w:history="1">
        <w:r>
          <w:rPr>
            <w:rFonts w:ascii="仿宋" w:eastAsia="仿宋" w:hAnsi="仿宋" w:cs="仿宋" w:hint="eastAsia"/>
            <w:lang w:eastAsia="zh-CN"/>
          </w:rPr>
          <w:t>(二)、变更实施与控制</w:t>
        </w:r>
        <w:r>
          <w:tab/>
        </w:r>
        <w:r>
          <w:fldChar w:fldCharType="begin"/>
        </w:r>
        <w:r>
          <w:instrText xml:space="preserve"> PAGEREF _Toc17925 \h </w:instrText>
        </w:r>
        <w:r>
          <w:fldChar w:fldCharType="separate"/>
        </w:r>
        <w:r>
          <w:t>64</w:t>
        </w:r>
        <w:r>
          <w:fldChar w:fldCharType="end"/>
        </w:r>
      </w:hyperlink>
    </w:p>
    <w:p>
      <w:pPr>
        <w:pStyle w:val="TOC1"/>
        <w:tabs>
          <w:tab w:val="right" w:leader="dot" w:pos="8306"/>
        </w:tabs>
      </w:pPr>
      <w:hyperlink w:anchor="_Toc22531" w:history="1">
        <w:r>
          <w:rPr>
            <w:rFonts w:ascii="仿宋" w:eastAsia="仿宋" w:hAnsi="仿宋" w:cs="仿宋" w:hint="eastAsia"/>
            <w:lang w:eastAsia="zh-CN"/>
          </w:rPr>
          <w:t>十五、利益相关者分析与沟通计划</w:t>
        </w:r>
        <w:r>
          <w:tab/>
        </w:r>
        <w:r>
          <w:fldChar w:fldCharType="begin"/>
        </w:r>
        <w:r>
          <w:instrText xml:space="preserve"> PAGEREF _Toc22531 \h </w:instrText>
        </w:r>
        <w:r>
          <w:fldChar w:fldCharType="separate"/>
        </w:r>
        <w:r>
          <w:t>65</w:t>
        </w:r>
        <w:r>
          <w:fldChar w:fldCharType="end"/>
        </w:r>
      </w:hyperlink>
    </w:p>
    <w:p>
      <w:pPr>
        <w:pStyle w:val="TOC2"/>
        <w:tabs>
          <w:tab w:val="right" w:leader="dot" w:pos="8306"/>
        </w:tabs>
      </w:pPr>
      <w:hyperlink w:anchor="_Toc9305" w:history="1">
        <w:r>
          <w:rPr>
            <w:rFonts w:ascii="仿宋" w:eastAsia="仿宋" w:hAnsi="仿宋" w:cs="仿宋" w:hint="eastAsia"/>
            <w:lang w:eastAsia="zh-CN"/>
          </w:rPr>
          <w:t>(一)、利益相关者分析</w:t>
        </w:r>
        <w:r>
          <w:tab/>
        </w:r>
        <w:r>
          <w:fldChar w:fldCharType="begin"/>
        </w:r>
        <w:r>
          <w:instrText xml:space="preserve"> PAGEREF _Toc9305 \h </w:instrText>
        </w:r>
        <w:r>
          <w:fldChar w:fldCharType="separate"/>
        </w:r>
        <w:r>
          <w:t>65</w:t>
        </w:r>
        <w:r>
          <w:fldChar w:fldCharType="end"/>
        </w:r>
      </w:hyperlink>
    </w:p>
    <w:p>
      <w:pPr>
        <w:pStyle w:val="TOC2"/>
        <w:tabs>
          <w:tab w:val="right" w:leader="dot" w:pos="8306"/>
        </w:tabs>
      </w:pPr>
      <w:hyperlink w:anchor="_Toc13404" w:history="1">
        <w:r>
          <w:rPr>
            <w:rFonts w:ascii="仿宋" w:eastAsia="仿宋" w:hAnsi="仿宋" w:cs="仿宋" w:hint="eastAsia"/>
            <w:lang w:eastAsia="zh-CN"/>
          </w:rPr>
          <w:t>(二)、沟通计划</w:t>
        </w:r>
        <w:r>
          <w:tab/>
        </w:r>
        <w:r>
          <w:fldChar w:fldCharType="begin"/>
        </w:r>
        <w:r>
          <w:instrText xml:space="preserve"> PAGEREF _Toc13404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59"/>
      <w:r>
        <w:rPr>
          <w:rFonts w:ascii="仿宋" w:eastAsia="仿宋" w:hAnsi="仿宋" w:cs="仿宋" w:hint="eastAsia"/>
          <w:sz w:val="28"/>
          <w:lang w:eastAsia="zh-CN"/>
        </w:rPr>
        <w:t>一、真空罐项目土建工程</w:t>
      </w:r>
      <w:bookmarkEnd w:id="2"/>
    </w:p>
    <w:p>
      <w:pPr>
        <w:pStyle w:val="Heading2"/>
        <w:rPr>
          <w:rFonts w:ascii="仿宋" w:eastAsia="仿宋" w:hAnsi="仿宋" w:cs="仿宋" w:hint="eastAsia"/>
          <w:lang w:eastAsia="zh-CN"/>
        </w:rPr>
      </w:pPr>
      <w:bookmarkStart w:id="3" w:name="_Toc129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在真空罐项目的建筑工程设计中，我们将秉承一系列重要的设计原则，以确保真空罐项目建筑在功能、美观、可持续性等方面达到最佳效果。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在建筑设计中，我们将综合考虑建设和运营成本。通过精细的经济效益分析，确保设计方案在高效利用资源的同时，对真空罐项目的长期盈利能力有积极的贡献。</w:t>
      </w:r>
    </w:p>
    <w:p>
      <w:pPr>
        <w:pStyle w:val="Heading2"/>
        <w:ind w:firstLine="560" w:firstLineChars="200"/>
        <w:rPr>
          <w:rFonts w:ascii="仿宋" w:eastAsia="仿宋" w:hAnsi="仿宋" w:cs="仿宋" w:hint="eastAsia"/>
          <w:sz w:val="28"/>
          <w:lang w:eastAsia="zh-CN"/>
        </w:rPr>
      </w:pPr>
      <w:bookmarkStart w:id="4" w:name="_Toc112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的土建工程设计中，我们将精准设定设计年限，结合真空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本期工程真空罐项目预计总建筑面积XXX平方米，其中：计容建筑面积XXX平方米，计划建筑工程投资XX万元，占真空罐项目总投资的XX%。</w:t>
      </w:r>
    </w:p>
    <w:p>
      <w:pPr>
        <w:pStyle w:val="Heading1"/>
        <w:ind w:firstLine="560" w:firstLineChars="200"/>
        <w:rPr>
          <w:rFonts w:ascii="仿宋" w:eastAsia="仿宋" w:hAnsi="仿宋" w:cs="仿宋" w:hint="eastAsia"/>
          <w:sz w:val="28"/>
          <w:lang w:eastAsia="zh-CN"/>
        </w:rPr>
      </w:pPr>
      <w:bookmarkStart w:id="7" w:name="_Toc26738"/>
      <w:r>
        <w:rPr>
          <w:rFonts w:ascii="仿宋" w:eastAsia="仿宋" w:hAnsi="仿宋" w:cs="仿宋" w:hint="eastAsia"/>
          <w:sz w:val="28"/>
          <w:lang w:eastAsia="zh-CN"/>
        </w:rPr>
        <w:t>二、真空罐项目绩效评估</w:t>
      </w:r>
      <w:bookmarkEnd w:id="7"/>
    </w:p>
    <w:p>
      <w:pPr>
        <w:pStyle w:val="Heading2"/>
        <w:rPr>
          <w:rFonts w:ascii="仿宋" w:eastAsia="仿宋" w:hAnsi="仿宋" w:cs="仿宋" w:hint="eastAsia"/>
          <w:lang w:eastAsia="zh-CN"/>
        </w:rPr>
      </w:pPr>
      <w:bookmarkStart w:id="8" w:name="_Toc1072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在真空罐项目中，我们设计了一套全面的绩效评估指标，以确保真空罐项目的可控和成功交付。这些指标跨足真空罐项目目标、成本、进度和质量等多个维度，为我们提供了全面洞察真空罐项目的健康状况。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目标达成率是我们关注的首要指标。我们设定了明确的目标，并通过定期监测和评估，迅速发现并应对潜在的目标偏差。这为真空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进度作为关键的绩效指标之一，得到了精心的关注。我们制定了详细的真空罐项目进度计划，并设立了进度符合度指标，确保实际进度与计划进度保持一致。这使我们能够快速发现和解决潜在的进度问题，保持真空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罐项目绩效的不可或缺的一环。我们引入了一系列的质量标准和客户满意度指标，以确保真空罐项目交付的成果在质量上达到或超越预期水平。通过持续监测这些指标，我们努力提升真空罐项目整体质量水平，为真空罐项目的成功交付提供有力保障。通过这些科学且全面的绩效评估，我们能够更好地引导真空罐项目的持续改进，确保真空罐项目目标的顺利达成。</w:t>
      </w:r>
    </w:p>
    <w:p>
      <w:pPr>
        <w:pStyle w:val="Heading2"/>
        <w:ind w:firstLine="560" w:firstLineChars="200"/>
        <w:rPr>
          <w:rFonts w:ascii="仿宋" w:eastAsia="仿宋" w:hAnsi="仿宋" w:cs="仿宋" w:hint="eastAsia"/>
          <w:sz w:val="28"/>
          <w:lang w:eastAsia="zh-CN"/>
        </w:rPr>
      </w:pPr>
      <w:bookmarkStart w:id="9" w:name="_Toc1310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绩效评估是真空罐项目中的关键环节，为确保真空罐项目达到预期目标，我们采用了多层次、多维度的绩效评估方法。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罐项目的战略目标对齐，确保每个决策和行动都与真空罐项目整体目标保持一致。团队会定期召开战略对齐会议，审视当前工作与真空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罐项目进度、质量、成本和风险等方面。这些指标通过数据收集和分析，为真空罐项目管理团队提供了客观的评估依据。例如，我们通过真空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绩效评估不仅仅停留在真空罐项目内部，还考虑了真空罐项目对外部环境的影响。我们定期进行干系人满意度调查，以了解各利益相关方对真空罐项目的期望和满意度，并及时做出调整。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这种多层次、多角度的绩效评估方法，使得我们能够全面了解真空罐项目的运行状态，及时做出调整，确保真空罐项目在不断变化的环境中保持稳健前行。</w:t>
      </w:r>
    </w:p>
    <w:p>
      <w:pPr>
        <w:pStyle w:val="Heading2"/>
        <w:ind w:firstLine="560" w:firstLineChars="200"/>
        <w:rPr>
          <w:rFonts w:ascii="仿宋" w:eastAsia="仿宋" w:hAnsi="仿宋" w:cs="仿宋" w:hint="eastAsia"/>
          <w:sz w:val="28"/>
          <w:lang w:eastAsia="zh-CN"/>
        </w:rPr>
      </w:pPr>
      <w:bookmarkStart w:id="10" w:name="_Toc1075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为了确保真空罐项目的有效管理和不断优化，我们采用了精心设计的绩效评估周期。这个周期旨在实现灵活、实时和全面的评估，以适应真空罐项目执行中的各种挑战。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罐项目的不同需求，分为短期、中期和长期。短期评估关注每个迭代或工作周期，以及时发现和解决当前任务中的问题。中期评估涵盖几个迭代，深入了解整体真空罐项目的趋势和性能。长期评估则着眼于整个真空罐项目阶段，确保真空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罐项目管理工具和协作平台，团队成员能够随时更新和分享真空罐项目数据。这种实时性的反馈机制使我们能够及时察觉潜在问题，快速调整，保持真空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罐项目的决策制定密不可分。每个周期的真空罐项目回顾会议成为集体总结经验、识别问题深层次原因并找到创新解决方案的平台。这种定期的反思与调整机制使真空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3168"/>
      <w:r>
        <w:rPr>
          <w:rFonts w:ascii="仿宋" w:eastAsia="仿宋" w:hAnsi="仿宋" w:cs="仿宋" w:hint="eastAsia"/>
          <w:sz w:val="28"/>
          <w:lang w:eastAsia="zh-CN"/>
        </w:rPr>
        <w:t>三、真空罐项目建设单位说明</w:t>
      </w:r>
      <w:bookmarkEnd w:id="11"/>
    </w:p>
    <w:p>
      <w:pPr>
        <w:pStyle w:val="Heading2"/>
        <w:rPr>
          <w:rFonts w:ascii="仿宋" w:eastAsia="仿宋" w:hAnsi="仿宋" w:cs="仿宋" w:hint="eastAsia"/>
          <w:lang w:eastAsia="zh-CN"/>
        </w:rPr>
      </w:pPr>
      <w:bookmarkStart w:id="12" w:name="_Toc25472"/>
      <w:r>
        <w:rPr>
          <w:rFonts w:ascii="仿宋" w:eastAsia="仿宋" w:hAnsi="仿宋" w:cs="仿宋" w:hint="eastAsia"/>
          <w:lang w:eastAsia="zh-CN"/>
        </w:rPr>
        <w:t>(一)、真空罐项目承办单位基本情况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62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空罐项目承办单位的XXXX，我们着眼于实现可持续的经济效益。通过技术创新和解决方案的提供，公司预计在真空罐项目执行期间将获得可观的收入增长。这一收入来源主要包括真空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同时，我们注重成本控制和效率提升，以确保真空罐项目的可持续盈利。透过精细的管理和资源优化，公司期望实现真空罐项目利润最大化。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真空罐项目实施进行全面的投资评估，包括真空罐项目启动阶段的资金投入和后续运营成本。通过对真空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真空罐项目实施过程中具备足够的资金流动性，公司将进行详尽的现金流分析。这包括资金需求的合理预测、真空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318"/>
      <w:r>
        <w:rPr>
          <w:rFonts w:ascii="仿宋" w:eastAsia="仿宋" w:hAnsi="仿宋" w:cs="仿宋" w:hint="eastAsia"/>
          <w:sz w:val="28"/>
          <w:lang w:eastAsia="zh-CN"/>
        </w:rPr>
        <w:t>四、真空罐项目建设背景及必要性分析</w:t>
      </w:r>
      <w:bookmarkEnd w:id="14"/>
    </w:p>
    <w:p>
      <w:pPr>
        <w:pStyle w:val="Heading2"/>
        <w:rPr>
          <w:rFonts w:ascii="仿宋" w:eastAsia="仿宋" w:hAnsi="仿宋" w:cs="仿宋" w:hint="eastAsia"/>
          <w:lang w:eastAsia="zh-CN"/>
        </w:rPr>
      </w:pPr>
      <w:bookmarkStart w:id="15" w:name="_Toc31996"/>
      <w:r>
        <w:rPr>
          <w:rFonts w:ascii="仿宋" w:eastAsia="仿宋" w:hAnsi="仿宋" w:cs="仿宋" w:hint="eastAsia"/>
          <w:lang w:eastAsia="zh-CN"/>
        </w:rPr>
        <w:t>(一)、真空罐项目背景分析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我们的背景分析将深入挖掘当前行业的发展趋势，通过对竞争态势的全面审视，找到真空罐项目在这个潮流中的定位。同时，我们将关注行业内涌现的新兴机遇，以便真空罐项目更好地融入行业发展的潮流中。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罐项目提供了强大的发展动力。我们将聚焦于行业内最新的技术发展趋势，包括但不限于人工智能、大数据分析、物联网等领域。通过深度的技术研究，我们将确保真空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罐项目发展的源泉。我们将投入更多的精力对市场需求进行深入剖析，超越表面的需求，深入挖掘潜在的市场痛点和机遇。通过对市场需求的细致了解，真空罐项目将更有针对性地设计解决方案，满足市场的多样化需求，从而更好地促进真空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罐项目战略至关重要。我们将对竞争态势进行更为深入的分析，包括但不限于市场份额、产品特点、客户满意度等多个维度。通过深度的竞争分析，真空罐项目将能够更准确地把握市场脉搏，制定具有竞争力的真空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真空罐项目的发展具有直接的影响。我们将进行更为全面的法规和政策分析，了解行业发展中的潜在法律风险和合规挑战。通过充分了解和遵守相关法规，真空罐项目将确保在法律框架内合法合规运营，为真空罐项目的稳健发展提供有力支持。</w:t>
      </w:r>
    </w:p>
    <w:p>
      <w:pPr>
        <w:pStyle w:val="Heading2"/>
        <w:ind w:firstLine="560" w:firstLineChars="200"/>
        <w:rPr>
          <w:rFonts w:ascii="仿宋" w:eastAsia="仿宋" w:hAnsi="仿宋" w:cs="仿宋" w:hint="eastAsia"/>
          <w:sz w:val="28"/>
          <w:lang w:eastAsia="zh-CN"/>
        </w:rPr>
      </w:pPr>
      <w:bookmarkStart w:id="16" w:name="_Toc5371"/>
      <w:r>
        <w:rPr>
          <w:rFonts w:ascii="仿宋" w:eastAsia="仿宋" w:hAnsi="仿宋" w:cs="仿宋" w:hint="eastAsia"/>
          <w:sz w:val="28"/>
          <w:lang w:eastAsia="zh-CN"/>
        </w:rPr>
        <w:t>(二)、真空罐项目建设必要性分析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建设的迫切性源于对行业发展趋势的深刻洞察。我们正处于一个行业变革的时代，科技创新、数字化转型成为企业发展的关键动力。真空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建设不仅仅是为了跟上潮流，更是为了通过技术创新推动企业的持续发展。通过引入先进的技术和解决方案，真空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罐项目的建设成为必然选择，通过提高产品质量、拓展服务领域，从而在竞争中获得更多的机会。真空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真空罐项目建设的必要性体现在对客户需求更精准的满足。通过真空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建设的背后是对企业持续创新的追求。只有通过不断创新，企业才能在竞争中立于不败之地。真空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256"/>
      <w:r>
        <w:rPr>
          <w:rFonts w:ascii="仿宋" w:eastAsia="仿宋" w:hAnsi="仿宋" w:cs="仿宋" w:hint="eastAsia"/>
          <w:sz w:val="28"/>
          <w:lang w:eastAsia="zh-CN"/>
        </w:rPr>
        <w:t>五、真空罐项目概论</w:t>
      </w:r>
      <w:bookmarkEnd w:id="17"/>
    </w:p>
    <w:p>
      <w:pPr>
        <w:pStyle w:val="Heading2"/>
        <w:rPr>
          <w:rFonts w:ascii="仿宋" w:eastAsia="仿宋" w:hAnsi="仿宋" w:cs="仿宋" w:hint="eastAsia"/>
          <w:lang w:eastAsia="zh-CN"/>
        </w:rPr>
      </w:pPr>
      <w:bookmarkStart w:id="18" w:name="_Toc9575"/>
      <w:r>
        <w:rPr>
          <w:rFonts w:ascii="仿宋" w:eastAsia="仿宋" w:hAnsi="仿宋" w:cs="仿宋" w:hint="eastAsia"/>
          <w:lang w:eastAsia="zh-CN"/>
        </w:rPr>
        <w:t>(一)、真空罐项目概况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起源追溯至对市场的深入洞察。市场的不断演变与变革为真空罐项目提供了难得的机遇。当前市场存在的需求缺口和变革的大环境共同构成了真空罐项目的背景。这个真空罐项目旨在充分利用市场机遇，填补行业中尚未满足的需求，为客户提供全新的解决方案。市场的变革和需求的增长使得这个真空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正式命名为真空罐。这个名称不仅仅是一个标识，更代表了真空罐项目的核心理念和愿景。它蕴含着真空罐项目所要解决问题的关键字，具有强烈的表达和辨识度，为真空罐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真空罐项目目标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核心目标是提供一种全新、高效的解决方案，满足客户日益增长的需求。真空罐项目追求的不仅仅是满足市场需求，更是在市场中获得卓越的竞争优势。通过不断提升产品或服务的质量和创新水平，真空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全面涵盖了产品研发、制造、市场推广和售后服务，确保从产品设计到最终用户体验的全方位关注。这一全面的真空罐项目范围是为了确保真空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真空罐项目计划在未来18个月内完成，包括研发、测试、市场试点和正式推出等不同阶段。这个时间表的合理设计是为了确保真空罐项目各个阶段的顺利推进，以便按时交付高质量的成果。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真空罐项目总预算估算为XX百万美元，主要分配在研发、市场推广、人员培训和运营等方面。这一充足的预算为真空罐项目提供了充足的资源，确保真空罐项目在各个方面都能取得优异的表现。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真空罐项目可能面临的风险包括市场接受度低、技术难题、竞争激烈等。真空罐项目团队已经制定了相应的风险应对计划，通过前瞻性的风险管理，确保真空罐项目在面对不确定性时能够迅速做出应对。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真空罐项目团队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真空罐项目汇聚了一支经验丰富、多领域专业素养的核心团队，确保真空罐项目在各个方面都能拥有高水平的执行力。团队的协同作战是真空罐项目成功的关键因素之一。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真空罐项目的背景根植于市场对更高效、创新产品的渴望，同时也受到科技发展对行业格局的深刻改变的影响。这为真空罐项目提供了广阔的发展空间和市场需求。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截至目前，真空罐项目已完成市场调研和技术验证，取得了初步的成功。这为真空罐项目在未来的发展奠定了坚实的基础，为更远大的目标打下了坚实的基石。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22"/>
      <w:r>
        <w:rPr>
          <w:rFonts w:ascii="仿宋" w:eastAsia="仿宋" w:hAnsi="仿宋" w:cs="仿宋" w:hint="eastAsia"/>
          <w:sz w:val="28"/>
          <w:lang w:eastAsia="zh-CN"/>
        </w:rPr>
        <w:t>(二)、真空罐项目目标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keyword》真空罐项目首要业务目标是在市场中占据有利地位，实现产品/服务的成功推广和销售。通过不断提升产品质量、创新性，真空罐项目追求成为行业中的领导者，赢得更多客户的青睐。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在科技迅速发展的时代，真空罐项目着眼于技术创新。通过持续的研发和技术升级，真空罐项目旨在推出更具创新性的产品或服务，以满足市场对新鲜、先进解决方案的需求。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为了建立可持续的客户关系，真空罐项目设定了客户满意度目标。通过提供卓越的产品质量和优质的客户服务，真空罐项目追求赢得客户的信任和忠诚度，确保他们的满意度达到行业领先水平。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https://d.book118.com/517065122051006045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7634A"/>
    <w:rsid w:val="486763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6512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2024-02-23T18:31:00Z</dcterms:created>
  <dcterms:modified xsi:type="dcterms:W3CDTF">2024-02-23T18:31:32Z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29FFAEDDFC884EED8BEC89322E3BE52A_11</vt:lpwstr>
  </property>
  <property fmtid="{D5CDD505-2E9C-101B-9397-08002B2CF9AE}" pid="3" name="KSOProductBuildVer">
    <vt:lpwstr>2052-12.1.0.16388</vt:lpwstr>
  </property>
</Properties>
</file>