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乙苯脱氢催化剂项目规划设计方案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809" w:history="1">
        <w:r>
          <w:rPr>
            <w:rFonts w:ascii="仿宋" w:eastAsia="仿宋" w:hAnsi="仿宋" w:cs="仿宋" w:hint="eastAsia"/>
            <w:lang w:eastAsia="zh-CN"/>
          </w:rPr>
          <w:t>前言</w:t>
        </w:r>
        <w:r>
          <w:tab/>
        </w:r>
        <w:r>
          <w:fldChar w:fldCharType="begin"/>
        </w:r>
        <w:r>
          <w:instrText xml:space="preserve"> PAGEREF _Toc5809 \h </w:instrText>
        </w:r>
        <w:r>
          <w:fldChar w:fldCharType="separate"/>
        </w:r>
        <w:r>
          <w:t>3</w:t>
        </w:r>
        <w:r>
          <w:fldChar w:fldCharType="end"/>
        </w:r>
      </w:hyperlink>
    </w:p>
    <w:p>
      <w:pPr>
        <w:pStyle w:val="TOC1"/>
        <w:tabs>
          <w:tab w:val="right" w:leader="dot" w:pos="8306"/>
        </w:tabs>
      </w:pPr>
      <w:hyperlink w:anchor="_Toc17326" w:history="1">
        <w:r>
          <w:rPr>
            <w:rFonts w:ascii="仿宋" w:eastAsia="仿宋" w:hAnsi="仿宋" w:cs="仿宋" w:hint="eastAsia"/>
            <w:lang w:eastAsia="zh-CN"/>
          </w:rPr>
          <w:t>一、工艺说明</w:t>
        </w:r>
        <w:r>
          <w:tab/>
        </w:r>
        <w:r>
          <w:fldChar w:fldCharType="begin"/>
        </w:r>
        <w:r>
          <w:instrText xml:space="preserve"> PAGEREF _Toc17326 \h </w:instrText>
        </w:r>
        <w:r>
          <w:fldChar w:fldCharType="separate"/>
        </w:r>
        <w:r>
          <w:t>3</w:t>
        </w:r>
        <w:r>
          <w:fldChar w:fldCharType="end"/>
        </w:r>
      </w:hyperlink>
    </w:p>
    <w:p>
      <w:pPr>
        <w:pStyle w:val="TOC2"/>
        <w:tabs>
          <w:tab w:val="right" w:leader="dot" w:pos="8306"/>
        </w:tabs>
      </w:pPr>
      <w:hyperlink w:anchor="_Toc25485" w:history="1">
        <w:r>
          <w:rPr>
            <w:rFonts w:ascii="仿宋" w:eastAsia="仿宋" w:hAnsi="仿宋" w:cs="仿宋" w:hint="eastAsia"/>
            <w:lang w:eastAsia="zh-CN"/>
          </w:rPr>
          <w:t>(一)、技术管理特点</w:t>
        </w:r>
        <w:r>
          <w:tab/>
        </w:r>
        <w:r>
          <w:fldChar w:fldCharType="begin"/>
        </w:r>
        <w:r>
          <w:instrText xml:space="preserve"> PAGEREF _Toc25485 \h </w:instrText>
        </w:r>
        <w:r>
          <w:fldChar w:fldCharType="separate"/>
        </w:r>
        <w:r>
          <w:t>3</w:t>
        </w:r>
        <w:r>
          <w:fldChar w:fldCharType="end"/>
        </w:r>
      </w:hyperlink>
    </w:p>
    <w:p>
      <w:pPr>
        <w:pStyle w:val="TOC2"/>
        <w:tabs>
          <w:tab w:val="right" w:leader="dot" w:pos="8306"/>
        </w:tabs>
      </w:pPr>
      <w:hyperlink w:anchor="_Toc7772" w:history="1">
        <w:r>
          <w:rPr>
            <w:rFonts w:ascii="仿宋" w:eastAsia="仿宋" w:hAnsi="仿宋" w:cs="仿宋" w:hint="eastAsia"/>
            <w:lang w:eastAsia="zh-CN"/>
          </w:rPr>
          <w:t>(二)、乙苯脱氢催化剂项目工艺技术设计方案</w:t>
        </w:r>
        <w:r>
          <w:tab/>
        </w:r>
        <w:r>
          <w:fldChar w:fldCharType="begin"/>
        </w:r>
        <w:r>
          <w:instrText xml:space="preserve"> PAGEREF _Toc7772 \h </w:instrText>
        </w:r>
        <w:r>
          <w:fldChar w:fldCharType="separate"/>
        </w:r>
        <w:r>
          <w:t>4</w:t>
        </w:r>
        <w:r>
          <w:fldChar w:fldCharType="end"/>
        </w:r>
      </w:hyperlink>
    </w:p>
    <w:p>
      <w:pPr>
        <w:pStyle w:val="TOC2"/>
        <w:tabs>
          <w:tab w:val="right" w:leader="dot" w:pos="8306"/>
        </w:tabs>
      </w:pPr>
      <w:hyperlink w:anchor="_Toc12765" w:history="1">
        <w:r>
          <w:rPr>
            <w:rFonts w:ascii="仿宋" w:eastAsia="仿宋" w:hAnsi="仿宋" w:cs="仿宋" w:hint="eastAsia"/>
            <w:lang w:eastAsia="zh-CN"/>
          </w:rPr>
          <w:t>(三)、设备选型方案</w:t>
        </w:r>
        <w:r>
          <w:tab/>
        </w:r>
        <w:r>
          <w:fldChar w:fldCharType="begin"/>
        </w:r>
        <w:r>
          <w:instrText xml:space="preserve"> PAGEREF _Toc12765 \h </w:instrText>
        </w:r>
        <w:r>
          <w:fldChar w:fldCharType="separate"/>
        </w:r>
        <w:r>
          <w:t>5</w:t>
        </w:r>
        <w:r>
          <w:fldChar w:fldCharType="end"/>
        </w:r>
      </w:hyperlink>
    </w:p>
    <w:p>
      <w:pPr>
        <w:pStyle w:val="TOC1"/>
        <w:tabs>
          <w:tab w:val="right" w:leader="dot" w:pos="8306"/>
        </w:tabs>
      </w:pPr>
      <w:hyperlink w:anchor="_Toc12796" w:history="1">
        <w:r>
          <w:rPr>
            <w:rFonts w:ascii="仿宋" w:eastAsia="仿宋" w:hAnsi="仿宋" w:cs="仿宋" w:hint="eastAsia"/>
            <w:lang w:eastAsia="zh-CN"/>
          </w:rPr>
          <w:t>二、产品规划分析</w:t>
        </w:r>
        <w:r>
          <w:tab/>
        </w:r>
        <w:r>
          <w:fldChar w:fldCharType="begin"/>
        </w:r>
        <w:r>
          <w:instrText xml:space="preserve"> PAGEREF _Toc12796 \h </w:instrText>
        </w:r>
        <w:r>
          <w:fldChar w:fldCharType="separate"/>
        </w:r>
        <w:r>
          <w:t>7</w:t>
        </w:r>
        <w:r>
          <w:fldChar w:fldCharType="end"/>
        </w:r>
      </w:hyperlink>
    </w:p>
    <w:p>
      <w:pPr>
        <w:pStyle w:val="TOC2"/>
        <w:tabs>
          <w:tab w:val="right" w:leader="dot" w:pos="8306"/>
        </w:tabs>
      </w:pPr>
      <w:hyperlink w:anchor="_Toc11878" w:history="1">
        <w:r>
          <w:rPr>
            <w:rFonts w:ascii="仿宋" w:eastAsia="仿宋" w:hAnsi="仿宋" w:cs="仿宋" w:hint="eastAsia"/>
            <w:lang w:eastAsia="zh-CN"/>
          </w:rPr>
          <w:t>(一)、产品规划</w:t>
        </w:r>
        <w:r>
          <w:tab/>
        </w:r>
        <w:r>
          <w:fldChar w:fldCharType="begin"/>
        </w:r>
        <w:r>
          <w:instrText xml:space="preserve"> PAGEREF _Toc11878 \h </w:instrText>
        </w:r>
        <w:r>
          <w:fldChar w:fldCharType="separate"/>
        </w:r>
        <w:r>
          <w:t>7</w:t>
        </w:r>
        <w:r>
          <w:fldChar w:fldCharType="end"/>
        </w:r>
      </w:hyperlink>
    </w:p>
    <w:p>
      <w:pPr>
        <w:pStyle w:val="TOC2"/>
        <w:tabs>
          <w:tab w:val="right" w:leader="dot" w:pos="8306"/>
        </w:tabs>
      </w:pPr>
      <w:hyperlink w:anchor="_Toc31943" w:history="1">
        <w:r>
          <w:rPr>
            <w:rFonts w:ascii="仿宋" w:eastAsia="仿宋" w:hAnsi="仿宋" w:cs="仿宋" w:hint="eastAsia"/>
            <w:lang w:eastAsia="zh-CN"/>
          </w:rPr>
          <w:t>(二)、建设规模</w:t>
        </w:r>
        <w:r>
          <w:tab/>
        </w:r>
        <w:r>
          <w:fldChar w:fldCharType="begin"/>
        </w:r>
        <w:r>
          <w:instrText xml:space="preserve"> PAGEREF _Toc31943 \h </w:instrText>
        </w:r>
        <w:r>
          <w:fldChar w:fldCharType="separate"/>
        </w:r>
        <w:r>
          <w:t>8</w:t>
        </w:r>
        <w:r>
          <w:fldChar w:fldCharType="end"/>
        </w:r>
      </w:hyperlink>
    </w:p>
    <w:p>
      <w:pPr>
        <w:pStyle w:val="TOC1"/>
        <w:tabs>
          <w:tab w:val="right" w:leader="dot" w:pos="8306"/>
        </w:tabs>
      </w:pPr>
      <w:hyperlink w:anchor="_Toc22775" w:history="1">
        <w:r>
          <w:rPr>
            <w:rFonts w:ascii="仿宋" w:eastAsia="仿宋" w:hAnsi="仿宋" w:cs="仿宋" w:hint="eastAsia"/>
            <w:lang w:eastAsia="zh-CN"/>
          </w:rPr>
          <w:t>三、乙苯脱氢催化剂项目概论</w:t>
        </w:r>
        <w:r>
          <w:tab/>
        </w:r>
        <w:r>
          <w:fldChar w:fldCharType="begin"/>
        </w:r>
        <w:r>
          <w:instrText xml:space="preserve"> PAGEREF _Toc22775 \h </w:instrText>
        </w:r>
        <w:r>
          <w:fldChar w:fldCharType="separate"/>
        </w:r>
        <w:r>
          <w:t>9</w:t>
        </w:r>
        <w:r>
          <w:fldChar w:fldCharType="end"/>
        </w:r>
      </w:hyperlink>
    </w:p>
    <w:p>
      <w:pPr>
        <w:pStyle w:val="TOC2"/>
        <w:tabs>
          <w:tab w:val="right" w:leader="dot" w:pos="8306"/>
        </w:tabs>
      </w:pPr>
      <w:hyperlink w:anchor="_Toc30684" w:history="1">
        <w:r>
          <w:rPr>
            <w:rFonts w:ascii="仿宋" w:eastAsia="仿宋" w:hAnsi="仿宋" w:cs="仿宋" w:hint="eastAsia"/>
            <w:lang w:eastAsia="zh-CN"/>
          </w:rPr>
          <w:t>(一)、乙苯脱氢催化剂项目概况</w:t>
        </w:r>
        <w:r>
          <w:tab/>
        </w:r>
        <w:r>
          <w:fldChar w:fldCharType="begin"/>
        </w:r>
        <w:r>
          <w:instrText xml:space="preserve"> PAGEREF _Toc30684 \h </w:instrText>
        </w:r>
        <w:r>
          <w:fldChar w:fldCharType="separate"/>
        </w:r>
        <w:r>
          <w:t>9</w:t>
        </w:r>
        <w:r>
          <w:fldChar w:fldCharType="end"/>
        </w:r>
      </w:hyperlink>
    </w:p>
    <w:p>
      <w:pPr>
        <w:pStyle w:val="TOC2"/>
        <w:tabs>
          <w:tab w:val="right" w:leader="dot" w:pos="8306"/>
        </w:tabs>
      </w:pPr>
      <w:hyperlink w:anchor="_Toc9342" w:history="1">
        <w:r>
          <w:rPr>
            <w:rFonts w:ascii="仿宋" w:eastAsia="仿宋" w:hAnsi="仿宋" w:cs="仿宋" w:hint="eastAsia"/>
            <w:lang w:eastAsia="zh-CN"/>
          </w:rPr>
          <w:t>(二)、乙苯脱氢催化剂项目目标</w:t>
        </w:r>
        <w:r>
          <w:tab/>
        </w:r>
        <w:r>
          <w:fldChar w:fldCharType="begin"/>
        </w:r>
        <w:r>
          <w:instrText xml:space="preserve"> PAGEREF _Toc9342 \h </w:instrText>
        </w:r>
        <w:r>
          <w:fldChar w:fldCharType="separate"/>
        </w:r>
        <w:r>
          <w:t>11</w:t>
        </w:r>
        <w:r>
          <w:fldChar w:fldCharType="end"/>
        </w:r>
      </w:hyperlink>
    </w:p>
    <w:p>
      <w:pPr>
        <w:pStyle w:val="TOC2"/>
        <w:tabs>
          <w:tab w:val="right" w:leader="dot" w:pos="8306"/>
        </w:tabs>
      </w:pPr>
      <w:hyperlink w:anchor="_Toc22422" w:history="1">
        <w:r>
          <w:rPr>
            <w:rFonts w:ascii="仿宋" w:eastAsia="仿宋" w:hAnsi="仿宋" w:cs="仿宋" w:hint="eastAsia"/>
            <w:lang w:eastAsia="zh-CN"/>
          </w:rPr>
          <w:t>(三)、乙苯脱氢催化剂项目提出的理由</w:t>
        </w:r>
        <w:r>
          <w:tab/>
        </w:r>
        <w:r>
          <w:fldChar w:fldCharType="begin"/>
        </w:r>
        <w:r>
          <w:instrText xml:space="preserve"> PAGEREF _Toc22422 \h </w:instrText>
        </w:r>
        <w:r>
          <w:fldChar w:fldCharType="separate"/>
        </w:r>
        <w:r>
          <w:t>12</w:t>
        </w:r>
        <w:r>
          <w:fldChar w:fldCharType="end"/>
        </w:r>
      </w:hyperlink>
    </w:p>
    <w:p>
      <w:pPr>
        <w:pStyle w:val="TOC2"/>
        <w:tabs>
          <w:tab w:val="right" w:leader="dot" w:pos="8306"/>
        </w:tabs>
      </w:pPr>
      <w:hyperlink w:anchor="_Toc21635" w:history="1">
        <w:r>
          <w:rPr>
            <w:rFonts w:ascii="仿宋" w:eastAsia="仿宋" w:hAnsi="仿宋" w:cs="仿宋" w:hint="eastAsia"/>
            <w:lang w:eastAsia="zh-CN"/>
          </w:rPr>
          <w:t>(四)、乙苯脱氢催化剂项目意义</w:t>
        </w:r>
        <w:r>
          <w:tab/>
        </w:r>
        <w:r>
          <w:fldChar w:fldCharType="begin"/>
        </w:r>
        <w:r>
          <w:instrText xml:space="preserve"> PAGEREF _Toc21635 \h </w:instrText>
        </w:r>
        <w:r>
          <w:fldChar w:fldCharType="separate"/>
        </w:r>
        <w:r>
          <w:t>14</w:t>
        </w:r>
        <w:r>
          <w:fldChar w:fldCharType="end"/>
        </w:r>
      </w:hyperlink>
    </w:p>
    <w:p>
      <w:pPr>
        <w:pStyle w:val="TOC2"/>
        <w:tabs>
          <w:tab w:val="right" w:leader="dot" w:pos="8306"/>
        </w:tabs>
      </w:pPr>
      <w:hyperlink w:anchor="_Toc6032" w:history="1">
        <w:r>
          <w:rPr>
            <w:rFonts w:ascii="仿宋" w:eastAsia="仿宋" w:hAnsi="仿宋" w:cs="仿宋" w:hint="eastAsia"/>
            <w:lang w:eastAsia="zh-CN"/>
          </w:rPr>
          <w:t>(五)、乙苯脱氢催化剂项目背景</w:t>
        </w:r>
        <w:r>
          <w:tab/>
        </w:r>
        <w:r>
          <w:fldChar w:fldCharType="begin"/>
        </w:r>
        <w:r>
          <w:instrText xml:space="preserve"> PAGEREF _Toc6032 \h </w:instrText>
        </w:r>
        <w:r>
          <w:fldChar w:fldCharType="separate"/>
        </w:r>
        <w:r>
          <w:t>14</w:t>
        </w:r>
        <w:r>
          <w:fldChar w:fldCharType="end"/>
        </w:r>
      </w:hyperlink>
    </w:p>
    <w:p>
      <w:pPr>
        <w:pStyle w:val="TOC1"/>
        <w:tabs>
          <w:tab w:val="right" w:leader="dot" w:pos="8306"/>
        </w:tabs>
      </w:pPr>
      <w:hyperlink w:anchor="_Toc27552" w:history="1">
        <w:r>
          <w:rPr>
            <w:rFonts w:ascii="仿宋" w:eastAsia="仿宋" w:hAnsi="仿宋" w:cs="仿宋" w:hint="eastAsia"/>
            <w:lang w:eastAsia="zh-CN"/>
          </w:rPr>
          <w:t>四、乙苯脱氢催化剂项目绩效评估</w:t>
        </w:r>
        <w:r>
          <w:tab/>
        </w:r>
        <w:r>
          <w:fldChar w:fldCharType="begin"/>
        </w:r>
        <w:r>
          <w:instrText xml:space="preserve"> PAGEREF _Toc27552 \h </w:instrText>
        </w:r>
        <w:r>
          <w:fldChar w:fldCharType="separate"/>
        </w:r>
        <w:r>
          <w:t>15</w:t>
        </w:r>
        <w:r>
          <w:fldChar w:fldCharType="end"/>
        </w:r>
      </w:hyperlink>
    </w:p>
    <w:p>
      <w:pPr>
        <w:pStyle w:val="TOC2"/>
        <w:tabs>
          <w:tab w:val="right" w:leader="dot" w:pos="8306"/>
        </w:tabs>
      </w:pPr>
      <w:hyperlink w:anchor="_Toc30650" w:history="1">
        <w:r>
          <w:rPr>
            <w:rFonts w:ascii="仿宋" w:eastAsia="仿宋" w:hAnsi="仿宋" w:cs="仿宋" w:hint="eastAsia"/>
            <w:lang w:eastAsia="zh-CN"/>
          </w:rPr>
          <w:t>(一)、绩效评估指标</w:t>
        </w:r>
        <w:r>
          <w:tab/>
        </w:r>
        <w:r>
          <w:fldChar w:fldCharType="begin"/>
        </w:r>
        <w:r>
          <w:instrText xml:space="preserve"> PAGEREF _Toc30650 \h </w:instrText>
        </w:r>
        <w:r>
          <w:fldChar w:fldCharType="separate"/>
        </w:r>
        <w:r>
          <w:t>15</w:t>
        </w:r>
        <w:r>
          <w:fldChar w:fldCharType="end"/>
        </w:r>
      </w:hyperlink>
    </w:p>
    <w:p>
      <w:pPr>
        <w:pStyle w:val="TOC2"/>
        <w:tabs>
          <w:tab w:val="right" w:leader="dot" w:pos="8306"/>
        </w:tabs>
      </w:pPr>
      <w:hyperlink w:anchor="_Toc23229" w:history="1">
        <w:r>
          <w:rPr>
            <w:rFonts w:ascii="仿宋" w:eastAsia="仿宋" w:hAnsi="仿宋" w:cs="仿宋" w:hint="eastAsia"/>
            <w:lang w:eastAsia="zh-CN"/>
          </w:rPr>
          <w:t>(二)、绩效评估方法</w:t>
        </w:r>
        <w:r>
          <w:tab/>
        </w:r>
        <w:r>
          <w:fldChar w:fldCharType="begin"/>
        </w:r>
        <w:r>
          <w:instrText xml:space="preserve"> PAGEREF _Toc23229 \h </w:instrText>
        </w:r>
        <w:r>
          <w:fldChar w:fldCharType="separate"/>
        </w:r>
        <w:r>
          <w:t>17</w:t>
        </w:r>
        <w:r>
          <w:fldChar w:fldCharType="end"/>
        </w:r>
      </w:hyperlink>
    </w:p>
    <w:p>
      <w:pPr>
        <w:pStyle w:val="TOC2"/>
        <w:tabs>
          <w:tab w:val="right" w:leader="dot" w:pos="8306"/>
        </w:tabs>
      </w:pPr>
      <w:hyperlink w:anchor="_Toc31537" w:history="1">
        <w:r>
          <w:rPr>
            <w:rFonts w:ascii="仿宋" w:eastAsia="仿宋" w:hAnsi="仿宋" w:cs="仿宋" w:hint="eastAsia"/>
            <w:lang w:eastAsia="zh-CN"/>
          </w:rPr>
          <w:t>(三)、绩效评估周期</w:t>
        </w:r>
        <w:r>
          <w:tab/>
        </w:r>
        <w:r>
          <w:fldChar w:fldCharType="begin"/>
        </w:r>
        <w:r>
          <w:instrText xml:space="preserve"> PAGEREF _Toc31537 \h </w:instrText>
        </w:r>
        <w:r>
          <w:fldChar w:fldCharType="separate"/>
        </w:r>
        <w:r>
          <w:t>18</w:t>
        </w:r>
        <w:r>
          <w:fldChar w:fldCharType="end"/>
        </w:r>
      </w:hyperlink>
    </w:p>
    <w:p>
      <w:pPr>
        <w:pStyle w:val="TOC1"/>
        <w:tabs>
          <w:tab w:val="right" w:leader="dot" w:pos="8306"/>
        </w:tabs>
      </w:pPr>
      <w:hyperlink w:anchor="_Toc24336" w:history="1">
        <w:r>
          <w:rPr>
            <w:rFonts w:ascii="仿宋" w:eastAsia="仿宋" w:hAnsi="仿宋" w:cs="仿宋" w:hint="eastAsia"/>
            <w:lang w:eastAsia="zh-CN"/>
          </w:rPr>
          <w:t>五、乙苯脱氢催化剂项目可持续发展</w:t>
        </w:r>
        <w:r>
          <w:tab/>
        </w:r>
        <w:r>
          <w:fldChar w:fldCharType="begin"/>
        </w:r>
        <w:r>
          <w:instrText xml:space="preserve"> PAGEREF _Toc24336 \h </w:instrText>
        </w:r>
        <w:r>
          <w:fldChar w:fldCharType="separate"/>
        </w:r>
        <w:r>
          <w:t>19</w:t>
        </w:r>
        <w:r>
          <w:fldChar w:fldCharType="end"/>
        </w:r>
      </w:hyperlink>
    </w:p>
    <w:p>
      <w:pPr>
        <w:pStyle w:val="TOC2"/>
        <w:tabs>
          <w:tab w:val="right" w:leader="dot" w:pos="8306"/>
        </w:tabs>
      </w:pPr>
      <w:hyperlink w:anchor="_Toc16053" w:history="1">
        <w:r>
          <w:rPr>
            <w:rFonts w:ascii="仿宋" w:eastAsia="仿宋" w:hAnsi="仿宋" w:cs="仿宋" w:hint="eastAsia"/>
            <w:lang w:eastAsia="zh-CN"/>
          </w:rPr>
          <w:t>(一)、可持续战略与实践</w:t>
        </w:r>
        <w:r>
          <w:tab/>
        </w:r>
        <w:r>
          <w:fldChar w:fldCharType="begin"/>
        </w:r>
        <w:r>
          <w:instrText xml:space="preserve"> PAGEREF _Toc16053 \h </w:instrText>
        </w:r>
        <w:r>
          <w:fldChar w:fldCharType="separate"/>
        </w:r>
        <w:r>
          <w:t>19</w:t>
        </w:r>
        <w:r>
          <w:fldChar w:fldCharType="end"/>
        </w:r>
      </w:hyperlink>
    </w:p>
    <w:p>
      <w:pPr>
        <w:pStyle w:val="TOC2"/>
        <w:tabs>
          <w:tab w:val="right" w:leader="dot" w:pos="8306"/>
        </w:tabs>
      </w:pPr>
      <w:hyperlink w:anchor="_Toc11567" w:history="1">
        <w:r>
          <w:rPr>
            <w:rFonts w:ascii="仿宋" w:eastAsia="仿宋" w:hAnsi="仿宋" w:cs="仿宋" w:hint="eastAsia"/>
            <w:lang w:eastAsia="zh-CN"/>
          </w:rPr>
          <w:t>(二)、环保与社会责任</w:t>
        </w:r>
        <w:r>
          <w:tab/>
        </w:r>
        <w:r>
          <w:fldChar w:fldCharType="begin"/>
        </w:r>
        <w:r>
          <w:instrText xml:space="preserve"> PAGEREF _Toc11567 \h </w:instrText>
        </w:r>
        <w:r>
          <w:fldChar w:fldCharType="separate"/>
        </w:r>
        <w:r>
          <w:t>19</w:t>
        </w:r>
        <w:r>
          <w:fldChar w:fldCharType="end"/>
        </w:r>
      </w:hyperlink>
    </w:p>
    <w:p>
      <w:pPr>
        <w:pStyle w:val="TOC1"/>
        <w:tabs>
          <w:tab w:val="right" w:leader="dot" w:pos="8306"/>
        </w:tabs>
      </w:pPr>
      <w:hyperlink w:anchor="_Toc27635" w:history="1">
        <w:r>
          <w:rPr>
            <w:rFonts w:ascii="仿宋" w:eastAsia="仿宋" w:hAnsi="仿宋" w:cs="仿宋" w:hint="eastAsia"/>
            <w:lang w:eastAsia="zh-CN"/>
          </w:rPr>
          <w:t>六、乙苯脱氢催化剂项目建设单位说明</w:t>
        </w:r>
        <w:r>
          <w:tab/>
        </w:r>
        <w:r>
          <w:fldChar w:fldCharType="begin"/>
        </w:r>
        <w:r>
          <w:instrText xml:space="preserve"> PAGEREF _Toc27635 \h </w:instrText>
        </w:r>
        <w:r>
          <w:fldChar w:fldCharType="separate"/>
        </w:r>
        <w:r>
          <w:t>20</w:t>
        </w:r>
        <w:r>
          <w:fldChar w:fldCharType="end"/>
        </w:r>
      </w:hyperlink>
    </w:p>
    <w:p>
      <w:pPr>
        <w:pStyle w:val="TOC2"/>
        <w:tabs>
          <w:tab w:val="right" w:leader="dot" w:pos="8306"/>
        </w:tabs>
      </w:pPr>
      <w:hyperlink w:anchor="_Toc14784" w:history="1">
        <w:r>
          <w:rPr>
            <w:rFonts w:ascii="仿宋" w:eastAsia="仿宋" w:hAnsi="仿宋" w:cs="仿宋" w:hint="eastAsia"/>
            <w:lang w:eastAsia="zh-CN"/>
          </w:rPr>
          <w:t>(一)、乙苯脱氢催化剂项目承办单位基本情况</w:t>
        </w:r>
        <w:r>
          <w:tab/>
        </w:r>
        <w:r>
          <w:fldChar w:fldCharType="begin"/>
        </w:r>
        <w:r>
          <w:instrText xml:space="preserve"> PAGEREF _Toc14784 \h </w:instrText>
        </w:r>
        <w:r>
          <w:fldChar w:fldCharType="separate"/>
        </w:r>
        <w:r>
          <w:t>20</w:t>
        </w:r>
        <w:r>
          <w:fldChar w:fldCharType="end"/>
        </w:r>
      </w:hyperlink>
    </w:p>
    <w:p>
      <w:pPr>
        <w:pStyle w:val="TOC2"/>
        <w:tabs>
          <w:tab w:val="right" w:leader="dot" w:pos="8306"/>
        </w:tabs>
      </w:pPr>
      <w:hyperlink w:anchor="_Toc30718" w:history="1">
        <w:r>
          <w:rPr>
            <w:rFonts w:ascii="仿宋" w:eastAsia="仿宋" w:hAnsi="仿宋" w:cs="仿宋" w:hint="eastAsia"/>
            <w:lang w:eastAsia="zh-CN"/>
          </w:rPr>
          <w:t>(二)、公司经济效益分析</w:t>
        </w:r>
        <w:r>
          <w:tab/>
        </w:r>
        <w:r>
          <w:fldChar w:fldCharType="begin"/>
        </w:r>
        <w:r>
          <w:instrText xml:space="preserve"> PAGEREF _Toc30718 \h </w:instrText>
        </w:r>
        <w:r>
          <w:fldChar w:fldCharType="separate"/>
        </w:r>
        <w:r>
          <w:t>21</w:t>
        </w:r>
        <w:r>
          <w:fldChar w:fldCharType="end"/>
        </w:r>
      </w:hyperlink>
    </w:p>
    <w:p>
      <w:pPr>
        <w:pStyle w:val="TOC1"/>
        <w:tabs>
          <w:tab w:val="right" w:leader="dot" w:pos="8306"/>
        </w:tabs>
      </w:pPr>
      <w:hyperlink w:anchor="_Toc13442" w:history="1">
        <w:r>
          <w:rPr>
            <w:rFonts w:ascii="仿宋" w:eastAsia="仿宋" w:hAnsi="仿宋" w:cs="仿宋" w:hint="eastAsia"/>
            <w:lang w:eastAsia="zh-CN"/>
          </w:rPr>
          <w:t>七、乙苯脱氢催化剂项目人力资源培养与发展</w:t>
        </w:r>
        <w:r>
          <w:tab/>
        </w:r>
        <w:r>
          <w:fldChar w:fldCharType="begin"/>
        </w:r>
        <w:r>
          <w:instrText xml:space="preserve"> PAGEREF _Toc13442 \h </w:instrText>
        </w:r>
        <w:r>
          <w:fldChar w:fldCharType="separate"/>
        </w:r>
        <w:r>
          <w:t>22</w:t>
        </w:r>
        <w:r>
          <w:fldChar w:fldCharType="end"/>
        </w:r>
      </w:hyperlink>
    </w:p>
    <w:p>
      <w:pPr>
        <w:pStyle w:val="TOC2"/>
        <w:tabs>
          <w:tab w:val="right" w:leader="dot" w:pos="8306"/>
        </w:tabs>
      </w:pPr>
      <w:hyperlink w:anchor="_Toc3754" w:history="1">
        <w:r>
          <w:rPr>
            <w:rFonts w:ascii="仿宋" w:eastAsia="仿宋" w:hAnsi="仿宋" w:cs="仿宋" w:hint="eastAsia"/>
            <w:lang w:eastAsia="zh-CN"/>
          </w:rPr>
          <w:t>(一)、人才需求与规划</w:t>
        </w:r>
        <w:r>
          <w:tab/>
        </w:r>
        <w:r>
          <w:fldChar w:fldCharType="begin"/>
        </w:r>
        <w:r>
          <w:instrText xml:space="preserve"> PAGEREF _Toc3754 \h </w:instrText>
        </w:r>
        <w:r>
          <w:fldChar w:fldCharType="separate"/>
        </w:r>
        <w:r>
          <w:t>22</w:t>
        </w:r>
        <w:r>
          <w:fldChar w:fldCharType="end"/>
        </w:r>
      </w:hyperlink>
    </w:p>
    <w:p>
      <w:pPr>
        <w:pStyle w:val="TOC2"/>
        <w:tabs>
          <w:tab w:val="right" w:leader="dot" w:pos="8306"/>
        </w:tabs>
      </w:pPr>
      <w:hyperlink w:anchor="_Toc12486" w:history="1">
        <w:r>
          <w:rPr>
            <w:rFonts w:ascii="仿宋" w:eastAsia="仿宋" w:hAnsi="仿宋" w:cs="仿宋" w:hint="eastAsia"/>
            <w:lang w:eastAsia="zh-CN"/>
          </w:rPr>
          <w:t>(二)、培训与发展计划</w:t>
        </w:r>
        <w:r>
          <w:tab/>
        </w:r>
        <w:r>
          <w:fldChar w:fldCharType="begin"/>
        </w:r>
        <w:r>
          <w:instrText xml:space="preserve"> PAGEREF _Toc12486 \h </w:instrText>
        </w:r>
        <w:r>
          <w:fldChar w:fldCharType="separate"/>
        </w:r>
        <w:r>
          <w:t>22</w:t>
        </w:r>
        <w:r>
          <w:fldChar w:fldCharType="end"/>
        </w:r>
      </w:hyperlink>
    </w:p>
    <w:p>
      <w:pPr>
        <w:pStyle w:val="TOC1"/>
        <w:tabs>
          <w:tab w:val="right" w:leader="dot" w:pos="8306"/>
        </w:tabs>
      </w:pPr>
      <w:hyperlink w:anchor="_Toc22951" w:history="1">
        <w:r>
          <w:rPr>
            <w:rFonts w:ascii="仿宋" w:eastAsia="仿宋" w:hAnsi="仿宋" w:cs="仿宋" w:hint="eastAsia"/>
            <w:lang w:eastAsia="zh-CN"/>
          </w:rPr>
          <w:t>八、乙苯脱氢催化剂项目风险管理</w:t>
        </w:r>
        <w:r>
          <w:tab/>
        </w:r>
        <w:r>
          <w:fldChar w:fldCharType="begin"/>
        </w:r>
        <w:r>
          <w:instrText xml:space="preserve"> PAGEREF _Toc22951 \h </w:instrText>
        </w:r>
        <w:r>
          <w:fldChar w:fldCharType="separate"/>
        </w:r>
        <w:r>
          <w:t>23</w:t>
        </w:r>
        <w:r>
          <w:fldChar w:fldCharType="end"/>
        </w:r>
      </w:hyperlink>
    </w:p>
    <w:p>
      <w:pPr>
        <w:pStyle w:val="TOC2"/>
        <w:tabs>
          <w:tab w:val="right" w:leader="dot" w:pos="8306"/>
        </w:tabs>
      </w:pPr>
      <w:hyperlink w:anchor="_Toc3733" w:history="1">
        <w:r>
          <w:rPr>
            <w:rFonts w:ascii="仿宋" w:eastAsia="仿宋" w:hAnsi="仿宋" w:cs="仿宋" w:hint="eastAsia"/>
            <w:lang w:eastAsia="zh-CN"/>
          </w:rPr>
          <w:t>(一)、风险识别与评估</w:t>
        </w:r>
        <w:r>
          <w:tab/>
        </w:r>
        <w:r>
          <w:fldChar w:fldCharType="begin"/>
        </w:r>
        <w:r>
          <w:instrText xml:space="preserve"> PAGEREF _Toc3733 \h </w:instrText>
        </w:r>
        <w:r>
          <w:fldChar w:fldCharType="separate"/>
        </w:r>
        <w:r>
          <w:t>23</w:t>
        </w:r>
        <w:r>
          <w:fldChar w:fldCharType="end"/>
        </w:r>
      </w:hyperlink>
    </w:p>
    <w:p>
      <w:pPr>
        <w:pStyle w:val="TOC2"/>
        <w:tabs>
          <w:tab w:val="right" w:leader="dot" w:pos="8306"/>
        </w:tabs>
      </w:pPr>
      <w:hyperlink w:anchor="_Toc2445" w:history="1">
        <w:r>
          <w:rPr>
            <w:rFonts w:ascii="仿宋" w:eastAsia="仿宋" w:hAnsi="仿宋" w:cs="仿宋" w:hint="eastAsia"/>
            <w:lang w:eastAsia="zh-CN"/>
          </w:rPr>
          <w:t>(二)、风险应对策略</w:t>
        </w:r>
        <w:r>
          <w:tab/>
        </w:r>
        <w:r>
          <w:fldChar w:fldCharType="begin"/>
        </w:r>
        <w:r>
          <w:instrText xml:space="preserve"> PAGEREF _Toc2445 \h </w:instrText>
        </w:r>
        <w:r>
          <w:fldChar w:fldCharType="separate"/>
        </w:r>
        <w:r>
          <w:t>24</w:t>
        </w:r>
        <w:r>
          <w:fldChar w:fldCharType="end"/>
        </w:r>
      </w:hyperlink>
    </w:p>
    <w:p>
      <w:pPr>
        <w:pStyle w:val="TOC2"/>
        <w:tabs>
          <w:tab w:val="right" w:leader="dot" w:pos="8306"/>
        </w:tabs>
      </w:pPr>
      <w:hyperlink w:anchor="_Toc4622" w:history="1">
        <w:r>
          <w:rPr>
            <w:rFonts w:ascii="仿宋" w:eastAsia="仿宋" w:hAnsi="仿宋" w:cs="仿宋" w:hint="eastAsia"/>
            <w:lang w:eastAsia="zh-CN"/>
          </w:rPr>
          <w:t>(三)、风险监控与控制</w:t>
        </w:r>
        <w:r>
          <w:tab/>
        </w:r>
        <w:r>
          <w:fldChar w:fldCharType="begin"/>
        </w:r>
        <w:r>
          <w:instrText xml:space="preserve"> PAGEREF _Toc4622 \h </w:instrText>
        </w:r>
        <w:r>
          <w:fldChar w:fldCharType="separate"/>
        </w:r>
        <w:r>
          <w:t>26</w:t>
        </w:r>
        <w:r>
          <w:fldChar w:fldCharType="end"/>
        </w:r>
      </w:hyperlink>
    </w:p>
    <w:p>
      <w:pPr>
        <w:pStyle w:val="TOC1"/>
        <w:tabs>
          <w:tab w:val="right" w:leader="dot" w:pos="8306"/>
        </w:tabs>
      </w:pPr>
      <w:hyperlink w:anchor="_Toc30781" w:history="1">
        <w:r>
          <w:rPr>
            <w:rFonts w:ascii="仿宋" w:eastAsia="仿宋" w:hAnsi="仿宋" w:cs="仿宋" w:hint="eastAsia"/>
            <w:lang w:eastAsia="zh-CN"/>
          </w:rPr>
          <w:t>九、乙苯脱氢催化剂项目计划安排</w:t>
        </w:r>
        <w:r>
          <w:tab/>
        </w:r>
        <w:r>
          <w:fldChar w:fldCharType="begin"/>
        </w:r>
        <w:r>
          <w:instrText xml:space="preserve"> PAGEREF _Toc30781 \h </w:instrText>
        </w:r>
        <w:r>
          <w:fldChar w:fldCharType="separate"/>
        </w:r>
        <w:r>
          <w:t>27</w:t>
        </w:r>
        <w:r>
          <w:fldChar w:fldCharType="end"/>
        </w:r>
      </w:hyperlink>
    </w:p>
    <w:p>
      <w:pPr>
        <w:pStyle w:val="TOC2"/>
        <w:tabs>
          <w:tab w:val="right" w:leader="dot" w:pos="8306"/>
        </w:tabs>
      </w:pPr>
      <w:hyperlink w:anchor="_Toc17100" w:history="1">
        <w:r>
          <w:rPr>
            <w:rFonts w:ascii="仿宋" w:eastAsia="仿宋" w:hAnsi="仿宋" w:cs="仿宋" w:hint="eastAsia"/>
            <w:lang w:eastAsia="zh-CN"/>
          </w:rPr>
          <w:t>(一)、建设周期</w:t>
        </w:r>
        <w:r>
          <w:tab/>
        </w:r>
        <w:r>
          <w:fldChar w:fldCharType="begin"/>
        </w:r>
        <w:r>
          <w:instrText xml:space="preserve"> PAGEREF _Toc17100 \h </w:instrText>
        </w:r>
        <w:r>
          <w:fldChar w:fldCharType="separate"/>
        </w:r>
        <w:r>
          <w:t>27</w:t>
        </w:r>
        <w:r>
          <w:fldChar w:fldCharType="end"/>
        </w:r>
      </w:hyperlink>
    </w:p>
    <w:p>
      <w:pPr>
        <w:pStyle w:val="TOC2"/>
        <w:tabs>
          <w:tab w:val="right" w:leader="dot" w:pos="8306"/>
        </w:tabs>
      </w:pPr>
      <w:hyperlink w:anchor="_Toc14138" w:history="1">
        <w:r>
          <w:rPr>
            <w:rFonts w:ascii="仿宋" w:eastAsia="仿宋" w:hAnsi="仿宋" w:cs="仿宋" w:hint="eastAsia"/>
            <w:lang w:eastAsia="zh-CN"/>
          </w:rPr>
          <w:t>(二)、建设进度</w:t>
        </w:r>
        <w:r>
          <w:tab/>
        </w:r>
        <w:r>
          <w:fldChar w:fldCharType="begin"/>
        </w:r>
        <w:r>
          <w:instrText xml:space="preserve"> PAGEREF _Toc14138 \h </w:instrText>
        </w:r>
        <w:r>
          <w:fldChar w:fldCharType="separate"/>
        </w:r>
        <w:r>
          <w:t>28</w:t>
        </w:r>
        <w:r>
          <w:fldChar w:fldCharType="end"/>
        </w:r>
      </w:hyperlink>
    </w:p>
    <w:p>
      <w:pPr>
        <w:pStyle w:val="TOC2"/>
        <w:tabs>
          <w:tab w:val="right" w:leader="dot" w:pos="8306"/>
        </w:tabs>
      </w:pPr>
      <w:hyperlink w:anchor="_Toc15180" w:history="1">
        <w:r>
          <w:rPr>
            <w:rFonts w:ascii="仿宋" w:eastAsia="仿宋" w:hAnsi="仿宋" w:cs="仿宋" w:hint="eastAsia"/>
            <w:lang w:eastAsia="zh-CN"/>
          </w:rPr>
          <w:t>(三)、进度安排注意事项</w:t>
        </w:r>
        <w:r>
          <w:tab/>
        </w:r>
        <w:r>
          <w:fldChar w:fldCharType="begin"/>
        </w:r>
        <w:r>
          <w:instrText xml:space="preserve"> PAGEREF _Toc15180 \h </w:instrText>
        </w:r>
        <w:r>
          <w:fldChar w:fldCharType="separate"/>
        </w:r>
        <w:r>
          <w:t>29</w:t>
        </w:r>
        <w:r>
          <w:fldChar w:fldCharType="end"/>
        </w:r>
      </w:hyperlink>
    </w:p>
    <w:p>
      <w:pPr>
        <w:pStyle w:val="TOC2"/>
        <w:tabs>
          <w:tab w:val="right" w:leader="dot" w:pos="8306"/>
        </w:tabs>
      </w:pPr>
      <w:hyperlink w:anchor="_Toc12784" w:history="1">
        <w:r>
          <w:rPr>
            <w:rFonts w:ascii="仿宋" w:eastAsia="仿宋" w:hAnsi="仿宋" w:cs="仿宋" w:hint="eastAsia"/>
            <w:lang w:eastAsia="zh-CN"/>
          </w:rPr>
          <w:t>(四)、人力资源配置</w:t>
        </w:r>
        <w:r>
          <w:tab/>
        </w:r>
        <w:r>
          <w:fldChar w:fldCharType="begin"/>
        </w:r>
        <w:r>
          <w:instrText xml:space="preserve"> PAGEREF _Toc12784 \h </w:instrText>
        </w:r>
        <w:r>
          <w:fldChar w:fldCharType="separate"/>
        </w:r>
        <w:r>
          <w:t>31</w:t>
        </w:r>
        <w:r>
          <w:fldChar w:fldCharType="end"/>
        </w:r>
      </w:hyperlink>
    </w:p>
    <w:p>
      <w:pPr>
        <w:pStyle w:val="TOC1"/>
        <w:tabs>
          <w:tab w:val="right" w:leader="dot" w:pos="8306"/>
        </w:tabs>
      </w:pPr>
      <w:hyperlink w:anchor="_Toc4267" w:history="1">
        <w:r>
          <w:rPr>
            <w:rFonts w:ascii="仿宋" w:eastAsia="仿宋" w:hAnsi="仿宋" w:cs="仿宋" w:hint="eastAsia"/>
            <w:lang w:eastAsia="zh-CN"/>
          </w:rPr>
          <w:t>十、乙苯脱氢催化剂项目人力资源管理</w:t>
        </w:r>
        <w:r>
          <w:tab/>
        </w:r>
        <w:r>
          <w:fldChar w:fldCharType="begin"/>
        </w:r>
        <w:r>
          <w:instrText xml:space="preserve"> PAGEREF _Toc4267 \h </w:instrText>
        </w:r>
        <w:r>
          <w:fldChar w:fldCharType="separate"/>
        </w:r>
        <w:r>
          <w:t>31</w:t>
        </w:r>
        <w:r>
          <w:fldChar w:fldCharType="end"/>
        </w:r>
      </w:hyperlink>
    </w:p>
    <w:p>
      <w:pPr>
        <w:pStyle w:val="TOC2"/>
        <w:tabs>
          <w:tab w:val="right" w:leader="dot" w:pos="8306"/>
        </w:tabs>
      </w:pPr>
      <w:hyperlink w:anchor="_Toc2811" w:history="1">
        <w:r>
          <w:rPr>
            <w:rFonts w:ascii="仿宋" w:eastAsia="仿宋" w:hAnsi="仿宋" w:cs="仿宋" w:hint="eastAsia"/>
            <w:lang w:eastAsia="zh-CN"/>
          </w:rPr>
          <w:t>(一)、建立健全的预算管理制度</w:t>
        </w:r>
        <w:r>
          <w:tab/>
        </w:r>
        <w:r>
          <w:fldChar w:fldCharType="begin"/>
        </w:r>
        <w:r>
          <w:instrText xml:space="preserve"> PAGEREF _Toc2811 \h </w:instrText>
        </w:r>
        <w:r>
          <w:fldChar w:fldCharType="separate"/>
        </w:r>
        <w:r>
          <w:t>31</w:t>
        </w:r>
        <w:r>
          <w:fldChar w:fldCharType="end"/>
        </w:r>
      </w:hyperlink>
    </w:p>
    <w:p>
      <w:pPr>
        <w:pStyle w:val="TOC2"/>
        <w:tabs>
          <w:tab w:val="right" w:leader="dot" w:pos="8306"/>
        </w:tabs>
      </w:pPr>
      <w:hyperlink w:anchor="_Toc32053" w:history="1">
        <w:r>
          <w:rPr>
            <w:rFonts w:ascii="仿宋" w:eastAsia="仿宋" w:hAnsi="仿宋" w:cs="仿宋" w:hint="eastAsia"/>
            <w:lang w:eastAsia="zh-CN"/>
          </w:rPr>
          <w:t>(二)、加强资金流动监控</w:t>
        </w:r>
        <w:r>
          <w:tab/>
        </w:r>
        <w:r>
          <w:fldChar w:fldCharType="begin"/>
        </w:r>
        <w:r>
          <w:instrText xml:space="preserve"> PAGEREF _Toc32053 \h </w:instrText>
        </w:r>
        <w:r>
          <w:fldChar w:fldCharType="separate"/>
        </w:r>
        <w:r>
          <w:t>33</w:t>
        </w:r>
        <w:r>
          <w:fldChar w:fldCharType="end"/>
        </w:r>
      </w:hyperlink>
    </w:p>
    <w:p>
      <w:pPr>
        <w:pStyle w:val="TOC2"/>
        <w:tabs>
          <w:tab w:val="right" w:leader="dot" w:pos="8306"/>
        </w:tabs>
      </w:pPr>
      <w:hyperlink w:anchor="_Toc21747" w:history="1">
        <w:r>
          <w:rPr>
            <w:rFonts w:ascii="仿宋" w:eastAsia="仿宋" w:hAnsi="仿宋" w:cs="仿宋" w:hint="eastAsia"/>
            <w:lang w:eastAsia="zh-CN"/>
          </w:rPr>
          <w:t>(三)、制定完善的风险控制机制</w:t>
        </w:r>
        <w:r>
          <w:tab/>
        </w:r>
        <w:r>
          <w:fldChar w:fldCharType="begin"/>
        </w:r>
        <w:r>
          <w:instrText xml:space="preserve"> PAGEREF _Toc21747 \h </w:instrText>
        </w:r>
        <w:r>
          <w:fldChar w:fldCharType="separate"/>
        </w:r>
        <w:r>
          <w:t>34</w:t>
        </w:r>
        <w:r>
          <w:fldChar w:fldCharType="end"/>
        </w:r>
      </w:hyperlink>
    </w:p>
    <w:p>
      <w:pPr>
        <w:pStyle w:val="TOC2"/>
        <w:tabs>
          <w:tab w:val="right" w:leader="dot" w:pos="8306"/>
        </w:tabs>
      </w:pPr>
      <w:hyperlink w:anchor="_Toc3235" w:history="1">
        <w:r>
          <w:rPr>
            <w:rFonts w:ascii="仿宋" w:eastAsia="仿宋" w:hAnsi="仿宋" w:cs="仿宋" w:hint="eastAsia"/>
            <w:lang w:eastAsia="zh-CN"/>
          </w:rPr>
          <w:t>(四)、优化成本管理</w:t>
        </w:r>
        <w:r>
          <w:tab/>
        </w:r>
        <w:r>
          <w:fldChar w:fldCharType="begin"/>
        </w:r>
        <w:r>
          <w:instrText xml:space="preserve"> PAGEREF _Toc3235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2" w:history="1">
        <w:r>
          <w:rPr>
            <w:rFonts w:ascii="仿宋" w:eastAsia="仿宋" w:hAnsi="仿宋" w:cs="仿宋" w:hint="eastAsia"/>
            <w:lang w:eastAsia="zh-CN"/>
          </w:rPr>
          <w:t>十一、乙苯脱氢催化剂项目创新与研发</w:t>
        </w:r>
        <w:r>
          <w:tab/>
        </w:r>
        <w:r>
          <w:fldChar w:fldCharType="begin"/>
        </w:r>
        <w:r>
          <w:instrText xml:space="preserve"> PAGEREF _Toc2632 \h </w:instrText>
        </w:r>
        <w:r>
          <w:fldChar w:fldCharType="separate"/>
        </w:r>
        <w:r>
          <w:t>37</w:t>
        </w:r>
        <w:r>
          <w:fldChar w:fldCharType="end"/>
        </w:r>
      </w:hyperlink>
    </w:p>
    <w:p>
      <w:pPr>
        <w:pStyle w:val="TOC2"/>
        <w:tabs>
          <w:tab w:val="right" w:leader="dot" w:pos="8306"/>
        </w:tabs>
      </w:pPr>
      <w:hyperlink w:anchor="_Toc16111" w:history="1">
        <w:r>
          <w:rPr>
            <w:rFonts w:ascii="仿宋" w:eastAsia="仿宋" w:hAnsi="仿宋" w:cs="仿宋" w:hint="eastAsia"/>
            <w:lang w:eastAsia="zh-CN"/>
          </w:rPr>
          <w:t>(一)、创新策略与方向</w:t>
        </w:r>
        <w:r>
          <w:tab/>
        </w:r>
        <w:r>
          <w:fldChar w:fldCharType="begin"/>
        </w:r>
        <w:r>
          <w:instrText xml:space="preserve"> PAGEREF _Toc16111 \h </w:instrText>
        </w:r>
        <w:r>
          <w:fldChar w:fldCharType="separate"/>
        </w:r>
        <w:r>
          <w:t>37</w:t>
        </w:r>
        <w:r>
          <w:fldChar w:fldCharType="end"/>
        </w:r>
      </w:hyperlink>
    </w:p>
    <w:p>
      <w:pPr>
        <w:pStyle w:val="TOC2"/>
        <w:tabs>
          <w:tab w:val="right" w:leader="dot" w:pos="8306"/>
        </w:tabs>
      </w:pPr>
      <w:hyperlink w:anchor="_Toc1318" w:history="1">
        <w:r>
          <w:rPr>
            <w:rFonts w:ascii="仿宋" w:eastAsia="仿宋" w:hAnsi="仿宋" w:cs="仿宋" w:hint="eastAsia"/>
            <w:lang w:eastAsia="zh-CN"/>
          </w:rPr>
          <w:t>(二)、研发规划与投入</w:t>
        </w:r>
        <w:r>
          <w:tab/>
        </w:r>
        <w:r>
          <w:fldChar w:fldCharType="begin"/>
        </w:r>
        <w:r>
          <w:instrText xml:space="preserve"> PAGEREF _Toc1318 \h </w:instrText>
        </w:r>
        <w:r>
          <w:fldChar w:fldCharType="separate"/>
        </w:r>
        <w:r>
          <w:t>38</w:t>
        </w:r>
        <w:r>
          <w:fldChar w:fldCharType="end"/>
        </w:r>
      </w:hyperlink>
    </w:p>
    <w:p>
      <w:pPr>
        <w:pStyle w:val="TOC1"/>
        <w:tabs>
          <w:tab w:val="right" w:leader="dot" w:pos="8306"/>
        </w:tabs>
      </w:pPr>
      <w:hyperlink w:anchor="_Toc32555" w:history="1">
        <w:r>
          <w:rPr>
            <w:rFonts w:ascii="仿宋" w:eastAsia="仿宋" w:hAnsi="仿宋" w:cs="仿宋" w:hint="eastAsia"/>
            <w:lang w:eastAsia="zh-CN"/>
          </w:rPr>
          <w:t>十二、乙苯脱氢催化剂项目经营效益</w:t>
        </w:r>
        <w:r>
          <w:tab/>
        </w:r>
        <w:r>
          <w:fldChar w:fldCharType="begin"/>
        </w:r>
        <w:r>
          <w:instrText xml:space="preserve"> PAGEREF _Toc32555 \h </w:instrText>
        </w:r>
        <w:r>
          <w:fldChar w:fldCharType="separate"/>
        </w:r>
        <w:r>
          <w:t>40</w:t>
        </w:r>
        <w:r>
          <w:fldChar w:fldCharType="end"/>
        </w:r>
      </w:hyperlink>
    </w:p>
    <w:p>
      <w:pPr>
        <w:pStyle w:val="TOC2"/>
        <w:tabs>
          <w:tab w:val="right" w:leader="dot" w:pos="8306"/>
        </w:tabs>
      </w:pPr>
      <w:hyperlink w:anchor="_Toc32653" w:history="1">
        <w:r>
          <w:rPr>
            <w:rFonts w:ascii="仿宋" w:eastAsia="仿宋" w:hAnsi="仿宋" w:cs="仿宋" w:hint="eastAsia"/>
            <w:lang w:eastAsia="zh-CN"/>
          </w:rPr>
          <w:t>(一)、经济评价财务测算</w:t>
        </w:r>
        <w:r>
          <w:tab/>
        </w:r>
        <w:r>
          <w:fldChar w:fldCharType="begin"/>
        </w:r>
        <w:r>
          <w:instrText xml:space="preserve"> PAGEREF _Toc32653 \h </w:instrText>
        </w:r>
        <w:r>
          <w:fldChar w:fldCharType="separate"/>
        </w:r>
        <w:r>
          <w:t>40</w:t>
        </w:r>
        <w:r>
          <w:fldChar w:fldCharType="end"/>
        </w:r>
      </w:hyperlink>
    </w:p>
    <w:p>
      <w:pPr>
        <w:pStyle w:val="TOC2"/>
        <w:tabs>
          <w:tab w:val="right" w:leader="dot" w:pos="8306"/>
        </w:tabs>
      </w:pPr>
      <w:hyperlink w:anchor="_Toc30150" w:history="1">
        <w:r>
          <w:rPr>
            <w:rFonts w:ascii="仿宋" w:eastAsia="仿宋" w:hAnsi="仿宋" w:cs="仿宋" w:hint="eastAsia"/>
            <w:lang w:eastAsia="zh-CN"/>
          </w:rPr>
          <w:t>(二)、乙苯脱氢催化剂项目盈利能力分析</w:t>
        </w:r>
        <w:r>
          <w:tab/>
        </w:r>
        <w:r>
          <w:fldChar w:fldCharType="begin"/>
        </w:r>
        <w:r>
          <w:instrText xml:space="preserve"> PAGEREF _Toc30150 \h </w:instrText>
        </w:r>
        <w:r>
          <w:fldChar w:fldCharType="separate"/>
        </w:r>
        <w:r>
          <w:t>42</w:t>
        </w:r>
        <w:r>
          <w:fldChar w:fldCharType="end"/>
        </w:r>
      </w:hyperlink>
    </w:p>
    <w:p>
      <w:pPr>
        <w:pStyle w:val="TOC1"/>
        <w:tabs>
          <w:tab w:val="right" w:leader="dot" w:pos="8306"/>
        </w:tabs>
      </w:pPr>
      <w:hyperlink w:anchor="_Toc9459" w:history="1">
        <w:r>
          <w:rPr>
            <w:rFonts w:ascii="仿宋" w:eastAsia="仿宋" w:hAnsi="仿宋" w:cs="仿宋" w:hint="eastAsia"/>
            <w:lang w:eastAsia="zh-CN"/>
          </w:rPr>
          <w:t>十三、乙苯脱氢催化剂项目治理与监督</w:t>
        </w:r>
        <w:r>
          <w:tab/>
        </w:r>
        <w:r>
          <w:fldChar w:fldCharType="begin"/>
        </w:r>
        <w:r>
          <w:instrText xml:space="preserve"> PAGEREF _Toc9459 \h </w:instrText>
        </w:r>
        <w:r>
          <w:fldChar w:fldCharType="separate"/>
        </w:r>
        <w:r>
          <w:t>42</w:t>
        </w:r>
        <w:r>
          <w:fldChar w:fldCharType="end"/>
        </w:r>
      </w:hyperlink>
    </w:p>
    <w:p>
      <w:pPr>
        <w:pStyle w:val="TOC2"/>
        <w:tabs>
          <w:tab w:val="right" w:leader="dot" w:pos="8306"/>
        </w:tabs>
      </w:pPr>
      <w:hyperlink w:anchor="_Toc14867" w:history="1">
        <w:r>
          <w:rPr>
            <w:rFonts w:ascii="仿宋" w:eastAsia="仿宋" w:hAnsi="仿宋" w:cs="仿宋" w:hint="eastAsia"/>
            <w:lang w:eastAsia="zh-CN"/>
          </w:rPr>
          <w:t>(一)、乙苯脱氢催化剂项目治理结构</w:t>
        </w:r>
        <w:r>
          <w:tab/>
        </w:r>
        <w:r>
          <w:fldChar w:fldCharType="begin"/>
        </w:r>
        <w:r>
          <w:instrText xml:space="preserve"> PAGEREF _Toc14867 \h </w:instrText>
        </w:r>
        <w:r>
          <w:fldChar w:fldCharType="separate"/>
        </w:r>
        <w:r>
          <w:t>42</w:t>
        </w:r>
        <w:r>
          <w:fldChar w:fldCharType="end"/>
        </w:r>
      </w:hyperlink>
    </w:p>
    <w:p>
      <w:pPr>
        <w:pStyle w:val="TOC2"/>
        <w:tabs>
          <w:tab w:val="right" w:leader="dot" w:pos="8306"/>
        </w:tabs>
      </w:pPr>
      <w:hyperlink w:anchor="_Toc18989" w:history="1">
        <w:r>
          <w:rPr>
            <w:rFonts w:ascii="仿宋" w:eastAsia="仿宋" w:hAnsi="仿宋" w:cs="仿宋" w:hint="eastAsia"/>
            <w:lang w:eastAsia="zh-CN"/>
          </w:rPr>
          <w:t>(二)、监督与审计</w:t>
        </w:r>
        <w:r>
          <w:tab/>
        </w:r>
        <w:r>
          <w:fldChar w:fldCharType="begin"/>
        </w:r>
        <w:r>
          <w:instrText xml:space="preserve"> PAGEREF _Toc18989 \h </w:instrText>
        </w:r>
        <w:r>
          <w:fldChar w:fldCharType="separate"/>
        </w:r>
        <w:r>
          <w:t>44</w:t>
        </w:r>
        <w:r>
          <w:fldChar w:fldCharType="end"/>
        </w:r>
      </w:hyperlink>
    </w:p>
    <w:p>
      <w:pPr>
        <w:pStyle w:val="TOC1"/>
        <w:tabs>
          <w:tab w:val="right" w:leader="dot" w:pos="8306"/>
        </w:tabs>
      </w:pPr>
      <w:hyperlink w:anchor="_Toc17696" w:history="1">
        <w:r>
          <w:rPr>
            <w:rFonts w:ascii="仿宋" w:eastAsia="仿宋" w:hAnsi="仿宋" w:cs="仿宋" w:hint="eastAsia"/>
            <w:lang w:eastAsia="zh-CN"/>
          </w:rPr>
          <w:t>十四、利益相关者分析与沟通计划</w:t>
        </w:r>
        <w:r>
          <w:tab/>
        </w:r>
        <w:r>
          <w:fldChar w:fldCharType="begin"/>
        </w:r>
        <w:r>
          <w:instrText xml:space="preserve"> PAGEREF _Toc17696 \h </w:instrText>
        </w:r>
        <w:r>
          <w:fldChar w:fldCharType="separate"/>
        </w:r>
        <w:r>
          <w:t>45</w:t>
        </w:r>
        <w:r>
          <w:fldChar w:fldCharType="end"/>
        </w:r>
      </w:hyperlink>
    </w:p>
    <w:p>
      <w:pPr>
        <w:pStyle w:val="TOC2"/>
        <w:tabs>
          <w:tab w:val="right" w:leader="dot" w:pos="8306"/>
        </w:tabs>
      </w:pPr>
      <w:hyperlink w:anchor="_Toc17781" w:history="1">
        <w:r>
          <w:rPr>
            <w:rFonts w:ascii="仿宋" w:eastAsia="仿宋" w:hAnsi="仿宋" w:cs="仿宋" w:hint="eastAsia"/>
            <w:lang w:eastAsia="zh-CN"/>
          </w:rPr>
          <w:t>(一)、利益相关者分析</w:t>
        </w:r>
        <w:r>
          <w:tab/>
        </w:r>
        <w:r>
          <w:fldChar w:fldCharType="begin"/>
        </w:r>
        <w:r>
          <w:instrText xml:space="preserve"> PAGEREF _Toc17781 \h </w:instrText>
        </w:r>
        <w:r>
          <w:fldChar w:fldCharType="separate"/>
        </w:r>
        <w:r>
          <w:t>45</w:t>
        </w:r>
        <w:r>
          <w:fldChar w:fldCharType="end"/>
        </w:r>
      </w:hyperlink>
    </w:p>
    <w:p>
      <w:pPr>
        <w:pStyle w:val="TOC2"/>
        <w:tabs>
          <w:tab w:val="right" w:leader="dot" w:pos="8306"/>
        </w:tabs>
      </w:pPr>
      <w:hyperlink w:anchor="_Toc22549" w:history="1">
        <w:r>
          <w:rPr>
            <w:rFonts w:ascii="仿宋" w:eastAsia="仿宋" w:hAnsi="仿宋" w:cs="仿宋" w:hint="eastAsia"/>
            <w:lang w:eastAsia="zh-CN"/>
          </w:rPr>
          <w:t>(二)、沟通计划</w:t>
        </w:r>
        <w:r>
          <w:tab/>
        </w:r>
        <w:r>
          <w:fldChar w:fldCharType="begin"/>
        </w:r>
        <w:r>
          <w:instrText xml:space="preserve"> PAGEREF _Toc22549 \h </w:instrText>
        </w:r>
        <w:r>
          <w:fldChar w:fldCharType="separate"/>
        </w:r>
        <w:r>
          <w:t>47</w:t>
        </w:r>
        <w:r>
          <w:fldChar w:fldCharType="end"/>
        </w:r>
      </w:hyperlink>
    </w:p>
    <w:p>
      <w:pPr>
        <w:pStyle w:val="TOC1"/>
        <w:tabs>
          <w:tab w:val="right" w:leader="dot" w:pos="8306"/>
        </w:tabs>
      </w:pPr>
      <w:hyperlink w:anchor="_Toc28614" w:history="1">
        <w:r>
          <w:rPr>
            <w:rFonts w:ascii="仿宋" w:eastAsia="仿宋" w:hAnsi="仿宋" w:cs="仿宋" w:hint="eastAsia"/>
            <w:lang w:eastAsia="zh-CN"/>
          </w:rPr>
          <w:t>十五、乙苯脱氢催化剂项目变更管理</w:t>
        </w:r>
        <w:r>
          <w:tab/>
        </w:r>
        <w:r>
          <w:fldChar w:fldCharType="begin"/>
        </w:r>
        <w:r>
          <w:instrText xml:space="preserve"> PAGEREF _Toc28614 \h </w:instrText>
        </w:r>
        <w:r>
          <w:fldChar w:fldCharType="separate"/>
        </w:r>
        <w:r>
          <w:t>48</w:t>
        </w:r>
        <w:r>
          <w:fldChar w:fldCharType="end"/>
        </w:r>
      </w:hyperlink>
    </w:p>
    <w:p>
      <w:pPr>
        <w:pStyle w:val="TOC2"/>
        <w:tabs>
          <w:tab w:val="right" w:leader="dot" w:pos="8306"/>
        </w:tabs>
      </w:pPr>
      <w:hyperlink w:anchor="_Toc23219" w:history="1">
        <w:r>
          <w:rPr>
            <w:rFonts w:ascii="仿宋" w:eastAsia="仿宋" w:hAnsi="仿宋" w:cs="仿宋" w:hint="eastAsia"/>
            <w:lang w:eastAsia="zh-CN"/>
          </w:rPr>
          <w:t>(一)、变更申请与评估</w:t>
        </w:r>
        <w:r>
          <w:tab/>
        </w:r>
        <w:r>
          <w:fldChar w:fldCharType="begin"/>
        </w:r>
        <w:r>
          <w:instrText xml:space="preserve"> PAGEREF _Toc23219 \h </w:instrText>
        </w:r>
        <w:r>
          <w:fldChar w:fldCharType="separate"/>
        </w:r>
        <w:r>
          <w:t>48</w:t>
        </w:r>
        <w:r>
          <w:fldChar w:fldCharType="end"/>
        </w:r>
      </w:hyperlink>
    </w:p>
    <w:p>
      <w:pPr>
        <w:pStyle w:val="TOC2"/>
        <w:tabs>
          <w:tab w:val="right" w:leader="dot" w:pos="8306"/>
        </w:tabs>
      </w:pPr>
      <w:hyperlink w:anchor="_Toc25056" w:history="1">
        <w:r>
          <w:rPr>
            <w:rFonts w:ascii="仿宋" w:eastAsia="仿宋" w:hAnsi="仿宋" w:cs="仿宋" w:hint="eastAsia"/>
            <w:lang w:eastAsia="zh-CN"/>
          </w:rPr>
          <w:t>(二)、变更实施与控制</w:t>
        </w:r>
        <w:r>
          <w:tab/>
        </w:r>
        <w:r>
          <w:fldChar w:fldCharType="begin"/>
        </w:r>
        <w:r>
          <w:instrText xml:space="preserve"> PAGEREF _Toc25056 \h </w:instrText>
        </w:r>
        <w:r>
          <w:fldChar w:fldCharType="separate"/>
        </w:r>
        <w:r>
          <w:t>48</w:t>
        </w:r>
        <w:r>
          <w:fldChar w:fldCharType="end"/>
        </w:r>
      </w:hyperlink>
    </w:p>
    <w:p>
      <w:pPr>
        <w:pStyle w:val="TOC1"/>
        <w:tabs>
          <w:tab w:val="right" w:leader="dot" w:pos="8306"/>
        </w:tabs>
      </w:pPr>
      <w:hyperlink w:anchor="_Toc6830" w:history="1">
        <w:r>
          <w:rPr>
            <w:rFonts w:ascii="仿宋" w:eastAsia="仿宋" w:hAnsi="仿宋" w:cs="仿宋" w:hint="eastAsia"/>
            <w:lang w:eastAsia="zh-CN"/>
          </w:rPr>
          <w:t>十六、质量管理体系</w:t>
        </w:r>
        <w:r>
          <w:tab/>
        </w:r>
        <w:r>
          <w:fldChar w:fldCharType="begin"/>
        </w:r>
        <w:r>
          <w:instrText xml:space="preserve"> PAGEREF _Toc6830 \h </w:instrText>
        </w:r>
        <w:r>
          <w:fldChar w:fldCharType="separate"/>
        </w:r>
        <w:r>
          <w:t>49</w:t>
        </w:r>
        <w:r>
          <w:fldChar w:fldCharType="end"/>
        </w:r>
      </w:hyperlink>
    </w:p>
    <w:p>
      <w:pPr>
        <w:pStyle w:val="TOC2"/>
        <w:tabs>
          <w:tab w:val="right" w:leader="dot" w:pos="8306"/>
        </w:tabs>
      </w:pPr>
      <w:hyperlink w:anchor="_Toc21175" w:history="1">
        <w:r>
          <w:rPr>
            <w:rFonts w:ascii="仿宋" w:eastAsia="仿宋" w:hAnsi="仿宋" w:cs="仿宋" w:hint="eastAsia"/>
            <w:lang w:eastAsia="zh-CN"/>
          </w:rPr>
          <w:t>(一)、质量目标与方针</w:t>
        </w:r>
        <w:r>
          <w:tab/>
        </w:r>
        <w:r>
          <w:fldChar w:fldCharType="begin"/>
        </w:r>
        <w:r>
          <w:instrText xml:space="preserve"> PAGEREF _Toc21175 \h </w:instrText>
        </w:r>
        <w:r>
          <w:fldChar w:fldCharType="separate"/>
        </w:r>
        <w:r>
          <w:t>49</w:t>
        </w:r>
        <w:r>
          <w:fldChar w:fldCharType="end"/>
        </w:r>
      </w:hyperlink>
    </w:p>
    <w:p>
      <w:pPr>
        <w:pStyle w:val="TOC2"/>
        <w:tabs>
          <w:tab w:val="right" w:leader="dot" w:pos="8306"/>
        </w:tabs>
      </w:pPr>
      <w:hyperlink w:anchor="_Toc23285" w:history="1">
        <w:r>
          <w:rPr>
            <w:rFonts w:ascii="仿宋" w:eastAsia="仿宋" w:hAnsi="仿宋" w:cs="仿宋" w:hint="eastAsia"/>
            <w:lang w:eastAsia="zh-CN"/>
          </w:rPr>
          <w:t>(二)、质量管理责任</w:t>
        </w:r>
        <w:r>
          <w:tab/>
        </w:r>
        <w:r>
          <w:fldChar w:fldCharType="begin"/>
        </w:r>
        <w:r>
          <w:instrText xml:space="preserve"> PAGEREF _Toc23285 \h </w:instrText>
        </w:r>
        <w:r>
          <w:fldChar w:fldCharType="separate"/>
        </w:r>
        <w:r>
          <w:t>50</w:t>
        </w:r>
        <w:r>
          <w:fldChar w:fldCharType="end"/>
        </w:r>
      </w:hyperlink>
    </w:p>
    <w:p>
      <w:pPr>
        <w:pStyle w:val="TOC2"/>
        <w:tabs>
          <w:tab w:val="right" w:leader="dot" w:pos="8306"/>
        </w:tabs>
      </w:pPr>
      <w:hyperlink w:anchor="_Toc27165" w:history="1">
        <w:r>
          <w:rPr>
            <w:rFonts w:ascii="仿宋" w:eastAsia="仿宋" w:hAnsi="仿宋" w:cs="仿宋" w:hint="eastAsia"/>
            <w:lang w:eastAsia="zh-CN"/>
          </w:rPr>
          <w:t>(三)、质量管理体系文件</w:t>
        </w:r>
        <w:r>
          <w:tab/>
        </w:r>
        <w:r>
          <w:fldChar w:fldCharType="begin"/>
        </w:r>
        <w:r>
          <w:instrText xml:space="preserve"> PAGEREF _Toc27165 \h </w:instrText>
        </w:r>
        <w:r>
          <w:fldChar w:fldCharType="separate"/>
        </w:r>
        <w:r>
          <w:t>51</w:t>
        </w:r>
        <w:r>
          <w:fldChar w:fldCharType="end"/>
        </w:r>
      </w:hyperlink>
    </w:p>
    <w:p>
      <w:pPr>
        <w:pStyle w:val="TOC2"/>
        <w:tabs>
          <w:tab w:val="right" w:leader="dot" w:pos="8306"/>
        </w:tabs>
      </w:pPr>
      <w:hyperlink w:anchor="_Toc23084" w:history="1">
        <w:r>
          <w:rPr>
            <w:rFonts w:ascii="仿宋" w:eastAsia="仿宋" w:hAnsi="仿宋" w:cs="仿宋" w:hint="eastAsia"/>
            <w:lang w:eastAsia="zh-CN"/>
          </w:rPr>
          <w:t>(四)、质量培训与教育</w:t>
        </w:r>
        <w:r>
          <w:tab/>
        </w:r>
        <w:r>
          <w:fldChar w:fldCharType="begin"/>
        </w:r>
        <w:r>
          <w:instrText xml:space="preserve"> PAGEREF _Toc23084 \h </w:instrText>
        </w:r>
        <w:r>
          <w:fldChar w:fldCharType="separate"/>
        </w:r>
        <w:r>
          <w:t>53</w:t>
        </w:r>
        <w:r>
          <w:fldChar w:fldCharType="end"/>
        </w:r>
      </w:hyperlink>
    </w:p>
    <w:p>
      <w:pPr>
        <w:pStyle w:val="TOC2"/>
        <w:tabs>
          <w:tab w:val="right" w:leader="dot" w:pos="8306"/>
        </w:tabs>
      </w:pPr>
      <w:hyperlink w:anchor="_Toc12767" w:history="1">
        <w:r>
          <w:rPr>
            <w:rFonts w:ascii="仿宋" w:eastAsia="仿宋" w:hAnsi="仿宋" w:cs="仿宋" w:hint="eastAsia"/>
            <w:lang w:eastAsia="zh-CN"/>
          </w:rPr>
          <w:t>(五)、质量审核与评价</w:t>
        </w:r>
        <w:r>
          <w:tab/>
        </w:r>
        <w:r>
          <w:fldChar w:fldCharType="begin"/>
        </w:r>
        <w:r>
          <w:instrText xml:space="preserve"> PAGEREF _Toc12767 \h </w:instrText>
        </w:r>
        <w:r>
          <w:fldChar w:fldCharType="separate"/>
        </w:r>
        <w:r>
          <w:t>55</w:t>
        </w:r>
        <w:r>
          <w:fldChar w:fldCharType="end"/>
        </w:r>
      </w:hyperlink>
    </w:p>
    <w:p>
      <w:pPr>
        <w:pStyle w:val="TOC2"/>
        <w:tabs>
          <w:tab w:val="right" w:leader="dot" w:pos="8306"/>
        </w:tabs>
      </w:pPr>
      <w:hyperlink w:anchor="_Toc29140" w:history="1">
        <w:r>
          <w:rPr>
            <w:rFonts w:ascii="仿宋" w:eastAsia="仿宋" w:hAnsi="仿宋" w:cs="仿宋" w:hint="eastAsia"/>
            <w:lang w:eastAsia="zh-CN"/>
          </w:rPr>
          <w:t>(六)、不符合与纠正措施</w:t>
        </w:r>
        <w:r>
          <w:tab/>
        </w:r>
        <w:r>
          <w:fldChar w:fldCharType="begin"/>
        </w:r>
        <w:r>
          <w:instrText xml:space="preserve"> PAGEREF _Toc29140 \h </w:instrText>
        </w:r>
        <w:r>
          <w:fldChar w:fldCharType="separate"/>
        </w:r>
        <w:r>
          <w:t>56</w:t>
        </w:r>
        <w:r>
          <w:fldChar w:fldCharType="end"/>
        </w:r>
      </w:hyperlink>
    </w:p>
    <w:p>
      <w:pPr>
        <w:pStyle w:val="TOC1"/>
        <w:tabs>
          <w:tab w:val="right" w:leader="dot" w:pos="8306"/>
        </w:tabs>
      </w:pPr>
      <w:hyperlink w:anchor="_Toc24756" w:history="1">
        <w:r>
          <w:rPr>
            <w:rFonts w:ascii="仿宋" w:eastAsia="仿宋" w:hAnsi="仿宋" w:cs="仿宋" w:hint="eastAsia"/>
            <w:lang w:eastAsia="zh-CN"/>
          </w:rPr>
          <w:t>十七、供应链管理</w:t>
        </w:r>
        <w:r>
          <w:tab/>
        </w:r>
        <w:r>
          <w:fldChar w:fldCharType="begin"/>
        </w:r>
        <w:r>
          <w:instrText xml:space="preserve"> PAGEREF _Toc24756 \h </w:instrText>
        </w:r>
        <w:r>
          <w:fldChar w:fldCharType="separate"/>
        </w:r>
        <w:r>
          <w:t>57</w:t>
        </w:r>
        <w:r>
          <w:fldChar w:fldCharType="end"/>
        </w:r>
      </w:hyperlink>
    </w:p>
    <w:p>
      <w:pPr>
        <w:pStyle w:val="TOC2"/>
        <w:tabs>
          <w:tab w:val="right" w:leader="dot" w:pos="8306"/>
        </w:tabs>
      </w:pPr>
      <w:hyperlink w:anchor="_Toc15367" w:history="1">
        <w:r>
          <w:rPr>
            <w:rFonts w:ascii="仿宋" w:eastAsia="仿宋" w:hAnsi="仿宋" w:cs="仿宋" w:hint="eastAsia"/>
            <w:lang w:eastAsia="zh-CN"/>
          </w:rPr>
          <w:t>(一)、供应链战略规划</w:t>
        </w:r>
        <w:r>
          <w:tab/>
        </w:r>
        <w:r>
          <w:fldChar w:fldCharType="begin"/>
        </w:r>
        <w:r>
          <w:instrText xml:space="preserve"> PAGEREF _Toc15367 \h </w:instrText>
        </w:r>
        <w:r>
          <w:fldChar w:fldCharType="separate"/>
        </w:r>
        <w:r>
          <w:t>57</w:t>
        </w:r>
        <w:r>
          <w:fldChar w:fldCharType="end"/>
        </w:r>
      </w:hyperlink>
    </w:p>
    <w:p>
      <w:pPr>
        <w:pStyle w:val="TOC2"/>
        <w:tabs>
          <w:tab w:val="right" w:leader="dot" w:pos="8306"/>
        </w:tabs>
      </w:pPr>
      <w:hyperlink w:anchor="_Toc21928" w:history="1">
        <w:r>
          <w:rPr>
            <w:rFonts w:ascii="仿宋" w:eastAsia="仿宋" w:hAnsi="仿宋" w:cs="仿宋" w:hint="eastAsia"/>
            <w:lang w:eastAsia="zh-CN"/>
          </w:rPr>
          <w:t>(二)、供应商选择与合作</w:t>
        </w:r>
        <w:r>
          <w:tab/>
        </w:r>
        <w:r>
          <w:fldChar w:fldCharType="begin"/>
        </w:r>
        <w:r>
          <w:instrText xml:space="preserve"> PAGEREF _Toc21928 \h </w:instrText>
        </w:r>
        <w:r>
          <w:fldChar w:fldCharType="separate"/>
        </w:r>
        <w:r>
          <w:t>58</w:t>
        </w:r>
        <w:r>
          <w:fldChar w:fldCharType="end"/>
        </w:r>
      </w:hyperlink>
    </w:p>
    <w:p>
      <w:pPr>
        <w:pStyle w:val="TOC2"/>
        <w:tabs>
          <w:tab w:val="right" w:leader="dot" w:pos="8306"/>
        </w:tabs>
      </w:pPr>
      <w:hyperlink w:anchor="_Toc23464" w:history="1">
        <w:r>
          <w:rPr>
            <w:rFonts w:ascii="仿宋" w:eastAsia="仿宋" w:hAnsi="仿宋" w:cs="仿宋" w:hint="eastAsia"/>
            <w:lang w:eastAsia="zh-CN"/>
          </w:rPr>
          <w:t>(三)、物流与库存管理</w:t>
        </w:r>
        <w:r>
          <w:tab/>
        </w:r>
        <w:r>
          <w:fldChar w:fldCharType="begin"/>
        </w:r>
        <w:r>
          <w:instrText xml:space="preserve"> PAGEREF _Toc23464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80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32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548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的技术管理特点体现在其创新导向。通过引入最先进的技术趋势和解决方案，乙苯脱氢催化剂项目致力于提升科技含量、提高质量和效率水平。这意味着我们将采用最新的工具和方法，确保乙苯脱氢催化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乙苯脱氢催化剂项目技术管理的显著特征。通过整合不同领域的技术资源，我们实现了跨学科的协同工作。这有助于优化技术架构，提高整体效能。此外，整合性策略还促进了不同技术团队之间的紧密沟通和高效合作，确保乙苯脱氢催化剂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乙苯脱氢催化剂项目所采用的技术。通过不断优化技术方案，乙苯脱氢催化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乙苯脱氢催化剂项目团队将在乙苯脱氢催化剂项目初期识别可能的技术风险，并采取相应的预防和应对措施。通过建立健全的风险评估机制，乙苯脱氢催化剂项目能够在实施过程中及时发现并解决潜在的技术问题，保障乙苯脱氢催化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乙苯脱氢催化剂项目中，技术将成为乙苯脱氢催化剂项目成功的有力支持。这一深度剖析揭示了技术管理在乙苯脱氢催化剂项目实施中的关键作用，为乙苯脱氢催化剂项目的技术基础奠定了坚实的基础。</w:t>
      </w:r>
    </w:p>
    <w:p>
      <w:pPr>
        <w:pStyle w:val="Heading2"/>
        <w:ind w:firstLine="560" w:firstLineChars="200"/>
        <w:rPr>
          <w:rFonts w:ascii="仿宋" w:eastAsia="仿宋" w:hAnsi="仿宋" w:cs="仿宋" w:hint="eastAsia"/>
          <w:sz w:val="28"/>
          <w:lang w:eastAsia="zh-CN"/>
        </w:rPr>
      </w:pPr>
      <w:bookmarkStart w:id="4" w:name="_Toc7772"/>
      <w:r>
        <w:rPr>
          <w:rFonts w:ascii="仿宋" w:eastAsia="仿宋" w:hAnsi="仿宋" w:cs="仿宋" w:hint="eastAsia"/>
          <w:sz w:val="28"/>
          <w:lang w:eastAsia="zh-CN"/>
        </w:rPr>
        <w:t>(二)、乙苯脱氢催化剂项目工艺技术设计方案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乙苯脱氢催化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乙苯脱氢催化剂项目将严格按照相关行业规范要求进行组织。通过有效控制产品质量，乙苯脱氢催化剂项目将致力于为顾客提供优质的乙苯脱氢催化剂项目产品和良好的服务。这体现了乙苯脱氢催化剂项目对于生产活动合规性和质量标准的高度重视，为乙苯脱氢催化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乙苯脱氢催化剂项目注重生态效益和清洁生产原则。乙苯脱氢催化剂项目建设将紧密结合地方特色经济发展，与社会经济发展规划和区域环境保护规划方案相协调一致。通过与当地区域自然生态系统的结合，乙苯脱氢催化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乙苯脱氢催化剂项目产品具有多样化的客户需求和个性化的特点。因此，乙苯脱氢催化剂项目产品规格品种多样，且单批生产数量较小。为满足这一特点，乙苯脱氢催化剂项目承办单位将建设先进的柔性制造生产线。通过广泛应用柔性制造技术，乙苯脱氢催化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乙苯脱氢催化剂项目采用的技术具有较高的技术含量和自动化水平，处于国内先进水平。这一技术选用不仅体现了对生产效率、质量和环境友好性的高标准要求，同时为乙苯脱氢催化剂项目的可持续发展奠定了坚实的基础。</w:t>
      </w:r>
    </w:p>
    <w:p>
      <w:pPr>
        <w:pStyle w:val="Heading2"/>
        <w:ind w:firstLine="560" w:firstLineChars="200"/>
        <w:rPr>
          <w:rFonts w:ascii="仿宋" w:eastAsia="仿宋" w:hAnsi="仿宋" w:cs="仿宋" w:hint="eastAsia"/>
          <w:sz w:val="28"/>
          <w:lang w:eastAsia="zh-CN"/>
        </w:rPr>
      </w:pPr>
      <w:bookmarkStart w:id="5" w:name="_Toc1276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为确保乙苯脱氢催化剂项目的高效生产和技术实施，我们制定了一套精心设计的设备选型方案，以满足乙苯脱氢催化剂项目生产、质量和环保的要求。该方案的主要特点如下：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乙苯脱氢催化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针对乙苯脱氢催化剂项目产品的多样性和小批量生产的特点，我们将建设柔性制造生产线。通过在设备选型中考虑柔性制造技术，可以灵活应对不同产品规格和生产需求，实现生产线的高度灵活性和适应性。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2796"/>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1878"/>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乙苯脱氢催化剂项目的主要产品是XXXX，预计年产值为XXX万元。这一产品在市场中占据着重要的地位，其广泛的应用范围使得该乙苯脱氢催化剂项目的市场前景非常广阔。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这一产业生态系统中，乙苯脱氢催化剂项目的xxx产品作为重要的原材料之一，将在多个领域发挥关键作用。其在建筑、交通、能源等方面的广泛应用将为整个产业链提供强大的支持，形成产业协同效应。乙苯脱氢催化剂项目的年产值XXX万XXX万XXX万万元不仅反映了其在市场上的巨大潜力，更预示着它对国民经济的积极贡献。这种关联度高、涉及面广的产业关系，使得该乙苯脱氢催化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31943"/>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总征地面积为XXXX平方米，相当于约XX.XX亩，其中净用地面积为XXXX平方米，红线范围内相当于约XX.XX亩。这一用地规模充分考虑了乙苯脱氢催化剂项目的建设需求，保障了乙苯脱氢催化剂项目在合适的空间内得以充分发展。乙苯脱氢催化剂项目规划的总建筑面积为XXXX平方米，其中主体工程建设占XXXX平方米，计容建筑面积达XXXX平方米。预计建筑工程的投资将达到XXXX万元，为乙苯脱氢催化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计划购置的设备共计XXXX台（套），设备购置费用为XXXX万元。这一设备购置计划充分考虑到乙苯脱氢催化剂项目的生产需求和技术要求，确保了乙苯脱氢催化剂项目在生产运营中具备先进的技术装备和高效的生产能力。设备的合理配置将为乙苯脱氢催化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乙苯脱氢催化剂项目计划总投资为XXXX万元，预计年实现营业收入为XXXX万元。这一产能规模的设定旨在确保乙苯脱氢催化剂项目能够在投资与回报之间取得平衡，实现长期可持续的发展。乙苯脱氢催化剂项目的总投资充分考虑到各个方面的需求，包括用地建设、设备购置等多个环节，以确保乙苯脱氢催化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2775"/>
      <w:r>
        <w:rPr>
          <w:rFonts w:ascii="仿宋" w:eastAsia="仿宋" w:hAnsi="仿宋" w:cs="仿宋" w:hint="eastAsia"/>
          <w:sz w:val="28"/>
          <w:lang w:eastAsia="zh-CN"/>
        </w:rPr>
        <w:t>三、乙苯脱氢催化剂项目概论</w:t>
      </w:r>
      <w:bookmarkEnd w:id="9"/>
    </w:p>
    <w:p>
      <w:pPr>
        <w:pStyle w:val="Heading2"/>
        <w:rPr>
          <w:rFonts w:ascii="仿宋" w:eastAsia="仿宋" w:hAnsi="仿宋" w:cs="仿宋" w:hint="eastAsia"/>
          <w:lang w:eastAsia="zh-CN"/>
        </w:rPr>
      </w:pPr>
      <w:bookmarkStart w:id="10" w:name="_Toc30684"/>
      <w:r>
        <w:rPr>
          <w:rFonts w:ascii="仿宋" w:eastAsia="仿宋" w:hAnsi="仿宋" w:cs="仿宋" w:hint="eastAsia"/>
          <w:lang w:eastAsia="zh-CN"/>
        </w:rPr>
        <w:t>(一)、乙苯脱氢催化剂项目概况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的起源追溯至对市场的深入洞察。市场的不断演变与变革为乙苯脱氢催化剂项目提供了难得的机遇。当前市场存在的需求缺口和变革的大环境共同构成了乙苯脱氢催化剂项目的背景。这个乙苯脱氢催化剂项目旨在充分利用市场机遇，填补行业中尚未满足的需求，为客户提供全新的解决方案。市场的变革和需求的增长使得这个乙苯脱氢催化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乙苯脱氢催化剂项目名称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正式命名为乙苯脱氢催化剂。这个名称不仅仅是一个标识，更代表了乙苯脱氢催化剂项目的核心理念和愿景。它蕴含着乙苯脱氢催化剂项目所要解决问题的关键字，具有强烈的表达和辨识度，为乙苯脱氢催化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乙苯脱氢催化剂项目目标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的核心目标是提供一种全新、高效的解决方案，满足客户日益增长的需求。乙苯脱氢催化剂项目追求的不仅仅是满足市场需求，更是在市场中获得卓越的竞争优势。通过不断提升产品或服务的质量和创新水平，乙苯脱氢催化剂项目旨在成为行业中的领军者。</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1.4 乙苯脱氢催化剂项目范围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全面涵盖了产品研发、制造、市场推广和售后服务，确保从产品设计到最终用户体验的全方位关注。这一全面的乙苯脱氢催化剂项目范围是为了确保乙苯脱氢催化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乙苯脱氢催化剂项目时间表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乙苯脱氢催化剂项目计划在未来18个月内完成，包括研发、测试、市场试点和正式推出等不同阶段。这个时间表的合理设计是为了确保乙苯脱氢催化剂项目各个阶段的顺利推进，以便按时交付高质量的成果。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乙苯脱氢催化剂项目预算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总预算估算为XX百万美元，主要分配在研发、市场推广、人员培训和运营等方面。这一充足的预算为乙苯脱氢催化剂项目提供了充足的资源，确保乙苯脱氢催化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乙苯脱氢催化剂项目风险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可能面临的风险包括市场接受度低、技术难题、竞争激烈等。乙苯脱氢催化剂项目团队已经制定了相应的风险应对计划，通过前瞻性的风险管理，确保乙苯脱氢催化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乙苯脱氢催化剂项目团队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乙苯脱氢催化剂项目汇聚了一支经验丰富、多领域专业素养的核心团队，确保乙苯脱氢催化剂项目在各个方面都能拥有高水平的执行力。团队的协同作战是乙苯脱氢催化剂项目成功的关键因素之一。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乙苯脱氢催化剂项目背景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乙苯脱氢催化剂项目的背景根植于市场对更高效、创新产品的渴望，同时也受到科技发展对行业格局的深刻改变的影响。这为乙苯脱氢催化剂项目提供了广阔的发展空间和市场需求。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乙苯脱氢催化剂项目现状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截至目前，乙苯脱氢催化剂项目已完成市场调研和技术验证，取得了初步的成功。这为乙苯脱氢催化剂项目在未来的发展奠定了坚实的基础，为更远大的目标打下了坚实的基石。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9342"/>
      <w:r>
        <w:rPr>
          <w:rFonts w:ascii="仿宋" w:eastAsia="仿宋" w:hAnsi="仿宋" w:cs="仿宋" w:hint="eastAsia"/>
          <w:sz w:val="28"/>
          <w:lang w:eastAsia="zh-CN"/>
        </w:rPr>
        <w:t>(二)、乙苯脱氢催化剂项目目标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keyword》乙苯脱氢催化剂项目首要业务目标是在市场中占据有利地位，实现产品/服务的成功推广和销售。通过不断提升产品质量、创新性，乙苯脱氢催化剂项目追求成为行业中的领导者，赢得更多客户的青睐。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在科技迅速发展的时代，乙苯脱氢催化剂项目着眼于技术创新。通过持续的研发和技术升级，乙苯脱氢催化剂项目旨在推出更具创新性的产品或服务，以满足市场对新鲜、先进解决方案的需求。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为了建立可持续的客户关系，乙苯脱氢催化剂项目设定了客户满意度目标。通过提供卓越的产品质量和优质的客户服务，乙苯脱氢催化剂项目追求赢得客户的信任和忠诚度，确保他们的满意度达到行业领先水平。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乙苯脱氢催化剂项目注重社会责任和可持续发展。通过实施环保、社会责任乙苯脱氢催化剂项目，乙苯脱氢催化剂项目致力于在经济发展的同时保护环境，促进社会公平，实现可持续经营。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乙苯脱氢催化剂项目的团队是实现目标的核心驱动力。因此，乙苯脱氢催化剂项目设定了团队发展目标，包括提升团队成员的专业技能、培养领导力，以及搭建协同高效的团队工作氛围。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2422"/>
      <w:r>
        <w:rPr>
          <w:rFonts w:ascii="仿宋" w:eastAsia="仿宋" w:hAnsi="仿宋" w:cs="仿宋" w:hint="eastAsia"/>
          <w:sz w:val="28"/>
          <w:lang w:eastAsia="zh-CN"/>
        </w:rPr>
        <w:t>(三)、乙苯脱氢催化剂项目提出的理由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乙苯脱氢催化剂项目提出的理由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的提出源于对市场机遇的深刻洞察。当前市场中存在的需求缺口和行业发展趋势表明，有巨大的商业机会等待被开发。通过准确捕捉市场机遇，乙苯脱氢催化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的理念基于对技术创新的信仰。通过持续的研发和技术投入，乙苯脱氢催化剂项目有望推出更具创新性的产品或服务。在科技飞速发展的当下，乙苯脱氢催化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的提出是为了增强企业的行业竞争力。通过提升产品或服务的质量和独特性，乙苯脱氢催化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响应了消费者需求的变化。随着社会和科技的不断发展，消费者对产品和服务的需求也在发生变化。通过深入了解并及时回应消费者的新需求，乙苯脱氢催化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的提出是企业战略发展规划的一部分。在面对日益激烈的市场竞争和不断变化的商业环境中，乙苯脱氢催化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的提出不仅仅是基于商业考量，还注重社会责任。通过推出环保、社会责任等方面的乙苯脱氢催化剂项目，乙苯脱氢催化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乙苯脱氢催化剂项目的提出反映了对利益相关者期望的关注。包括客户、员工、投资者等利益相关者在企业发展中都有着各自的期望，乙苯脱氢催化剂项目力求在满足这些期望的同时，取得更大的共赢。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21635"/>
      <w:r>
        <w:rPr>
          <w:rFonts w:ascii="仿宋" w:eastAsia="仿宋" w:hAnsi="仿宋" w:cs="仿宋" w:hint="eastAsia"/>
          <w:sz w:val="28"/>
          <w:lang w:eastAsia="zh-CN"/>
        </w:rPr>
        <w:t>(四)、乙苯脱氢催化剂项目意义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在实施乙苯脱氢催化剂项目的过程中，我们不仅仅是在追逐商业成功，更是为企业和社会的多个层面创造了深远的意义。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的首要意义在于提升企业的市场竞争力。通过持续的创新和对产品质量的高标准要求，乙苯脱氢催化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乙苯脱氢催化剂项目的推进将促使行业技术水平的提升。通过引入先进技术和创新性解决方案，乙苯脱氢催化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乙苯脱氢催化剂项目不仅创造了大量就业机会，提高了就业水平，还注重社会责任和环保。通过参与社会公益事业和推动环保乙苯脱氢催化剂项目，乙苯脱氢催化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综合而言，乙苯脱氢催化剂项目意义重大，不仅推动了企业的发展，也为行业和社会的进步贡献了积极力量。这是一个全面而深刻的影响，将在未来产生可持续的正面效应。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6032"/>
      <w:r>
        <w:rPr>
          <w:rFonts w:ascii="仿宋" w:eastAsia="仿宋" w:hAnsi="仿宋" w:cs="仿宋" w:hint="eastAsia"/>
          <w:sz w:val="28"/>
          <w:lang w:eastAsia="zh-CN"/>
        </w:rPr>
        <w:t>(五)、乙苯脱氢催化剂项目背景</w:t>
      </w:r>
      <w:bookmarkEnd w:id="14"/>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在当今迅猛发展的商业环境中，乙苯脱氢催化剂项目的动因根植于对多方面因素的审慎考量。这个乙苯脱氢催化剂项目的提出并非孤立的决策，而是对企业所处背景深入思考的产物。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乙苯脱氢催化剂项目背后的首要原因。科技的迅速发展和全球市场的快速变化使得企业必须灵活应对。乙苯脱氢催化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竞争的激烈程度也是乙苯脱氢催化剂项目背景中不可忽视的一环。企业需要在激烈竞争中脱颖而出，为此，乙苯脱氢催化剂项目致力于打破常规，提供独特的价值主张，以吸引客户并确保市场份额的增长。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技术的迅速发展为企业带来了机遇与挑战。作为乙苯脱氢催化剂项目启动的背景之一，对新兴技术的应用将有助于提升企业的技术水平，使其在不断演进的商业环境中保持竞争优势。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此外，社会对企业责任的期望也在逐渐升高。乙苯脱氢催化剂项目充分融入了社会责任的理念，通过可持续经营和社会公益乙苯脱氢催化剂项目，企图为社会贡献一份力量，在商业成功的同时关注社会价值。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7552"/>
      <w:r>
        <w:rPr>
          <w:rFonts w:ascii="仿宋" w:eastAsia="仿宋" w:hAnsi="仿宋" w:cs="仿宋" w:hint="eastAsia"/>
          <w:sz w:val="28"/>
          <w:lang w:eastAsia="zh-CN"/>
        </w:rPr>
        <w:t>四、乙苯脱氢催化剂项目绩效评估</w:t>
      </w:r>
      <w:bookmarkEnd w:id="15"/>
    </w:p>
    <w:p>
      <w:pPr>
        <w:pStyle w:val="Heading2"/>
        <w:rPr>
          <w:rFonts w:ascii="仿宋" w:eastAsia="仿宋" w:hAnsi="仿宋" w:cs="仿宋" w:hint="eastAsia"/>
          <w:lang w:eastAsia="zh-CN"/>
        </w:rPr>
      </w:pPr>
      <w:bookmarkStart w:id="16" w:name="_Toc30650"/>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乙苯脱氢催化剂项目中，我们设计了一套全面的绩效评估指标，以确保乙苯脱氢催化剂项目的可控和成功交付。这些指标跨足乙苯脱氢催化剂项目目标、成本、进度和质量等多个维度，为我们提供了全面洞察乙苯脱氢催化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目标达成率是我们关注的首要指标。我们设定了明确的目标，并通过定期监测和评估，迅速发现并应对潜在的目标偏差。这为乙苯脱氢催化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成本绩效是另一个核心关注点。通过实际成本与预算成本的对比分析，我们深入了解成本差异的原因，及时调整资源分配，保持乙苯脱氢催化剂项目在经济效益方面的合理水平。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乙苯脱氢催化剂项目进度作为关键的绩效指标之一，得到了精心的关注。我们制定了详细的乙苯脱氢催化剂项目进度计划，并设立了进度符合度指标，确保实际进度与计划进度保持一致。这使我们能够快速发现和解决潜在的进度问题，保持乙苯脱氢催化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乙苯脱氢催化剂项目绩效的不可或缺的一环。我们引入了一系列的质量标准和客户满意度指标，以确保乙苯脱氢催化剂项目交付的成果在质量上达到或超越预期水平。通过持续监测这些指标，我们努力提升乙苯脱氢催化剂项目整体质量水平，为乙苯脱氢催化剂项目的成功交付提供有力保障。通过这些科学且全面的绩效评估，我们能够更好地引导乙苯脱氢催化剂项目的持续改进，确保乙苯脱氢催化剂项目目标的顺利达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https://d.book118.com/517101105114006043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乙苯脱氢催化剂项目规划设计方案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565EF2"/>
    <w:rsid w:val="13565E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7101105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2024-02-17T20:19:00Z</dcterms:created>
  <dcterms:modified xsi:type="dcterms:W3CDTF">2024-02-17T20:19:43Z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A2EFE0244D304BCE98340D8F232D747E_11</vt:lpwstr>
  </property>
  <property fmtid="{D5CDD505-2E9C-101B-9397-08002B2CF9AE}" pid="3" name="KSOProductBuildVer">
    <vt:lpwstr>2052-12.1.0.16250</vt:lpwstr>
  </property>
</Properties>
</file>