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差容式力平衡传感器项目规划设计蓝图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91" w:history="1">
        <w:r>
          <w:rPr>
            <w:rFonts w:ascii="仿宋" w:eastAsia="仿宋" w:hAnsi="仿宋" w:cs="仿宋" w:hint="eastAsia"/>
            <w:lang w:eastAsia="zh-CN"/>
          </w:rPr>
          <w:t>前言</w:t>
        </w:r>
        <w:r>
          <w:tab/>
        </w:r>
        <w:r>
          <w:fldChar w:fldCharType="begin"/>
        </w:r>
        <w:r>
          <w:instrText xml:space="preserve"> PAGEREF _Toc7791 \h </w:instrText>
        </w:r>
        <w:r>
          <w:fldChar w:fldCharType="separate"/>
        </w:r>
        <w:r>
          <w:t>3</w:t>
        </w:r>
        <w:r>
          <w:fldChar w:fldCharType="end"/>
        </w:r>
      </w:hyperlink>
    </w:p>
    <w:p>
      <w:pPr>
        <w:pStyle w:val="TOC1"/>
        <w:tabs>
          <w:tab w:val="right" w:leader="dot" w:pos="8306"/>
        </w:tabs>
      </w:pPr>
      <w:hyperlink w:anchor="_Toc20462" w:history="1">
        <w:r>
          <w:rPr>
            <w:rFonts w:ascii="仿宋" w:eastAsia="仿宋" w:hAnsi="仿宋" w:cs="仿宋" w:hint="eastAsia"/>
            <w:lang w:eastAsia="zh-CN"/>
          </w:rPr>
          <w:t>一、产品规划分析</w:t>
        </w:r>
        <w:r>
          <w:tab/>
        </w:r>
        <w:r>
          <w:fldChar w:fldCharType="begin"/>
        </w:r>
        <w:r>
          <w:instrText xml:space="preserve"> PAGEREF _Toc20462 \h </w:instrText>
        </w:r>
        <w:r>
          <w:fldChar w:fldCharType="separate"/>
        </w:r>
        <w:r>
          <w:t>3</w:t>
        </w:r>
        <w:r>
          <w:fldChar w:fldCharType="end"/>
        </w:r>
      </w:hyperlink>
    </w:p>
    <w:p>
      <w:pPr>
        <w:pStyle w:val="TOC2"/>
        <w:tabs>
          <w:tab w:val="right" w:leader="dot" w:pos="8306"/>
        </w:tabs>
      </w:pPr>
      <w:hyperlink w:anchor="_Toc8766" w:history="1">
        <w:r>
          <w:rPr>
            <w:rFonts w:ascii="仿宋" w:eastAsia="仿宋" w:hAnsi="仿宋" w:cs="仿宋" w:hint="eastAsia"/>
            <w:lang w:eastAsia="zh-CN"/>
          </w:rPr>
          <w:t>(一)、产品规划</w:t>
        </w:r>
        <w:r>
          <w:tab/>
        </w:r>
        <w:r>
          <w:fldChar w:fldCharType="begin"/>
        </w:r>
        <w:r>
          <w:instrText xml:space="preserve"> PAGEREF _Toc8766 \h </w:instrText>
        </w:r>
        <w:r>
          <w:fldChar w:fldCharType="separate"/>
        </w:r>
        <w:r>
          <w:t>3</w:t>
        </w:r>
        <w:r>
          <w:fldChar w:fldCharType="end"/>
        </w:r>
      </w:hyperlink>
    </w:p>
    <w:p>
      <w:pPr>
        <w:pStyle w:val="TOC2"/>
        <w:tabs>
          <w:tab w:val="right" w:leader="dot" w:pos="8306"/>
        </w:tabs>
      </w:pPr>
      <w:hyperlink w:anchor="_Toc20050" w:history="1">
        <w:r>
          <w:rPr>
            <w:rFonts w:ascii="仿宋" w:eastAsia="仿宋" w:hAnsi="仿宋" w:cs="仿宋" w:hint="eastAsia"/>
            <w:lang w:eastAsia="zh-CN"/>
          </w:rPr>
          <w:t>(二)、建设规模</w:t>
        </w:r>
        <w:r>
          <w:tab/>
        </w:r>
        <w:r>
          <w:fldChar w:fldCharType="begin"/>
        </w:r>
        <w:r>
          <w:instrText xml:space="preserve"> PAGEREF _Toc20050 \h </w:instrText>
        </w:r>
        <w:r>
          <w:fldChar w:fldCharType="separate"/>
        </w:r>
        <w:r>
          <w:t>4</w:t>
        </w:r>
        <w:r>
          <w:fldChar w:fldCharType="end"/>
        </w:r>
      </w:hyperlink>
    </w:p>
    <w:p>
      <w:pPr>
        <w:pStyle w:val="TOC1"/>
        <w:tabs>
          <w:tab w:val="right" w:leader="dot" w:pos="8306"/>
        </w:tabs>
      </w:pPr>
      <w:hyperlink w:anchor="_Toc6847" w:history="1">
        <w:r>
          <w:rPr>
            <w:rFonts w:ascii="仿宋" w:eastAsia="仿宋" w:hAnsi="仿宋" w:cs="仿宋" w:hint="eastAsia"/>
            <w:lang w:eastAsia="zh-CN"/>
          </w:rPr>
          <w:t>二、差容式力平衡传感器项目概论</w:t>
        </w:r>
        <w:r>
          <w:tab/>
        </w:r>
        <w:r>
          <w:fldChar w:fldCharType="begin"/>
        </w:r>
        <w:r>
          <w:instrText xml:space="preserve"> PAGEREF _Toc6847 \h </w:instrText>
        </w:r>
        <w:r>
          <w:fldChar w:fldCharType="separate"/>
        </w:r>
        <w:r>
          <w:t>5</w:t>
        </w:r>
        <w:r>
          <w:fldChar w:fldCharType="end"/>
        </w:r>
      </w:hyperlink>
    </w:p>
    <w:p>
      <w:pPr>
        <w:pStyle w:val="TOC2"/>
        <w:tabs>
          <w:tab w:val="right" w:leader="dot" w:pos="8306"/>
        </w:tabs>
      </w:pPr>
      <w:hyperlink w:anchor="_Toc22128" w:history="1">
        <w:r>
          <w:rPr>
            <w:rFonts w:ascii="仿宋" w:eastAsia="仿宋" w:hAnsi="仿宋" w:cs="仿宋" w:hint="eastAsia"/>
            <w:lang w:eastAsia="zh-CN"/>
          </w:rPr>
          <w:t>(一)、差容式力平衡传感器项目概况</w:t>
        </w:r>
        <w:r>
          <w:tab/>
        </w:r>
        <w:r>
          <w:fldChar w:fldCharType="begin"/>
        </w:r>
        <w:r>
          <w:instrText xml:space="preserve"> PAGEREF _Toc22128 \h </w:instrText>
        </w:r>
        <w:r>
          <w:fldChar w:fldCharType="separate"/>
        </w:r>
        <w:r>
          <w:t>5</w:t>
        </w:r>
        <w:r>
          <w:fldChar w:fldCharType="end"/>
        </w:r>
      </w:hyperlink>
    </w:p>
    <w:p>
      <w:pPr>
        <w:pStyle w:val="TOC2"/>
        <w:tabs>
          <w:tab w:val="right" w:leader="dot" w:pos="8306"/>
        </w:tabs>
      </w:pPr>
      <w:hyperlink w:anchor="_Toc18340" w:history="1">
        <w:r>
          <w:rPr>
            <w:rFonts w:ascii="仿宋" w:eastAsia="仿宋" w:hAnsi="仿宋" w:cs="仿宋" w:hint="eastAsia"/>
            <w:lang w:eastAsia="zh-CN"/>
          </w:rPr>
          <w:t>(二)、差容式力平衡传感器项目目标</w:t>
        </w:r>
        <w:r>
          <w:tab/>
        </w:r>
        <w:r>
          <w:fldChar w:fldCharType="begin"/>
        </w:r>
        <w:r>
          <w:instrText xml:space="preserve"> PAGEREF _Toc18340 \h </w:instrText>
        </w:r>
        <w:r>
          <w:fldChar w:fldCharType="separate"/>
        </w:r>
        <w:r>
          <w:t>8</w:t>
        </w:r>
        <w:r>
          <w:fldChar w:fldCharType="end"/>
        </w:r>
      </w:hyperlink>
    </w:p>
    <w:p>
      <w:pPr>
        <w:pStyle w:val="TOC2"/>
        <w:tabs>
          <w:tab w:val="right" w:leader="dot" w:pos="8306"/>
        </w:tabs>
      </w:pPr>
      <w:hyperlink w:anchor="_Toc12705" w:history="1">
        <w:r>
          <w:rPr>
            <w:rFonts w:ascii="仿宋" w:eastAsia="仿宋" w:hAnsi="仿宋" w:cs="仿宋" w:hint="eastAsia"/>
            <w:lang w:eastAsia="zh-CN"/>
          </w:rPr>
          <w:t>(三)、差容式力平衡传感器项目提出的理由</w:t>
        </w:r>
        <w:r>
          <w:tab/>
        </w:r>
        <w:r>
          <w:fldChar w:fldCharType="begin"/>
        </w:r>
        <w:r>
          <w:instrText xml:space="preserve"> PAGEREF _Toc12705 \h </w:instrText>
        </w:r>
        <w:r>
          <w:fldChar w:fldCharType="separate"/>
        </w:r>
        <w:r>
          <w:t>8</w:t>
        </w:r>
        <w:r>
          <w:fldChar w:fldCharType="end"/>
        </w:r>
      </w:hyperlink>
    </w:p>
    <w:p>
      <w:pPr>
        <w:pStyle w:val="TOC2"/>
        <w:tabs>
          <w:tab w:val="right" w:leader="dot" w:pos="8306"/>
        </w:tabs>
      </w:pPr>
      <w:hyperlink w:anchor="_Toc31633" w:history="1">
        <w:r>
          <w:rPr>
            <w:rFonts w:ascii="仿宋" w:eastAsia="仿宋" w:hAnsi="仿宋" w:cs="仿宋" w:hint="eastAsia"/>
            <w:lang w:eastAsia="zh-CN"/>
          </w:rPr>
          <w:t>(四)、差容式力平衡传感器项目意义</w:t>
        </w:r>
        <w:r>
          <w:tab/>
        </w:r>
        <w:r>
          <w:fldChar w:fldCharType="begin"/>
        </w:r>
        <w:r>
          <w:instrText xml:space="preserve"> PAGEREF _Toc31633 \h </w:instrText>
        </w:r>
        <w:r>
          <w:fldChar w:fldCharType="separate"/>
        </w:r>
        <w:r>
          <w:t>10</w:t>
        </w:r>
        <w:r>
          <w:fldChar w:fldCharType="end"/>
        </w:r>
      </w:hyperlink>
    </w:p>
    <w:p>
      <w:pPr>
        <w:pStyle w:val="TOC2"/>
        <w:tabs>
          <w:tab w:val="right" w:leader="dot" w:pos="8306"/>
        </w:tabs>
      </w:pPr>
      <w:hyperlink w:anchor="_Toc1021" w:history="1">
        <w:r>
          <w:rPr>
            <w:rFonts w:ascii="仿宋" w:eastAsia="仿宋" w:hAnsi="仿宋" w:cs="仿宋" w:hint="eastAsia"/>
            <w:lang w:eastAsia="zh-CN"/>
          </w:rPr>
          <w:t>(五)、差容式力平衡传感器项目背景</w:t>
        </w:r>
        <w:r>
          <w:tab/>
        </w:r>
        <w:r>
          <w:fldChar w:fldCharType="begin"/>
        </w:r>
        <w:r>
          <w:instrText xml:space="preserve"> PAGEREF _Toc1021 \h </w:instrText>
        </w:r>
        <w:r>
          <w:fldChar w:fldCharType="separate"/>
        </w:r>
        <w:r>
          <w:t>11</w:t>
        </w:r>
        <w:r>
          <w:fldChar w:fldCharType="end"/>
        </w:r>
      </w:hyperlink>
    </w:p>
    <w:p>
      <w:pPr>
        <w:pStyle w:val="TOC1"/>
        <w:tabs>
          <w:tab w:val="right" w:leader="dot" w:pos="8306"/>
        </w:tabs>
      </w:pPr>
      <w:hyperlink w:anchor="_Toc32309" w:history="1">
        <w:r>
          <w:rPr>
            <w:rFonts w:ascii="仿宋" w:eastAsia="仿宋" w:hAnsi="仿宋" w:cs="仿宋" w:hint="eastAsia"/>
            <w:lang w:eastAsia="zh-CN"/>
          </w:rPr>
          <w:t>三、差容式力平衡传感器项目危机管理</w:t>
        </w:r>
        <w:r>
          <w:tab/>
        </w:r>
        <w:r>
          <w:fldChar w:fldCharType="begin"/>
        </w:r>
        <w:r>
          <w:instrText xml:space="preserve"> PAGEREF _Toc32309 \h </w:instrText>
        </w:r>
        <w:r>
          <w:fldChar w:fldCharType="separate"/>
        </w:r>
        <w:r>
          <w:t>12</w:t>
        </w:r>
        <w:r>
          <w:fldChar w:fldCharType="end"/>
        </w:r>
      </w:hyperlink>
    </w:p>
    <w:p>
      <w:pPr>
        <w:pStyle w:val="TOC2"/>
        <w:tabs>
          <w:tab w:val="right" w:leader="dot" w:pos="8306"/>
        </w:tabs>
      </w:pPr>
      <w:hyperlink w:anchor="_Toc17030" w:history="1">
        <w:r>
          <w:rPr>
            <w:rFonts w:ascii="仿宋" w:eastAsia="仿宋" w:hAnsi="仿宋" w:cs="仿宋" w:hint="eastAsia"/>
            <w:lang w:eastAsia="zh-CN"/>
          </w:rPr>
          <w:t>(一)、危机预警与识别</w:t>
        </w:r>
        <w:r>
          <w:tab/>
        </w:r>
        <w:r>
          <w:fldChar w:fldCharType="begin"/>
        </w:r>
        <w:r>
          <w:instrText xml:space="preserve"> PAGEREF _Toc17030 \h </w:instrText>
        </w:r>
        <w:r>
          <w:fldChar w:fldCharType="separate"/>
        </w:r>
        <w:r>
          <w:t>12</w:t>
        </w:r>
        <w:r>
          <w:fldChar w:fldCharType="end"/>
        </w:r>
      </w:hyperlink>
    </w:p>
    <w:p>
      <w:pPr>
        <w:pStyle w:val="TOC2"/>
        <w:tabs>
          <w:tab w:val="right" w:leader="dot" w:pos="8306"/>
        </w:tabs>
      </w:pPr>
      <w:hyperlink w:anchor="_Toc21588" w:history="1">
        <w:r>
          <w:rPr>
            <w:rFonts w:ascii="仿宋" w:eastAsia="仿宋" w:hAnsi="仿宋" w:cs="仿宋" w:hint="eastAsia"/>
            <w:lang w:eastAsia="zh-CN"/>
          </w:rPr>
          <w:t>(二)、危机应对与恢复</w:t>
        </w:r>
        <w:r>
          <w:tab/>
        </w:r>
        <w:r>
          <w:fldChar w:fldCharType="begin"/>
        </w:r>
        <w:r>
          <w:instrText xml:space="preserve"> PAGEREF _Toc21588 \h </w:instrText>
        </w:r>
        <w:r>
          <w:fldChar w:fldCharType="separate"/>
        </w:r>
        <w:r>
          <w:t>13</w:t>
        </w:r>
        <w:r>
          <w:fldChar w:fldCharType="end"/>
        </w:r>
      </w:hyperlink>
    </w:p>
    <w:p>
      <w:pPr>
        <w:pStyle w:val="TOC1"/>
        <w:tabs>
          <w:tab w:val="right" w:leader="dot" w:pos="8306"/>
        </w:tabs>
      </w:pPr>
      <w:hyperlink w:anchor="_Toc23447" w:history="1">
        <w:r>
          <w:rPr>
            <w:rFonts w:ascii="仿宋" w:eastAsia="仿宋" w:hAnsi="仿宋" w:cs="仿宋" w:hint="eastAsia"/>
            <w:lang w:eastAsia="zh-CN"/>
          </w:rPr>
          <w:t>四、差容式力平衡传感器项目建设单位说明</w:t>
        </w:r>
        <w:r>
          <w:tab/>
        </w:r>
        <w:r>
          <w:fldChar w:fldCharType="begin"/>
        </w:r>
        <w:r>
          <w:instrText xml:space="preserve"> PAGEREF _Toc23447 \h </w:instrText>
        </w:r>
        <w:r>
          <w:fldChar w:fldCharType="separate"/>
        </w:r>
        <w:r>
          <w:t>15</w:t>
        </w:r>
        <w:r>
          <w:fldChar w:fldCharType="end"/>
        </w:r>
      </w:hyperlink>
    </w:p>
    <w:p>
      <w:pPr>
        <w:pStyle w:val="TOC2"/>
        <w:tabs>
          <w:tab w:val="right" w:leader="dot" w:pos="8306"/>
        </w:tabs>
      </w:pPr>
      <w:hyperlink w:anchor="_Toc17657" w:history="1">
        <w:r>
          <w:rPr>
            <w:rFonts w:ascii="仿宋" w:eastAsia="仿宋" w:hAnsi="仿宋" w:cs="仿宋" w:hint="eastAsia"/>
            <w:lang w:eastAsia="zh-CN"/>
          </w:rPr>
          <w:t>(一)、差容式力平衡传感器项目承办单位基本情况</w:t>
        </w:r>
        <w:r>
          <w:tab/>
        </w:r>
        <w:r>
          <w:fldChar w:fldCharType="begin"/>
        </w:r>
        <w:r>
          <w:instrText xml:space="preserve"> PAGEREF _Toc17657 \h </w:instrText>
        </w:r>
        <w:r>
          <w:fldChar w:fldCharType="separate"/>
        </w:r>
        <w:r>
          <w:t>15</w:t>
        </w:r>
        <w:r>
          <w:fldChar w:fldCharType="end"/>
        </w:r>
      </w:hyperlink>
    </w:p>
    <w:p>
      <w:pPr>
        <w:pStyle w:val="TOC2"/>
        <w:tabs>
          <w:tab w:val="right" w:leader="dot" w:pos="8306"/>
        </w:tabs>
      </w:pPr>
      <w:hyperlink w:anchor="_Toc11196" w:history="1">
        <w:r>
          <w:rPr>
            <w:rFonts w:ascii="仿宋" w:eastAsia="仿宋" w:hAnsi="仿宋" w:cs="仿宋" w:hint="eastAsia"/>
            <w:lang w:eastAsia="zh-CN"/>
          </w:rPr>
          <w:t>(二)、公司经济效益分析</w:t>
        </w:r>
        <w:r>
          <w:tab/>
        </w:r>
        <w:r>
          <w:fldChar w:fldCharType="begin"/>
        </w:r>
        <w:r>
          <w:instrText xml:space="preserve"> PAGEREF _Toc11196 \h </w:instrText>
        </w:r>
        <w:r>
          <w:fldChar w:fldCharType="separate"/>
        </w:r>
        <w:r>
          <w:t>15</w:t>
        </w:r>
        <w:r>
          <w:fldChar w:fldCharType="end"/>
        </w:r>
      </w:hyperlink>
    </w:p>
    <w:p>
      <w:pPr>
        <w:pStyle w:val="TOC1"/>
        <w:tabs>
          <w:tab w:val="right" w:leader="dot" w:pos="8306"/>
        </w:tabs>
      </w:pPr>
      <w:hyperlink w:anchor="_Toc28013" w:history="1">
        <w:r>
          <w:rPr>
            <w:rFonts w:ascii="仿宋" w:eastAsia="仿宋" w:hAnsi="仿宋" w:cs="仿宋" w:hint="eastAsia"/>
            <w:lang w:eastAsia="zh-CN"/>
          </w:rPr>
          <w:t>五、市场分析、调研</w:t>
        </w:r>
        <w:r>
          <w:tab/>
        </w:r>
        <w:r>
          <w:fldChar w:fldCharType="begin"/>
        </w:r>
        <w:r>
          <w:instrText xml:space="preserve"> PAGEREF _Toc28013 \h </w:instrText>
        </w:r>
        <w:r>
          <w:fldChar w:fldCharType="separate"/>
        </w:r>
        <w:r>
          <w:t>16</w:t>
        </w:r>
        <w:r>
          <w:fldChar w:fldCharType="end"/>
        </w:r>
      </w:hyperlink>
    </w:p>
    <w:p>
      <w:pPr>
        <w:pStyle w:val="TOC2"/>
        <w:tabs>
          <w:tab w:val="right" w:leader="dot" w:pos="8306"/>
        </w:tabs>
      </w:pPr>
      <w:hyperlink w:anchor="_Toc27232" w:history="1">
        <w:r>
          <w:rPr>
            <w:rFonts w:ascii="仿宋" w:eastAsia="仿宋" w:hAnsi="仿宋" w:cs="仿宋" w:hint="eastAsia"/>
            <w:lang w:eastAsia="zh-CN"/>
          </w:rPr>
          <w:t>(一)、差容式力平衡传感器行业分析</w:t>
        </w:r>
        <w:r>
          <w:tab/>
        </w:r>
        <w:r>
          <w:fldChar w:fldCharType="begin"/>
        </w:r>
        <w:r>
          <w:instrText xml:space="preserve"> PAGEREF _Toc27232 \h </w:instrText>
        </w:r>
        <w:r>
          <w:fldChar w:fldCharType="separate"/>
        </w:r>
        <w:r>
          <w:t>16</w:t>
        </w:r>
        <w:r>
          <w:fldChar w:fldCharType="end"/>
        </w:r>
      </w:hyperlink>
    </w:p>
    <w:p>
      <w:pPr>
        <w:pStyle w:val="TOC2"/>
        <w:tabs>
          <w:tab w:val="right" w:leader="dot" w:pos="8306"/>
        </w:tabs>
      </w:pPr>
      <w:hyperlink w:anchor="_Toc417" w:history="1">
        <w:r>
          <w:rPr>
            <w:rFonts w:ascii="仿宋" w:eastAsia="仿宋" w:hAnsi="仿宋" w:cs="仿宋" w:hint="eastAsia"/>
            <w:lang w:eastAsia="zh-CN"/>
          </w:rPr>
          <w:t>(二)、差容式力平衡传感器市场分析预测</w:t>
        </w:r>
        <w:r>
          <w:tab/>
        </w:r>
        <w:r>
          <w:fldChar w:fldCharType="begin"/>
        </w:r>
        <w:r>
          <w:instrText xml:space="preserve"> PAGEREF _Toc417 \h </w:instrText>
        </w:r>
        <w:r>
          <w:fldChar w:fldCharType="separate"/>
        </w:r>
        <w:r>
          <w:t>17</w:t>
        </w:r>
        <w:r>
          <w:fldChar w:fldCharType="end"/>
        </w:r>
      </w:hyperlink>
    </w:p>
    <w:p>
      <w:pPr>
        <w:pStyle w:val="TOC1"/>
        <w:tabs>
          <w:tab w:val="right" w:leader="dot" w:pos="8306"/>
        </w:tabs>
      </w:pPr>
      <w:hyperlink w:anchor="_Toc21761" w:history="1">
        <w:r>
          <w:rPr>
            <w:rFonts w:ascii="仿宋" w:eastAsia="仿宋" w:hAnsi="仿宋" w:cs="仿宋" w:hint="eastAsia"/>
            <w:lang w:eastAsia="zh-CN"/>
          </w:rPr>
          <w:t>六、差容式力平衡传感器项目可持续发展</w:t>
        </w:r>
        <w:r>
          <w:tab/>
        </w:r>
        <w:r>
          <w:fldChar w:fldCharType="begin"/>
        </w:r>
        <w:r>
          <w:instrText xml:space="preserve"> PAGEREF _Toc21761 \h </w:instrText>
        </w:r>
        <w:r>
          <w:fldChar w:fldCharType="separate"/>
        </w:r>
        <w:r>
          <w:t>18</w:t>
        </w:r>
        <w:r>
          <w:fldChar w:fldCharType="end"/>
        </w:r>
      </w:hyperlink>
    </w:p>
    <w:p>
      <w:pPr>
        <w:pStyle w:val="TOC2"/>
        <w:tabs>
          <w:tab w:val="right" w:leader="dot" w:pos="8306"/>
        </w:tabs>
      </w:pPr>
      <w:hyperlink w:anchor="_Toc1324" w:history="1">
        <w:r>
          <w:rPr>
            <w:rFonts w:ascii="仿宋" w:eastAsia="仿宋" w:hAnsi="仿宋" w:cs="仿宋" w:hint="eastAsia"/>
            <w:lang w:eastAsia="zh-CN"/>
          </w:rPr>
          <w:t>(一)、可持续战略与实践</w:t>
        </w:r>
        <w:r>
          <w:tab/>
        </w:r>
        <w:r>
          <w:fldChar w:fldCharType="begin"/>
        </w:r>
        <w:r>
          <w:instrText xml:space="preserve"> PAGEREF _Toc1324 \h </w:instrText>
        </w:r>
        <w:r>
          <w:fldChar w:fldCharType="separate"/>
        </w:r>
        <w:r>
          <w:t>18</w:t>
        </w:r>
        <w:r>
          <w:fldChar w:fldCharType="end"/>
        </w:r>
      </w:hyperlink>
    </w:p>
    <w:p>
      <w:pPr>
        <w:pStyle w:val="TOC2"/>
        <w:tabs>
          <w:tab w:val="right" w:leader="dot" w:pos="8306"/>
        </w:tabs>
      </w:pPr>
      <w:hyperlink w:anchor="_Toc21688" w:history="1">
        <w:r>
          <w:rPr>
            <w:rFonts w:ascii="仿宋" w:eastAsia="仿宋" w:hAnsi="仿宋" w:cs="仿宋" w:hint="eastAsia"/>
            <w:lang w:eastAsia="zh-CN"/>
          </w:rPr>
          <w:t>(二)、环保与社会责任</w:t>
        </w:r>
        <w:r>
          <w:tab/>
        </w:r>
        <w:r>
          <w:fldChar w:fldCharType="begin"/>
        </w:r>
        <w:r>
          <w:instrText xml:space="preserve"> PAGEREF _Toc21688 \h </w:instrText>
        </w:r>
        <w:r>
          <w:fldChar w:fldCharType="separate"/>
        </w:r>
        <w:r>
          <w:t>19</w:t>
        </w:r>
        <w:r>
          <w:fldChar w:fldCharType="end"/>
        </w:r>
      </w:hyperlink>
    </w:p>
    <w:p>
      <w:pPr>
        <w:pStyle w:val="TOC1"/>
        <w:tabs>
          <w:tab w:val="right" w:leader="dot" w:pos="8306"/>
        </w:tabs>
      </w:pPr>
      <w:hyperlink w:anchor="_Toc26904" w:history="1">
        <w:r>
          <w:rPr>
            <w:rFonts w:ascii="仿宋" w:eastAsia="仿宋" w:hAnsi="仿宋" w:cs="仿宋" w:hint="eastAsia"/>
            <w:lang w:eastAsia="zh-CN"/>
          </w:rPr>
          <w:t>七、差容式力平衡传感器项目技术管理</w:t>
        </w:r>
        <w:r>
          <w:tab/>
        </w:r>
        <w:r>
          <w:fldChar w:fldCharType="begin"/>
        </w:r>
        <w:r>
          <w:instrText xml:space="preserve"> PAGEREF _Toc26904 \h </w:instrText>
        </w:r>
        <w:r>
          <w:fldChar w:fldCharType="separate"/>
        </w:r>
        <w:r>
          <w:t>20</w:t>
        </w:r>
        <w:r>
          <w:fldChar w:fldCharType="end"/>
        </w:r>
      </w:hyperlink>
    </w:p>
    <w:p>
      <w:pPr>
        <w:pStyle w:val="TOC2"/>
        <w:tabs>
          <w:tab w:val="right" w:leader="dot" w:pos="8306"/>
        </w:tabs>
      </w:pPr>
      <w:hyperlink w:anchor="_Toc31073" w:history="1">
        <w:r>
          <w:rPr>
            <w:rFonts w:ascii="仿宋" w:eastAsia="仿宋" w:hAnsi="仿宋" w:cs="仿宋" w:hint="eastAsia"/>
            <w:lang w:eastAsia="zh-CN"/>
          </w:rPr>
          <w:t>(一)、技术方案选用方向</w:t>
        </w:r>
        <w:r>
          <w:tab/>
        </w:r>
        <w:r>
          <w:fldChar w:fldCharType="begin"/>
        </w:r>
        <w:r>
          <w:instrText xml:space="preserve"> PAGEREF _Toc31073 \h </w:instrText>
        </w:r>
        <w:r>
          <w:fldChar w:fldCharType="separate"/>
        </w:r>
        <w:r>
          <w:t>20</w:t>
        </w:r>
        <w:r>
          <w:fldChar w:fldCharType="end"/>
        </w:r>
      </w:hyperlink>
    </w:p>
    <w:p>
      <w:pPr>
        <w:pStyle w:val="TOC2"/>
        <w:tabs>
          <w:tab w:val="right" w:leader="dot" w:pos="8306"/>
        </w:tabs>
      </w:pPr>
      <w:hyperlink w:anchor="_Toc7423" w:history="1">
        <w:r>
          <w:rPr>
            <w:rFonts w:ascii="仿宋" w:eastAsia="仿宋" w:hAnsi="仿宋" w:cs="仿宋" w:hint="eastAsia"/>
            <w:lang w:eastAsia="zh-CN"/>
          </w:rPr>
          <w:t>(二)、工艺技术方案选用原则</w:t>
        </w:r>
        <w:r>
          <w:tab/>
        </w:r>
        <w:r>
          <w:fldChar w:fldCharType="begin"/>
        </w:r>
        <w:r>
          <w:instrText xml:space="preserve"> PAGEREF _Toc7423 \h </w:instrText>
        </w:r>
        <w:r>
          <w:fldChar w:fldCharType="separate"/>
        </w:r>
        <w:r>
          <w:t>22</w:t>
        </w:r>
        <w:r>
          <w:fldChar w:fldCharType="end"/>
        </w:r>
      </w:hyperlink>
    </w:p>
    <w:p>
      <w:pPr>
        <w:pStyle w:val="TOC2"/>
        <w:tabs>
          <w:tab w:val="right" w:leader="dot" w:pos="8306"/>
        </w:tabs>
      </w:pPr>
      <w:hyperlink w:anchor="_Toc16038" w:history="1">
        <w:r>
          <w:rPr>
            <w:rFonts w:ascii="仿宋" w:eastAsia="仿宋" w:hAnsi="仿宋" w:cs="仿宋" w:hint="eastAsia"/>
            <w:lang w:eastAsia="zh-CN"/>
          </w:rPr>
          <w:t>(三)、工艺技术方案要求</w:t>
        </w:r>
        <w:r>
          <w:tab/>
        </w:r>
        <w:r>
          <w:fldChar w:fldCharType="begin"/>
        </w:r>
        <w:r>
          <w:instrText xml:space="preserve"> PAGEREF _Toc16038 \h </w:instrText>
        </w:r>
        <w:r>
          <w:fldChar w:fldCharType="separate"/>
        </w:r>
        <w:r>
          <w:t>24</w:t>
        </w:r>
        <w:r>
          <w:fldChar w:fldCharType="end"/>
        </w:r>
      </w:hyperlink>
    </w:p>
    <w:p>
      <w:pPr>
        <w:pStyle w:val="TOC1"/>
        <w:tabs>
          <w:tab w:val="right" w:leader="dot" w:pos="8306"/>
        </w:tabs>
      </w:pPr>
      <w:hyperlink w:anchor="_Toc22106" w:history="1">
        <w:r>
          <w:rPr>
            <w:rFonts w:ascii="仿宋" w:eastAsia="仿宋" w:hAnsi="仿宋" w:cs="仿宋" w:hint="eastAsia"/>
            <w:lang w:eastAsia="zh-CN"/>
          </w:rPr>
          <w:t>八、生产安全保护</w:t>
        </w:r>
        <w:r>
          <w:tab/>
        </w:r>
        <w:r>
          <w:fldChar w:fldCharType="begin"/>
        </w:r>
        <w:r>
          <w:instrText xml:space="preserve"> PAGEREF _Toc22106 \h </w:instrText>
        </w:r>
        <w:r>
          <w:fldChar w:fldCharType="separate"/>
        </w:r>
        <w:r>
          <w:t>26</w:t>
        </w:r>
        <w:r>
          <w:fldChar w:fldCharType="end"/>
        </w:r>
      </w:hyperlink>
    </w:p>
    <w:p>
      <w:pPr>
        <w:pStyle w:val="TOC2"/>
        <w:tabs>
          <w:tab w:val="right" w:leader="dot" w:pos="8306"/>
        </w:tabs>
      </w:pPr>
      <w:hyperlink w:anchor="_Toc29366" w:history="1">
        <w:r>
          <w:rPr>
            <w:rFonts w:ascii="仿宋" w:eastAsia="仿宋" w:hAnsi="仿宋" w:cs="仿宋" w:hint="eastAsia"/>
            <w:lang w:eastAsia="zh-CN"/>
          </w:rPr>
          <w:t>(一)、消防安全</w:t>
        </w:r>
        <w:r>
          <w:tab/>
        </w:r>
        <w:r>
          <w:fldChar w:fldCharType="begin"/>
        </w:r>
        <w:r>
          <w:instrText xml:space="preserve"> PAGEREF _Toc29366 \h </w:instrText>
        </w:r>
        <w:r>
          <w:fldChar w:fldCharType="separate"/>
        </w:r>
        <w:r>
          <w:t>26</w:t>
        </w:r>
        <w:r>
          <w:fldChar w:fldCharType="end"/>
        </w:r>
      </w:hyperlink>
    </w:p>
    <w:p>
      <w:pPr>
        <w:pStyle w:val="TOC2"/>
        <w:tabs>
          <w:tab w:val="right" w:leader="dot" w:pos="8306"/>
        </w:tabs>
      </w:pPr>
      <w:hyperlink w:anchor="_Toc9958" w:history="1">
        <w:r>
          <w:rPr>
            <w:rFonts w:ascii="仿宋" w:eastAsia="仿宋" w:hAnsi="仿宋" w:cs="仿宋" w:hint="eastAsia"/>
            <w:lang w:eastAsia="zh-CN"/>
          </w:rPr>
          <w:t>(二)、防火防爆总图布置措施</w:t>
        </w:r>
        <w:r>
          <w:tab/>
        </w:r>
        <w:r>
          <w:fldChar w:fldCharType="begin"/>
        </w:r>
        <w:r>
          <w:instrText xml:space="preserve"> PAGEREF _Toc9958 \h </w:instrText>
        </w:r>
        <w:r>
          <w:fldChar w:fldCharType="separate"/>
        </w:r>
        <w:r>
          <w:t>28</w:t>
        </w:r>
        <w:r>
          <w:fldChar w:fldCharType="end"/>
        </w:r>
      </w:hyperlink>
    </w:p>
    <w:p>
      <w:pPr>
        <w:pStyle w:val="TOC2"/>
        <w:tabs>
          <w:tab w:val="right" w:leader="dot" w:pos="8306"/>
        </w:tabs>
      </w:pPr>
      <w:hyperlink w:anchor="_Toc4985" w:history="1">
        <w:r>
          <w:rPr>
            <w:rFonts w:ascii="仿宋" w:eastAsia="仿宋" w:hAnsi="仿宋" w:cs="仿宋" w:hint="eastAsia"/>
            <w:lang w:eastAsia="zh-CN"/>
          </w:rPr>
          <w:t>(三)、自然灾害防范措施</w:t>
        </w:r>
        <w:r>
          <w:tab/>
        </w:r>
        <w:r>
          <w:fldChar w:fldCharType="begin"/>
        </w:r>
        <w:r>
          <w:instrText xml:space="preserve"> PAGEREF _Toc4985 \h </w:instrText>
        </w:r>
        <w:r>
          <w:fldChar w:fldCharType="separate"/>
        </w:r>
        <w:r>
          <w:t>29</w:t>
        </w:r>
        <w:r>
          <w:fldChar w:fldCharType="end"/>
        </w:r>
      </w:hyperlink>
    </w:p>
    <w:p>
      <w:pPr>
        <w:pStyle w:val="TOC2"/>
        <w:tabs>
          <w:tab w:val="right" w:leader="dot" w:pos="8306"/>
        </w:tabs>
      </w:pPr>
      <w:hyperlink w:anchor="_Toc905" w:history="1">
        <w:r>
          <w:rPr>
            <w:rFonts w:ascii="仿宋" w:eastAsia="仿宋" w:hAnsi="仿宋" w:cs="仿宋" w:hint="eastAsia"/>
            <w:lang w:eastAsia="zh-CN"/>
          </w:rPr>
          <w:t>(四)、安全色及安全标志使用要求</w:t>
        </w:r>
        <w:r>
          <w:tab/>
        </w:r>
        <w:r>
          <w:fldChar w:fldCharType="begin"/>
        </w:r>
        <w:r>
          <w:instrText xml:space="preserve"> PAGEREF _Toc905 \h </w:instrText>
        </w:r>
        <w:r>
          <w:fldChar w:fldCharType="separate"/>
        </w:r>
        <w:r>
          <w:t>30</w:t>
        </w:r>
        <w:r>
          <w:fldChar w:fldCharType="end"/>
        </w:r>
      </w:hyperlink>
    </w:p>
    <w:p>
      <w:pPr>
        <w:pStyle w:val="TOC2"/>
        <w:tabs>
          <w:tab w:val="right" w:leader="dot" w:pos="8306"/>
        </w:tabs>
      </w:pPr>
      <w:hyperlink w:anchor="_Toc24176" w:history="1">
        <w:r>
          <w:rPr>
            <w:rFonts w:ascii="仿宋" w:eastAsia="仿宋" w:hAnsi="仿宋" w:cs="仿宋" w:hint="eastAsia"/>
            <w:lang w:eastAsia="zh-CN"/>
          </w:rPr>
          <w:t>(五)、防尘防毒措施</w:t>
        </w:r>
        <w:r>
          <w:tab/>
        </w:r>
        <w:r>
          <w:fldChar w:fldCharType="begin"/>
        </w:r>
        <w:r>
          <w:instrText xml:space="preserve"> PAGEREF _Toc24176 \h </w:instrText>
        </w:r>
        <w:r>
          <w:fldChar w:fldCharType="separate"/>
        </w:r>
        <w:r>
          <w:t>31</w:t>
        </w:r>
        <w:r>
          <w:fldChar w:fldCharType="end"/>
        </w:r>
      </w:hyperlink>
    </w:p>
    <w:p>
      <w:pPr>
        <w:pStyle w:val="TOC2"/>
        <w:tabs>
          <w:tab w:val="right" w:leader="dot" w:pos="8306"/>
        </w:tabs>
      </w:pPr>
      <w:hyperlink w:anchor="_Toc10023" w:history="1">
        <w:r>
          <w:rPr>
            <w:rFonts w:ascii="仿宋" w:eastAsia="仿宋" w:hAnsi="仿宋" w:cs="仿宋" w:hint="eastAsia"/>
            <w:lang w:eastAsia="zh-CN"/>
          </w:rPr>
          <w:t>(六)、防静电、触电防护及防雷措施</w:t>
        </w:r>
        <w:r>
          <w:tab/>
        </w:r>
        <w:r>
          <w:fldChar w:fldCharType="begin"/>
        </w:r>
        <w:r>
          <w:instrText xml:space="preserve"> PAGEREF _Toc10023 \h </w:instrText>
        </w:r>
        <w:r>
          <w:fldChar w:fldCharType="separate"/>
        </w:r>
        <w:r>
          <w:t>32</w:t>
        </w:r>
        <w:r>
          <w:fldChar w:fldCharType="end"/>
        </w:r>
      </w:hyperlink>
    </w:p>
    <w:p>
      <w:pPr>
        <w:pStyle w:val="TOC2"/>
        <w:tabs>
          <w:tab w:val="right" w:leader="dot" w:pos="8306"/>
        </w:tabs>
      </w:pPr>
      <w:hyperlink w:anchor="_Toc28847" w:history="1">
        <w:r>
          <w:rPr>
            <w:rFonts w:ascii="仿宋" w:eastAsia="仿宋" w:hAnsi="仿宋" w:cs="仿宋" w:hint="eastAsia"/>
            <w:lang w:eastAsia="zh-CN"/>
          </w:rPr>
          <w:t>(七)、机械设备安全保障措施</w:t>
        </w:r>
        <w:r>
          <w:tab/>
        </w:r>
        <w:r>
          <w:fldChar w:fldCharType="begin"/>
        </w:r>
        <w:r>
          <w:instrText xml:space="preserve"> PAGEREF _Toc28847 \h </w:instrText>
        </w:r>
        <w:r>
          <w:fldChar w:fldCharType="separate"/>
        </w:r>
        <w:r>
          <w:t>33</w:t>
        </w:r>
        <w:r>
          <w:fldChar w:fldCharType="end"/>
        </w:r>
      </w:hyperlink>
    </w:p>
    <w:p>
      <w:pPr>
        <w:pStyle w:val="TOC1"/>
        <w:tabs>
          <w:tab w:val="right" w:leader="dot" w:pos="8306"/>
        </w:tabs>
      </w:pPr>
      <w:hyperlink w:anchor="_Toc22846" w:history="1">
        <w:r>
          <w:rPr>
            <w:rFonts w:ascii="仿宋" w:eastAsia="仿宋" w:hAnsi="仿宋" w:cs="仿宋" w:hint="eastAsia"/>
            <w:lang w:eastAsia="zh-CN"/>
          </w:rPr>
          <w:t>九、差容式力平衡传感器项目环境影响分析</w:t>
        </w:r>
        <w:r>
          <w:tab/>
        </w:r>
        <w:r>
          <w:fldChar w:fldCharType="begin"/>
        </w:r>
        <w:r>
          <w:instrText xml:space="preserve"> PAGEREF _Toc22846 \h </w:instrText>
        </w:r>
        <w:r>
          <w:fldChar w:fldCharType="separate"/>
        </w:r>
        <w:r>
          <w:t>35</w:t>
        </w:r>
        <w:r>
          <w:fldChar w:fldCharType="end"/>
        </w:r>
      </w:hyperlink>
    </w:p>
    <w:p>
      <w:pPr>
        <w:pStyle w:val="TOC2"/>
        <w:tabs>
          <w:tab w:val="right" w:leader="dot" w:pos="8306"/>
        </w:tabs>
      </w:pPr>
      <w:hyperlink w:anchor="_Toc32658" w:history="1">
        <w:r>
          <w:rPr>
            <w:rFonts w:ascii="仿宋" w:eastAsia="仿宋" w:hAnsi="仿宋" w:cs="仿宋" w:hint="eastAsia"/>
            <w:lang w:eastAsia="zh-CN"/>
          </w:rPr>
          <w:t>(一)、建设区域环境质量现状</w:t>
        </w:r>
        <w:r>
          <w:tab/>
        </w:r>
        <w:r>
          <w:fldChar w:fldCharType="begin"/>
        </w:r>
        <w:r>
          <w:instrText xml:space="preserve"> PAGEREF _Toc32658 \h </w:instrText>
        </w:r>
        <w:r>
          <w:fldChar w:fldCharType="separate"/>
        </w:r>
        <w:r>
          <w:t>35</w:t>
        </w:r>
        <w:r>
          <w:fldChar w:fldCharType="end"/>
        </w:r>
      </w:hyperlink>
    </w:p>
    <w:p>
      <w:pPr>
        <w:pStyle w:val="TOC2"/>
        <w:tabs>
          <w:tab w:val="right" w:leader="dot" w:pos="8306"/>
        </w:tabs>
      </w:pPr>
      <w:hyperlink w:anchor="_Toc7747" w:history="1">
        <w:r>
          <w:rPr>
            <w:rFonts w:ascii="仿宋" w:eastAsia="仿宋" w:hAnsi="仿宋" w:cs="仿宋" w:hint="eastAsia"/>
            <w:lang w:eastAsia="zh-CN"/>
          </w:rPr>
          <w:t>(二)、建设期环境保护</w:t>
        </w:r>
        <w:r>
          <w:tab/>
        </w:r>
        <w:r>
          <w:fldChar w:fldCharType="begin"/>
        </w:r>
        <w:r>
          <w:instrText xml:space="preserve"> PAGEREF _Toc7747 \h </w:instrText>
        </w:r>
        <w:r>
          <w:fldChar w:fldCharType="separate"/>
        </w:r>
        <w:r>
          <w:t>36</w:t>
        </w:r>
        <w:r>
          <w:fldChar w:fldCharType="end"/>
        </w:r>
      </w:hyperlink>
    </w:p>
    <w:p>
      <w:pPr>
        <w:pStyle w:val="TOC2"/>
        <w:tabs>
          <w:tab w:val="right" w:leader="dot" w:pos="8306"/>
        </w:tabs>
      </w:pPr>
      <w:hyperlink w:anchor="_Toc14357" w:history="1">
        <w:r>
          <w:rPr>
            <w:rFonts w:ascii="仿宋" w:eastAsia="仿宋" w:hAnsi="仿宋" w:cs="仿宋" w:hint="eastAsia"/>
            <w:lang w:eastAsia="zh-CN"/>
          </w:rPr>
          <w:t>(三)、运营期环境保护</w:t>
        </w:r>
        <w:r>
          <w:tab/>
        </w:r>
        <w:r>
          <w:fldChar w:fldCharType="begin"/>
        </w:r>
        <w:r>
          <w:instrText xml:space="preserve"> PAGEREF _Toc14357 \h </w:instrText>
        </w:r>
        <w:r>
          <w:fldChar w:fldCharType="separate"/>
        </w:r>
        <w:r>
          <w:t>38</w:t>
        </w:r>
        <w:r>
          <w:fldChar w:fldCharType="end"/>
        </w:r>
      </w:hyperlink>
    </w:p>
    <w:p>
      <w:pPr>
        <w:pStyle w:val="TOC2"/>
        <w:tabs>
          <w:tab w:val="right" w:leader="dot" w:pos="8306"/>
        </w:tabs>
      </w:pPr>
      <w:hyperlink w:anchor="_Toc18461" w:history="1">
        <w:r>
          <w:rPr>
            <w:rFonts w:ascii="仿宋" w:eastAsia="仿宋" w:hAnsi="仿宋" w:cs="仿宋" w:hint="eastAsia"/>
            <w:lang w:eastAsia="zh-CN"/>
          </w:rPr>
          <w:t>(四)、差容式力平衡传感器项目建设对区域经济的影响</w:t>
        </w:r>
        <w:r>
          <w:tab/>
        </w:r>
        <w:r>
          <w:fldChar w:fldCharType="begin"/>
        </w:r>
        <w:r>
          <w:instrText xml:space="preserve"> PAGEREF _Toc18461 \h </w:instrText>
        </w:r>
        <w:r>
          <w:fldChar w:fldCharType="separate"/>
        </w:r>
        <w:r>
          <w:t>39</w:t>
        </w:r>
        <w:r>
          <w:fldChar w:fldCharType="end"/>
        </w:r>
      </w:hyperlink>
    </w:p>
    <w:p>
      <w:pPr>
        <w:pStyle w:val="TOC2"/>
        <w:tabs>
          <w:tab w:val="right" w:leader="dot" w:pos="8306"/>
        </w:tabs>
      </w:pPr>
      <w:hyperlink w:anchor="_Toc509" w:history="1">
        <w:r>
          <w:rPr>
            <w:rFonts w:ascii="仿宋" w:eastAsia="仿宋" w:hAnsi="仿宋" w:cs="仿宋" w:hint="eastAsia"/>
            <w:lang w:eastAsia="zh-CN"/>
          </w:rPr>
          <w:t>(五)、废弃物处理</w:t>
        </w:r>
        <w:r>
          <w:tab/>
        </w:r>
        <w:r>
          <w:fldChar w:fldCharType="begin"/>
        </w:r>
        <w:r>
          <w:instrText xml:space="preserve"> PAGEREF _Toc509 \h </w:instrText>
        </w:r>
        <w:r>
          <w:fldChar w:fldCharType="separate"/>
        </w:r>
        <w:r>
          <w:t>41</w:t>
        </w:r>
        <w:r>
          <w:fldChar w:fldCharType="end"/>
        </w:r>
      </w:hyperlink>
    </w:p>
    <w:p>
      <w:pPr>
        <w:pStyle w:val="TOC2"/>
        <w:tabs>
          <w:tab w:val="right" w:leader="dot" w:pos="8306"/>
        </w:tabs>
      </w:pPr>
      <w:hyperlink w:anchor="_Toc20264" w:history="1">
        <w:r>
          <w:rPr>
            <w:rFonts w:ascii="仿宋" w:eastAsia="仿宋" w:hAnsi="仿宋" w:cs="仿宋" w:hint="eastAsia"/>
            <w:lang w:eastAsia="zh-CN"/>
          </w:rPr>
          <w:t>(六)、特殊环境影响分析</w:t>
        </w:r>
        <w:r>
          <w:tab/>
        </w:r>
        <w:r>
          <w:fldChar w:fldCharType="begin"/>
        </w:r>
        <w:r>
          <w:instrText xml:space="preserve"> PAGEREF _Toc20264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76" w:history="1">
        <w:r>
          <w:rPr>
            <w:rFonts w:ascii="仿宋" w:eastAsia="仿宋" w:hAnsi="仿宋" w:cs="仿宋" w:hint="eastAsia"/>
            <w:lang w:eastAsia="zh-CN"/>
          </w:rPr>
          <w:t>(七)、清洁生产</w:t>
        </w:r>
        <w:r>
          <w:tab/>
        </w:r>
        <w:r>
          <w:fldChar w:fldCharType="begin"/>
        </w:r>
        <w:r>
          <w:instrText xml:space="preserve"> PAGEREF _Toc3376 \h </w:instrText>
        </w:r>
        <w:r>
          <w:fldChar w:fldCharType="separate"/>
        </w:r>
        <w:r>
          <w:t>43</w:t>
        </w:r>
        <w:r>
          <w:fldChar w:fldCharType="end"/>
        </w:r>
      </w:hyperlink>
    </w:p>
    <w:p>
      <w:pPr>
        <w:pStyle w:val="TOC2"/>
        <w:tabs>
          <w:tab w:val="right" w:leader="dot" w:pos="8306"/>
        </w:tabs>
      </w:pPr>
      <w:hyperlink w:anchor="_Toc24748" w:history="1">
        <w:r>
          <w:rPr>
            <w:rFonts w:ascii="仿宋" w:eastAsia="仿宋" w:hAnsi="仿宋" w:cs="仿宋" w:hint="eastAsia"/>
            <w:lang w:eastAsia="zh-CN"/>
          </w:rPr>
          <w:t>(八)、环境保护综合评价</w:t>
        </w:r>
        <w:r>
          <w:tab/>
        </w:r>
        <w:r>
          <w:fldChar w:fldCharType="begin"/>
        </w:r>
        <w:r>
          <w:instrText xml:space="preserve"> PAGEREF _Toc24748 \h </w:instrText>
        </w:r>
        <w:r>
          <w:fldChar w:fldCharType="separate"/>
        </w:r>
        <w:r>
          <w:t>45</w:t>
        </w:r>
        <w:r>
          <w:fldChar w:fldCharType="end"/>
        </w:r>
      </w:hyperlink>
    </w:p>
    <w:p>
      <w:pPr>
        <w:pStyle w:val="TOC1"/>
        <w:tabs>
          <w:tab w:val="right" w:leader="dot" w:pos="8306"/>
        </w:tabs>
      </w:pPr>
      <w:hyperlink w:anchor="_Toc753" w:history="1">
        <w:r>
          <w:rPr>
            <w:rFonts w:ascii="仿宋" w:eastAsia="仿宋" w:hAnsi="仿宋" w:cs="仿宋" w:hint="eastAsia"/>
            <w:lang w:eastAsia="zh-CN"/>
          </w:rPr>
          <w:t>十、差容式力平衡传感器项目人力资源管理</w:t>
        </w:r>
        <w:r>
          <w:tab/>
        </w:r>
        <w:r>
          <w:fldChar w:fldCharType="begin"/>
        </w:r>
        <w:r>
          <w:instrText xml:space="preserve"> PAGEREF _Toc753 \h </w:instrText>
        </w:r>
        <w:r>
          <w:fldChar w:fldCharType="separate"/>
        </w:r>
        <w:r>
          <w:t>46</w:t>
        </w:r>
        <w:r>
          <w:fldChar w:fldCharType="end"/>
        </w:r>
      </w:hyperlink>
    </w:p>
    <w:p>
      <w:pPr>
        <w:pStyle w:val="TOC2"/>
        <w:tabs>
          <w:tab w:val="right" w:leader="dot" w:pos="8306"/>
        </w:tabs>
      </w:pPr>
      <w:hyperlink w:anchor="_Toc13736" w:history="1">
        <w:r>
          <w:rPr>
            <w:rFonts w:ascii="仿宋" w:eastAsia="仿宋" w:hAnsi="仿宋" w:cs="仿宋" w:hint="eastAsia"/>
            <w:lang w:eastAsia="zh-CN"/>
          </w:rPr>
          <w:t>(一)、建立健全的预算管理制度</w:t>
        </w:r>
        <w:r>
          <w:tab/>
        </w:r>
        <w:r>
          <w:fldChar w:fldCharType="begin"/>
        </w:r>
        <w:r>
          <w:instrText xml:space="preserve"> PAGEREF _Toc13736 \h </w:instrText>
        </w:r>
        <w:r>
          <w:fldChar w:fldCharType="separate"/>
        </w:r>
        <w:r>
          <w:t>46</w:t>
        </w:r>
        <w:r>
          <w:fldChar w:fldCharType="end"/>
        </w:r>
      </w:hyperlink>
    </w:p>
    <w:p>
      <w:pPr>
        <w:pStyle w:val="TOC2"/>
        <w:tabs>
          <w:tab w:val="right" w:leader="dot" w:pos="8306"/>
        </w:tabs>
      </w:pPr>
      <w:hyperlink w:anchor="_Toc16860" w:history="1">
        <w:r>
          <w:rPr>
            <w:rFonts w:ascii="仿宋" w:eastAsia="仿宋" w:hAnsi="仿宋" w:cs="仿宋" w:hint="eastAsia"/>
            <w:lang w:eastAsia="zh-CN"/>
          </w:rPr>
          <w:t>(二)、加强资金流动监控</w:t>
        </w:r>
        <w:r>
          <w:tab/>
        </w:r>
        <w:r>
          <w:fldChar w:fldCharType="begin"/>
        </w:r>
        <w:r>
          <w:instrText xml:space="preserve"> PAGEREF _Toc16860 \h </w:instrText>
        </w:r>
        <w:r>
          <w:fldChar w:fldCharType="separate"/>
        </w:r>
        <w:r>
          <w:t>48</w:t>
        </w:r>
        <w:r>
          <w:fldChar w:fldCharType="end"/>
        </w:r>
      </w:hyperlink>
    </w:p>
    <w:p>
      <w:pPr>
        <w:pStyle w:val="TOC2"/>
        <w:tabs>
          <w:tab w:val="right" w:leader="dot" w:pos="8306"/>
        </w:tabs>
      </w:pPr>
      <w:hyperlink w:anchor="_Toc7525" w:history="1">
        <w:r>
          <w:rPr>
            <w:rFonts w:ascii="仿宋" w:eastAsia="仿宋" w:hAnsi="仿宋" w:cs="仿宋" w:hint="eastAsia"/>
            <w:lang w:eastAsia="zh-CN"/>
          </w:rPr>
          <w:t>(三)、制定完善的风险控制机制</w:t>
        </w:r>
        <w:r>
          <w:tab/>
        </w:r>
        <w:r>
          <w:fldChar w:fldCharType="begin"/>
        </w:r>
        <w:r>
          <w:instrText xml:space="preserve"> PAGEREF _Toc7525 \h </w:instrText>
        </w:r>
        <w:r>
          <w:fldChar w:fldCharType="separate"/>
        </w:r>
        <w:r>
          <w:t>49</w:t>
        </w:r>
        <w:r>
          <w:fldChar w:fldCharType="end"/>
        </w:r>
      </w:hyperlink>
    </w:p>
    <w:p>
      <w:pPr>
        <w:pStyle w:val="TOC2"/>
        <w:tabs>
          <w:tab w:val="right" w:leader="dot" w:pos="8306"/>
        </w:tabs>
      </w:pPr>
      <w:hyperlink w:anchor="_Toc721" w:history="1">
        <w:r>
          <w:rPr>
            <w:rFonts w:ascii="仿宋" w:eastAsia="仿宋" w:hAnsi="仿宋" w:cs="仿宋" w:hint="eastAsia"/>
            <w:lang w:eastAsia="zh-CN"/>
          </w:rPr>
          <w:t>(四)、优化成本管理</w:t>
        </w:r>
        <w:r>
          <w:tab/>
        </w:r>
        <w:r>
          <w:fldChar w:fldCharType="begin"/>
        </w:r>
        <w:r>
          <w:instrText xml:space="preserve"> PAGEREF _Toc721 \h </w:instrText>
        </w:r>
        <w:r>
          <w:fldChar w:fldCharType="separate"/>
        </w:r>
        <w:r>
          <w:t>51</w:t>
        </w:r>
        <w:r>
          <w:fldChar w:fldCharType="end"/>
        </w:r>
      </w:hyperlink>
    </w:p>
    <w:p>
      <w:pPr>
        <w:pStyle w:val="TOC1"/>
        <w:tabs>
          <w:tab w:val="right" w:leader="dot" w:pos="8306"/>
        </w:tabs>
      </w:pPr>
      <w:hyperlink w:anchor="_Toc16682" w:history="1">
        <w:r>
          <w:rPr>
            <w:rFonts w:ascii="仿宋" w:eastAsia="仿宋" w:hAnsi="仿宋" w:cs="仿宋" w:hint="eastAsia"/>
            <w:lang w:eastAsia="zh-CN"/>
          </w:rPr>
          <w:t>十一、差容式力平衡传感器项目投资规划</w:t>
        </w:r>
        <w:r>
          <w:tab/>
        </w:r>
        <w:r>
          <w:fldChar w:fldCharType="begin"/>
        </w:r>
        <w:r>
          <w:instrText xml:space="preserve"> PAGEREF _Toc16682 \h </w:instrText>
        </w:r>
        <w:r>
          <w:fldChar w:fldCharType="separate"/>
        </w:r>
        <w:r>
          <w:t>52</w:t>
        </w:r>
        <w:r>
          <w:fldChar w:fldCharType="end"/>
        </w:r>
      </w:hyperlink>
    </w:p>
    <w:p>
      <w:pPr>
        <w:pStyle w:val="TOC2"/>
        <w:tabs>
          <w:tab w:val="right" w:leader="dot" w:pos="8306"/>
        </w:tabs>
      </w:pPr>
      <w:hyperlink w:anchor="_Toc30259" w:history="1">
        <w:r>
          <w:rPr>
            <w:rFonts w:ascii="仿宋" w:eastAsia="仿宋" w:hAnsi="仿宋" w:cs="仿宋" w:hint="eastAsia"/>
            <w:lang w:eastAsia="zh-CN"/>
          </w:rPr>
          <w:t>(一)、差容式力平衡传感器项目总投资估算</w:t>
        </w:r>
        <w:r>
          <w:tab/>
        </w:r>
        <w:r>
          <w:fldChar w:fldCharType="begin"/>
        </w:r>
        <w:r>
          <w:instrText xml:space="preserve"> PAGEREF _Toc30259 \h </w:instrText>
        </w:r>
        <w:r>
          <w:fldChar w:fldCharType="separate"/>
        </w:r>
        <w:r>
          <w:t>52</w:t>
        </w:r>
        <w:r>
          <w:fldChar w:fldCharType="end"/>
        </w:r>
      </w:hyperlink>
    </w:p>
    <w:p>
      <w:pPr>
        <w:pStyle w:val="TOC2"/>
        <w:tabs>
          <w:tab w:val="right" w:leader="dot" w:pos="8306"/>
        </w:tabs>
      </w:pPr>
      <w:hyperlink w:anchor="_Toc4873" w:history="1">
        <w:r>
          <w:rPr>
            <w:rFonts w:ascii="仿宋" w:eastAsia="仿宋" w:hAnsi="仿宋" w:cs="仿宋" w:hint="eastAsia"/>
            <w:lang w:eastAsia="zh-CN"/>
          </w:rPr>
          <w:t>(二)、资金筹措</w:t>
        </w:r>
        <w:r>
          <w:tab/>
        </w:r>
        <w:r>
          <w:fldChar w:fldCharType="begin"/>
        </w:r>
        <w:r>
          <w:instrText xml:space="preserve"> PAGEREF _Toc4873 \h </w:instrText>
        </w:r>
        <w:r>
          <w:fldChar w:fldCharType="separate"/>
        </w:r>
        <w:r>
          <w:t>53</w:t>
        </w:r>
        <w:r>
          <w:fldChar w:fldCharType="end"/>
        </w:r>
      </w:hyperlink>
    </w:p>
    <w:p>
      <w:pPr>
        <w:pStyle w:val="TOC1"/>
        <w:tabs>
          <w:tab w:val="right" w:leader="dot" w:pos="8306"/>
        </w:tabs>
      </w:pPr>
      <w:hyperlink w:anchor="_Toc9254" w:history="1">
        <w:r>
          <w:rPr>
            <w:rFonts w:ascii="仿宋" w:eastAsia="仿宋" w:hAnsi="仿宋" w:cs="仿宋" w:hint="eastAsia"/>
            <w:lang w:eastAsia="zh-CN"/>
          </w:rPr>
          <w:t>十二、差容式力平衡传感器项目风险管理</w:t>
        </w:r>
        <w:r>
          <w:tab/>
        </w:r>
        <w:r>
          <w:fldChar w:fldCharType="begin"/>
        </w:r>
        <w:r>
          <w:instrText xml:space="preserve"> PAGEREF _Toc9254 \h </w:instrText>
        </w:r>
        <w:r>
          <w:fldChar w:fldCharType="separate"/>
        </w:r>
        <w:r>
          <w:t>54</w:t>
        </w:r>
        <w:r>
          <w:fldChar w:fldCharType="end"/>
        </w:r>
      </w:hyperlink>
    </w:p>
    <w:p>
      <w:pPr>
        <w:pStyle w:val="TOC2"/>
        <w:tabs>
          <w:tab w:val="right" w:leader="dot" w:pos="8306"/>
        </w:tabs>
      </w:pPr>
      <w:hyperlink w:anchor="_Toc10144" w:history="1">
        <w:r>
          <w:rPr>
            <w:rFonts w:ascii="仿宋" w:eastAsia="仿宋" w:hAnsi="仿宋" w:cs="仿宋" w:hint="eastAsia"/>
            <w:lang w:eastAsia="zh-CN"/>
          </w:rPr>
          <w:t>(一)、风险识别与评估</w:t>
        </w:r>
        <w:r>
          <w:tab/>
        </w:r>
        <w:r>
          <w:fldChar w:fldCharType="begin"/>
        </w:r>
        <w:r>
          <w:instrText xml:space="preserve"> PAGEREF _Toc10144 \h </w:instrText>
        </w:r>
        <w:r>
          <w:fldChar w:fldCharType="separate"/>
        </w:r>
        <w:r>
          <w:t>54</w:t>
        </w:r>
        <w:r>
          <w:fldChar w:fldCharType="end"/>
        </w:r>
      </w:hyperlink>
    </w:p>
    <w:p>
      <w:pPr>
        <w:pStyle w:val="TOC2"/>
        <w:tabs>
          <w:tab w:val="right" w:leader="dot" w:pos="8306"/>
        </w:tabs>
      </w:pPr>
      <w:hyperlink w:anchor="_Toc28592" w:history="1">
        <w:r>
          <w:rPr>
            <w:rFonts w:ascii="仿宋" w:eastAsia="仿宋" w:hAnsi="仿宋" w:cs="仿宋" w:hint="eastAsia"/>
            <w:lang w:eastAsia="zh-CN"/>
          </w:rPr>
          <w:t>(二)、风险应对策略</w:t>
        </w:r>
        <w:r>
          <w:tab/>
        </w:r>
        <w:r>
          <w:fldChar w:fldCharType="begin"/>
        </w:r>
        <w:r>
          <w:instrText xml:space="preserve"> PAGEREF _Toc28592 \h </w:instrText>
        </w:r>
        <w:r>
          <w:fldChar w:fldCharType="separate"/>
        </w:r>
        <w:r>
          <w:t>55</w:t>
        </w:r>
        <w:r>
          <w:fldChar w:fldCharType="end"/>
        </w:r>
      </w:hyperlink>
    </w:p>
    <w:p>
      <w:pPr>
        <w:pStyle w:val="TOC2"/>
        <w:tabs>
          <w:tab w:val="right" w:leader="dot" w:pos="8306"/>
        </w:tabs>
      </w:pPr>
      <w:hyperlink w:anchor="_Toc31544" w:history="1">
        <w:r>
          <w:rPr>
            <w:rFonts w:ascii="仿宋" w:eastAsia="仿宋" w:hAnsi="仿宋" w:cs="仿宋" w:hint="eastAsia"/>
            <w:lang w:eastAsia="zh-CN"/>
          </w:rPr>
          <w:t>(三)、风险监控与控制</w:t>
        </w:r>
        <w:r>
          <w:tab/>
        </w:r>
        <w:r>
          <w:fldChar w:fldCharType="begin"/>
        </w:r>
        <w:r>
          <w:instrText xml:space="preserve"> PAGEREF _Toc31544 \h </w:instrText>
        </w:r>
        <w:r>
          <w:fldChar w:fldCharType="separate"/>
        </w:r>
        <w:r>
          <w:t>57</w:t>
        </w:r>
        <w:r>
          <w:fldChar w:fldCharType="end"/>
        </w:r>
      </w:hyperlink>
    </w:p>
    <w:p>
      <w:pPr>
        <w:pStyle w:val="TOC1"/>
        <w:tabs>
          <w:tab w:val="right" w:leader="dot" w:pos="8306"/>
        </w:tabs>
      </w:pPr>
      <w:hyperlink w:anchor="_Toc23527" w:history="1">
        <w:r>
          <w:rPr>
            <w:rFonts w:ascii="仿宋" w:eastAsia="仿宋" w:hAnsi="仿宋" w:cs="仿宋" w:hint="eastAsia"/>
            <w:lang w:eastAsia="zh-CN"/>
          </w:rPr>
          <w:t>十三、差容式力平衡传感器项目变更管理</w:t>
        </w:r>
        <w:r>
          <w:tab/>
        </w:r>
        <w:r>
          <w:fldChar w:fldCharType="begin"/>
        </w:r>
        <w:r>
          <w:instrText xml:space="preserve"> PAGEREF _Toc23527 \h </w:instrText>
        </w:r>
        <w:r>
          <w:fldChar w:fldCharType="separate"/>
        </w:r>
        <w:r>
          <w:t>58</w:t>
        </w:r>
        <w:r>
          <w:fldChar w:fldCharType="end"/>
        </w:r>
      </w:hyperlink>
    </w:p>
    <w:p>
      <w:pPr>
        <w:pStyle w:val="TOC2"/>
        <w:tabs>
          <w:tab w:val="right" w:leader="dot" w:pos="8306"/>
        </w:tabs>
      </w:pPr>
      <w:hyperlink w:anchor="_Toc25785" w:history="1">
        <w:r>
          <w:rPr>
            <w:rFonts w:ascii="仿宋" w:eastAsia="仿宋" w:hAnsi="仿宋" w:cs="仿宋" w:hint="eastAsia"/>
            <w:lang w:eastAsia="zh-CN"/>
          </w:rPr>
          <w:t>(一)、变更申请与评估</w:t>
        </w:r>
        <w:r>
          <w:tab/>
        </w:r>
        <w:r>
          <w:fldChar w:fldCharType="begin"/>
        </w:r>
        <w:r>
          <w:instrText xml:space="preserve"> PAGEREF _Toc25785 \h </w:instrText>
        </w:r>
        <w:r>
          <w:fldChar w:fldCharType="separate"/>
        </w:r>
        <w:r>
          <w:t>58</w:t>
        </w:r>
        <w:r>
          <w:fldChar w:fldCharType="end"/>
        </w:r>
      </w:hyperlink>
    </w:p>
    <w:p>
      <w:pPr>
        <w:pStyle w:val="TOC2"/>
        <w:tabs>
          <w:tab w:val="right" w:leader="dot" w:pos="8306"/>
        </w:tabs>
      </w:pPr>
      <w:hyperlink w:anchor="_Toc27540" w:history="1">
        <w:r>
          <w:rPr>
            <w:rFonts w:ascii="仿宋" w:eastAsia="仿宋" w:hAnsi="仿宋" w:cs="仿宋" w:hint="eastAsia"/>
            <w:lang w:eastAsia="zh-CN"/>
          </w:rPr>
          <w:t>(二)、变更实施与控制</w:t>
        </w:r>
        <w:r>
          <w:tab/>
        </w:r>
        <w:r>
          <w:fldChar w:fldCharType="begin"/>
        </w:r>
        <w:r>
          <w:instrText xml:space="preserve"> PAGEREF _Toc27540 \h </w:instrText>
        </w:r>
        <w:r>
          <w:fldChar w:fldCharType="separate"/>
        </w:r>
        <w:r>
          <w:t>59</w:t>
        </w:r>
        <w:r>
          <w:fldChar w:fldCharType="end"/>
        </w:r>
      </w:hyperlink>
    </w:p>
    <w:p>
      <w:pPr>
        <w:pStyle w:val="TOC1"/>
        <w:tabs>
          <w:tab w:val="right" w:leader="dot" w:pos="8306"/>
        </w:tabs>
      </w:pPr>
      <w:hyperlink w:anchor="_Toc19775" w:history="1">
        <w:r>
          <w:rPr>
            <w:rFonts w:ascii="仿宋" w:eastAsia="仿宋" w:hAnsi="仿宋" w:cs="仿宋" w:hint="eastAsia"/>
            <w:lang w:eastAsia="zh-CN"/>
          </w:rPr>
          <w:t>十四、供应链管理</w:t>
        </w:r>
        <w:r>
          <w:tab/>
        </w:r>
        <w:r>
          <w:fldChar w:fldCharType="begin"/>
        </w:r>
        <w:r>
          <w:instrText xml:space="preserve"> PAGEREF _Toc19775 \h </w:instrText>
        </w:r>
        <w:r>
          <w:fldChar w:fldCharType="separate"/>
        </w:r>
        <w:r>
          <w:t>59</w:t>
        </w:r>
        <w:r>
          <w:fldChar w:fldCharType="end"/>
        </w:r>
      </w:hyperlink>
    </w:p>
    <w:p>
      <w:pPr>
        <w:pStyle w:val="TOC2"/>
        <w:tabs>
          <w:tab w:val="right" w:leader="dot" w:pos="8306"/>
        </w:tabs>
      </w:pPr>
      <w:hyperlink w:anchor="_Toc30456" w:history="1">
        <w:r>
          <w:rPr>
            <w:rFonts w:ascii="仿宋" w:eastAsia="仿宋" w:hAnsi="仿宋" w:cs="仿宋" w:hint="eastAsia"/>
            <w:lang w:eastAsia="zh-CN"/>
          </w:rPr>
          <w:t>(一)、供应链战略规划</w:t>
        </w:r>
        <w:r>
          <w:tab/>
        </w:r>
        <w:r>
          <w:fldChar w:fldCharType="begin"/>
        </w:r>
        <w:r>
          <w:instrText xml:space="preserve"> PAGEREF _Toc30456 \h </w:instrText>
        </w:r>
        <w:r>
          <w:fldChar w:fldCharType="separate"/>
        </w:r>
        <w:r>
          <w:t>59</w:t>
        </w:r>
        <w:r>
          <w:fldChar w:fldCharType="end"/>
        </w:r>
      </w:hyperlink>
    </w:p>
    <w:p>
      <w:pPr>
        <w:pStyle w:val="TOC2"/>
        <w:tabs>
          <w:tab w:val="right" w:leader="dot" w:pos="8306"/>
        </w:tabs>
      </w:pPr>
      <w:hyperlink w:anchor="_Toc14679" w:history="1">
        <w:r>
          <w:rPr>
            <w:rFonts w:ascii="仿宋" w:eastAsia="仿宋" w:hAnsi="仿宋" w:cs="仿宋" w:hint="eastAsia"/>
            <w:lang w:eastAsia="zh-CN"/>
          </w:rPr>
          <w:t>(二)、供应商选择与合作</w:t>
        </w:r>
        <w:r>
          <w:tab/>
        </w:r>
        <w:r>
          <w:fldChar w:fldCharType="begin"/>
        </w:r>
        <w:r>
          <w:instrText xml:space="preserve"> PAGEREF _Toc14679 \h </w:instrText>
        </w:r>
        <w:r>
          <w:fldChar w:fldCharType="separate"/>
        </w:r>
        <w:r>
          <w:t>61</w:t>
        </w:r>
        <w:r>
          <w:fldChar w:fldCharType="end"/>
        </w:r>
      </w:hyperlink>
    </w:p>
    <w:p>
      <w:pPr>
        <w:pStyle w:val="TOC2"/>
        <w:tabs>
          <w:tab w:val="right" w:leader="dot" w:pos="8306"/>
        </w:tabs>
      </w:pPr>
      <w:hyperlink w:anchor="_Toc28809" w:history="1">
        <w:r>
          <w:rPr>
            <w:rFonts w:ascii="仿宋" w:eastAsia="仿宋" w:hAnsi="仿宋" w:cs="仿宋" w:hint="eastAsia"/>
            <w:lang w:eastAsia="zh-CN"/>
          </w:rPr>
          <w:t>(三)、物流与库存管理</w:t>
        </w:r>
        <w:r>
          <w:tab/>
        </w:r>
        <w:r>
          <w:fldChar w:fldCharType="begin"/>
        </w:r>
        <w:r>
          <w:instrText xml:space="preserve"> PAGEREF _Toc28809 \h </w:instrText>
        </w:r>
        <w:r>
          <w:fldChar w:fldCharType="separate"/>
        </w:r>
        <w:r>
          <w:t>62</w:t>
        </w:r>
        <w:r>
          <w:fldChar w:fldCharType="end"/>
        </w:r>
      </w:hyperlink>
    </w:p>
    <w:p>
      <w:pPr>
        <w:pStyle w:val="TOC1"/>
        <w:tabs>
          <w:tab w:val="right" w:leader="dot" w:pos="8306"/>
        </w:tabs>
      </w:pPr>
      <w:hyperlink w:anchor="_Toc22833" w:history="1">
        <w:r>
          <w:rPr>
            <w:rFonts w:ascii="仿宋" w:eastAsia="仿宋" w:hAnsi="仿宋" w:cs="仿宋" w:hint="eastAsia"/>
            <w:lang w:eastAsia="zh-CN"/>
          </w:rPr>
          <w:t>十五、差容式力平衡传感器项目实施保障措施</w:t>
        </w:r>
        <w:r>
          <w:tab/>
        </w:r>
        <w:r>
          <w:fldChar w:fldCharType="begin"/>
        </w:r>
        <w:r>
          <w:instrText xml:space="preserve"> PAGEREF _Toc22833 \h </w:instrText>
        </w:r>
        <w:r>
          <w:fldChar w:fldCharType="separate"/>
        </w:r>
        <w:r>
          <w:t>64</w:t>
        </w:r>
        <w:r>
          <w:fldChar w:fldCharType="end"/>
        </w:r>
      </w:hyperlink>
    </w:p>
    <w:p>
      <w:pPr>
        <w:pStyle w:val="TOC2"/>
        <w:tabs>
          <w:tab w:val="right" w:leader="dot" w:pos="8306"/>
        </w:tabs>
      </w:pPr>
      <w:hyperlink w:anchor="_Toc6384" w:history="1">
        <w:r>
          <w:rPr>
            <w:rFonts w:ascii="仿宋" w:eastAsia="仿宋" w:hAnsi="仿宋" w:cs="仿宋" w:hint="eastAsia"/>
            <w:lang w:eastAsia="zh-CN"/>
          </w:rPr>
          <w:t>(一)、差容式力平衡传感器项目实施保障机制</w:t>
        </w:r>
        <w:r>
          <w:tab/>
        </w:r>
        <w:r>
          <w:fldChar w:fldCharType="begin"/>
        </w:r>
        <w:r>
          <w:instrText xml:space="preserve"> PAGEREF _Toc6384 \h </w:instrText>
        </w:r>
        <w:r>
          <w:fldChar w:fldCharType="separate"/>
        </w:r>
        <w:r>
          <w:t>64</w:t>
        </w:r>
        <w:r>
          <w:fldChar w:fldCharType="end"/>
        </w:r>
      </w:hyperlink>
    </w:p>
    <w:p>
      <w:pPr>
        <w:pStyle w:val="TOC2"/>
        <w:tabs>
          <w:tab w:val="right" w:leader="dot" w:pos="8306"/>
        </w:tabs>
      </w:pPr>
      <w:hyperlink w:anchor="_Toc16195" w:history="1">
        <w:r>
          <w:rPr>
            <w:rFonts w:ascii="仿宋" w:eastAsia="仿宋" w:hAnsi="仿宋" w:cs="仿宋" w:hint="eastAsia"/>
            <w:lang w:eastAsia="zh-CN"/>
          </w:rPr>
          <w:t>(二)、差容式力平衡传感器项目法律合规要求</w:t>
        </w:r>
        <w:r>
          <w:tab/>
        </w:r>
        <w:r>
          <w:fldChar w:fldCharType="begin"/>
        </w:r>
        <w:r>
          <w:instrText xml:space="preserve"> PAGEREF _Toc16195 \h </w:instrText>
        </w:r>
        <w:r>
          <w:fldChar w:fldCharType="separate"/>
        </w:r>
        <w:r>
          <w:t>68</w:t>
        </w:r>
        <w:r>
          <w:fldChar w:fldCharType="end"/>
        </w:r>
      </w:hyperlink>
    </w:p>
    <w:p>
      <w:pPr>
        <w:pStyle w:val="TOC2"/>
        <w:tabs>
          <w:tab w:val="right" w:leader="dot" w:pos="8306"/>
        </w:tabs>
      </w:pPr>
      <w:hyperlink w:anchor="_Toc25478" w:history="1">
        <w:r>
          <w:rPr>
            <w:rFonts w:ascii="仿宋" w:eastAsia="仿宋" w:hAnsi="仿宋" w:cs="仿宋" w:hint="eastAsia"/>
            <w:lang w:eastAsia="zh-CN"/>
          </w:rPr>
          <w:t>(三)、差容式力平衡传感器项目合同管理与法律事务</w:t>
        </w:r>
        <w:r>
          <w:tab/>
        </w:r>
        <w:r>
          <w:fldChar w:fldCharType="begin"/>
        </w:r>
        <w:r>
          <w:instrText xml:space="preserve"> PAGEREF _Toc25478 \h </w:instrText>
        </w:r>
        <w:r>
          <w:fldChar w:fldCharType="separate"/>
        </w:r>
        <w:r>
          <w:t>72</w:t>
        </w:r>
        <w:r>
          <w:fldChar w:fldCharType="end"/>
        </w:r>
      </w:hyperlink>
    </w:p>
    <w:p>
      <w:pPr>
        <w:pStyle w:val="TOC2"/>
        <w:tabs>
          <w:tab w:val="right" w:leader="dot" w:pos="8306"/>
        </w:tabs>
      </w:pPr>
      <w:hyperlink w:anchor="_Toc6457" w:history="1">
        <w:r>
          <w:rPr>
            <w:rFonts w:ascii="仿宋" w:eastAsia="仿宋" w:hAnsi="仿宋" w:cs="仿宋" w:hint="eastAsia"/>
            <w:lang w:eastAsia="zh-CN"/>
          </w:rPr>
          <w:t>(四)、差容式力平衡传感器项目知识产权保护策略</w:t>
        </w:r>
        <w:r>
          <w:tab/>
        </w:r>
        <w:r>
          <w:fldChar w:fldCharType="begin"/>
        </w:r>
        <w:r>
          <w:instrText xml:space="preserve"> PAGEREF _Toc6457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6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76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差容式力平衡传感器项目的主要产品是XXXX，预计年产值为XXX万元。这一产品在市场中占据着重要的地位，其广泛的应用范围使得该差容式力平衡传感器项目的市场前景非常广阔。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差容式力平衡传感器项目的xxx产品作为重要的原材料之一，将在多个领域发挥关键作用。其在建筑、交通、能源等方面的广泛应用将为整个产业链提供强大的支持，形成产业协同效应。差容式力平衡传感器项目的年产值XXX万XXX万XXX万万元不仅反映了其在市场上的巨大潜力，更预示着它对国民经济的积极贡献。这种关联度高、涉及面广的产业关系，使得该差容式力平衡传感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05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总征地面积为XXXX平方米，相当于约XX.XX亩，其中净用地面积为XXXX平方米，红线范围内相当于约XX.XX亩。这一用地规模充分考虑了差容式力平衡传感器项目的建设需求，保障了差容式力平衡传感器项目在合适的空间内得以充分发展。差容式力平衡传感器项目规划的总建筑面积为XXXX平方米，其中主体工程建设占XXXX平方米，计容建筑面积达XXXX平方米。预计建筑工程的投资将达到XXXX万元，为差容式力平衡传感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计划购置的设备共计XXXX台（套），设备购置费用为XXXX万元。这一设备购置计划充分考虑到差容式力平衡传感器项目的生产需求和技术要求，确保了差容式力平衡传感器项目在生产运营中具备先进的技术装备和高效的生产能力。设备的合理配置将为差容式力平衡传感器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计划总投资为XXXX万元，预计年实现营业收入为XXXX万元。这一产能规模的设定旨在确保差容式力平衡传感器项目能够在投资与回报之间取得平衡，实现长期可持续的发展。差容式力平衡传感器项目的总投资充分考虑到各个方面的需求，包括用地建设、设备购置等多个环节，以确保差容式力平衡传感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847"/>
      <w:r>
        <w:rPr>
          <w:rFonts w:ascii="仿宋" w:eastAsia="仿宋" w:hAnsi="仿宋" w:cs="仿宋" w:hint="eastAsia"/>
          <w:sz w:val="28"/>
          <w:lang w:eastAsia="zh-CN"/>
        </w:rPr>
        <w:t>二、差容式力平衡传感器项目概论</w:t>
      </w:r>
      <w:bookmarkEnd w:id="5"/>
    </w:p>
    <w:p>
      <w:pPr>
        <w:pStyle w:val="Heading2"/>
        <w:rPr>
          <w:rFonts w:ascii="仿宋" w:eastAsia="仿宋" w:hAnsi="仿宋" w:cs="仿宋" w:hint="eastAsia"/>
          <w:lang w:eastAsia="zh-CN"/>
        </w:rPr>
      </w:pPr>
      <w:bookmarkStart w:id="6" w:name="_Toc22128"/>
      <w:r>
        <w:rPr>
          <w:rFonts w:ascii="仿宋" w:eastAsia="仿宋" w:hAnsi="仿宋" w:cs="仿宋" w:hint="eastAsia"/>
          <w:lang w:eastAsia="zh-CN"/>
        </w:rPr>
        <w:t>(一)、差容式力平衡传感器项目概况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起源追溯至对市场的深入洞察。市场的不断演变与变革为差容式力平衡传感器项目提供了难得的机遇。当前市场存在的需求缺口和变革的大环境共同构成了差容式力平衡传感器项目的背景。这个差容式力平衡传感器项目旨在充分利用市场机遇，填补行业中尚未满足的需求，为客户提供全新的解决方案。市场的变革和需求的增长使得这个差容式力平衡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差容式力平衡传感器项目名称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正式命名为差容式力平衡传感器。这个名称不仅仅是一个标识，更代表了差容式力平衡传感器项目的核心理念和愿景。它蕴含着差容式力平衡传感器项目所要解决问题的关键字，具有强烈的表达和辨识度，为差容式力平衡传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差容式力平衡传感器项目目标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核心目标是提供一种全新、高效的解决方案，满足客户日益增长的需求。差容式力平衡传感器项目追求的不仅仅是满足市场需求，更是在市场中获得卓越的竞争优势。通过不断提升产品或服务的质量和创新水平，差容式力平衡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差容式力平衡传感器项目范围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全面涵盖了产品研发、制造、市场推广和售后服务，确保从产品设计到最终用户体验的全方位关注。这一全面的差容式力平衡传感器项目范围是为了确保差容式力平衡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差容式力平衡传感器项目时间表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计划在未来18个月内完成，包括研发、测试、市场试点和正式推出等不同阶段。这个时间表的合理设计是为了确保差容式力平衡传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差容式力平衡传感器项目预算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总预算估算为XX百万美元，主要分配在研发、市场推广、人员培训和运营等方面。这一充足的预算为差容式力平衡传感器项目提供了充足的资源，确保差容式力平衡传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差容式力平衡传感器项目风险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可能面临的风险包括市场接受度低、技术难题、竞争激烈等。差容式力平衡传感器项目团队已经制定了相应的风险应对计划，通过前瞻性的风险管理，确保差容式力平衡传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差容式力平衡传感器项目团队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差容式力平衡传感器项目汇聚了一支经验丰富、多领域专业素养的核心团队，确保差容式力平衡传感器项目在各个方面都能拥有高水平的执行力。团队的协同作战是差容式力平衡传感器项目成功的关键因素之一。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差容式力平衡传感器项目背景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差容式力平衡传感器项目的背景根植于市场对更高效、创新产品的渴望，同时也受到科技发展对行业格局的深刻改变的影响。这为差容式力平衡传感器项目提供了广阔的发展空间和市场需求。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差容式力平衡传感器项目现状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截至目前，差容式力平衡传感器项目已完成市场调研和技术验证，取得了初步的成功。这为差容式力平衡传感器项目在未来的发展奠定了坚实的基础，为更远大的目标打下了坚实的基石。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8340"/>
      <w:r>
        <w:rPr>
          <w:rFonts w:ascii="仿宋" w:eastAsia="仿宋" w:hAnsi="仿宋" w:cs="仿宋" w:hint="eastAsia"/>
          <w:sz w:val="28"/>
          <w:lang w:eastAsia="zh-CN"/>
        </w:rPr>
        <w:t>(二)、差容式力平衡传感器项目目标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差容式力平衡传感器项目首要业务目标是在市场中占据有利地位，实现产品/服务的成功推广和销售。通过不断提升产品质量、创新性，差容式力平衡传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在科技迅速发展的时代，差容式力平衡传感器项目着眼于技术创新。通过持续的研发和技术升级，差容式力平衡传感器项目旨在推出更具创新性的产品或服务，以满足市场对新鲜、先进解决方案的需求。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差容式力平衡传感器项目设定了客户满意度目标。通过提供卓越的产品质量和优质的客户服务，差容式力平衡传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差容式力平衡传感器项目注重社会责任和可持续发展。通过实施环保、社会责任差容式力平衡传感器项目，差容式力平衡传感器项目致力于在经济发展的同时保护环境，促进社会公平，实现可持续经营。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差容式力平衡传感器项目的团队是实现目标的核心驱动力。因此，差容式力平衡传感器项目设定了团队发展目标，包括提升团队成员的专业技能、培养领导力，以及搭建协同高效的团队工作氛围。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2705"/>
      <w:r>
        <w:rPr>
          <w:rFonts w:ascii="仿宋" w:eastAsia="仿宋" w:hAnsi="仿宋" w:cs="仿宋" w:hint="eastAsia"/>
          <w:sz w:val="28"/>
          <w:lang w:eastAsia="zh-CN"/>
        </w:rPr>
        <w:t>(三)、差容式力平衡传感器项目提出的理由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差容式力平衡传感器项目提出的理由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提出源于对市场机遇的深刻洞察。当前市场中存在的需求缺口和行业发展趋势表明，有巨大的商业机会等待被开发。通过准确捕捉市场机遇，差容式力平衡传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理念基于对技术创新的信仰。通过持续的研发和技术投入，差容式力平衡传感器项目有望推出更具创新性的产品或服务。在科技飞速发展的当下，差容式力平衡传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提出是为了增强企业的行业竞争力。通过提升产品或服务的质量和独特性，差容式力平衡传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响应了消费者需求的变化。随着社会和科技的不断发展，消费者对产品和服务的需求也在发生变化。通过深入了解并及时回应消费者的新需求，差容式力平衡传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提出是企业战略发展规划的一部分。在面对日益激烈的市场竞争和不断变化的商业环境中，差容式力平衡传感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提出不仅仅是基于商业考量，还注重社会责任。通过推出环保、社会责任等方面的差容式力平衡传感器项目，差容式力平衡传感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差容式力平衡传感器项目的提出反映了对利益相关者期望的关注。包括客户、员工、投资者等利益相关者在企业发展中都有着各自的期望，差容式力平衡传感器项目力求在满足这些期望的同时，取得更大的共赢。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1633"/>
      <w:r>
        <w:rPr>
          <w:rFonts w:ascii="仿宋" w:eastAsia="仿宋" w:hAnsi="仿宋" w:cs="仿宋" w:hint="eastAsia"/>
          <w:sz w:val="28"/>
          <w:lang w:eastAsia="zh-CN"/>
        </w:rPr>
        <w:t>(四)、差容式力平衡传感器项目意义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在实施差容式力平衡传感器项目的过程中，我们不仅仅是在追逐商业成功，更是为企业和社会的多个层面创造了深远的意义。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差容式力平衡传感器项目的首要意义在于提升企业的市场竞争力。通过持续的创新和对产品质量的高标准要求，差容式力平衡传感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差容式力平衡传感器项目的推进将促使行业技术水平的提升。通过引入先进技术和创新性解决方案，差容式力平衡传感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差容式力平衡传感器项目不仅创造了大量就业机会，提高了就业水平，还注重社会责任和环保。通过参与社会公益事业和推动环保差容式力平衡传感器项目，差容式力平衡传感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综合而言，差容式力平衡传感器项目意义重大，不仅推动了企业的发展，也为行业和社会的进步贡献了积极力量。这是一个全面而深刻的影响，将在未来产生可持续的正面效应。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21"/>
      <w:r>
        <w:rPr>
          <w:rFonts w:ascii="仿宋" w:eastAsia="仿宋" w:hAnsi="仿宋" w:cs="仿宋" w:hint="eastAsia"/>
          <w:sz w:val="28"/>
          <w:lang w:eastAsia="zh-CN"/>
        </w:rPr>
        <w:t>(五)、差容式力平衡传感器项目背景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在当今迅猛发展的商业环境中，差容式力平衡传感器项目的动因根植于对多方面因素的审慎考量。这个差容式力平衡传感器项目的提出并非孤立的决策，而是对企业所处背景深入思考的产物。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差容式力平衡传感器项目背后的首要原因。科技的迅速发展和全球市场的快速变化使得企业必须灵活应对。差容式力平衡传感器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差容式力平衡传感器项目背景中不可忽视的一环。企业需要在激烈竞争中脱颖而出，为此，差容式力平衡传感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技术的迅速发展为企业带来了机遇与挑战。作为差容式力平衡传感器项目启动的背景之一，对新兴技术的应用将有助于提升企业的技术水平，使其在不断演进的商业环境中保持竞争优势。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差容式力平衡传感器项目充分融入了社会责任的理念，通过可持续经营和社会公益差容式力平衡传感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2309"/>
      <w:r>
        <w:rPr>
          <w:rFonts w:ascii="仿宋" w:eastAsia="仿宋" w:hAnsi="仿宋" w:cs="仿宋" w:hint="eastAsia"/>
          <w:sz w:val="28"/>
          <w:lang w:eastAsia="zh-CN"/>
        </w:rPr>
        <w:t>三、差容式力平衡传感器项目危机管理</w:t>
      </w:r>
      <w:bookmarkEnd w:id="11"/>
    </w:p>
    <w:p>
      <w:pPr>
        <w:pStyle w:val="Heading2"/>
        <w:rPr>
          <w:rFonts w:ascii="仿宋" w:eastAsia="仿宋" w:hAnsi="仿宋" w:cs="仿宋" w:hint="eastAsia"/>
          <w:lang w:eastAsia="zh-CN"/>
        </w:rPr>
      </w:pPr>
      <w:bookmarkStart w:id="12" w:name="_Toc1703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差容式力平衡传感器项目危机管理中，危机预警与识别是确保差容式力平衡传感器项目稳健运行的核心步骤。通过建立全面的监测机制，差容式力平衡传感器项目团队旨在及时发现和理解潜在的风险和危机因素，以便采取及时的预防和应对措施，确保差容式力平衡传感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差容式力平衡传感器项目团队全面分析了整个差容式力平衡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差容式力平衡传感器项目团队着重于明确定义差容式力平衡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差容式力平衡传感器项目进展的持续监控，团队能够及时发现潜在问题并作出迅速反应。差容式力平衡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差容式力平衡传感器项目得以更有序、可控地推进。</w:t>
      </w:r>
    </w:p>
    <w:p>
      <w:pPr>
        <w:pStyle w:val="Heading2"/>
        <w:ind w:firstLine="560" w:firstLineChars="200"/>
        <w:rPr>
          <w:rFonts w:ascii="仿宋" w:eastAsia="仿宋" w:hAnsi="仿宋" w:cs="仿宋" w:hint="eastAsia"/>
          <w:sz w:val="28"/>
          <w:lang w:eastAsia="zh-CN"/>
        </w:rPr>
      </w:pPr>
      <w:bookmarkStart w:id="13" w:name="_Toc21588"/>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在危机发生时，差容式力平衡传感器项目团队立即行动，成立了应急小组。该小组的任务是迅速制定并实施紧急应对措施，以最小化潜在损失。以下是采取的主要措施：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暂停差容式力平衡传感器项目进度：为遏制危机蔓延，差容式力平衡传感器项目暂时停止进行，以便全面评估当前状况。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资源重新分配：重新评估差容式力平衡传感器项目资源的分配，确保最大限度地减小损失。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实时沟通：与关键利益相关者建立实时沟通机制，向他们传递差容式力平衡传感器项目危机的实际状况，保障差容式力平衡传感器项目核心利益。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在紧急应对的同时，差容式力平衡传感器项目团队强调了团队协作和有效沟通的重要性。以下是团队协作的关键举措：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信息共享机制：建立了信息共享平台，确保团队成员能够及时获取差容式力平衡传感器项目危机的实时信息。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领导者沟通：差容式力平衡传感器项目领导者通过定期会议和即时沟通工具，指导团队应对危机，保持团队稳定运行。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随着危机得到初步控制，差容式力平衡传感器项目团队转向制定恢复计划，以确保差容式力平衡传感器项目能够从中迅速恢复。主要恢复计划包括：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修复受损的进度计划：重新评估差容式力平衡传感器项目进度，制定修复计划，确保差容式力平衡传感器项目尽快回归正常进程。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重新调整资源分配：优化资源分配，确保差容式力平衡传感器项目在有限资源下高效运转。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风险管理机制加强：对差容式力平衡传感器项目风险进行全面评估，制定更强化的风险管理策略，以预防未来可能的危机。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3447"/>
      <w:r>
        <w:rPr>
          <w:rFonts w:ascii="仿宋" w:eastAsia="仿宋" w:hAnsi="仿宋" w:cs="仿宋" w:hint="eastAsia"/>
          <w:sz w:val="28"/>
          <w:lang w:eastAsia="zh-CN"/>
        </w:rPr>
        <w:t>四、差容式力平衡传感器项目建设单位说明</w:t>
      </w:r>
      <w:bookmarkEnd w:id="14"/>
    </w:p>
    <w:p>
      <w:pPr>
        <w:pStyle w:val="Heading2"/>
        <w:rPr>
          <w:rFonts w:ascii="仿宋" w:eastAsia="仿宋" w:hAnsi="仿宋" w:cs="仿宋" w:hint="eastAsia"/>
          <w:lang w:eastAsia="zh-CN"/>
        </w:rPr>
      </w:pPr>
      <w:bookmarkStart w:id="15" w:name="_Toc17657"/>
      <w:r>
        <w:rPr>
          <w:rFonts w:ascii="仿宋" w:eastAsia="仿宋" w:hAnsi="仿宋" w:cs="仿宋" w:hint="eastAsia"/>
          <w:lang w:eastAsia="zh-CN"/>
        </w:rPr>
        <w:t>(一)、差容式力平衡传感器项目承办单位基本情况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119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作为差容式力平衡传感器项目承办单位的XXXX，我们着眼于实现可持续的经济效益。通过技术创新和解决方案的提供，公司预计在差容式力平衡传感器项目执行期间将获得可观的收入增长。这一收入来源主要包括差容式力平衡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同时，我们注重成本控制和效率提升，以确保差容式力平衡传感器项目的可持续盈利。透过精细的管理和资源优化，公司期望实现差容式力平衡传感器项目利润最大化。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差容式力平衡传感器项目实施进行全面的投资评估，包括差容式力平衡传感器项目启动阶段的资金投入和后续运营成本。通过对差容式力平衡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差容式力平衡传感器项目实施过程中具备足够的资金流动性，公司将进行详尽的现金流分析。这包括资金需求的合理预测、差容式力平衡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8013"/>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7232"/>
      <w:r>
        <w:rPr>
          <w:rFonts w:ascii="仿宋" w:eastAsia="仿宋" w:hAnsi="仿宋" w:cs="仿宋" w:hint="eastAsia"/>
          <w:lang w:eastAsia="zh-CN"/>
        </w:rPr>
        <w:t>(一)、差容式力平衡传感器行业分析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https://d.book118.com/517101133135006052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差容式力平衡传感器项目规划设计蓝图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9B29E2"/>
    <w:rsid w:val="2B9B29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710113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2024-03-03T08:54:00Z</dcterms:created>
  <dcterms:modified xsi:type="dcterms:W3CDTF">2024-03-03T08:54:56Z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B58112B7AECC476BA172703588B2B55E_11</vt:lpwstr>
  </property>
  <property fmtid="{D5CDD505-2E9C-101B-9397-08002B2CF9AE}" pid="3" name="KSOProductBuildVer">
    <vt:lpwstr>2052-12.1.0.16388</vt:lpwstr>
  </property>
</Properties>
</file>