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B322E" w14:paraId="53CEF1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322E" w14:paraId="431300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322E" w14:paraId="12D89F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322E" w:rsidRPr="00CB322E" w14:paraId="2E729365" w14:textId="7713ABF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B322E">
        <w:rPr>
          <w:rFonts w:ascii="宋体" w:eastAsia="宋体" w:hAnsi="宋体"/>
          <w:b/>
          <w:sz w:val="60"/>
        </w:rPr>
        <w:t>DTPMP企业风险管理与内控</w:t>
      </w:r>
    </w:p>
    <w:p w:rsidR="00CB322E" w:rsidP="00CB322E" w14:paraId="0C4DDF6E" w14:textId="21E377A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B322E">
        <w:rPr>
          <w:rFonts w:ascii="仿宋" w:eastAsia="仿宋" w:hAnsi="仿宋" w:hint="eastAsia"/>
          <w:b/>
          <w:sz w:val="40"/>
        </w:rPr>
        <w:t>目录</w:t>
      </w:r>
    </w:p>
    <w:p w:rsidR="00CB322E" w14:paraId="5904227D" w14:textId="3A5CD81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322E" w14:paraId="0EAC09C7" w14:textId="4882ED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322E" w14:paraId="78FFCE23" w14:textId="27207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322E" w14:paraId="0894136C" w14:textId="2CE2C2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B322E" w14:paraId="33B9CFB5" w14:textId="20B33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B322E" w14:paraId="7A621271" w14:textId="0DF0F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B322E" w14:paraId="1F6A6207" w14:textId="7B568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B322E" w14:paraId="4F3F6C73" w14:textId="2C528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B322E" w14:paraId="4F3063AC" w14:textId="45A8A7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B322E" w14:paraId="0E6CACE8" w14:textId="42EF5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B322E" w14:paraId="7A31F793" w14:textId="163476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B322E" w14:paraId="69F3C48D" w14:textId="0138A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_Toc157780361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B322E" w14:paraId="47C842B1" w14:textId="5AB8D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B322E" w14:paraId="68B36899" w14:textId="69AC5E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B322E" w14:paraId="45C0AFCA" w14:textId="0F741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B322E" w14:paraId="0C24BC0A" w14:textId="06B880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B322E" w14:paraId="784E956F" w14:textId="6D8B0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_Toc157780366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B322E" w14:paraId="79C7C04D" w14:textId="23487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B322E" w14:paraId="7F294946" w14:textId="62BF5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B322E" w14:paraId="6DECF3A5" w14:textId="78D48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B322E" w14:paraId="364BEC77" w14:textId="43CA587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B322E" w14:paraId="19BB5DE3" w14:textId="050BF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_Toc157780371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B322E" w14:paraId="440D79F9" w14:textId="1D377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B322E" w14:paraId="540D1B40" w14:textId="668C62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八、DTPMP项目基本情况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B322E" w14:paraId="15DB3F45" w14:textId="27D295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(一)、DTPMP项目投资人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B322E" w14:paraId="1716E574" w14:textId="2D4FE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(二)、DTPMP项目选址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B322E" w14:paraId="646D4D22" w14:textId="138A5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(三)、DTPMP项目实施进度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B322E" w14:paraId="503501D1" w14:textId="50D26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B322E" w14:paraId="1C93A16B" w14:textId="466E8A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B322E" w14:paraId="66A44E53" w14:textId="0D646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_Toc157780379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B322E" w14:paraId="485DB8CB" w14:textId="563E82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B322E" w14:paraId="4E871A23" w14:textId="0B39DA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B322E" w14:paraId="30029B1D" w14:textId="751C8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_Toc157780382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B322E" w14:paraId="6F057EAD" w14:textId="3B3F8A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B322E" w14:paraId="40D99634" w14:textId="49A02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_Toc157780384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B322E" w14:paraId="76641D55" w14:textId="45B1BA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十一、DTPMP项目风险对策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B322E" w14:paraId="79C63AEA" w14:textId="04853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B322E" w14:paraId="44CF18B8" w14:textId="02397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B322E" w14:paraId="57F43278" w14:textId="7967CC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B322E" w14:paraId="4E410773" w14:textId="46D357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_Toc157780389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B322E" w14:paraId="2FC7A929" w14:textId="06AB2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B322E" w14:paraId="19B15054" w14:textId="454E8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B322E" w14:paraId="42637677" w14:textId="44F37E3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B322E" w14:paraId="7CC485CC" w14:textId="08BEF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_Toc157780393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B322E" w14:paraId="1A4DE9C2" w14:textId="74D3C0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十二、DTPMP项目风险分析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B322E" w14:paraId="3A0D7AB0" w14:textId="5561C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B322E" w14:paraId="32288928" w14:textId="6F28B1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B322E" w14:paraId="5822877D" w14:textId="2DB79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B322E" w14:paraId="3FB4BCF2" w14:textId="2C0AD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B322E" w14:paraId="13C17765" w14:textId="00354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_Toc157780399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B322E" w14:paraId="000E0B41" w14:textId="2D954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B322E" w14:paraId="35D25A83" w14:textId="356A9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B322E" w14:paraId="61E71946" w14:textId="34C1A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B322E" w14:paraId="79C1770E" w14:textId="3E028F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B322E" w14:paraId="0E01521E" w14:textId="62798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B322E" w14:paraId="63B81074" w14:textId="246064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B322E" w14:paraId="275C1DE4" w14:textId="529B1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B322E" w14:paraId="13F36EF3" w14:textId="0FCF40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B322E" w14:paraId="7CF41FD0" w14:textId="54C796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B322E" w14:paraId="3C756FF7" w14:textId="29425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B322E" w14:paraId="005524E3" w14:textId="7F2A6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B322E" w14:paraId="5D74B6E2" w14:textId="46D19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B322E" w14:paraId="6198F290" w14:textId="4ECDF5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十六、DTPMP行业企业过去战略的影响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B322E" w14:paraId="439E6D35" w14:textId="3B545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(一)、DTPMP行业企业过去战略的影响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B322E" w14:paraId="2FD05D80" w14:textId="06F027BE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B322E" w14:paraId="679FC9C5" w14:textId="34EEE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(一)、DTPMP行业企业在确定愿景及使命时的风险识别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B322E" w14:paraId="780C7556" w14:textId="53605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(二)、制定DTPMP行业企业战略目标的风险识别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B322E" w14:paraId="10FE5E3B" w14:textId="7278C8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(三)、DTPMP行业企业战略分析的风险识别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B322E" w14:paraId="0971A5D3" w14:textId="0D84F9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(四)、DTPMP行业企业战略选择的风险识别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B322E" w14:paraId="67F33F74" w14:textId="07E7E2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(五)、DTPMP行业企业战略实施的风险识别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_Toc157780419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B322E" w14:paraId="79D640FE" w14:textId="6916CE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十八、DTPMP行业企业内外不同利益主体的影响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_Toc157780420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B322E" w14:paraId="2B885A25" w14:textId="1255E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(一)、DTPMP行业企业内外不同利益主体的影响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_Toc157780421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B322E" w14:paraId="28F6F950" w14:textId="21DB8A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_Toc157780422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B322E" w14:paraId="25C72A8F" w14:textId="6E1B2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_Toc157780423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B322E" w:rsidP="00CB322E" w14:paraId="024E7D7F" w14:textId="64B8882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https://d.book118.com/517102043152006036</w:t>
        </w:r>
      </w:hyperlink>
    </w:p>
    <w:p w:rsidR="00CB322E" w:rsidP="00CB322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:rsidP="007B2548" w14:paraId="3EADC6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322E" w14:paraId="33E01EC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:rsidP="007B2548" w14:paraId="2BAC818B" w14:textId="575A3C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B322E" w14:paraId="0E3639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14:paraId="47B931F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:rsidP="007B25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322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:rsidP="007B2548" w14:textId="575A3C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B322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:rsidP="007B25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322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:rsidP="007B2548" w14:textId="575A3C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B322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:rsidP="007B25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322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:rsidP="007B2548" w14:textId="575A3C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B322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:rsidP="007B25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322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:rsidP="007B2548" w14:textId="575A3C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B322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14:paraId="1EFE89B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:rsidRPr="00CB322E" w:rsidP="00CB322E" w14:paraId="08549858" w14:textId="26BFAA9A">
    <w:pPr>
      <w:pStyle w:val="Header"/>
      <w:rPr>
        <w:rFonts w:ascii="仿宋" w:eastAsia="仿宋" w:hAnsi="仿宋"/>
      </w:rPr>
    </w:pPr>
    <w:r w:rsidRPr="00CB322E">
      <w:rPr>
        <w:rFonts w:ascii="仿宋" w:eastAsia="仿宋" w:hAnsi="仿宋"/>
      </w:rPr>
      <w:t>DTPMP企业风险管理与内控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14:paraId="6C8120B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:rsidRPr="00CB322E" w:rsidP="00CB322E" w14:textId="26BFAA9A">
    <w:pPr>
      <w:pStyle w:val="Header"/>
      <w:rPr>
        <w:rFonts w:ascii="仿宋" w:eastAsia="仿宋" w:hAnsi="仿宋"/>
      </w:rPr>
    </w:pPr>
    <w:r w:rsidRPr="00CB322E">
      <w:rPr>
        <w:rFonts w:ascii="仿宋" w:eastAsia="仿宋" w:hAnsi="仿宋"/>
      </w:rPr>
      <w:t>DTPMP企业风险管理与内控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:rsidRPr="00CB322E" w:rsidP="00CB322E" w14:textId="26BFAA9A">
    <w:pPr>
      <w:pStyle w:val="Header"/>
      <w:rPr>
        <w:rFonts w:ascii="仿宋" w:eastAsia="仿宋" w:hAnsi="仿宋"/>
      </w:rPr>
    </w:pPr>
    <w:r w:rsidRPr="00CB322E">
      <w:rPr>
        <w:rFonts w:ascii="仿宋" w:eastAsia="仿宋" w:hAnsi="仿宋"/>
      </w:rPr>
      <w:t>DTPMP企业风险管理与内控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:rsidRPr="00CB322E" w:rsidP="00CB322E" w14:textId="26BFAA9A">
    <w:pPr>
      <w:pStyle w:val="Header"/>
      <w:rPr>
        <w:rFonts w:ascii="仿宋" w:eastAsia="仿宋" w:hAnsi="仿宋"/>
      </w:rPr>
    </w:pPr>
    <w:r w:rsidRPr="00CB322E">
      <w:rPr>
        <w:rFonts w:ascii="仿宋" w:eastAsia="仿宋" w:hAnsi="仿宋"/>
      </w:rPr>
      <w:t>DTPMP企业风险管理与内控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:rsidRPr="00CB322E" w:rsidP="00CB322E" w14:textId="26BFAA9A">
    <w:pPr>
      <w:pStyle w:val="Header"/>
      <w:rPr>
        <w:rFonts w:ascii="仿宋" w:eastAsia="仿宋" w:hAnsi="仿宋"/>
      </w:rPr>
    </w:pPr>
    <w:r w:rsidRPr="00CB322E">
      <w:rPr>
        <w:rFonts w:ascii="仿宋" w:eastAsia="仿宋" w:hAnsi="仿宋"/>
      </w:rPr>
      <w:t>DTPMP企业风险管理与内控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322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22E"/>
    <w:rsid w:val="007B2548"/>
    <w:rsid w:val="00CB322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022C30"/>
  <w15:chartTrackingRefBased/>
  <w15:docId w15:val="{F0AFB925-B212-439B-BA49-665452CFB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B322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B322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B322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B322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B32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B322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B32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B322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B322E"/>
  </w:style>
  <w:style w:type="paragraph" w:styleId="TOC1">
    <w:name w:val="toc 1"/>
    <w:basedOn w:val="Normal"/>
    <w:next w:val="Normal"/>
    <w:autoRedefine/>
    <w:uiPriority w:val="39"/>
    <w:unhideWhenUsed/>
    <w:rsid w:val="00CB322E"/>
  </w:style>
  <w:style w:type="paragraph" w:styleId="TOC2">
    <w:name w:val="toc 2"/>
    <w:basedOn w:val="Normal"/>
    <w:next w:val="Normal"/>
    <w:autoRedefine/>
    <w:uiPriority w:val="39"/>
    <w:unhideWhenUsed/>
    <w:rsid w:val="00CB322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1710204315200603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4081</Words>
  <Characters>23268</Characters>
  <Application>Microsoft Office Word</Application>
  <DocSecurity>0</DocSecurity>
  <Lines>193</Lines>
  <Paragraphs>54</Paragraphs>
  <ScaleCrop>false</ScaleCrop>
  <Company/>
  <LinksUpToDate>false</LinksUpToDate>
  <CharactersWithSpaces>27295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2024-02-02T07:31:00Z</dcterms:created>
  <dcterms:modified xsi:type="dcterms:W3CDTF">2024-02-02T07:32:00Z</dcterms:modified>
</cp:coreProperties>
</file>