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48" w:history="1">
        <w:r>
          <w:rPr>
            <w:rFonts w:ascii="仿宋" w:eastAsia="仿宋" w:hAnsi="仿宋" w:cs="仿宋" w:hint="eastAsia"/>
            <w:lang w:eastAsia="zh-CN"/>
          </w:rPr>
          <w:t>前言</w:t>
        </w:r>
        <w:r>
          <w:tab/>
        </w:r>
        <w:r>
          <w:fldChar w:fldCharType="begin"/>
        </w:r>
        <w:r>
          <w:instrText xml:space="preserve"> PAGEREF _Toc13348 \h </w:instrText>
        </w:r>
        <w:r>
          <w:fldChar w:fldCharType="separate"/>
        </w:r>
        <w:r>
          <w:t>3</w:t>
        </w:r>
        <w:r>
          <w:fldChar w:fldCharType="end"/>
        </w:r>
      </w:hyperlink>
    </w:p>
    <w:p>
      <w:pPr>
        <w:pStyle w:val="TOC1"/>
        <w:tabs>
          <w:tab w:val="right" w:leader="dot" w:pos="8306"/>
        </w:tabs>
      </w:pPr>
      <w:hyperlink w:anchor="_Toc23637" w:history="1">
        <w:r>
          <w:rPr>
            <w:rFonts w:ascii="仿宋" w:eastAsia="仿宋" w:hAnsi="仿宋" w:cs="仿宋" w:hint="eastAsia"/>
            <w:lang w:eastAsia="zh-CN"/>
          </w:rPr>
          <w:t>一、铝锰项目危机管理</w:t>
        </w:r>
        <w:r>
          <w:tab/>
        </w:r>
        <w:r>
          <w:fldChar w:fldCharType="begin"/>
        </w:r>
        <w:r>
          <w:instrText xml:space="preserve"> PAGEREF _Toc23637 \h </w:instrText>
        </w:r>
        <w:r>
          <w:fldChar w:fldCharType="separate"/>
        </w:r>
        <w:r>
          <w:t>3</w:t>
        </w:r>
        <w:r>
          <w:fldChar w:fldCharType="end"/>
        </w:r>
      </w:hyperlink>
    </w:p>
    <w:p>
      <w:pPr>
        <w:pStyle w:val="TOC2"/>
        <w:tabs>
          <w:tab w:val="right" w:leader="dot" w:pos="8306"/>
        </w:tabs>
      </w:pPr>
      <w:hyperlink w:anchor="_Toc26775" w:history="1">
        <w:r>
          <w:rPr>
            <w:rFonts w:ascii="仿宋" w:eastAsia="仿宋" w:hAnsi="仿宋" w:cs="仿宋" w:hint="eastAsia"/>
            <w:lang w:eastAsia="zh-CN"/>
          </w:rPr>
          <w:t>(一)、危机预警与识别</w:t>
        </w:r>
        <w:r>
          <w:tab/>
        </w:r>
        <w:r>
          <w:fldChar w:fldCharType="begin"/>
        </w:r>
        <w:r>
          <w:instrText xml:space="preserve"> PAGEREF _Toc26775 \h </w:instrText>
        </w:r>
        <w:r>
          <w:fldChar w:fldCharType="separate"/>
        </w:r>
        <w:r>
          <w:t>3</w:t>
        </w:r>
        <w:r>
          <w:fldChar w:fldCharType="end"/>
        </w:r>
      </w:hyperlink>
    </w:p>
    <w:p>
      <w:pPr>
        <w:pStyle w:val="TOC2"/>
        <w:tabs>
          <w:tab w:val="right" w:leader="dot" w:pos="8306"/>
        </w:tabs>
      </w:pPr>
      <w:hyperlink w:anchor="_Toc15425" w:history="1">
        <w:r>
          <w:rPr>
            <w:rFonts w:ascii="仿宋" w:eastAsia="仿宋" w:hAnsi="仿宋" w:cs="仿宋" w:hint="eastAsia"/>
            <w:lang w:eastAsia="zh-CN"/>
          </w:rPr>
          <w:t>(二)、危机应对与恢复</w:t>
        </w:r>
        <w:r>
          <w:tab/>
        </w:r>
        <w:r>
          <w:fldChar w:fldCharType="begin"/>
        </w:r>
        <w:r>
          <w:instrText xml:space="preserve"> PAGEREF _Toc15425 \h </w:instrText>
        </w:r>
        <w:r>
          <w:fldChar w:fldCharType="separate"/>
        </w:r>
        <w:r>
          <w:t>4</w:t>
        </w:r>
        <w:r>
          <w:fldChar w:fldCharType="end"/>
        </w:r>
      </w:hyperlink>
    </w:p>
    <w:p>
      <w:pPr>
        <w:pStyle w:val="TOC1"/>
        <w:tabs>
          <w:tab w:val="right" w:leader="dot" w:pos="8306"/>
        </w:tabs>
      </w:pPr>
      <w:hyperlink w:anchor="_Toc801" w:history="1">
        <w:r>
          <w:rPr>
            <w:rFonts w:ascii="仿宋" w:eastAsia="仿宋" w:hAnsi="仿宋" w:cs="仿宋" w:hint="eastAsia"/>
            <w:lang w:eastAsia="zh-CN"/>
          </w:rPr>
          <w:t>二、铝锰项目建设背景及必要性分析</w:t>
        </w:r>
        <w:r>
          <w:tab/>
        </w:r>
        <w:r>
          <w:fldChar w:fldCharType="begin"/>
        </w:r>
        <w:r>
          <w:instrText xml:space="preserve"> PAGEREF _Toc801 \h </w:instrText>
        </w:r>
        <w:r>
          <w:fldChar w:fldCharType="separate"/>
        </w:r>
        <w:r>
          <w:t>5</w:t>
        </w:r>
        <w:r>
          <w:fldChar w:fldCharType="end"/>
        </w:r>
      </w:hyperlink>
    </w:p>
    <w:p>
      <w:pPr>
        <w:pStyle w:val="TOC2"/>
        <w:tabs>
          <w:tab w:val="right" w:leader="dot" w:pos="8306"/>
        </w:tabs>
      </w:pPr>
      <w:hyperlink w:anchor="_Toc10075" w:history="1">
        <w:r>
          <w:rPr>
            <w:rFonts w:ascii="仿宋" w:eastAsia="仿宋" w:hAnsi="仿宋" w:cs="仿宋" w:hint="eastAsia"/>
            <w:lang w:eastAsia="zh-CN"/>
          </w:rPr>
          <w:t>(一)、铝锰项目背景分析</w:t>
        </w:r>
        <w:r>
          <w:tab/>
        </w:r>
        <w:r>
          <w:fldChar w:fldCharType="begin"/>
        </w:r>
        <w:r>
          <w:instrText xml:space="preserve"> PAGEREF _Toc10075 \h </w:instrText>
        </w:r>
        <w:r>
          <w:fldChar w:fldCharType="separate"/>
        </w:r>
        <w:r>
          <w:t>5</w:t>
        </w:r>
        <w:r>
          <w:fldChar w:fldCharType="end"/>
        </w:r>
      </w:hyperlink>
    </w:p>
    <w:p>
      <w:pPr>
        <w:pStyle w:val="TOC2"/>
        <w:tabs>
          <w:tab w:val="right" w:leader="dot" w:pos="8306"/>
        </w:tabs>
      </w:pPr>
      <w:hyperlink w:anchor="_Toc21712" w:history="1">
        <w:r>
          <w:rPr>
            <w:rFonts w:ascii="仿宋" w:eastAsia="仿宋" w:hAnsi="仿宋" w:cs="仿宋" w:hint="eastAsia"/>
            <w:lang w:eastAsia="zh-CN"/>
          </w:rPr>
          <w:t>(二)、铝锰项目建设必要性分析</w:t>
        </w:r>
        <w:r>
          <w:tab/>
        </w:r>
        <w:r>
          <w:fldChar w:fldCharType="begin"/>
        </w:r>
        <w:r>
          <w:instrText xml:space="preserve"> PAGEREF _Toc21712 \h </w:instrText>
        </w:r>
        <w:r>
          <w:fldChar w:fldCharType="separate"/>
        </w:r>
        <w:r>
          <w:t>7</w:t>
        </w:r>
        <w:r>
          <w:fldChar w:fldCharType="end"/>
        </w:r>
      </w:hyperlink>
    </w:p>
    <w:p>
      <w:pPr>
        <w:pStyle w:val="TOC1"/>
        <w:tabs>
          <w:tab w:val="right" w:leader="dot" w:pos="8306"/>
        </w:tabs>
      </w:pPr>
      <w:hyperlink w:anchor="_Toc12279" w:history="1">
        <w:r>
          <w:rPr>
            <w:rFonts w:ascii="仿宋" w:eastAsia="仿宋" w:hAnsi="仿宋" w:cs="仿宋" w:hint="eastAsia"/>
            <w:lang w:eastAsia="zh-CN"/>
          </w:rPr>
          <w:t>三、市场分析、调研</w:t>
        </w:r>
        <w:r>
          <w:tab/>
        </w:r>
        <w:r>
          <w:fldChar w:fldCharType="begin"/>
        </w:r>
        <w:r>
          <w:instrText xml:space="preserve"> PAGEREF _Toc12279 \h </w:instrText>
        </w:r>
        <w:r>
          <w:fldChar w:fldCharType="separate"/>
        </w:r>
        <w:r>
          <w:t>8</w:t>
        </w:r>
        <w:r>
          <w:fldChar w:fldCharType="end"/>
        </w:r>
      </w:hyperlink>
    </w:p>
    <w:p>
      <w:pPr>
        <w:pStyle w:val="TOC2"/>
        <w:tabs>
          <w:tab w:val="right" w:leader="dot" w:pos="8306"/>
        </w:tabs>
      </w:pPr>
      <w:hyperlink w:anchor="_Toc7715" w:history="1">
        <w:r>
          <w:rPr>
            <w:rFonts w:ascii="仿宋" w:eastAsia="仿宋" w:hAnsi="仿宋" w:cs="仿宋" w:hint="eastAsia"/>
            <w:lang w:eastAsia="zh-CN"/>
          </w:rPr>
          <w:t>(一)、铝锰行业分析</w:t>
        </w:r>
        <w:r>
          <w:tab/>
        </w:r>
        <w:r>
          <w:fldChar w:fldCharType="begin"/>
        </w:r>
        <w:r>
          <w:instrText xml:space="preserve"> PAGEREF _Toc7715 \h </w:instrText>
        </w:r>
        <w:r>
          <w:fldChar w:fldCharType="separate"/>
        </w:r>
        <w:r>
          <w:t>8</w:t>
        </w:r>
        <w:r>
          <w:fldChar w:fldCharType="end"/>
        </w:r>
      </w:hyperlink>
    </w:p>
    <w:p>
      <w:pPr>
        <w:pStyle w:val="TOC2"/>
        <w:tabs>
          <w:tab w:val="right" w:leader="dot" w:pos="8306"/>
        </w:tabs>
      </w:pPr>
      <w:hyperlink w:anchor="_Toc5672" w:history="1">
        <w:r>
          <w:rPr>
            <w:rFonts w:ascii="仿宋" w:eastAsia="仿宋" w:hAnsi="仿宋" w:cs="仿宋" w:hint="eastAsia"/>
            <w:lang w:eastAsia="zh-CN"/>
          </w:rPr>
          <w:t>(二)、铝锰市场分析预测</w:t>
        </w:r>
        <w:r>
          <w:tab/>
        </w:r>
        <w:r>
          <w:fldChar w:fldCharType="begin"/>
        </w:r>
        <w:r>
          <w:instrText xml:space="preserve"> PAGEREF _Toc5672 \h </w:instrText>
        </w:r>
        <w:r>
          <w:fldChar w:fldCharType="separate"/>
        </w:r>
        <w:r>
          <w:t>9</w:t>
        </w:r>
        <w:r>
          <w:fldChar w:fldCharType="end"/>
        </w:r>
      </w:hyperlink>
    </w:p>
    <w:p>
      <w:pPr>
        <w:pStyle w:val="TOC1"/>
        <w:tabs>
          <w:tab w:val="right" w:leader="dot" w:pos="8306"/>
        </w:tabs>
      </w:pPr>
      <w:hyperlink w:anchor="_Toc25129" w:history="1">
        <w:r>
          <w:rPr>
            <w:rFonts w:ascii="仿宋" w:eastAsia="仿宋" w:hAnsi="仿宋" w:cs="仿宋" w:hint="eastAsia"/>
            <w:lang w:eastAsia="zh-CN"/>
          </w:rPr>
          <w:t>四、产品规划分析</w:t>
        </w:r>
        <w:r>
          <w:tab/>
        </w:r>
        <w:r>
          <w:fldChar w:fldCharType="begin"/>
        </w:r>
        <w:r>
          <w:instrText xml:space="preserve"> PAGEREF _Toc25129 \h </w:instrText>
        </w:r>
        <w:r>
          <w:fldChar w:fldCharType="separate"/>
        </w:r>
        <w:r>
          <w:t>10</w:t>
        </w:r>
        <w:r>
          <w:fldChar w:fldCharType="end"/>
        </w:r>
      </w:hyperlink>
    </w:p>
    <w:p>
      <w:pPr>
        <w:pStyle w:val="TOC2"/>
        <w:tabs>
          <w:tab w:val="right" w:leader="dot" w:pos="8306"/>
        </w:tabs>
      </w:pPr>
      <w:hyperlink w:anchor="_Toc12009" w:history="1">
        <w:r>
          <w:rPr>
            <w:rFonts w:ascii="仿宋" w:eastAsia="仿宋" w:hAnsi="仿宋" w:cs="仿宋" w:hint="eastAsia"/>
            <w:lang w:eastAsia="zh-CN"/>
          </w:rPr>
          <w:t>(一)、产品规划</w:t>
        </w:r>
        <w:r>
          <w:tab/>
        </w:r>
        <w:r>
          <w:fldChar w:fldCharType="begin"/>
        </w:r>
        <w:r>
          <w:instrText xml:space="preserve"> PAGEREF _Toc12009 \h </w:instrText>
        </w:r>
        <w:r>
          <w:fldChar w:fldCharType="separate"/>
        </w:r>
        <w:r>
          <w:t>10</w:t>
        </w:r>
        <w:r>
          <w:fldChar w:fldCharType="end"/>
        </w:r>
      </w:hyperlink>
    </w:p>
    <w:p>
      <w:pPr>
        <w:pStyle w:val="TOC2"/>
        <w:tabs>
          <w:tab w:val="right" w:leader="dot" w:pos="8306"/>
        </w:tabs>
      </w:pPr>
      <w:hyperlink w:anchor="_Toc3979" w:history="1">
        <w:r>
          <w:rPr>
            <w:rFonts w:ascii="仿宋" w:eastAsia="仿宋" w:hAnsi="仿宋" w:cs="仿宋" w:hint="eastAsia"/>
            <w:lang w:eastAsia="zh-CN"/>
          </w:rPr>
          <w:t>(二)、建设规模</w:t>
        </w:r>
        <w:r>
          <w:tab/>
        </w:r>
        <w:r>
          <w:fldChar w:fldCharType="begin"/>
        </w:r>
        <w:r>
          <w:instrText xml:space="preserve"> PAGEREF _Toc3979 \h </w:instrText>
        </w:r>
        <w:r>
          <w:fldChar w:fldCharType="separate"/>
        </w:r>
        <w:r>
          <w:t>11</w:t>
        </w:r>
        <w:r>
          <w:fldChar w:fldCharType="end"/>
        </w:r>
      </w:hyperlink>
    </w:p>
    <w:p>
      <w:pPr>
        <w:pStyle w:val="TOC1"/>
        <w:tabs>
          <w:tab w:val="right" w:leader="dot" w:pos="8306"/>
        </w:tabs>
      </w:pPr>
      <w:hyperlink w:anchor="_Toc19823" w:history="1">
        <w:r>
          <w:rPr>
            <w:rFonts w:ascii="仿宋" w:eastAsia="仿宋" w:hAnsi="仿宋" w:cs="仿宋" w:hint="eastAsia"/>
            <w:lang w:eastAsia="zh-CN"/>
          </w:rPr>
          <w:t>五、铝锰项目建设单位说明</w:t>
        </w:r>
        <w:r>
          <w:tab/>
        </w:r>
        <w:r>
          <w:fldChar w:fldCharType="begin"/>
        </w:r>
        <w:r>
          <w:instrText xml:space="preserve"> PAGEREF _Toc19823 \h </w:instrText>
        </w:r>
        <w:r>
          <w:fldChar w:fldCharType="separate"/>
        </w:r>
        <w:r>
          <w:t>12</w:t>
        </w:r>
        <w:r>
          <w:fldChar w:fldCharType="end"/>
        </w:r>
      </w:hyperlink>
    </w:p>
    <w:p>
      <w:pPr>
        <w:pStyle w:val="TOC2"/>
        <w:tabs>
          <w:tab w:val="right" w:leader="dot" w:pos="8306"/>
        </w:tabs>
      </w:pPr>
      <w:hyperlink w:anchor="_Toc5912" w:history="1">
        <w:r>
          <w:rPr>
            <w:rFonts w:ascii="仿宋" w:eastAsia="仿宋" w:hAnsi="仿宋" w:cs="仿宋" w:hint="eastAsia"/>
            <w:lang w:eastAsia="zh-CN"/>
          </w:rPr>
          <w:t>(一)、铝锰项目承办单位基本情况</w:t>
        </w:r>
        <w:r>
          <w:tab/>
        </w:r>
        <w:r>
          <w:fldChar w:fldCharType="begin"/>
        </w:r>
        <w:r>
          <w:instrText xml:space="preserve"> PAGEREF _Toc5912 \h </w:instrText>
        </w:r>
        <w:r>
          <w:fldChar w:fldCharType="separate"/>
        </w:r>
        <w:r>
          <w:t>12</w:t>
        </w:r>
        <w:r>
          <w:fldChar w:fldCharType="end"/>
        </w:r>
      </w:hyperlink>
    </w:p>
    <w:p>
      <w:pPr>
        <w:pStyle w:val="TOC2"/>
        <w:tabs>
          <w:tab w:val="right" w:leader="dot" w:pos="8306"/>
        </w:tabs>
      </w:pPr>
      <w:hyperlink w:anchor="_Toc2061" w:history="1">
        <w:r>
          <w:rPr>
            <w:rFonts w:ascii="仿宋" w:eastAsia="仿宋" w:hAnsi="仿宋" w:cs="仿宋" w:hint="eastAsia"/>
            <w:lang w:eastAsia="zh-CN"/>
          </w:rPr>
          <w:t>(二)、公司经济效益分析</w:t>
        </w:r>
        <w:r>
          <w:tab/>
        </w:r>
        <w:r>
          <w:fldChar w:fldCharType="begin"/>
        </w:r>
        <w:r>
          <w:instrText xml:space="preserve"> PAGEREF _Toc2061 \h </w:instrText>
        </w:r>
        <w:r>
          <w:fldChar w:fldCharType="separate"/>
        </w:r>
        <w:r>
          <w:t>12</w:t>
        </w:r>
        <w:r>
          <w:fldChar w:fldCharType="end"/>
        </w:r>
      </w:hyperlink>
    </w:p>
    <w:p>
      <w:pPr>
        <w:pStyle w:val="TOC1"/>
        <w:tabs>
          <w:tab w:val="right" w:leader="dot" w:pos="8306"/>
        </w:tabs>
      </w:pPr>
      <w:hyperlink w:anchor="_Toc911" w:history="1">
        <w:r>
          <w:rPr>
            <w:rFonts w:ascii="仿宋" w:eastAsia="仿宋" w:hAnsi="仿宋" w:cs="仿宋" w:hint="eastAsia"/>
            <w:lang w:eastAsia="zh-CN"/>
          </w:rPr>
          <w:t>六、工艺说明</w:t>
        </w:r>
        <w:r>
          <w:tab/>
        </w:r>
        <w:r>
          <w:fldChar w:fldCharType="begin"/>
        </w:r>
        <w:r>
          <w:instrText xml:space="preserve"> PAGEREF _Toc911 \h </w:instrText>
        </w:r>
        <w:r>
          <w:fldChar w:fldCharType="separate"/>
        </w:r>
        <w:r>
          <w:t>13</w:t>
        </w:r>
        <w:r>
          <w:fldChar w:fldCharType="end"/>
        </w:r>
      </w:hyperlink>
    </w:p>
    <w:p>
      <w:pPr>
        <w:pStyle w:val="TOC2"/>
        <w:tabs>
          <w:tab w:val="right" w:leader="dot" w:pos="8306"/>
        </w:tabs>
      </w:pPr>
      <w:hyperlink w:anchor="_Toc15708" w:history="1">
        <w:r>
          <w:rPr>
            <w:rFonts w:ascii="仿宋" w:eastAsia="仿宋" w:hAnsi="仿宋" w:cs="仿宋" w:hint="eastAsia"/>
            <w:lang w:eastAsia="zh-CN"/>
          </w:rPr>
          <w:t>(一)、技术管理特点</w:t>
        </w:r>
        <w:r>
          <w:tab/>
        </w:r>
        <w:r>
          <w:fldChar w:fldCharType="begin"/>
        </w:r>
        <w:r>
          <w:instrText xml:space="preserve"> PAGEREF _Toc15708 \h </w:instrText>
        </w:r>
        <w:r>
          <w:fldChar w:fldCharType="separate"/>
        </w:r>
        <w:r>
          <w:t>13</w:t>
        </w:r>
        <w:r>
          <w:fldChar w:fldCharType="end"/>
        </w:r>
      </w:hyperlink>
    </w:p>
    <w:p>
      <w:pPr>
        <w:pStyle w:val="TOC2"/>
        <w:tabs>
          <w:tab w:val="right" w:leader="dot" w:pos="8306"/>
        </w:tabs>
      </w:pPr>
      <w:hyperlink w:anchor="_Toc1196" w:history="1">
        <w:r>
          <w:rPr>
            <w:rFonts w:ascii="仿宋" w:eastAsia="仿宋" w:hAnsi="仿宋" w:cs="仿宋" w:hint="eastAsia"/>
            <w:lang w:eastAsia="zh-CN"/>
          </w:rPr>
          <w:t>(二)、铝锰项目工艺技术设计方案</w:t>
        </w:r>
        <w:r>
          <w:tab/>
        </w:r>
        <w:r>
          <w:fldChar w:fldCharType="begin"/>
        </w:r>
        <w:r>
          <w:instrText xml:space="preserve"> PAGEREF _Toc1196 \h </w:instrText>
        </w:r>
        <w:r>
          <w:fldChar w:fldCharType="separate"/>
        </w:r>
        <w:r>
          <w:t>14</w:t>
        </w:r>
        <w:r>
          <w:fldChar w:fldCharType="end"/>
        </w:r>
      </w:hyperlink>
    </w:p>
    <w:p>
      <w:pPr>
        <w:pStyle w:val="TOC2"/>
        <w:tabs>
          <w:tab w:val="right" w:leader="dot" w:pos="8306"/>
        </w:tabs>
      </w:pPr>
      <w:hyperlink w:anchor="_Toc9093" w:history="1">
        <w:r>
          <w:rPr>
            <w:rFonts w:ascii="仿宋" w:eastAsia="仿宋" w:hAnsi="仿宋" w:cs="仿宋" w:hint="eastAsia"/>
            <w:lang w:eastAsia="zh-CN"/>
          </w:rPr>
          <w:t>(三)、设备选型方案</w:t>
        </w:r>
        <w:r>
          <w:tab/>
        </w:r>
        <w:r>
          <w:fldChar w:fldCharType="begin"/>
        </w:r>
        <w:r>
          <w:instrText xml:space="preserve"> PAGEREF _Toc9093 \h </w:instrText>
        </w:r>
        <w:r>
          <w:fldChar w:fldCharType="separate"/>
        </w:r>
        <w:r>
          <w:t>15</w:t>
        </w:r>
        <w:r>
          <w:fldChar w:fldCharType="end"/>
        </w:r>
      </w:hyperlink>
    </w:p>
    <w:p>
      <w:pPr>
        <w:pStyle w:val="TOC1"/>
        <w:tabs>
          <w:tab w:val="right" w:leader="dot" w:pos="8306"/>
        </w:tabs>
      </w:pPr>
      <w:hyperlink w:anchor="_Toc12241" w:history="1">
        <w:r>
          <w:rPr>
            <w:rFonts w:ascii="仿宋" w:eastAsia="仿宋" w:hAnsi="仿宋" w:cs="仿宋" w:hint="eastAsia"/>
            <w:lang w:eastAsia="zh-CN"/>
          </w:rPr>
          <w:t>七、铝锰项目人力资源管理</w:t>
        </w:r>
        <w:r>
          <w:tab/>
        </w:r>
        <w:r>
          <w:fldChar w:fldCharType="begin"/>
        </w:r>
        <w:r>
          <w:instrText xml:space="preserve"> PAGEREF _Toc12241 \h </w:instrText>
        </w:r>
        <w:r>
          <w:fldChar w:fldCharType="separate"/>
        </w:r>
        <w:r>
          <w:t>17</w:t>
        </w:r>
        <w:r>
          <w:fldChar w:fldCharType="end"/>
        </w:r>
      </w:hyperlink>
    </w:p>
    <w:p>
      <w:pPr>
        <w:pStyle w:val="TOC2"/>
        <w:tabs>
          <w:tab w:val="right" w:leader="dot" w:pos="8306"/>
        </w:tabs>
      </w:pPr>
      <w:hyperlink w:anchor="_Toc15061" w:history="1">
        <w:r>
          <w:rPr>
            <w:rFonts w:ascii="仿宋" w:eastAsia="仿宋" w:hAnsi="仿宋" w:cs="仿宋" w:hint="eastAsia"/>
            <w:lang w:eastAsia="zh-CN"/>
          </w:rPr>
          <w:t>(一)、建立健全的预算管理制度</w:t>
        </w:r>
        <w:r>
          <w:tab/>
        </w:r>
        <w:r>
          <w:fldChar w:fldCharType="begin"/>
        </w:r>
        <w:r>
          <w:instrText xml:space="preserve"> PAGEREF _Toc15061 \h </w:instrText>
        </w:r>
        <w:r>
          <w:fldChar w:fldCharType="separate"/>
        </w:r>
        <w:r>
          <w:t>17</w:t>
        </w:r>
        <w:r>
          <w:fldChar w:fldCharType="end"/>
        </w:r>
      </w:hyperlink>
    </w:p>
    <w:p>
      <w:pPr>
        <w:pStyle w:val="TOC2"/>
        <w:tabs>
          <w:tab w:val="right" w:leader="dot" w:pos="8306"/>
        </w:tabs>
      </w:pPr>
      <w:hyperlink w:anchor="_Toc2752" w:history="1">
        <w:r>
          <w:rPr>
            <w:rFonts w:ascii="仿宋" w:eastAsia="仿宋" w:hAnsi="仿宋" w:cs="仿宋" w:hint="eastAsia"/>
            <w:lang w:eastAsia="zh-CN"/>
          </w:rPr>
          <w:t>(二)、加强资金流动监控</w:t>
        </w:r>
        <w:r>
          <w:tab/>
        </w:r>
        <w:r>
          <w:fldChar w:fldCharType="begin"/>
        </w:r>
        <w:r>
          <w:instrText xml:space="preserve"> PAGEREF _Toc2752 \h </w:instrText>
        </w:r>
        <w:r>
          <w:fldChar w:fldCharType="separate"/>
        </w:r>
        <w:r>
          <w:t>18</w:t>
        </w:r>
        <w:r>
          <w:fldChar w:fldCharType="end"/>
        </w:r>
      </w:hyperlink>
    </w:p>
    <w:p>
      <w:pPr>
        <w:pStyle w:val="TOC2"/>
        <w:tabs>
          <w:tab w:val="right" w:leader="dot" w:pos="8306"/>
        </w:tabs>
      </w:pPr>
      <w:hyperlink w:anchor="_Toc1547" w:history="1">
        <w:r>
          <w:rPr>
            <w:rFonts w:ascii="仿宋" w:eastAsia="仿宋" w:hAnsi="仿宋" w:cs="仿宋" w:hint="eastAsia"/>
            <w:lang w:eastAsia="zh-CN"/>
          </w:rPr>
          <w:t>(三)、制定完善的风险控制机制</w:t>
        </w:r>
        <w:r>
          <w:tab/>
        </w:r>
        <w:r>
          <w:fldChar w:fldCharType="begin"/>
        </w:r>
        <w:r>
          <w:instrText xml:space="preserve"> PAGEREF _Toc1547 \h </w:instrText>
        </w:r>
        <w:r>
          <w:fldChar w:fldCharType="separate"/>
        </w:r>
        <w:r>
          <w:t>19</w:t>
        </w:r>
        <w:r>
          <w:fldChar w:fldCharType="end"/>
        </w:r>
      </w:hyperlink>
    </w:p>
    <w:p>
      <w:pPr>
        <w:pStyle w:val="TOC2"/>
        <w:tabs>
          <w:tab w:val="right" w:leader="dot" w:pos="8306"/>
        </w:tabs>
      </w:pPr>
      <w:hyperlink w:anchor="_Toc22838" w:history="1">
        <w:r>
          <w:rPr>
            <w:rFonts w:ascii="仿宋" w:eastAsia="仿宋" w:hAnsi="仿宋" w:cs="仿宋" w:hint="eastAsia"/>
            <w:lang w:eastAsia="zh-CN"/>
          </w:rPr>
          <w:t>(四)、优化成本管理</w:t>
        </w:r>
        <w:r>
          <w:tab/>
        </w:r>
        <w:r>
          <w:fldChar w:fldCharType="begin"/>
        </w:r>
        <w:r>
          <w:instrText xml:space="preserve"> PAGEREF _Toc22838 \h </w:instrText>
        </w:r>
        <w:r>
          <w:fldChar w:fldCharType="separate"/>
        </w:r>
        <w:r>
          <w:t>21</w:t>
        </w:r>
        <w:r>
          <w:fldChar w:fldCharType="end"/>
        </w:r>
      </w:hyperlink>
    </w:p>
    <w:p>
      <w:pPr>
        <w:pStyle w:val="TOC1"/>
        <w:tabs>
          <w:tab w:val="right" w:leader="dot" w:pos="8306"/>
        </w:tabs>
      </w:pPr>
      <w:hyperlink w:anchor="_Toc15872" w:history="1">
        <w:r>
          <w:rPr>
            <w:rFonts w:ascii="仿宋" w:eastAsia="仿宋" w:hAnsi="仿宋" w:cs="仿宋" w:hint="eastAsia"/>
            <w:lang w:eastAsia="zh-CN"/>
          </w:rPr>
          <w:t>八、铝锰项目技术管理</w:t>
        </w:r>
        <w:r>
          <w:tab/>
        </w:r>
        <w:r>
          <w:fldChar w:fldCharType="begin"/>
        </w:r>
        <w:r>
          <w:instrText xml:space="preserve"> PAGEREF _Toc15872 \h </w:instrText>
        </w:r>
        <w:r>
          <w:fldChar w:fldCharType="separate"/>
        </w:r>
        <w:r>
          <w:t>22</w:t>
        </w:r>
        <w:r>
          <w:fldChar w:fldCharType="end"/>
        </w:r>
      </w:hyperlink>
    </w:p>
    <w:p>
      <w:pPr>
        <w:pStyle w:val="TOC2"/>
        <w:tabs>
          <w:tab w:val="right" w:leader="dot" w:pos="8306"/>
        </w:tabs>
      </w:pPr>
      <w:hyperlink w:anchor="_Toc11380" w:history="1">
        <w:r>
          <w:rPr>
            <w:rFonts w:ascii="仿宋" w:eastAsia="仿宋" w:hAnsi="仿宋" w:cs="仿宋" w:hint="eastAsia"/>
            <w:lang w:eastAsia="zh-CN"/>
          </w:rPr>
          <w:t>(一)、技术方案选用方向</w:t>
        </w:r>
        <w:r>
          <w:tab/>
        </w:r>
        <w:r>
          <w:fldChar w:fldCharType="begin"/>
        </w:r>
        <w:r>
          <w:instrText xml:space="preserve"> PAGEREF _Toc11380 \h </w:instrText>
        </w:r>
        <w:r>
          <w:fldChar w:fldCharType="separate"/>
        </w:r>
        <w:r>
          <w:t>22</w:t>
        </w:r>
        <w:r>
          <w:fldChar w:fldCharType="end"/>
        </w:r>
      </w:hyperlink>
    </w:p>
    <w:p>
      <w:pPr>
        <w:pStyle w:val="TOC2"/>
        <w:tabs>
          <w:tab w:val="right" w:leader="dot" w:pos="8306"/>
        </w:tabs>
      </w:pPr>
      <w:hyperlink w:anchor="_Toc9106" w:history="1">
        <w:r>
          <w:rPr>
            <w:rFonts w:ascii="仿宋" w:eastAsia="仿宋" w:hAnsi="仿宋" w:cs="仿宋" w:hint="eastAsia"/>
            <w:lang w:eastAsia="zh-CN"/>
          </w:rPr>
          <w:t>(二)、工艺技术方案选用原则</w:t>
        </w:r>
        <w:r>
          <w:tab/>
        </w:r>
        <w:r>
          <w:fldChar w:fldCharType="begin"/>
        </w:r>
        <w:r>
          <w:instrText xml:space="preserve"> PAGEREF _Toc9106 \h </w:instrText>
        </w:r>
        <w:r>
          <w:fldChar w:fldCharType="separate"/>
        </w:r>
        <w:r>
          <w:t>24</w:t>
        </w:r>
        <w:r>
          <w:fldChar w:fldCharType="end"/>
        </w:r>
      </w:hyperlink>
    </w:p>
    <w:p>
      <w:pPr>
        <w:pStyle w:val="TOC2"/>
        <w:tabs>
          <w:tab w:val="right" w:leader="dot" w:pos="8306"/>
        </w:tabs>
      </w:pPr>
      <w:hyperlink w:anchor="_Toc27637" w:history="1">
        <w:r>
          <w:rPr>
            <w:rFonts w:ascii="仿宋" w:eastAsia="仿宋" w:hAnsi="仿宋" w:cs="仿宋" w:hint="eastAsia"/>
            <w:lang w:eastAsia="zh-CN"/>
          </w:rPr>
          <w:t>(三)、工艺技术方案要求</w:t>
        </w:r>
        <w:r>
          <w:tab/>
        </w:r>
        <w:r>
          <w:fldChar w:fldCharType="begin"/>
        </w:r>
        <w:r>
          <w:instrText xml:space="preserve"> PAGEREF _Toc27637 \h </w:instrText>
        </w:r>
        <w:r>
          <w:fldChar w:fldCharType="separate"/>
        </w:r>
        <w:r>
          <w:t>26</w:t>
        </w:r>
        <w:r>
          <w:fldChar w:fldCharType="end"/>
        </w:r>
      </w:hyperlink>
    </w:p>
    <w:p>
      <w:pPr>
        <w:pStyle w:val="TOC1"/>
        <w:tabs>
          <w:tab w:val="right" w:leader="dot" w:pos="8306"/>
        </w:tabs>
      </w:pPr>
      <w:hyperlink w:anchor="_Toc27141" w:history="1">
        <w:r>
          <w:rPr>
            <w:rFonts w:ascii="仿宋" w:eastAsia="仿宋" w:hAnsi="仿宋" w:cs="仿宋" w:hint="eastAsia"/>
            <w:lang w:eastAsia="zh-CN"/>
          </w:rPr>
          <w:t>九、生产安全保护</w:t>
        </w:r>
        <w:r>
          <w:tab/>
        </w:r>
        <w:r>
          <w:fldChar w:fldCharType="begin"/>
        </w:r>
        <w:r>
          <w:instrText xml:space="preserve"> PAGEREF _Toc27141 \h </w:instrText>
        </w:r>
        <w:r>
          <w:fldChar w:fldCharType="separate"/>
        </w:r>
        <w:r>
          <w:t>28</w:t>
        </w:r>
        <w:r>
          <w:fldChar w:fldCharType="end"/>
        </w:r>
      </w:hyperlink>
    </w:p>
    <w:p>
      <w:pPr>
        <w:pStyle w:val="TOC2"/>
        <w:tabs>
          <w:tab w:val="right" w:leader="dot" w:pos="8306"/>
        </w:tabs>
      </w:pPr>
      <w:hyperlink w:anchor="_Toc2270" w:history="1">
        <w:r>
          <w:rPr>
            <w:rFonts w:ascii="仿宋" w:eastAsia="仿宋" w:hAnsi="仿宋" w:cs="仿宋" w:hint="eastAsia"/>
            <w:lang w:eastAsia="zh-CN"/>
          </w:rPr>
          <w:t>(一)、消防安全</w:t>
        </w:r>
        <w:r>
          <w:tab/>
        </w:r>
        <w:r>
          <w:fldChar w:fldCharType="begin"/>
        </w:r>
        <w:r>
          <w:instrText xml:space="preserve"> PAGEREF _Toc2270 \h </w:instrText>
        </w:r>
        <w:r>
          <w:fldChar w:fldCharType="separate"/>
        </w:r>
        <w:r>
          <w:t>28</w:t>
        </w:r>
        <w:r>
          <w:fldChar w:fldCharType="end"/>
        </w:r>
      </w:hyperlink>
    </w:p>
    <w:p>
      <w:pPr>
        <w:pStyle w:val="TOC2"/>
        <w:tabs>
          <w:tab w:val="right" w:leader="dot" w:pos="8306"/>
        </w:tabs>
      </w:pPr>
      <w:hyperlink w:anchor="_Toc17706" w:history="1">
        <w:r>
          <w:rPr>
            <w:rFonts w:ascii="仿宋" w:eastAsia="仿宋" w:hAnsi="仿宋" w:cs="仿宋" w:hint="eastAsia"/>
            <w:lang w:eastAsia="zh-CN"/>
          </w:rPr>
          <w:t>(二)、防火防爆总图布置措施</w:t>
        </w:r>
        <w:r>
          <w:tab/>
        </w:r>
        <w:r>
          <w:fldChar w:fldCharType="begin"/>
        </w:r>
        <w:r>
          <w:instrText xml:space="preserve"> PAGEREF _Toc17706 \h </w:instrText>
        </w:r>
        <w:r>
          <w:fldChar w:fldCharType="separate"/>
        </w:r>
        <w:r>
          <w:t>29</w:t>
        </w:r>
        <w:r>
          <w:fldChar w:fldCharType="end"/>
        </w:r>
      </w:hyperlink>
    </w:p>
    <w:p>
      <w:pPr>
        <w:pStyle w:val="TOC2"/>
        <w:tabs>
          <w:tab w:val="right" w:leader="dot" w:pos="8306"/>
        </w:tabs>
      </w:pPr>
      <w:hyperlink w:anchor="_Toc23022" w:history="1">
        <w:r>
          <w:rPr>
            <w:rFonts w:ascii="仿宋" w:eastAsia="仿宋" w:hAnsi="仿宋" w:cs="仿宋" w:hint="eastAsia"/>
            <w:lang w:eastAsia="zh-CN"/>
          </w:rPr>
          <w:t>(三)、自然灾害防范措施</w:t>
        </w:r>
        <w:r>
          <w:tab/>
        </w:r>
        <w:r>
          <w:fldChar w:fldCharType="begin"/>
        </w:r>
        <w:r>
          <w:instrText xml:space="preserve"> PAGEREF _Toc23022 \h </w:instrText>
        </w:r>
        <w:r>
          <w:fldChar w:fldCharType="separate"/>
        </w:r>
        <w:r>
          <w:t>30</w:t>
        </w:r>
        <w:r>
          <w:fldChar w:fldCharType="end"/>
        </w:r>
      </w:hyperlink>
    </w:p>
    <w:p>
      <w:pPr>
        <w:pStyle w:val="TOC2"/>
        <w:tabs>
          <w:tab w:val="right" w:leader="dot" w:pos="8306"/>
        </w:tabs>
      </w:pPr>
      <w:hyperlink w:anchor="_Toc16917" w:history="1">
        <w:r>
          <w:rPr>
            <w:rFonts w:ascii="仿宋" w:eastAsia="仿宋" w:hAnsi="仿宋" w:cs="仿宋" w:hint="eastAsia"/>
            <w:lang w:eastAsia="zh-CN"/>
          </w:rPr>
          <w:t>(四)、安全色及安全标志使用要求</w:t>
        </w:r>
        <w:r>
          <w:tab/>
        </w:r>
        <w:r>
          <w:fldChar w:fldCharType="begin"/>
        </w:r>
        <w:r>
          <w:instrText xml:space="preserve"> PAGEREF _Toc16917 \h </w:instrText>
        </w:r>
        <w:r>
          <w:fldChar w:fldCharType="separate"/>
        </w:r>
        <w:r>
          <w:t>31</w:t>
        </w:r>
        <w:r>
          <w:fldChar w:fldCharType="end"/>
        </w:r>
      </w:hyperlink>
    </w:p>
    <w:p>
      <w:pPr>
        <w:pStyle w:val="TOC2"/>
        <w:tabs>
          <w:tab w:val="right" w:leader="dot" w:pos="8306"/>
        </w:tabs>
      </w:pPr>
      <w:hyperlink w:anchor="_Toc19452" w:history="1">
        <w:r>
          <w:rPr>
            <w:rFonts w:ascii="仿宋" w:eastAsia="仿宋" w:hAnsi="仿宋" w:cs="仿宋" w:hint="eastAsia"/>
            <w:lang w:eastAsia="zh-CN"/>
          </w:rPr>
          <w:t>(五)、防尘防毒措施</w:t>
        </w:r>
        <w:r>
          <w:tab/>
        </w:r>
        <w:r>
          <w:fldChar w:fldCharType="begin"/>
        </w:r>
        <w:r>
          <w:instrText xml:space="preserve"> PAGEREF _Toc19452 \h </w:instrText>
        </w:r>
        <w:r>
          <w:fldChar w:fldCharType="separate"/>
        </w:r>
        <w:r>
          <w:t>32</w:t>
        </w:r>
        <w:r>
          <w:fldChar w:fldCharType="end"/>
        </w:r>
      </w:hyperlink>
    </w:p>
    <w:p>
      <w:pPr>
        <w:pStyle w:val="TOC2"/>
        <w:tabs>
          <w:tab w:val="right" w:leader="dot" w:pos="8306"/>
        </w:tabs>
      </w:pPr>
      <w:hyperlink w:anchor="_Toc1573" w:history="1">
        <w:r>
          <w:rPr>
            <w:rFonts w:ascii="仿宋" w:eastAsia="仿宋" w:hAnsi="仿宋" w:cs="仿宋" w:hint="eastAsia"/>
            <w:lang w:eastAsia="zh-CN"/>
          </w:rPr>
          <w:t>(六)、防静电、触电防护及防雷措施</w:t>
        </w:r>
        <w:r>
          <w:tab/>
        </w:r>
        <w:r>
          <w:fldChar w:fldCharType="begin"/>
        </w:r>
        <w:r>
          <w:instrText xml:space="preserve"> PAGEREF _Toc1573 \h </w:instrText>
        </w:r>
        <w:r>
          <w:fldChar w:fldCharType="separate"/>
        </w:r>
        <w:r>
          <w:t>33</w:t>
        </w:r>
        <w:r>
          <w:fldChar w:fldCharType="end"/>
        </w:r>
      </w:hyperlink>
    </w:p>
    <w:p>
      <w:pPr>
        <w:pStyle w:val="TOC2"/>
        <w:tabs>
          <w:tab w:val="right" w:leader="dot" w:pos="8306"/>
        </w:tabs>
      </w:pPr>
      <w:hyperlink w:anchor="_Toc13118" w:history="1">
        <w:r>
          <w:rPr>
            <w:rFonts w:ascii="仿宋" w:eastAsia="仿宋" w:hAnsi="仿宋" w:cs="仿宋" w:hint="eastAsia"/>
            <w:lang w:eastAsia="zh-CN"/>
          </w:rPr>
          <w:t>(七)、机械设备安全保障措施</w:t>
        </w:r>
        <w:r>
          <w:tab/>
        </w:r>
        <w:r>
          <w:fldChar w:fldCharType="begin"/>
        </w:r>
        <w:r>
          <w:instrText xml:space="preserve"> PAGEREF _Toc13118 \h </w:instrText>
        </w:r>
        <w:r>
          <w:fldChar w:fldCharType="separate"/>
        </w:r>
        <w:r>
          <w:t>34</w:t>
        </w:r>
        <w:r>
          <w:fldChar w:fldCharType="end"/>
        </w:r>
      </w:hyperlink>
    </w:p>
    <w:p>
      <w:pPr>
        <w:pStyle w:val="TOC1"/>
        <w:tabs>
          <w:tab w:val="right" w:leader="dot" w:pos="8306"/>
        </w:tabs>
      </w:pPr>
      <w:hyperlink w:anchor="_Toc12203" w:history="1">
        <w:r>
          <w:rPr>
            <w:rFonts w:ascii="仿宋" w:eastAsia="仿宋" w:hAnsi="仿宋" w:cs="仿宋" w:hint="eastAsia"/>
            <w:lang w:eastAsia="zh-CN"/>
          </w:rPr>
          <w:t>十、铝锰项目风险管理</w:t>
        </w:r>
        <w:r>
          <w:tab/>
        </w:r>
        <w:r>
          <w:fldChar w:fldCharType="begin"/>
        </w:r>
        <w:r>
          <w:instrText xml:space="preserve"> PAGEREF _Toc12203 \h </w:instrText>
        </w:r>
        <w:r>
          <w:fldChar w:fldCharType="separate"/>
        </w:r>
        <w:r>
          <w:t>36</w:t>
        </w:r>
        <w:r>
          <w:fldChar w:fldCharType="end"/>
        </w:r>
      </w:hyperlink>
    </w:p>
    <w:p>
      <w:pPr>
        <w:pStyle w:val="TOC2"/>
        <w:tabs>
          <w:tab w:val="right" w:leader="dot" w:pos="8306"/>
        </w:tabs>
      </w:pPr>
      <w:hyperlink w:anchor="_Toc11245" w:history="1">
        <w:r>
          <w:rPr>
            <w:rFonts w:ascii="仿宋" w:eastAsia="仿宋" w:hAnsi="仿宋" w:cs="仿宋" w:hint="eastAsia"/>
            <w:lang w:eastAsia="zh-CN"/>
          </w:rPr>
          <w:t>(一)、风险识别与评估</w:t>
        </w:r>
        <w:r>
          <w:tab/>
        </w:r>
        <w:r>
          <w:fldChar w:fldCharType="begin"/>
        </w:r>
        <w:r>
          <w:instrText xml:space="preserve"> PAGEREF _Toc11245 \h </w:instrText>
        </w:r>
        <w:r>
          <w:fldChar w:fldCharType="separate"/>
        </w:r>
        <w:r>
          <w:t>36</w:t>
        </w:r>
        <w:r>
          <w:fldChar w:fldCharType="end"/>
        </w:r>
      </w:hyperlink>
    </w:p>
    <w:p>
      <w:pPr>
        <w:pStyle w:val="TOC2"/>
        <w:tabs>
          <w:tab w:val="right" w:leader="dot" w:pos="8306"/>
        </w:tabs>
      </w:pPr>
      <w:hyperlink w:anchor="_Toc11384" w:history="1">
        <w:r>
          <w:rPr>
            <w:rFonts w:ascii="仿宋" w:eastAsia="仿宋" w:hAnsi="仿宋" w:cs="仿宋" w:hint="eastAsia"/>
            <w:lang w:eastAsia="zh-CN"/>
          </w:rPr>
          <w:t>(二)、风险应对策略</w:t>
        </w:r>
        <w:r>
          <w:tab/>
        </w:r>
        <w:r>
          <w:fldChar w:fldCharType="begin"/>
        </w:r>
        <w:r>
          <w:instrText xml:space="preserve"> PAGEREF _Toc11384 \h </w:instrText>
        </w:r>
        <w:r>
          <w:fldChar w:fldCharType="separate"/>
        </w:r>
        <w:r>
          <w:t>37</w:t>
        </w:r>
        <w:r>
          <w:fldChar w:fldCharType="end"/>
        </w:r>
      </w:hyperlink>
    </w:p>
    <w:p>
      <w:pPr>
        <w:pStyle w:val="TOC2"/>
        <w:tabs>
          <w:tab w:val="right" w:leader="dot" w:pos="8306"/>
        </w:tabs>
      </w:pPr>
      <w:hyperlink w:anchor="_Toc11536" w:history="1">
        <w:r>
          <w:rPr>
            <w:rFonts w:ascii="仿宋" w:eastAsia="仿宋" w:hAnsi="仿宋" w:cs="仿宋" w:hint="eastAsia"/>
            <w:lang w:eastAsia="zh-CN"/>
          </w:rPr>
          <w:t>(三)、风险监控与控制</w:t>
        </w:r>
        <w:r>
          <w:tab/>
        </w:r>
        <w:r>
          <w:fldChar w:fldCharType="begin"/>
        </w:r>
        <w:r>
          <w:instrText xml:space="preserve"> PAGEREF _Toc11536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89" w:history="1">
        <w:r>
          <w:rPr>
            <w:rFonts w:ascii="仿宋" w:eastAsia="仿宋" w:hAnsi="仿宋" w:cs="仿宋" w:hint="eastAsia"/>
            <w:lang w:eastAsia="zh-CN"/>
          </w:rPr>
          <w:t>十一、铝锰项目计划安排</w:t>
        </w:r>
        <w:r>
          <w:tab/>
        </w:r>
        <w:r>
          <w:fldChar w:fldCharType="begin"/>
        </w:r>
        <w:r>
          <w:instrText xml:space="preserve"> PAGEREF _Toc15889 \h </w:instrText>
        </w:r>
        <w:r>
          <w:fldChar w:fldCharType="separate"/>
        </w:r>
        <w:r>
          <w:t>40</w:t>
        </w:r>
        <w:r>
          <w:fldChar w:fldCharType="end"/>
        </w:r>
      </w:hyperlink>
    </w:p>
    <w:p>
      <w:pPr>
        <w:pStyle w:val="TOC2"/>
        <w:tabs>
          <w:tab w:val="right" w:leader="dot" w:pos="8306"/>
        </w:tabs>
      </w:pPr>
      <w:hyperlink w:anchor="_Toc18017" w:history="1">
        <w:r>
          <w:rPr>
            <w:rFonts w:ascii="仿宋" w:eastAsia="仿宋" w:hAnsi="仿宋" w:cs="仿宋" w:hint="eastAsia"/>
            <w:lang w:eastAsia="zh-CN"/>
          </w:rPr>
          <w:t>(一)、建设周期</w:t>
        </w:r>
        <w:r>
          <w:tab/>
        </w:r>
        <w:r>
          <w:fldChar w:fldCharType="begin"/>
        </w:r>
        <w:r>
          <w:instrText xml:space="preserve"> PAGEREF _Toc18017 \h </w:instrText>
        </w:r>
        <w:r>
          <w:fldChar w:fldCharType="separate"/>
        </w:r>
        <w:r>
          <w:t>40</w:t>
        </w:r>
        <w:r>
          <w:fldChar w:fldCharType="end"/>
        </w:r>
      </w:hyperlink>
    </w:p>
    <w:p>
      <w:pPr>
        <w:pStyle w:val="TOC2"/>
        <w:tabs>
          <w:tab w:val="right" w:leader="dot" w:pos="8306"/>
        </w:tabs>
      </w:pPr>
      <w:hyperlink w:anchor="_Toc24676" w:history="1">
        <w:r>
          <w:rPr>
            <w:rFonts w:ascii="仿宋" w:eastAsia="仿宋" w:hAnsi="仿宋" w:cs="仿宋" w:hint="eastAsia"/>
            <w:lang w:eastAsia="zh-CN"/>
          </w:rPr>
          <w:t>(二)、建设进度</w:t>
        </w:r>
        <w:r>
          <w:tab/>
        </w:r>
        <w:r>
          <w:fldChar w:fldCharType="begin"/>
        </w:r>
        <w:r>
          <w:instrText xml:space="preserve"> PAGEREF _Toc24676 \h </w:instrText>
        </w:r>
        <w:r>
          <w:fldChar w:fldCharType="separate"/>
        </w:r>
        <w:r>
          <w:t>40</w:t>
        </w:r>
        <w:r>
          <w:fldChar w:fldCharType="end"/>
        </w:r>
      </w:hyperlink>
    </w:p>
    <w:p>
      <w:pPr>
        <w:pStyle w:val="TOC2"/>
        <w:tabs>
          <w:tab w:val="right" w:leader="dot" w:pos="8306"/>
        </w:tabs>
      </w:pPr>
      <w:hyperlink w:anchor="_Toc2741" w:history="1">
        <w:r>
          <w:rPr>
            <w:rFonts w:ascii="仿宋" w:eastAsia="仿宋" w:hAnsi="仿宋" w:cs="仿宋" w:hint="eastAsia"/>
            <w:lang w:eastAsia="zh-CN"/>
          </w:rPr>
          <w:t>(三)、进度安排注意事项</w:t>
        </w:r>
        <w:r>
          <w:tab/>
        </w:r>
        <w:r>
          <w:fldChar w:fldCharType="begin"/>
        </w:r>
        <w:r>
          <w:instrText xml:space="preserve"> PAGEREF _Toc2741 \h </w:instrText>
        </w:r>
        <w:r>
          <w:fldChar w:fldCharType="separate"/>
        </w:r>
        <w:r>
          <w:t>41</w:t>
        </w:r>
        <w:r>
          <w:fldChar w:fldCharType="end"/>
        </w:r>
      </w:hyperlink>
    </w:p>
    <w:p>
      <w:pPr>
        <w:pStyle w:val="TOC2"/>
        <w:tabs>
          <w:tab w:val="right" w:leader="dot" w:pos="8306"/>
        </w:tabs>
      </w:pPr>
      <w:hyperlink w:anchor="_Toc12071" w:history="1">
        <w:r>
          <w:rPr>
            <w:rFonts w:ascii="仿宋" w:eastAsia="仿宋" w:hAnsi="仿宋" w:cs="仿宋" w:hint="eastAsia"/>
            <w:lang w:eastAsia="zh-CN"/>
          </w:rPr>
          <w:t>(四)、人力资源配置</w:t>
        </w:r>
        <w:r>
          <w:tab/>
        </w:r>
        <w:r>
          <w:fldChar w:fldCharType="begin"/>
        </w:r>
        <w:r>
          <w:instrText xml:space="preserve"> PAGEREF _Toc12071 \h </w:instrText>
        </w:r>
        <w:r>
          <w:fldChar w:fldCharType="separate"/>
        </w:r>
        <w:r>
          <w:t>43</w:t>
        </w:r>
        <w:r>
          <w:fldChar w:fldCharType="end"/>
        </w:r>
      </w:hyperlink>
    </w:p>
    <w:p>
      <w:pPr>
        <w:pStyle w:val="TOC1"/>
        <w:tabs>
          <w:tab w:val="right" w:leader="dot" w:pos="8306"/>
        </w:tabs>
      </w:pPr>
      <w:hyperlink w:anchor="_Toc29263" w:history="1">
        <w:r>
          <w:rPr>
            <w:rFonts w:ascii="仿宋" w:eastAsia="仿宋" w:hAnsi="仿宋" w:cs="仿宋" w:hint="eastAsia"/>
            <w:lang w:eastAsia="zh-CN"/>
          </w:rPr>
          <w:t>十二、铝锰项目环境影响分析</w:t>
        </w:r>
        <w:r>
          <w:tab/>
        </w:r>
        <w:r>
          <w:fldChar w:fldCharType="begin"/>
        </w:r>
        <w:r>
          <w:instrText xml:space="preserve"> PAGEREF _Toc29263 \h </w:instrText>
        </w:r>
        <w:r>
          <w:fldChar w:fldCharType="separate"/>
        </w:r>
        <w:r>
          <w:t>44</w:t>
        </w:r>
        <w:r>
          <w:fldChar w:fldCharType="end"/>
        </w:r>
      </w:hyperlink>
    </w:p>
    <w:p>
      <w:pPr>
        <w:pStyle w:val="TOC2"/>
        <w:tabs>
          <w:tab w:val="right" w:leader="dot" w:pos="8306"/>
        </w:tabs>
      </w:pPr>
      <w:hyperlink w:anchor="_Toc1877" w:history="1">
        <w:r>
          <w:rPr>
            <w:rFonts w:ascii="仿宋" w:eastAsia="仿宋" w:hAnsi="仿宋" w:cs="仿宋" w:hint="eastAsia"/>
            <w:lang w:eastAsia="zh-CN"/>
          </w:rPr>
          <w:t>(一)、建设区域环境质量现状</w:t>
        </w:r>
        <w:r>
          <w:tab/>
        </w:r>
        <w:r>
          <w:fldChar w:fldCharType="begin"/>
        </w:r>
        <w:r>
          <w:instrText xml:space="preserve"> PAGEREF _Toc1877 \h </w:instrText>
        </w:r>
        <w:r>
          <w:fldChar w:fldCharType="separate"/>
        </w:r>
        <w:r>
          <w:t>44</w:t>
        </w:r>
        <w:r>
          <w:fldChar w:fldCharType="end"/>
        </w:r>
      </w:hyperlink>
    </w:p>
    <w:p>
      <w:pPr>
        <w:pStyle w:val="TOC2"/>
        <w:tabs>
          <w:tab w:val="right" w:leader="dot" w:pos="8306"/>
        </w:tabs>
      </w:pPr>
      <w:hyperlink w:anchor="_Toc7416" w:history="1">
        <w:r>
          <w:rPr>
            <w:rFonts w:ascii="仿宋" w:eastAsia="仿宋" w:hAnsi="仿宋" w:cs="仿宋" w:hint="eastAsia"/>
            <w:lang w:eastAsia="zh-CN"/>
          </w:rPr>
          <w:t>(二)、建设期环境保护</w:t>
        </w:r>
        <w:r>
          <w:tab/>
        </w:r>
        <w:r>
          <w:fldChar w:fldCharType="begin"/>
        </w:r>
        <w:r>
          <w:instrText xml:space="preserve"> PAGEREF _Toc7416 \h </w:instrText>
        </w:r>
        <w:r>
          <w:fldChar w:fldCharType="separate"/>
        </w:r>
        <w:r>
          <w:t>45</w:t>
        </w:r>
        <w:r>
          <w:fldChar w:fldCharType="end"/>
        </w:r>
      </w:hyperlink>
    </w:p>
    <w:p>
      <w:pPr>
        <w:pStyle w:val="TOC2"/>
        <w:tabs>
          <w:tab w:val="right" w:leader="dot" w:pos="8306"/>
        </w:tabs>
      </w:pPr>
      <w:hyperlink w:anchor="_Toc19808" w:history="1">
        <w:r>
          <w:rPr>
            <w:rFonts w:ascii="仿宋" w:eastAsia="仿宋" w:hAnsi="仿宋" w:cs="仿宋" w:hint="eastAsia"/>
            <w:lang w:eastAsia="zh-CN"/>
          </w:rPr>
          <w:t>(三)、运营期环境保护</w:t>
        </w:r>
        <w:r>
          <w:tab/>
        </w:r>
        <w:r>
          <w:fldChar w:fldCharType="begin"/>
        </w:r>
        <w:r>
          <w:instrText xml:space="preserve"> PAGEREF _Toc19808 \h </w:instrText>
        </w:r>
        <w:r>
          <w:fldChar w:fldCharType="separate"/>
        </w:r>
        <w:r>
          <w:t>46</w:t>
        </w:r>
        <w:r>
          <w:fldChar w:fldCharType="end"/>
        </w:r>
      </w:hyperlink>
    </w:p>
    <w:p>
      <w:pPr>
        <w:pStyle w:val="TOC2"/>
        <w:tabs>
          <w:tab w:val="right" w:leader="dot" w:pos="8306"/>
        </w:tabs>
      </w:pPr>
      <w:hyperlink w:anchor="_Toc23014" w:history="1">
        <w:r>
          <w:rPr>
            <w:rFonts w:ascii="仿宋" w:eastAsia="仿宋" w:hAnsi="仿宋" w:cs="仿宋" w:hint="eastAsia"/>
            <w:lang w:eastAsia="zh-CN"/>
          </w:rPr>
          <w:t>(四)、铝锰项目建设对区域经济的影响</w:t>
        </w:r>
        <w:r>
          <w:tab/>
        </w:r>
        <w:r>
          <w:fldChar w:fldCharType="begin"/>
        </w:r>
        <w:r>
          <w:instrText xml:space="preserve"> PAGEREF _Toc23014 \h </w:instrText>
        </w:r>
        <w:r>
          <w:fldChar w:fldCharType="separate"/>
        </w:r>
        <w:r>
          <w:t>48</w:t>
        </w:r>
        <w:r>
          <w:fldChar w:fldCharType="end"/>
        </w:r>
      </w:hyperlink>
    </w:p>
    <w:p>
      <w:pPr>
        <w:pStyle w:val="TOC2"/>
        <w:tabs>
          <w:tab w:val="right" w:leader="dot" w:pos="8306"/>
        </w:tabs>
      </w:pPr>
      <w:hyperlink w:anchor="_Toc17930" w:history="1">
        <w:r>
          <w:rPr>
            <w:rFonts w:ascii="仿宋" w:eastAsia="仿宋" w:hAnsi="仿宋" w:cs="仿宋" w:hint="eastAsia"/>
            <w:lang w:eastAsia="zh-CN"/>
          </w:rPr>
          <w:t>(五)、废弃物处理</w:t>
        </w:r>
        <w:r>
          <w:tab/>
        </w:r>
        <w:r>
          <w:fldChar w:fldCharType="begin"/>
        </w:r>
        <w:r>
          <w:instrText xml:space="preserve"> PAGEREF _Toc17930 \h </w:instrText>
        </w:r>
        <w:r>
          <w:fldChar w:fldCharType="separate"/>
        </w:r>
        <w:r>
          <w:t>49</w:t>
        </w:r>
        <w:r>
          <w:fldChar w:fldCharType="end"/>
        </w:r>
      </w:hyperlink>
    </w:p>
    <w:p>
      <w:pPr>
        <w:pStyle w:val="TOC2"/>
        <w:tabs>
          <w:tab w:val="right" w:leader="dot" w:pos="8306"/>
        </w:tabs>
      </w:pPr>
      <w:hyperlink w:anchor="_Toc19371" w:history="1">
        <w:r>
          <w:rPr>
            <w:rFonts w:ascii="仿宋" w:eastAsia="仿宋" w:hAnsi="仿宋" w:cs="仿宋" w:hint="eastAsia"/>
            <w:lang w:eastAsia="zh-CN"/>
          </w:rPr>
          <w:t>(六)、特殊环境影响分析</w:t>
        </w:r>
        <w:r>
          <w:tab/>
        </w:r>
        <w:r>
          <w:fldChar w:fldCharType="begin"/>
        </w:r>
        <w:r>
          <w:instrText xml:space="preserve"> PAGEREF _Toc19371 \h </w:instrText>
        </w:r>
        <w:r>
          <w:fldChar w:fldCharType="separate"/>
        </w:r>
        <w:r>
          <w:t>51</w:t>
        </w:r>
        <w:r>
          <w:fldChar w:fldCharType="end"/>
        </w:r>
      </w:hyperlink>
    </w:p>
    <w:p>
      <w:pPr>
        <w:pStyle w:val="TOC2"/>
        <w:tabs>
          <w:tab w:val="right" w:leader="dot" w:pos="8306"/>
        </w:tabs>
      </w:pPr>
      <w:hyperlink w:anchor="_Toc7949" w:history="1">
        <w:r>
          <w:rPr>
            <w:rFonts w:ascii="仿宋" w:eastAsia="仿宋" w:hAnsi="仿宋" w:cs="仿宋" w:hint="eastAsia"/>
            <w:lang w:eastAsia="zh-CN"/>
          </w:rPr>
          <w:t>(七)、清洁生产</w:t>
        </w:r>
        <w:r>
          <w:tab/>
        </w:r>
        <w:r>
          <w:fldChar w:fldCharType="begin"/>
        </w:r>
        <w:r>
          <w:instrText xml:space="preserve"> PAGEREF _Toc7949 \h </w:instrText>
        </w:r>
        <w:r>
          <w:fldChar w:fldCharType="separate"/>
        </w:r>
        <w:r>
          <w:t>52</w:t>
        </w:r>
        <w:r>
          <w:fldChar w:fldCharType="end"/>
        </w:r>
      </w:hyperlink>
    </w:p>
    <w:p>
      <w:pPr>
        <w:pStyle w:val="TOC2"/>
        <w:tabs>
          <w:tab w:val="right" w:leader="dot" w:pos="8306"/>
        </w:tabs>
      </w:pPr>
      <w:hyperlink w:anchor="_Toc28869" w:history="1">
        <w:r>
          <w:rPr>
            <w:rFonts w:ascii="仿宋" w:eastAsia="仿宋" w:hAnsi="仿宋" w:cs="仿宋" w:hint="eastAsia"/>
            <w:lang w:eastAsia="zh-CN"/>
          </w:rPr>
          <w:t>(八)、环境保护综合评价</w:t>
        </w:r>
        <w:r>
          <w:tab/>
        </w:r>
        <w:r>
          <w:fldChar w:fldCharType="begin"/>
        </w:r>
        <w:r>
          <w:instrText xml:space="preserve"> PAGEREF _Toc28869 \h </w:instrText>
        </w:r>
        <w:r>
          <w:fldChar w:fldCharType="separate"/>
        </w:r>
        <w:r>
          <w:t>53</w:t>
        </w:r>
        <w:r>
          <w:fldChar w:fldCharType="end"/>
        </w:r>
      </w:hyperlink>
    </w:p>
    <w:p>
      <w:pPr>
        <w:pStyle w:val="TOC1"/>
        <w:tabs>
          <w:tab w:val="right" w:leader="dot" w:pos="8306"/>
        </w:tabs>
      </w:pPr>
      <w:hyperlink w:anchor="_Toc28150" w:history="1">
        <w:r>
          <w:rPr>
            <w:rFonts w:ascii="仿宋" w:eastAsia="仿宋" w:hAnsi="仿宋" w:cs="仿宋" w:hint="eastAsia"/>
            <w:lang w:eastAsia="zh-CN"/>
          </w:rPr>
          <w:t>十三、铝锰项目实施时间节点</w:t>
        </w:r>
        <w:r>
          <w:tab/>
        </w:r>
        <w:r>
          <w:fldChar w:fldCharType="begin"/>
        </w:r>
        <w:r>
          <w:instrText xml:space="preserve"> PAGEREF _Toc28150 \h </w:instrText>
        </w:r>
        <w:r>
          <w:fldChar w:fldCharType="separate"/>
        </w:r>
        <w:r>
          <w:t>54</w:t>
        </w:r>
        <w:r>
          <w:fldChar w:fldCharType="end"/>
        </w:r>
      </w:hyperlink>
    </w:p>
    <w:p>
      <w:pPr>
        <w:pStyle w:val="TOC2"/>
        <w:tabs>
          <w:tab w:val="right" w:leader="dot" w:pos="8306"/>
        </w:tabs>
      </w:pPr>
      <w:hyperlink w:anchor="_Toc23942" w:history="1">
        <w:r>
          <w:rPr>
            <w:rFonts w:ascii="仿宋" w:eastAsia="仿宋" w:hAnsi="仿宋" w:cs="仿宋" w:hint="eastAsia"/>
            <w:lang w:eastAsia="zh-CN"/>
          </w:rPr>
          <w:t>(一)、铝锰项目启动阶段时间节点</w:t>
        </w:r>
        <w:r>
          <w:tab/>
        </w:r>
        <w:r>
          <w:fldChar w:fldCharType="begin"/>
        </w:r>
        <w:r>
          <w:instrText xml:space="preserve"> PAGEREF _Toc23942 \h </w:instrText>
        </w:r>
        <w:r>
          <w:fldChar w:fldCharType="separate"/>
        </w:r>
        <w:r>
          <w:t>54</w:t>
        </w:r>
        <w:r>
          <w:fldChar w:fldCharType="end"/>
        </w:r>
      </w:hyperlink>
    </w:p>
    <w:p>
      <w:pPr>
        <w:pStyle w:val="TOC2"/>
        <w:tabs>
          <w:tab w:val="right" w:leader="dot" w:pos="8306"/>
        </w:tabs>
      </w:pPr>
      <w:hyperlink w:anchor="_Toc24286" w:history="1">
        <w:r>
          <w:rPr>
            <w:rFonts w:ascii="仿宋" w:eastAsia="仿宋" w:hAnsi="仿宋" w:cs="仿宋" w:hint="eastAsia"/>
            <w:lang w:eastAsia="zh-CN"/>
          </w:rPr>
          <w:t>(二)、铝锰项目执行阶段时间节点</w:t>
        </w:r>
        <w:r>
          <w:tab/>
        </w:r>
        <w:r>
          <w:fldChar w:fldCharType="begin"/>
        </w:r>
        <w:r>
          <w:instrText xml:space="preserve"> PAGEREF _Toc24286 \h </w:instrText>
        </w:r>
        <w:r>
          <w:fldChar w:fldCharType="separate"/>
        </w:r>
        <w:r>
          <w:t>55</w:t>
        </w:r>
        <w:r>
          <w:fldChar w:fldCharType="end"/>
        </w:r>
      </w:hyperlink>
    </w:p>
    <w:p>
      <w:pPr>
        <w:pStyle w:val="TOC2"/>
        <w:tabs>
          <w:tab w:val="right" w:leader="dot" w:pos="8306"/>
        </w:tabs>
      </w:pPr>
      <w:hyperlink w:anchor="_Toc6766" w:history="1">
        <w:r>
          <w:rPr>
            <w:rFonts w:ascii="仿宋" w:eastAsia="仿宋" w:hAnsi="仿宋" w:cs="仿宋" w:hint="eastAsia"/>
            <w:lang w:eastAsia="zh-CN"/>
          </w:rPr>
          <w:t>(三)、铝锰项目完成阶段时间节点</w:t>
        </w:r>
        <w:r>
          <w:tab/>
        </w:r>
        <w:r>
          <w:fldChar w:fldCharType="begin"/>
        </w:r>
        <w:r>
          <w:instrText xml:space="preserve"> PAGEREF _Toc6766 \h </w:instrText>
        </w:r>
        <w:r>
          <w:fldChar w:fldCharType="separate"/>
        </w:r>
        <w:r>
          <w:t>56</w:t>
        </w:r>
        <w:r>
          <w:fldChar w:fldCharType="end"/>
        </w:r>
      </w:hyperlink>
    </w:p>
    <w:p>
      <w:pPr>
        <w:pStyle w:val="TOC1"/>
        <w:tabs>
          <w:tab w:val="right" w:leader="dot" w:pos="8306"/>
        </w:tabs>
      </w:pPr>
      <w:hyperlink w:anchor="_Toc29234" w:history="1">
        <w:r>
          <w:rPr>
            <w:rFonts w:ascii="仿宋" w:eastAsia="仿宋" w:hAnsi="仿宋" w:cs="仿宋" w:hint="eastAsia"/>
            <w:lang w:eastAsia="zh-CN"/>
          </w:rPr>
          <w:t>十四、利益相关者分析与沟通计划</w:t>
        </w:r>
        <w:r>
          <w:tab/>
        </w:r>
        <w:r>
          <w:fldChar w:fldCharType="begin"/>
        </w:r>
        <w:r>
          <w:instrText xml:space="preserve"> PAGEREF _Toc29234 \h </w:instrText>
        </w:r>
        <w:r>
          <w:fldChar w:fldCharType="separate"/>
        </w:r>
        <w:r>
          <w:t>57</w:t>
        </w:r>
        <w:r>
          <w:fldChar w:fldCharType="end"/>
        </w:r>
      </w:hyperlink>
    </w:p>
    <w:p>
      <w:pPr>
        <w:pStyle w:val="TOC2"/>
        <w:tabs>
          <w:tab w:val="right" w:leader="dot" w:pos="8306"/>
        </w:tabs>
      </w:pPr>
      <w:hyperlink w:anchor="_Toc23973" w:history="1">
        <w:r>
          <w:rPr>
            <w:rFonts w:ascii="仿宋" w:eastAsia="仿宋" w:hAnsi="仿宋" w:cs="仿宋" w:hint="eastAsia"/>
            <w:lang w:eastAsia="zh-CN"/>
          </w:rPr>
          <w:t>(一)、利益相关者分析</w:t>
        </w:r>
        <w:r>
          <w:tab/>
        </w:r>
        <w:r>
          <w:fldChar w:fldCharType="begin"/>
        </w:r>
        <w:r>
          <w:instrText xml:space="preserve"> PAGEREF _Toc23973 \h </w:instrText>
        </w:r>
        <w:r>
          <w:fldChar w:fldCharType="separate"/>
        </w:r>
        <w:r>
          <w:t>57</w:t>
        </w:r>
        <w:r>
          <w:fldChar w:fldCharType="end"/>
        </w:r>
      </w:hyperlink>
    </w:p>
    <w:p>
      <w:pPr>
        <w:pStyle w:val="TOC2"/>
        <w:tabs>
          <w:tab w:val="right" w:leader="dot" w:pos="8306"/>
        </w:tabs>
      </w:pPr>
      <w:hyperlink w:anchor="_Toc5368" w:history="1">
        <w:r>
          <w:rPr>
            <w:rFonts w:ascii="仿宋" w:eastAsia="仿宋" w:hAnsi="仿宋" w:cs="仿宋" w:hint="eastAsia"/>
            <w:lang w:eastAsia="zh-CN"/>
          </w:rPr>
          <w:t>(二)、沟通计划</w:t>
        </w:r>
        <w:r>
          <w:tab/>
        </w:r>
        <w:r>
          <w:fldChar w:fldCharType="begin"/>
        </w:r>
        <w:r>
          <w:instrText xml:space="preserve"> PAGEREF _Toc5368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637"/>
      <w:r>
        <w:rPr>
          <w:rFonts w:ascii="仿宋" w:eastAsia="仿宋" w:hAnsi="仿宋" w:cs="仿宋" w:hint="eastAsia"/>
          <w:sz w:val="28"/>
          <w:lang w:eastAsia="zh-CN"/>
        </w:rPr>
        <w:t>一、铝锰项目危机管理</w:t>
      </w:r>
      <w:bookmarkEnd w:id="2"/>
    </w:p>
    <w:p>
      <w:pPr>
        <w:pStyle w:val="Heading2"/>
        <w:rPr>
          <w:rFonts w:ascii="仿宋" w:eastAsia="仿宋" w:hAnsi="仿宋" w:cs="仿宋" w:hint="eastAsia"/>
          <w:lang w:eastAsia="zh-CN"/>
        </w:rPr>
      </w:pPr>
      <w:bookmarkStart w:id="3" w:name="_Toc2677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铝锰项目危机管理中，危机预警与识别是确保铝锰项目稳健运行的核心步骤。通过建立全面的监测机制，铝锰项目团队旨在及时发现和理解潜在的风险和危机因素，以便采取及时的预防和应对措施，确保铝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首先，通过深入的风险评估，铝锰项目团队全面分析了整个铝锰项目和各个阶段可能存在的威胁。这包括准确评估每个潜在风险的发生概率和可能影响的程度，为后续危机预警提供了有力支持。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铝锰项目团队着重于明确定义铝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铝锰项目进展的持续监控，团队能够及时发现潜在问题并作出迅速反应。铝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在这一阶段，团队的专业素养和反应速度将发挥至关重要的作用，以确保潜在危机能够在初期得到有效的处理，最大程度地减轻负面影响。通过危机预警与识别，铝锰项目得以更有序、可控地推进。</w:t>
      </w:r>
    </w:p>
    <w:p>
      <w:pPr>
        <w:pStyle w:val="Heading2"/>
        <w:ind w:firstLine="560" w:firstLineChars="200"/>
        <w:rPr>
          <w:rFonts w:ascii="仿宋" w:eastAsia="仿宋" w:hAnsi="仿宋" w:cs="仿宋" w:hint="eastAsia"/>
          <w:sz w:val="28"/>
          <w:lang w:eastAsia="zh-CN"/>
        </w:rPr>
      </w:pPr>
      <w:bookmarkStart w:id="4" w:name="_Toc1542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在危机发生时，铝锰项目团队立即行动，成立了应急小组。该小组的任务是迅速制定并实施紧急应对措施，以最小化潜在损失。以下是采取的主要措施：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暂停铝锰项目进度：为遏制危机蔓延，铝锰项目暂时停止进行，以便全面评估当前状况。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资源重新分配：重新评估铝锰项目资源的分配，确保最大限度地减小损失。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实时沟通：与关键利益相关者建立实时沟通机制，向他们传递铝锰项目危机的实际状况，保障铝锰项目核心利益。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在紧急应对的同时，铝锰项目团队强调了团队协作和有效沟通的重要性。以下是团队协作的关键举措：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信息共享机制：建立了信息共享平台，确保团队成员能够及时获取铝锰项目危机的实时信息。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领导者沟通：铝锰项目领导者通过定期会议和即时沟通工具，指导团队应对危机，保持团队稳定运行。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随着危机得到初步控制，铝锰项目团队转向制定恢复计划，以确保铝锰项目能够从中迅速恢复。主要恢复计划包括：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修复受损的进度计划：重新评估铝锰项目进度，制定修复计划，确保铝锰项目尽快回归正常进程。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重新调整资源分配：优化资源分配，确保铝锰项目在有限资源下高效运转。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风险管理机制加强：对铝锰项目风险进行全面评估，制定更强化的风险管理策略，以预防未来可能的危机。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01"/>
      <w:r>
        <w:rPr>
          <w:rFonts w:ascii="仿宋" w:eastAsia="仿宋" w:hAnsi="仿宋" w:cs="仿宋" w:hint="eastAsia"/>
          <w:sz w:val="28"/>
          <w:lang w:eastAsia="zh-CN"/>
        </w:rPr>
        <w:t>二、铝锰项目建设背景及必要性分析</w:t>
      </w:r>
      <w:bookmarkEnd w:id="5"/>
    </w:p>
    <w:p>
      <w:pPr>
        <w:pStyle w:val="Heading2"/>
        <w:rPr>
          <w:rFonts w:ascii="仿宋" w:eastAsia="仿宋" w:hAnsi="仿宋" w:cs="仿宋" w:hint="eastAsia"/>
          <w:lang w:eastAsia="zh-CN"/>
        </w:rPr>
      </w:pPr>
      <w:bookmarkStart w:id="6" w:name="_Toc10075"/>
      <w:r>
        <w:rPr>
          <w:rFonts w:ascii="仿宋" w:eastAsia="仿宋" w:hAnsi="仿宋" w:cs="仿宋" w:hint="eastAsia"/>
          <w:lang w:eastAsia="zh-CN"/>
        </w:rPr>
        <w:t>(一)、铝锰项目背景分析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铝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我们的背景分析将深入挖掘当前行业的发展趋势，通过对竞争态势的全面审视，找到铝锰项目在这个潮流中的定位。同时，我们将关注行业内涌现的新兴机遇，以便铝锰项目更好地融入行业发展的潮流中。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铝锰项目提供了强大的发展动力。我们将聚焦于行业内最新的技术发展趋势，包括但不限于人工智能、大数据分析、物联网等领域。通过深度的技术研究，我们将确保铝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铝锰项目发展的源泉。我们将投入更多的精力对市场需求进行深入剖析，超越表面的需求，深入挖掘潜在的市场痛点和机遇。通过对市场需求的细致了解，铝锰项目将更有针对性地设计解决方案，满足市场的多样化需求，从而更好地促进铝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铝锰项目战略至关重要。我们将对竞争态势进行更为深入的分析，包括但不限于市场份额、产品特点、客户满意度等多个维度。通过深度的竞争分析，铝锰项目将能够更准确地把握市场脉搏，制定具有竞争力的铝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铝锰项目的发展具有直接的影响。我们将进行更为全面的法规和政策分析，了解行业发展中的潜在法律风险和合规挑战。通过充分了解和遵守相关法规，铝锰项目将确保在法律框架内合法合规运营，为铝锰项目的稳健发展提供有力支持。</w:t>
      </w:r>
    </w:p>
    <w:p>
      <w:pPr>
        <w:pStyle w:val="Heading2"/>
        <w:ind w:firstLine="560" w:firstLineChars="200"/>
        <w:rPr>
          <w:rFonts w:ascii="仿宋" w:eastAsia="仿宋" w:hAnsi="仿宋" w:cs="仿宋" w:hint="eastAsia"/>
          <w:sz w:val="28"/>
          <w:lang w:eastAsia="zh-CN"/>
        </w:rPr>
      </w:pPr>
      <w:bookmarkStart w:id="7" w:name="_Toc21712"/>
      <w:r>
        <w:rPr>
          <w:rFonts w:ascii="仿宋" w:eastAsia="仿宋" w:hAnsi="仿宋" w:cs="仿宋" w:hint="eastAsia"/>
          <w:sz w:val="28"/>
          <w:lang w:eastAsia="zh-CN"/>
        </w:rPr>
        <w:t>(二)、铝锰项目建设必要性分析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建设的迫切性源于对行业发展趋势的深刻洞察。我们正处于一个行业变革的时代，科技创新、数字化转型成为企业发展的关键动力。铝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建设不仅仅是为了跟上潮流，更是为了通过技术创新推动企业的持续发展。通过引入先进的技术和解决方案，铝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铝锰项目的建设成为必然选择，通过提高产品质量、拓展服务领域，从而在竞争中获得更多的机会。铝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铝锰项目建设的必要性体现在对客户需求更精准的满足。通过铝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建设的背后是对企业持续创新的追求。只有通过不断创新，企业才能在竞争中立于不败之地。铝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2279"/>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7715"/>
      <w:r>
        <w:rPr>
          <w:rFonts w:ascii="仿宋" w:eastAsia="仿宋" w:hAnsi="仿宋" w:cs="仿宋" w:hint="eastAsia"/>
          <w:lang w:eastAsia="zh-CN"/>
        </w:rPr>
        <w:t>(一)、铝锰行业分析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铝锰行业一直以来都是市场的关注焦点。行业内的发展趋势、竞争态势以及潜在机会都对铝锰项目的推进产生深远的影响。通过深入研究行业的整体概貌，我们将更好地理解行业的核心特征，为铝锰项目的定位提供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锰行业，技术一直是推动创新和发展的关键因素。我们将对当前技术趋势进行详尽分析，包括但不限于人工智能、大数据应用、先进制造技术等。这有助于铝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铝锰项目成功的基础。我们将对主要竞争对手进行深入研究，包括其市场份额、产品特点、市场定位等。通过全面了解竞争对手的优势和劣势，铝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5672"/>
      <w:r>
        <w:rPr>
          <w:rFonts w:ascii="仿宋" w:eastAsia="仿宋" w:hAnsi="仿宋" w:cs="仿宋" w:hint="eastAsia"/>
          <w:sz w:val="28"/>
          <w:lang w:eastAsia="zh-CN"/>
        </w:rPr>
        <w:t>(二)、铝锰市场分析预测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通过对市场规模的深入调研，我们将预测铝锰市场未来的增长趋势。这包括市场的整体规模、各细分领域的发展趋势等。铝锰项目可以根据市场的扩张速度和潜在机会，制定更符合市场需求的发展策略。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了解消费者的需求是市场分析的核心。我们将通过调查研究，深入挖掘目标消费者的需求特点、购买习惯以及对产品和服务的期望。这有助于铝锰项目更好地定位目标市场，提供更符合消费者期待的解决方案。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铝锰项目实施过程中需要充分考虑的因素。我们将对市场风险进行全面评估，包括但不限于政策法规风险、市场竞争风险、技术变革风险等。通过对潜在风险的深入分析，铝锰项目可以制定相应的风险缓解策略，降低不确定性对铝锰项目的影响。</w:t>
      </w:r>
    </w:p>
    <w:p>
      <w:pPr>
        <w:pStyle w:val="Heading1"/>
        <w:ind w:firstLine="560" w:firstLineChars="200"/>
        <w:rPr>
          <w:rFonts w:ascii="仿宋" w:eastAsia="仿宋" w:hAnsi="仿宋" w:cs="仿宋" w:hint="eastAsia"/>
          <w:sz w:val="28"/>
          <w:lang w:eastAsia="zh-CN"/>
        </w:rPr>
      </w:pPr>
      <w:bookmarkStart w:id="11" w:name="_Toc25129"/>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1200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铝锰项目的主要产品是XXXX，预计年产值为XXX万元。这一产品在市场中占据着重要的地位，其广泛的应用范围使得该铝锰项目的市场前景非常广阔。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铝锰项目的xxx产品作为重要的原材料之一，将在多个领域发挥关键作用。其在建筑、交通、能源等方面的广泛应用将为整个产业链提供强大的支持，形成产业协同效应。铝锰项目的年产值XXX万XXX万XXX万万元不仅反映了其在市场上的巨大潜力，更预示着它对国民经济的积极贡献。这种关联度高、涉及面广的产业关系，使得该铝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97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总征地面积为XXXX平方米，相当于约XX.XX亩，其中净用地面积为XXXX平方米，红线范围内相当于约XX.XX亩。这一用地规模充分考虑了铝锰项目的建设需求，保障了铝锰项目在合适的空间内得以充分发展。铝锰项目规划的总建筑面积为XXXX平方米，其中主体工程建设占XXXX平方米，计容建筑面积达XXXX平方米。预计建筑工程的投资将达到XXXX万元，为铝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计划购置的设备共计XXXX台（套），设备购置费用为XXXX万元。这一设备购置计划充分考虑到铝锰项目的生产需求和技术要求，确保了铝锰项目在生产运营中具备先进的技术装备和高效的生产能力。设备的合理配置将为铝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铝锰项目计划总投资为XXXX万元，预计年实现营业收入为XXXX万元。这一产能规模的设定旨在确保铝锰项目能够在投资与回报之间取得平衡，实现长期可持续的发展。铝锰项目的总投资充分考虑到各个方面的需求，包括用地建设、设备购置等多个环节，以确保铝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9823"/>
      <w:r>
        <w:rPr>
          <w:rFonts w:ascii="仿宋" w:eastAsia="仿宋" w:hAnsi="仿宋" w:cs="仿宋" w:hint="eastAsia"/>
          <w:sz w:val="28"/>
          <w:lang w:eastAsia="zh-CN"/>
        </w:rPr>
        <w:t>五、铝锰项目建设单位说明</w:t>
      </w:r>
      <w:bookmarkEnd w:id="14"/>
    </w:p>
    <w:p>
      <w:pPr>
        <w:pStyle w:val="Heading2"/>
        <w:rPr>
          <w:rFonts w:ascii="仿宋" w:eastAsia="仿宋" w:hAnsi="仿宋" w:cs="仿宋" w:hint="eastAsia"/>
          <w:lang w:eastAsia="zh-CN"/>
        </w:rPr>
      </w:pPr>
      <w:bookmarkStart w:id="15" w:name="_Toc5912"/>
      <w:r>
        <w:rPr>
          <w:rFonts w:ascii="仿宋" w:eastAsia="仿宋" w:hAnsi="仿宋" w:cs="仿宋" w:hint="eastAsia"/>
          <w:lang w:eastAsia="zh-CN"/>
        </w:rPr>
        <w:t>(一)、铝锰项目承办单位基本情况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06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铝锰项目承办单位的XXXX，我们着眼于实现可持续的经济效益。通过技术创新和解决方案的提供，公司预计在铝锰项目执行期间将获得可观的收入增长。这一收入来源主要包括铝锰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同时，我们注重成本控制和效率提升，以确保铝锰项目的可持续盈利。透过精细的管理和资源优化，公司期望实现铝锰项目利润最大化。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铝锰项目实施进行全面的投资评估，包括铝锰项目启动阶段的资金投入和后续运营成本。通过对铝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为确保公司在铝锰项目实施过程中具备足够的资金流动性，公司将进行详尽的现金流分析。这包括资金需求的合理预测、铝锰项目周期内的资金峰谷分析以及灵活的财务管理策略，以应对各种潜在的经济变动。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911"/>
      <w:r>
        <w:rPr>
          <w:rFonts w:ascii="仿宋" w:eastAsia="仿宋" w:hAnsi="仿宋" w:cs="仿宋" w:hint="eastAsia"/>
          <w:sz w:val="28"/>
          <w:lang w:eastAsia="zh-CN"/>
        </w:rPr>
        <w:t>六、工艺说明</w:t>
      </w:r>
      <w:bookmarkEnd w:id="17"/>
    </w:p>
    <w:p>
      <w:pPr>
        <w:pStyle w:val="Heading2"/>
        <w:rPr>
          <w:rFonts w:ascii="仿宋" w:eastAsia="仿宋" w:hAnsi="仿宋" w:cs="仿宋" w:hint="eastAsia"/>
          <w:lang w:eastAsia="zh-CN"/>
        </w:rPr>
      </w:pPr>
      <w:bookmarkStart w:id="18" w:name="_Toc1570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的技术管理特点体现在其创新导向。通过引入最先进的技术趋势和解决方案，铝锰项目致力于提升科技含量、提高质量和效率水平。这意味着我们将采用最新的工具和方法，确保铝锰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铝锰项目技术管理的显著特征。通过整合不同领域的技术资源，我们实现了跨学科的协同工作。这有助于优化技术架构，提高整体效能。此外，整合性策略还促进了不同技术团队之间的紧密沟通和高效合作，确保铝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铝锰项目所采用的技术。通过不断优化技术方案，铝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铝锰项目团队将在铝锰项目初期识别可能的技术风险，并采取相应的预防和应对措施。通过建立健全的风险评估机制，铝锰项目能够在实施过程中及时发现并解决潜在的技术问题，保障铝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通过这些独特的技术管理特点，我们确信在铝锰项目中，技术将成为铝锰项目成功的有力支持。这一深度剖析揭示了技术管理在铝锰项目实施中的关键作用，为铝锰项目的技术基础奠定了坚实的基础。</w:t>
      </w:r>
    </w:p>
    <w:p>
      <w:pPr>
        <w:pStyle w:val="Heading2"/>
        <w:ind w:firstLine="560" w:firstLineChars="200"/>
        <w:rPr>
          <w:rFonts w:ascii="仿宋" w:eastAsia="仿宋" w:hAnsi="仿宋" w:cs="仿宋" w:hint="eastAsia"/>
          <w:sz w:val="28"/>
          <w:lang w:eastAsia="zh-CN"/>
        </w:rPr>
      </w:pPr>
      <w:bookmarkStart w:id="19" w:name="_Toc1196"/>
      <w:r>
        <w:rPr>
          <w:rFonts w:ascii="仿宋" w:eastAsia="仿宋" w:hAnsi="仿宋" w:cs="仿宋" w:hint="eastAsia"/>
          <w:sz w:val="28"/>
          <w:lang w:eastAsia="zh-CN"/>
        </w:rPr>
        <w:t>(二)、铝锰项目工艺技术设计方案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铝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铝锰项目将严格按照相关行业规范要求进行组织。通过有效控制产品质量，铝锰项目将致力于为顾客提供优质的铝锰项目产品和良好的服务。这体现了铝锰项目对于生产活动合规性和质量标准的高度重视，为铝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铝锰项目注重生态效益和清洁生产原则。铝锰项目建设将紧密结合地方特色经济发展，与社会经济发展规划和区域环境保护规划方案相协调一致。通过与当地区域自然生态系统的结合，铝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铝锰项目产品具有多样化的客户需求和个性化的特点。因此，铝锰项目产品规格品种多样，且单批生产数量较小。为满足这一特点，铝锰项目承办单位将建设先进的柔性制造生产线。通过广泛应用柔性制造技术，铝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总体而言，铝锰项目采用的技术具有较高的技术含量和自动化水平，处于国内先进水平。这一技术选用不仅体现了对生产效率、质量和环境友好性的高标准要求，同时为铝锰项目的可持续发展奠定了坚实的基础。</w:t>
      </w:r>
    </w:p>
    <w:p>
      <w:pPr>
        <w:pStyle w:val="Heading2"/>
        <w:ind w:firstLine="560" w:firstLineChars="200"/>
        <w:rPr>
          <w:rFonts w:ascii="仿宋" w:eastAsia="仿宋" w:hAnsi="仿宋" w:cs="仿宋" w:hint="eastAsia"/>
          <w:sz w:val="28"/>
          <w:lang w:eastAsia="zh-CN"/>
        </w:rPr>
      </w:pPr>
      <w:bookmarkStart w:id="20" w:name="_Toc9093"/>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为确保铝锰项目的高效生产和技术实施，我们制定了一套精心设计的设备选型方案，以满足铝锰项目生产、质量和环保的要求。该方案的主要特点如下：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铝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针对铝锰项目产品的多样性和小批量生产的特点，我们将建设柔性制造生产线。通过在设备选型中考虑柔性制造技术，可以灵活应对不同产品规格和生产需求，实现生产线的高度灵活性和适应性。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https://d.book118.com/517115050006006054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1A384D"/>
    <w:rsid w:val="7A1A38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115050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2024-03-02T19:26:00Z</dcterms:created>
  <dcterms:modified xsi:type="dcterms:W3CDTF">2024-03-02T19:26:59Z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BD14F9C56B9F4E06A0151735417690BC_11</vt:lpwstr>
  </property>
  <property fmtid="{D5CDD505-2E9C-101B-9397-08002B2CF9AE}" pid="3" name="KSOProductBuildVer">
    <vt:lpwstr>2052-12.1.0.16388</vt:lpwstr>
  </property>
</Properties>
</file>