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优质线材项目规划设计方案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01" w:history="1">
        <w:r>
          <w:rPr>
            <w:rFonts w:ascii="仿宋" w:eastAsia="仿宋" w:hAnsi="仿宋" w:cs="仿宋" w:hint="eastAsia"/>
            <w:lang w:eastAsia="zh-CN"/>
          </w:rPr>
          <w:t>概论</w:t>
        </w:r>
        <w:r>
          <w:tab/>
        </w:r>
        <w:r>
          <w:fldChar w:fldCharType="begin"/>
        </w:r>
        <w:r>
          <w:instrText xml:space="preserve"> PAGEREF _Toc22301 \h </w:instrText>
        </w:r>
        <w:r>
          <w:fldChar w:fldCharType="separate"/>
        </w:r>
        <w:r>
          <w:t>3</w:t>
        </w:r>
        <w:r>
          <w:fldChar w:fldCharType="end"/>
        </w:r>
      </w:hyperlink>
    </w:p>
    <w:p>
      <w:pPr>
        <w:pStyle w:val="TOC1"/>
        <w:tabs>
          <w:tab w:val="right" w:leader="dot" w:pos="8306"/>
        </w:tabs>
      </w:pPr>
      <w:hyperlink w:anchor="_Toc8834" w:history="1">
        <w:r>
          <w:rPr>
            <w:rFonts w:ascii="仿宋" w:eastAsia="仿宋" w:hAnsi="仿宋" w:cs="仿宋" w:hint="eastAsia"/>
            <w:lang w:eastAsia="zh-CN"/>
          </w:rPr>
          <w:t>一、产品规划分析</w:t>
        </w:r>
        <w:r>
          <w:tab/>
        </w:r>
        <w:r>
          <w:fldChar w:fldCharType="begin"/>
        </w:r>
        <w:r>
          <w:instrText xml:space="preserve"> PAGEREF _Toc8834 \h </w:instrText>
        </w:r>
        <w:r>
          <w:fldChar w:fldCharType="separate"/>
        </w:r>
        <w:r>
          <w:t>3</w:t>
        </w:r>
        <w:r>
          <w:fldChar w:fldCharType="end"/>
        </w:r>
      </w:hyperlink>
    </w:p>
    <w:p>
      <w:pPr>
        <w:pStyle w:val="TOC2"/>
        <w:tabs>
          <w:tab w:val="right" w:leader="dot" w:pos="8306"/>
        </w:tabs>
      </w:pPr>
      <w:hyperlink w:anchor="_Toc730" w:history="1">
        <w:r>
          <w:rPr>
            <w:rFonts w:ascii="仿宋" w:eastAsia="仿宋" w:hAnsi="仿宋" w:cs="仿宋" w:hint="eastAsia"/>
            <w:lang w:eastAsia="zh-CN"/>
          </w:rPr>
          <w:t>(一)、产品规划</w:t>
        </w:r>
        <w:r>
          <w:tab/>
        </w:r>
        <w:r>
          <w:fldChar w:fldCharType="begin"/>
        </w:r>
        <w:r>
          <w:instrText xml:space="preserve"> PAGEREF _Toc730 \h </w:instrText>
        </w:r>
        <w:r>
          <w:fldChar w:fldCharType="separate"/>
        </w:r>
        <w:r>
          <w:t>3</w:t>
        </w:r>
        <w:r>
          <w:fldChar w:fldCharType="end"/>
        </w:r>
      </w:hyperlink>
    </w:p>
    <w:p>
      <w:pPr>
        <w:pStyle w:val="TOC2"/>
        <w:tabs>
          <w:tab w:val="right" w:leader="dot" w:pos="8306"/>
        </w:tabs>
      </w:pPr>
      <w:hyperlink w:anchor="_Toc30954" w:history="1">
        <w:r>
          <w:rPr>
            <w:rFonts w:ascii="仿宋" w:eastAsia="仿宋" w:hAnsi="仿宋" w:cs="仿宋" w:hint="eastAsia"/>
            <w:lang w:eastAsia="zh-CN"/>
          </w:rPr>
          <w:t>(二)、建设规模</w:t>
        </w:r>
        <w:r>
          <w:tab/>
        </w:r>
        <w:r>
          <w:fldChar w:fldCharType="begin"/>
        </w:r>
        <w:r>
          <w:instrText xml:space="preserve"> PAGEREF _Toc30954 \h </w:instrText>
        </w:r>
        <w:r>
          <w:fldChar w:fldCharType="separate"/>
        </w:r>
        <w:r>
          <w:t>4</w:t>
        </w:r>
        <w:r>
          <w:fldChar w:fldCharType="end"/>
        </w:r>
      </w:hyperlink>
    </w:p>
    <w:p>
      <w:pPr>
        <w:pStyle w:val="TOC1"/>
        <w:tabs>
          <w:tab w:val="right" w:leader="dot" w:pos="8306"/>
        </w:tabs>
      </w:pPr>
      <w:hyperlink w:anchor="_Toc30049" w:history="1">
        <w:r>
          <w:rPr>
            <w:rFonts w:ascii="仿宋" w:eastAsia="仿宋" w:hAnsi="仿宋" w:cs="仿宋" w:hint="eastAsia"/>
            <w:lang w:eastAsia="zh-CN"/>
          </w:rPr>
          <w:t>二、优质线材项目文档管理</w:t>
        </w:r>
        <w:r>
          <w:tab/>
        </w:r>
        <w:r>
          <w:fldChar w:fldCharType="begin"/>
        </w:r>
        <w:r>
          <w:instrText xml:space="preserve"> PAGEREF _Toc30049 \h </w:instrText>
        </w:r>
        <w:r>
          <w:fldChar w:fldCharType="separate"/>
        </w:r>
        <w:r>
          <w:t>5</w:t>
        </w:r>
        <w:r>
          <w:fldChar w:fldCharType="end"/>
        </w:r>
      </w:hyperlink>
    </w:p>
    <w:p>
      <w:pPr>
        <w:pStyle w:val="TOC2"/>
        <w:tabs>
          <w:tab w:val="right" w:leader="dot" w:pos="8306"/>
        </w:tabs>
      </w:pPr>
      <w:hyperlink w:anchor="_Toc14390" w:history="1">
        <w:r>
          <w:rPr>
            <w:rFonts w:ascii="仿宋" w:eastAsia="仿宋" w:hAnsi="仿宋" w:cs="仿宋" w:hint="eastAsia"/>
            <w:lang w:eastAsia="zh-CN"/>
          </w:rPr>
          <w:t>(一)、文档编制与审查</w:t>
        </w:r>
        <w:r>
          <w:tab/>
        </w:r>
        <w:r>
          <w:fldChar w:fldCharType="begin"/>
        </w:r>
        <w:r>
          <w:instrText xml:space="preserve"> PAGEREF _Toc14390 \h </w:instrText>
        </w:r>
        <w:r>
          <w:fldChar w:fldCharType="separate"/>
        </w:r>
        <w:r>
          <w:t>5</w:t>
        </w:r>
        <w:r>
          <w:fldChar w:fldCharType="end"/>
        </w:r>
      </w:hyperlink>
    </w:p>
    <w:p>
      <w:pPr>
        <w:pStyle w:val="TOC2"/>
        <w:tabs>
          <w:tab w:val="right" w:leader="dot" w:pos="8306"/>
        </w:tabs>
      </w:pPr>
      <w:hyperlink w:anchor="_Toc2682" w:history="1">
        <w:r>
          <w:rPr>
            <w:rFonts w:ascii="仿宋" w:eastAsia="仿宋" w:hAnsi="仿宋" w:cs="仿宋" w:hint="eastAsia"/>
            <w:lang w:eastAsia="zh-CN"/>
          </w:rPr>
          <w:t>(二)、文档发布与分发</w:t>
        </w:r>
        <w:r>
          <w:tab/>
        </w:r>
        <w:r>
          <w:fldChar w:fldCharType="begin"/>
        </w:r>
        <w:r>
          <w:instrText xml:space="preserve"> PAGEREF _Toc2682 \h </w:instrText>
        </w:r>
        <w:r>
          <w:fldChar w:fldCharType="separate"/>
        </w:r>
        <w:r>
          <w:t>6</w:t>
        </w:r>
        <w:r>
          <w:fldChar w:fldCharType="end"/>
        </w:r>
      </w:hyperlink>
    </w:p>
    <w:p>
      <w:pPr>
        <w:pStyle w:val="TOC2"/>
        <w:tabs>
          <w:tab w:val="right" w:leader="dot" w:pos="8306"/>
        </w:tabs>
      </w:pPr>
      <w:hyperlink w:anchor="_Toc14617" w:history="1">
        <w:r>
          <w:rPr>
            <w:rFonts w:ascii="仿宋" w:eastAsia="仿宋" w:hAnsi="仿宋" w:cs="仿宋" w:hint="eastAsia"/>
            <w:lang w:eastAsia="zh-CN"/>
          </w:rPr>
          <w:t>(三)、文档存档与归档</w:t>
        </w:r>
        <w:r>
          <w:tab/>
        </w:r>
        <w:r>
          <w:fldChar w:fldCharType="begin"/>
        </w:r>
        <w:r>
          <w:instrText xml:space="preserve"> PAGEREF _Toc14617 \h </w:instrText>
        </w:r>
        <w:r>
          <w:fldChar w:fldCharType="separate"/>
        </w:r>
        <w:r>
          <w:t>7</w:t>
        </w:r>
        <w:r>
          <w:fldChar w:fldCharType="end"/>
        </w:r>
      </w:hyperlink>
    </w:p>
    <w:p>
      <w:pPr>
        <w:pStyle w:val="TOC1"/>
        <w:tabs>
          <w:tab w:val="right" w:leader="dot" w:pos="8306"/>
        </w:tabs>
      </w:pPr>
      <w:hyperlink w:anchor="_Toc7147" w:history="1">
        <w:r>
          <w:rPr>
            <w:rFonts w:ascii="仿宋" w:eastAsia="仿宋" w:hAnsi="仿宋" w:cs="仿宋" w:hint="eastAsia"/>
            <w:lang w:eastAsia="zh-CN"/>
          </w:rPr>
          <w:t>三、工艺说明</w:t>
        </w:r>
        <w:r>
          <w:tab/>
        </w:r>
        <w:r>
          <w:fldChar w:fldCharType="begin"/>
        </w:r>
        <w:r>
          <w:instrText xml:space="preserve"> PAGEREF _Toc7147 \h </w:instrText>
        </w:r>
        <w:r>
          <w:fldChar w:fldCharType="separate"/>
        </w:r>
        <w:r>
          <w:t>8</w:t>
        </w:r>
        <w:r>
          <w:fldChar w:fldCharType="end"/>
        </w:r>
      </w:hyperlink>
    </w:p>
    <w:p>
      <w:pPr>
        <w:pStyle w:val="TOC2"/>
        <w:tabs>
          <w:tab w:val="right" w:leader="dot" w:pos="8306"/>
        </w:tabs>
      </w:pPr>
      <w:hyperlink w:anchor="_Toc19095" w:history="1">
        <w:r>
          <w:rPr>
            <w:rFonts w:ascii="仿宋" w:eastAsia="仿宋" w:hAnsi="仿宋" w:cs="仿宋" w:hint="eastAsia"/>
            <w:lang w:eastAsia="zh-CN"/>
          </w:rPr>
          <w:t>(一)、技术管理特点</w:t>
        </w:r>
        <w:r>
          <w:tab/>
        </w:r>
        <w:r>
          <w:fldChar w:fldCharType="begin"/>
        </w:r>
        <w:r>
          <w:instrText xml:space="preserve"> PAGEREF _Toc19095 \h </w:instrText>
        </w:r>
        <w:r>
          <w:fldChar w:fldCharType="separate"/>
        </w:r>
        <w:r>
          <w:t>8</w:t>
        </w:r>
        <w:r>
          <w:fldChar w:fldCharType="end"/>
        </w:r>
      </w:hyperlink>
    </w:p>
    <w:p>
      <w:pPr>
        <w:pStyle w:val="TOC2"/>
        <w:tabs>
          <w:tab w:val="right" w:leader="dot" w:pos="8306"/>
        </w:tabs>
      </w:pPr>
      <w:hyperlink w:anchor="_Toc3995" w:history="1">
        <w:r>
          <w:rPr>
            <w:rFonts w:ascii="仿宋" w:eastAsia="仿宋" w:hAnsi="仿宋" w:cs="仿宋" w:hint="eastAsia"/>
            <w:lang w:eastAsia="zh-CN"/>
          </w:rPr>
          <w:t>(二)、优质线材项目工艺技术设计方案</w:t>
        </w:r>
        <w:r>
          <w:tab/>
        </w:r>
        <w:r>
          <w:fldChar w:fldCharType="begin"/>
        </w:r>
        <w:r>
          <w:instrText xml:space="preserve"> PAGEREF _Toc3995 \h </w:instrText>
        </w:r>
        <w:r>
          <w:fldChar w:fldCharType="separate"/>
        </w:r>
        <w:r>
          <w:t>9</w:t>
        </w:r>
        <w:r>
          <w:fldChar w:fldCharType="end"/>
        </w:r>
      </w:hyperlink>
    </w:p>
    <w:p>
      <w:pPr>
        <w:pStyle w:val="TOC2"/>
        <w:tabs>
          <w:tab w:val="right" w:leader="dot" w:pos="8306"/>
        </w:tabs>
      </w:pPr>
      <w:hyperlink w:anchor="_Toc2601" w:history="1">
        <w:r>
          <w:rPr>
            <w:rFonts w:ascii="仿宋" w:eastAsia="仿宋" w:hAnsi="仿宋" w:cs="仿宋" w:hint="eastAsia"/>
            <w:lang w:eastAsia="zh-CN"/>
          </w:rPr>
          <w:t>(三)、设备选型方案</w:t>
        </w:r>
        <w:r>
          <w:tab/>
        </w:r>
        <w:r>
          <w:fldChar w:fldCharType="begin"/>
        </w:r>
        <w:r>
          <w:instrText xml:space="preserve"> PAGEREF _Toc2601 \h </w:instrText>
        </w:r>
        <w:r>
          <w:fldChar w:fldCharType="separate"/>
        </w:r>
        <w:r>
          <w:t>11</w:t>
        </w:r>
        <w:r>
          <w:fldChar w:fldCharType="end"/>
        </w:r>
      </w:hyperlink>
    </w:p>
    <w:p>
      <w:pPr>
        <w:pStyle w:val="TOC1"/>
        <w:tabs>
          <w:tab w:val="right" w:leader="dot" w:pos="8306"/>
        </w:tabs>
      </w:pPr>
      <w:hyperlink w:anchor="_Toc18337" w:history="1">
        <w:r>
          <w:rPr>
            <w:rFonts w:ascii="仿宋" w:eastAsia="仿宋" w:hAnsi="仿宋" w:cs="仿宋" w:hint="eastAsia"/>
            <w:lang w:eastAsia="zh-CN"/>
          </w:rPr>
          <w:t>四、优质线材项目建设单位说明</w:t>
        </w:r>
        <w:r>
          <w:tab/>
        </w:r>
        <w:r>
          <w:fldChar w:fldCharType="begin"/>
        </w:r>
        <w:r>
          <w:instrText xml:space="preserve"> PAGEREF _Toc18337 \h </w:instrText>
        </w:r>
        <w:r>
          <w:fldChar w:fldCharType="separate"/>
        </w:r>
        <w:r>
          <w:t>12</w:t>
        </w:r>
        <w:r>
          <w:fldChar w:fldCharType="end"/>
        </w:r>
      </w:hyperlink>
    </w:p>
    <w:p>
      <w:pPr>
        <w:pStyle w:val="TOC2"/>
        <w:tabs>
          <w:tab w:val="right" w:leader="dot" w:pos="8306"/>
        </w:tabs>
      </w:pPr>
      <w:hyperlink w:anchor="_Toc10754" w:history="1">
        <w:r>
          <w:rPr>
            <w:rFonts w:ascii="仿宋" w:eastAsia="仿宋" w:hAnsi="仿宋" w:cs="仿宋" w:hint="eastAsia"/>
            <w:lang w:eastAsia="zh-CN"/>
          </w:rPr>
          <w:t>(一)、优质线材项目承办单位基本情况</w:t>
        </w:r>
        <w:r>
          <w:tab/>
        </w:r>
        <w:r>
          <w:fldChar w:fldCharType="begin"/>
        </w:r>
        <w:r>
          <w:instrText xml:space="preserve"> PAGEREF _Toc10754 \h </w:instrText>
        </w:r>
        <w:r>
          <w:fldChar w:fldCharType="separate"/>
        </w:r>
        <w:r>
          <w:t>12</w:t>
        </w:r>
        <w:r>
          <w:fldChar w:fldCharType="end"/>
        </w:r>
      </w:hyperlink>
    </w:p>
    <w:p>
      <w:pPr>
        <w:pStyle w:val="TOC2"/>
        <w:tabs>
          <w:tab w:val="right" w:leader="dot" w:pos="8306"/>
        </w:tabs>
      </w:pPr>
      <w:hyperlink w:anchor="_Toc3063" w:history="1">
        <w:r>
          <w:rPr>
            <w:rFonts w:ascii="仿宋" w:eastAsia="仿宋" w:hAnsi="仿宋" w:cs="仿宋" w:hint="eastAsia"/>
            <w:lang w:eastAsia="zh-CN"/>
          </w:rPr>
          <w:t>(二)、公司经济效益分析</w:t>
        </w:r>
        <w:r>
          <w:tab/>
        </w:r>
        <w:r>
          <w:fldChar w:fldCharType="begin"/>
        </w:r>
        <w:r>
          <w:instrText xml:space="preserve"> PAGEREF _Toc3063 \h </w:instrText>
        </w:r>
        <w:r>
          <w:fldChar w:fldCharType="separate"/>
        </w:r>
        <w:r>
          <w:t>12</w:t>
        </w:r>
        <w:r>
          <w:fldChar w:fldCharType="end"/>
        </w:r>
      </w:hyperlink>
    </w:p>
    <w:p>
      <w:pPr>
        <w:pStyle w:val="TOC1"/>
        <w:tabs>
          <w:tab w:val="right" w:leader="dot" w:pos="8306"/>
        </w:tabs>
      </w:pPr>
      <w:hyperlink w:anchor="_Toc32379" w:history="1">
        <w:r>
          <w:rPr>
            <w:rFonts w:ascii="仿宋" w:eastAsia="仿宋" w:hAnsi="仿宋" w:cs="仿宋" w:hint="eastAsia"/>
            <w:lang w:eastAsia="zh-CN"/>
          </w:rPr>
          <w:t>五、优质线材项目建设背景及必要性分析</w:t>
        </w:r>
        <w:r>
          <w:tab/>
        </w:r>
        <w:r>
          <w:fldChar w:fldCharType="begin"/>
        </w:r>
        <w:r>
          <w:instrText xml:space="preserve"> PAGEREF _Toc32379 \h </w:instrText>
        </w:r>
        <w:r>
          <w:fldChar w:fldCharType="separate"/>
        </w:r>
        <w:r>
          <w:t>13</w:t>
        </w:r>
        <w:r>
          <w:fldChar w:fldCharType="end"/>
        </w:r>
      </w:hyperlink>
    </w:p>
    <w:p>
      <w:pPr>
        <w:pStyle w:val="TOC2"/>
        <w:tabs>
          <w:tab w:val="right" w:leader="dot" w:pos="8306"/>
        </w:tabs>
      </w:pPr>
      <w:hyperlink w:anchor="_Toc690" w:history="1">
        <w:r>
          <w:rPr>
            <w:rFonts w:ascii="仿宋" w:eastAsia="仿宋" w:hAnsi="仿宋" w:cs="仿宋" w:hint="eastAsia"/>
            <w:lang w:eastAsia="zh-CN"/>
          </w:rPr>
          <w:t>(一)、优质线材项目背景分析</w:t>
        </w:r>
        <w:r>
          <w:tab/>
        </w:r>
        <w:r>
          <w:fldChar w:fldCharType="begin"/>
        </w:r>
        <w:r>
          <w:instrText xml:space="preserve"> PAGEREF _Toc690 \h </w:instrText>
        </w:r>
        <w:r>
          <w:fldChar w:fldCharType="separate"/>
        </w:r>
        <w:r>
          <w:t>13</w:t>
        </w:r>
        <w:r>
          <w:fldChar w:fldCharType="end"/>
        </w:r>
      </w:hyperlink>
    </w:p>
    <w:p>
      <w:pPr>
        <w:pStyle w:val="TOC2"/>
        <w:tabs>
          <w:tab w:val="right" w:leader="dot" w:pos="8306"/>
        </w:tabs>
      </w:pPr>
      <w:hyperlink w:anchor="_Toc13303" w:history="1">
        <w:r>
          <w:rPr>
            <w:rFonts w:ascii="仿宋" w:eastAsia="仿宋" w:hAnsi="仿宋" w:cs="仿宋" w:hint="eastAsia"/>
            <w:lang w:eastAsia="zh-CN"/>
          </w:rPr>
          <w:t>(二)、优质线材项目建设必要性分析</w:t>
        </w:r>
        <w:r>
          <w:tab/>
        </w:r>
        <w:r>
          <w:fldChar w:fldCharType="begin"/>
        </w:r>
        <w:r>
          <w:instrText xml:space="preserve"> PAGEREF _Toc13303 \h </w:instrText>
        </w:r>
        <w:r>
          <w:fldChar w:fldCharType="separate"/>
        </w:r>
        <w:r>
          <w:t>15</w:t>
        </w:r>
        <w:r>
          <w:fldChar w:fldCharType="end"/>
        </w:r>
      </w:hyperlink>
    </w:p>
    <w:p>
      <w:pPr>
        <w:pStyle w:val="TOC1"/>
        <w:tabs>
          <w:tab w:val="right" w:leader="dot" w:pos="8306"/>
        </w:tabs>
      </w:pPr>
      <w:hyperlink w:anchor="_Toc13021" w:history="1">
        <w:r>
          <w:rPr>
            <w:rFonts w:ascii="仿宋" w:eastAsia="仿宋" w:hAnsi="仿宋" w:cs="仿宋" w:hint="eastAsia"/>
            <w:lang w:eastAsia="zh-CN"/>
          </w:rPr>
          <w:t>六、优质线材项目可持续发展</w:t>
        </w:r>
        <w:r>
          <w:tab/>
        </w:r>
        <w:r>
          <w:fldChar w:fldCharType="begin"/>
        </w:r>
        <w:r>
          <w:instrText xml:space="preserve"> PAGEREF _Toc13021 \h </w:instrText>
        </w:r>
        <w:r>
          <w:fldChar w:fldCharType="separate"/>
        </w:r>
        <w:r>
          <w:t>16</w:t>
        </w:r>
        <w:r>
          <w:fldChar w:fldCharType="end"/>
        </w:r>
      </w:hyperlink>
    </w:p>
    <w:p>
      <w:pPr>
        <w:pStyle w:val="TOC2"/>
        <w:tabs>
          <w:tab w:val="right" w:leader="dot" w:pos="8306"/>
        </w:tabs>
      </w:pPr>
      <w:hyperlink w:anchor="_Toc22710" w:history="1">
        <w:r>
          <w:rPr>
            <w:rFonts w:ascii="仿宋" w:eastAsia="仿宋" w:hAnsi="仿宋" w:cs="仿宋" w:hint="eastAsia"/>
            <w:lang w:eastAsia="zh-CN"/>
          </w:rPr>
          <w:t>(一)、可持续战略与实践</w:t>
        </w:r>
        <w:r>
          <w:tab/>
        </w:r>
        <w:r>
          <w:fldChar w:fldCharType="begin"/>
        </w:r>
        <w:r>
          <w:instrText xml:space="preserve"> PAGEREF _Toc22710 \h </w:instrText>
        </w:r>
        <w:r>
          <w:fldChar w:fldCharType="separate"/>
        </w:r>
        <w:r>
          <w:t>16</w:t>
        </w:r>
        <w:r>
          <w:fldChar w:fldCharType="end"/>
        </w:r>
      </w:hyperlink>
    </w:p>
    <w:p>
      <w:pPr>
        <w:pStyle w:val="TOC2"/>
        <w:tabs>
          <w:tab w:val="right" w:leader="dot" w:pos="8306"/>
        </w:tabs>
      </w:pPr>
      <w:hyperlink w:anchor="_Toc12155" w:history="1">
        <w:r>
          <w:rPr>
            <w:rFonts w:ascii="仿宋" w:eastAsia="仿宋" w:hAnsi="仿宋" w:cs="仿宋" w:hint="eastAsia"/>
            <w:lang w:eastAsia="zh-CN"/>
          </w:rPr>
          <w:t>(二)、环保与社会责任</w:t>
        </w:r>
        <w:r>
          <w:tab/>
        </w:r>
        <w:r>
          <w:fldChar w:fldCharType="begin"/>
        </w:r>
        <w:r>
          <w:instrText xml:space="preserve"> PAGEREF _Toc12155 \h </w:instrText>
        </w:r>
        <w:r>
          <w:fldChar w:fldCharType="separate"/>
        </w:r>
        <w:r>
          <w:t>17</w:t>
        </w:r>
        <w:r>
          <w:fldChar w:fldCharType="end"/>
        </w:r>
      </w:hyperlink>
    </w:p>
    <w:p>
      <w:pPr>
        <w:pStyle w:val="TOC1"/>
        <w:tabs>
          <w:tab w:val="right" w:leader="dot" w:pos="8306"/>
        </w:tabs>
      </w:pPr>
      <w:hyperlink w:anchor="_Toc624" w:history="1">
        <w:r>
          <w:rPr>
            <w:rFonts w:ascii="仿宋" w:eastAsia="仿宋" w:hAnsi="仿宋" w:cs="仿宋" w:hint="eastAsia"/>
            <w:lang w:eastAsia="zh-CN"/>
          </w:rPr>
          <w:t>七、优质线材项目社会影响</w:t>
        </w:r>
        <w:r>
          <w:tab/>
        </w:r>
        <w:r>
          <w:fldChar w:fldCharType="begin"/>
        </w:r>
        <w:r>
          <w:instrText xml:space="preserve"> PAGEREF _Toc624 \h </w:instrText>
        </w:r>
        <w:r>
          <w:fldChar w:fldCharType="separate"/>
        </w:r>
        <w:r>
          <w:t>18</w:t>
        </w:r>
        <w:r>
          <w:fldChar w:fldCharType="end"/>
        </w:r>
      </w:hyperlink>
    </w:p>
    <w:p>
      <w:pPr>
        <w:pStyle w:val="TOC2"/>
        <w:tabs>
          <w:tab w:val="right" w:leader="dot" w:pos="8306"/>
        </w:tabs>
      </w:pPr>
      <w:hyperlink w:anchor="_Toc13106" w:history="1">
        <w:r>
          <w:rPr>
            <w:rFonts w:ascii="仿宋" w:eastAsia="仿宋" w:hAnsi="仿宋" w:cs="仿宋" w:hint="eastAsia"/>
            <w:lang w:eastAsia="zh-CN"/>
          </w:rPr>
          <w:t>(一)、社会责任与义务</w:t>
        </w:r>
        <w:r>
          <w:tab/>
        </w:r>
        <w:r>
          <w:fldChar w:fldCharType="begin"/>
        </w:r>
        <w:r>
          <w:instrText xml:space="preserve"> PAGEREF _Toc13106 \h </w:instrText>
        </w:r>
        <w:r>
          <w:fldChar w:fldCharType="separate"/>
        </w:r>
        <w:r>
          <w:t>18</w:t>
        </w:r>
        <w:r>
          <w:fldChar w:fldCharType="end"/>
        </w:r>
      </w:hyperlink>
    </w:p>
    <w:p>
      <w:pPr>
        <w:pStyle w:val="TOC2"/>
        <w:tabs>
          <w:tab w:val="right" w:leader="dot" w:pos="8306"/>
        </w:tabs>
      </w:pPr>
      <w:hyperlink w:anchor="_Toc21945" w:history="1">
        <w:r>
          <w:rPr>
            <w:rFonts w:ascii="仿宋" w:eastAsia="仿宋" w:hAnsi="仿宋" w:cs="仿宋" w:hint="eastAsia"/>
            <w:lang w:eastAsia="zh-CN"/>
          </w:rPr>
          <w:t>(二)、社会参与与沟通</w:t>
        </w:r>
        <w:r>
          <w:tab/>
        </w:r>
        <w:r>
          <w:fldChar w:fldCharType="begin"/>
        </w:r>
        <w:r>
          <w:instrText xml:space="preserve"> PAGEREF _Toc21945 \h </w:instrText>
        </w:r>
        <w:r>
          <w:fldChar w:fldCharType="separate"/>
        </w:r>
        <w:r>
          <w:t>19</w:t>
        </w:r>
        <w:r>
          <w:fldChar w:fldCharType="end"/>
        </w:r>
      </w:hyperlink>
    </w:p>
    <w:p>
      <w:pPr>
        <w:pStyle w:val="TOC1"/>
        <w:tabs>
          <w:tab w:val="right" w:leader="dot" w:pos="8306"/>
        </w:tabs>
      </w:pPr>
      <w:hyperlink w:anchor="_Toc31404" w:history="1">
        <w:r>
          <w:rPr>
            <w:rFonts w:ascii="仿宋" w:eastAsia="仿宋" w:hAnsi="仿宋" w:cs="仿宋" w:hint="eastAsia"/>
            <w:lang w:eastAsia="zh-CN"/>
          </w:rPr>
          <w:t>八、优质线材项目经营效益</w:t>
        </w:r>
        <w:r>
          <w:tab/>
        </w:r>
        <w:r>
          <w:fldChar w:fldCharType="begin"/>
        </w:r>
        <w:r>
          <w:instrText xml:space="preserve"> PAGEREF _Toc31404 \h </w:instrText>
        </w:r>
        <w:r>
          <w:fldChar w:fldCharType="separate"/>
        </w:r>
        <w:r>
          <w:t>20</w:t>
        </w:r>
        <w:r>
          <w:fldChar w:fldCharType="end"/>
        </w:r>
      </w:hyperlink>
    </w:p>
    <w:p>
      <w:pPr>
        <w:pStyle w:val="TOC2"/>
        <w:tabs>
          <w:tab w:val="right" w:leader="dot" w:pos="8306"/>
        </w:tabs>
      </w:pPr>
      <w:hyperlink w:anchor="_Toc9585" w:history="1">
        <w:r>
          <w:rPr>
            <w:rFonts w:ascii="仿宋" w:eastAsia="仿宋" w:hAnsi="仿宋" w:cs="仿宋" w:hint="eastAsia"/>
            <w:lang w:eastAsia="zh-CN"/>
          </w:rPr>
          <w:t>(一)、经济评价财务测算</w:t>
        </w:r>
        <w:r>
          <w:tab/>
        </w:r>
        <w:r>
          <w:fldChar w:fldCharType="begin"/>
        </w:r>
        <w:r>
          <w:instrText xml:space="preserve"> PAGEREF _Toc9585 \h </w:instrText>
        </w:r>
        <w:r>
          <w:fldChar w:fldCharType="separate"/>
        </w:r>
        <w:r>
          <w:t>20</w:t>
        </w:r>
        <w:r>
          <w:fldChar w:fldCharType="end"/>
        </w:r>
      </w:hyperlink>
    </w:p>
    <w:p>
      <w:pPr>
        <w:pStyle w:val="TOC2"/>
        <w:tabs>
          <w:tab w:val="right" w:leader="dot" w:pos="8306"/>
        </w:tabs>
      </w:pPr>
      <w:hyperlink w:anchor="_Toc23223" w:history="1">
        <w:r>
          <w:rPr>
            <w:rFonts w:ascii="仿宋" w:eastAsia="仿宋" w:hAnsi="仿宋" w:cs="仿宋" w:hint="eastAsia"/>
            <w:lang w:eastAsia="zh-CN"/>
          </w:rPr>
          <w:t>(二)、优质线材项目盈利能力分析</w:t>
        </w:r>
        <w:r>
          <w:tab/>
        </w:r>
        <w:r>
          <w:fldChar w:fldCharType="begin"/>
        </w:r>
        <w:r>
          <w:instrText xml:space="preserve"> PAGEREF _Toc23223 \h </w:instrText>
        </w:r>
        <w:r>
          <w:fldChar w:fldCharType="separate"/>
        </w:r>
        <w:r>
          <w:t>21</w:t>
        </w:r>
        <w:r>
          <w:fldChar w:fldCharType="end"/>
        </w:r>
      </w:hyperlink>
    </w:p>
    <w:p>
      <w:pPr>
        <w:pStyle w:val="TOC1"/>
        <w:tabs>
          <w:tab w:val="right" w:leader="dot" w:pos="8306"/>
        </w:tabs>
      </w:pPr>
      <w:hyperlink w:anchor="_Toc21204" w:history="1">
        <w:r>
          <w:rPr>
            <w:rFonts w:ascii="仿宋" w:eastAsia="仿宋" w:hAnsi="仿宋" w:cs="仿宋" w:hint="eastAsia"/>
            <w:lang w:eastAsia="zh-CN"/>
          </w:rPr>
          <w:t>九、优质线材项目风险管理</w:t>
        </w:r>
        <w:r>
          <w:tab/>
        </w:r>
        <w:r>
          <w:fldChar w:fldCharType="begin"/>
        </w:r>
        <w:r>
          <w:instrText xml:space="preserve"> PAGEREF _Toc21204 \h </w:instrText>
        </w:r>
        <w:r>
          <w:fldChar w:fldCharType="separate"/>
        </w:r>
        <w:r>
          <w:t>22</w:t>
        </w:r>
        <w:r>
          <w:fldChar w:fldCharType="end"/>
        </w:r>
      </w:hyperlink>
    </w:p>
    <w:p>
      <w:pPr>
        <w:pStyle w:val="TOC2"/>
        <w:tabs>
          <w:tab w:val="right" w:leader="dot" w:pos="8306"/>
        </w:tabs>
      </w:pPr>
      <w:hyperlink w:anchor="_Toc14502" w:history="1">
        <w:r>
          <w:rPr>
            <w:rFonts w:ascii="仿宋" w:eastAsia="仿宋" w:hAnsi="仿宋" w:cs="仿宋" w:hint="eastAsia"/>
            <w:lang w:eastAsia="zh-CN"/>
          </w:rPr>
          <w:t>(一)、风险识别与评估</w:t>
        </w:r>
        <w:r>
          <w:tab/>
        </w:r>
        <w:r>
          <w:fldChar w:fldCharType="begin"/>
        </w:r>
        <w:r>
          <w:instrText xml:space="preserve"> PAGEREF _Toc14502 \h </w:instrText>
        </w:r>
        <w:r>
          <w:fldChar w:fldCharType="separate"/>
        </w:r>
        <w:r>
          <w:t>22</w:t>
        </w:r>
        <w:r>
          <w:fldChar w:fldCharType="end"/>
        </w:r>
      </w:hyperlink>
    </w:p>
    <w:p>
      <w:pPr>
        <w:pStyle w:val="TOC2"/>
        <w:tabs>
          <w:tab w:val="right" w:leader="dot" w:pos="8306"/>
        </w:tabs>
      </w:pPr>
      <w:hyperlink w:anchor="_Toc6881" w:history="1">
        <w:r>
          <w:rPr>
            <w:rFonts w:ascii="仿宋" w:eastAsia="仿宋" w:hAnsi="仿宋" w:cs="仿宋" w:hint="eastAsia"/>
            <w:lang w:eastAsia="zh-CN"/>
          </w:rPr>
          <w:t>(二)、风险应对策略</w:t>
        </w:r>
        <w:r>
          <w:tab/>
        </w:r>
        <w:r>
          <w:fldChar w:fldCharType="begin"/>
        </w:r>
        <w:r>
          <w:instrText xml:space="preserve"> PAGEREF _Toc6881 \h </w:instrText>
        </w:r>
        <w:r>
          <w:fldChar w:fldCharType="separate"/>
        </w:r>
        <w:r>
          <w:t>23</w:t>
        </w:r>
        <w:r>
          <w:fldChar w:fldCharType="end"/>
        </w:r>
      </w:hyperlink>
    </w:p>
    <w:p>
      <w:pPr>
        <w:pStyle w:val="TOC2"/>
        <w:tabs>
          <w:tab w:val="right" w:leader="dot" w:pos="8306"/>
        </w:tabs>
      </w:pPr>
      <w:hyperlink w:anchor="_Toc32393" w:history="1">
        <w:r>
          <w:rPr>
            <w:rFonts w:ascii="仿宋" w:eastAsia="仿宋" w:hAnsi="仿宋" w:cs="仿宋" w:hint="eastAsia"/>
            <w:lang w:eastAsia="zh-CN"/>
          </w:rPr>
          <w:t>(三)、风险监控与控制</w:t>
        </w:r>
        <w:r>
          <w:tab/>
        </w:r>
        <w:r>
          <w:fldChar w:fldCharType="begin"/>
        </w:r>
        <w:r>
          <w:instrText xml:space="preserve"> PAGEREF _Toc32393 \h </w:instrText>
        </w:r>
        <w:r>
          <w:fldChar w:fldCharType="separate"/>
        </w:r>
        <w:r>
          <w:t>25</w:t>
        </w:r>
        <w:r>
          <w:fldChar w:fldCharType="end"/>
        </w:r>
      </w:hyperlink>
    </w:p>
    <w:p>
      <w:pPr>
        <w:pStyle w:val="TOC1"/>
        <w:tabs>
          <w:tab w:val="right" w:leader="dot" w:pos="8306"/>
        </w:tabs>
      </w:pPr>
      <w:hyperlink w:anchor="_Toc9271" w:history="1">
        <w:r>
          <w:rPr>
            <w:rFonts w:ascii="仿宋" w:eastAsia="仿宋" w:hAnsi="仿宋" w:cs="仿宋" w:hint="eastAsia"/>
            <w:lang w:eastAsia="zh-CN"/>
          </w:rPr>
          <w:t>十、优质线材项目创新与研发</w:t>
        </w:r>
        <w:r>
          <w:tab/>
        </w:r>
        <w:r>
          <w:fldChar w:fldCharType="begin"/>
        </w:r>
        <w:r>
          <w:instrText xml:space="preserve"> PAGEREF _Toc9271 \h </w:instrText>
        </w:r>
        <w:r>
          <w:fldChar w:fldCharType="separate"/>
        </w:r>
        <w:r>
          <w:t>26</w:t>
        </w:r>
        <w:r>
          <w:fldChar w:fldCharType="end"/>
        </w:r>
      </w:hyperlink>
    </w:p>
    <w:p>
      <w:pPr>
        <w:pStyle w:val="TOC2"/>
        <w:tabs>
          <w:tab w:val="right" w:leader="dot" w:pos="8306"/>
        </w:tabs>
      </w:pPr>
      <w:hyperlink w:anchor="_Toc12840" w:history="1">
        <w:r>
          <w:rPr>
            <w:rFonts w:ascii="仿宋" w:eastAsia="仿宋" w:hAnsi="仿宋" w:cs="仿宋" w:hint="eastAsia"/>
            <w:lang w:eastAsia="zh-CN"/>
          </w:rPr>
          <w:t>(一)、创新策略与方向</w:t>
        </w:r>
        <w:r>
          <w:tab/>
        </w:r>
        <w:r>
          <w:fldChar w:fldCharType="begin"/>
        </w:r>
        <w:r>
          <w:instrText xml:space="preserve"> PAGEREF _Toc12840 \h </w:instrText>
        </w:r>
        <w:r>
          <w:fldChar w:fldCharType="separate"/>
        </w:r>
        <w:r>
          <w:t>26</w:t>
        </w:r>
        <w:r>
          <w:fldChar w:fldCharType="end"/>
        </w:r>
      </w:hyperlink>
    </w:p>
    <w:p>
      <w:pPr>
        <w:pStyle w:val="TOC2"/>
        <w:tabs>
          <w:tab w:val="right" w:leader="dot" w:pos="8306"/>
        </w:tabs>
      </w:pPr>
      <w:hyperlink w:anchor="_Toc30872" w:history="1">
        <w:r>
          <w:rPr>
            <w:rFonts w:ascii="仿宋" w:eastAsia="仿宋" w:hAnsi="仿宋" w:cs="仿宋" w:hint="eastAsia"/>
            <w:lang w:eastAsia="zh-CN"/>
          </w:rPr>
          <w:t>(二)、研发规划与投入</w:t>
        </w:r>
        <w:r>
          <w:tab/>
        </w:r>
        <w:r>
          <w:fldChar w:fldCharType="begin"/>
        </w:r>
        <w:r>
          <w:instrText xml:space="preserve"> PAGEREF _Toc30872 \h </w:instrText>
        </w:r>
        <w:r>
          <w:fldChar w:fldCharType="separate"/>
        </w:r>
        <w:r>
          <w:t>27</w:t>
        </w:r>
        <w:r>
          <w:fldChar w:fldCharType="end"/>
        </w:r>
      </w:hyperlink>
    </w:p>
    <w:p>
      <w:pPr>
        <w:pStyle w:val="TOC1"/>
        <w:tabs>
          <w:tab w:val="right" w:leader="dot" w:pos="8306"/>
        </w:tabs>
      </w:pPr>
      <w:hyperlink w:anchor="_Toc19694" w:history="1">
        <w:r>
          <w:rPr>
            <w:rFonts w:ascii="仿宋" w:eastAsia="仿宋" w:hAnsi="仿宋" w:cs="仿宋" w:hint="eastAsia"/>
            <w:lang w:eastAsia="zh-CN"/>
          </w:rPr>
          <w:t>十一、优质线材项目人力资源管理</w:t>
        </w:r>
        <w:r>
          <w:tab/>
        </w:r>
        <w:r>
          <w:fldChar w:fldCharType="begin"/>
        </w:r>
        <w:r>
          <w:instrText xml:space="preserve"> PAGEREF _Toc19694 \h </w:instrText>
        </w:r>
        <w:r>
          <w:fldChar w:fldCharType="separate"/>
        </w:r>
        <w:r>
          <w:t>29</w:t>
        </w:r>
        <w:r>
          <w:fldChar w:fldCharType="end"/>
        </w:r>
      </w:hyperlink>
    </w:p>
    <w:p>
      <w:pPr>
        <w:pStyle w:val="TOC2"/>
        <w:tabs>
          <w:tab w:val="right" w:leader="dot" w:pos="8306"/>
        </w:tabs>
      </w:pPr>
      <w:hyperlink w:anchor="_Toc12202" w:history="1">
        <w:r>
          <w:rPr>
            <w:rFonts w:ascii="仿宋" w:eastAsia="仿宋" w:hAnsi="仿宋" w:cs="仿宋" w:hint="eastAsia"/>
            <w:lang w:eastAsia="zh-CN"/>
          </w:rPr>
          <w:t>(一)、建立健全的预算管理制度</w:t>
        </w:r>
        <w:r>
          <w:tab/>
        </w:r>
        <w:r>
          <w:fldChar w:fldCharType="begin"/>
        </w:r>
        <w:r>
          <w:instrText xml:space="preserve"> PAGEREF _Toc12202 \h </w:instrText>
        </w:r>
        <w:r>
          <w:fldChar w:fldCharType="separate"/>
        </w:r>
        <w:r>
          <w:t>29</w:t>
        </w:r>
        <w:r>
          <w:fldChar w:fldCharType="end"/>
        </w:r>
      </w:hyperlink>
    </w:p>
    <w:p>
      <w:pPr>
        <w:pStyle w:val="TOC2"/>
        <w:tabs>
          <w:tab w:val="right" w:leader="dot" w:pos="8306"/>
        </w:tabs>
      </w:pPr>
      <w:hyperlink w:anchor="_Toc9259" w:history="1">
        <w:r>
          <w:rPr>
            <w:rFonts w:ascii="仿宋" w:eastAsia="仿宋" w:hAnsi="仿宋" w:cs="仿宋" w:hint="eastAsia"/>
            <w:lang w:eastAsia="zh-CN"/>
          </w:rPr>
          <w:t>(二)、加强资金流动监控</w:t>
        </w:r>
        <w:r>
          <w:tab/>
        </w:r>
        <w:r>
          <w:fldChar w:fldCharType="begin"/>
        </w:r>
        <w:r>
          <w:instrText xml:space="preserve"> PAGEREF _Toc9259 \h </w:instrText>
        </w:r>
        <w:r>
          <w:fldChar w:fldCharType="separate"/>
        </w:r>
        <w:r>
          <w:t>30</w:t>
        </w:r>
        <w:r>
          <w:fldChar w:fldCharType="end"/>
        </w:r>
      </w:hyperlink>
    </w:p>
    <w:p>
      <w:pPr>
        <w:pStyle w:val="TOC2"/>
        <w:tabs>
          <w:tab w:val="right" w:leader="dot" w:pos="8306"/>
        </w:tabs>
      </w:pPr>
      <w:hyperlink w:anchor="_Toc31929" w:history="1">
        <w:r>
          <w:rPr>
            <w:rFonts w:ascii="仿宋" w:eastAsia="仿宋" w:hAnsi="仿宋" w:cs="仿宋" w:hint="eastAsia"/>
            <w:lang w:eastAsia="zh-CN"/>
          </w:rPr>
          <w:t>(三)、制定完善的风险控制机制</w:t>
        </w:r>
        <w:r>
          <w:tab/>
        </w:r>
        <w:r>
          <w:fldChar w:fldCharType="begin"/>
        </w:r>
        <w:r>
          <w:instrText xml:space="preserve"> PAGEREF _Toc31929 \h </w:instrText>
        </w:r>
        <w:r>
          <w:fldChar w:fldCharType="separate"/>
        </w:r>
        <w:r>
          <w:t>31</w:t>
        </w:r>
        <w:r>
          <w:fldChar w:fldCharType="end"/>
        </w:r>
      </w:hyperlink>
    </w:p>
    <w:p>
      <w:pPr>
        <w:pStyle w:val="TOC2"/>
        <w:tabs>
          <w:tab w:val="right" w:leader="dot" w:pos="8306"/>
        </w:tabs>
      </w:pPr>
      <w:hyperlink w:anchor="_Toc27726" w:history="1">
        <w:r>
          <w:rPr>
            <w:rFonts w:ascii="仿宋" w:eastAsia="仿宋" w:hAnsi="仿宋" w:cs="仿宋" w:hint="eastAsia"/>
            <w:lang w:eastAsia="zh-CN"/>
          </w:rPr>
          <w:t>(四)、优化成本管理</w:t>
        </w:r>
        <w:r>
          <w:tab/>
        </w:r>
        <w:r>
          <w:fldChar w:fldCharType="begin"/>
        </w:r>
        <w:r>
          <w:instrText xml:space="preserve"> PAGEREF _Toc27726 \h </w:instrText>
        </w:r>
        <w:r>
          <w:fldChar w:fldCharType="separate"/>
        </w:r>
        <w:r>
          <w:t>33</w:t>
        </w:r>
        <w:r>
          <w:fldChar w:fldCharType="end"/>
        </w:r>
      </w:hyperlink>
    </w:p>
    <w:p>
      <w:pPr>
        <w:pStyle w:val="TOC1"/>
        <w:tabs>
          <w:tab w:val="right" w:leader="dot" w:pos="8306"/>
        </w:tabs>
      </w:pPr>
      <w:hyperlink w:anchor="_Toc8063" w:history="1">
        <w:r>
          <w:rPr>
            <w:rFonts w:ascii="仿宋" w:eastAsia="仿宋" w:hAnsi="仿宋" w:cs="仿宋" w:hint="eastAsia"/>
            <w:lang w:eastAsia="zh-CN"/>
          </w:rPr>
          <w:t>十二、优质线材项目技术管理</w:t>
        </w:r>
        <w:r>
          <w:tab/>
        </w:r>
        <w:r>
          <w:fldChar w:fldCharType="begin"/>
        </w:r>
        <w:r>
          <w:instrText xml:space="preserve"> PAGEREF _Toc8063 \h </w:instrText>
        </w:r>
        <w:r>
          <w:fldChar w:fldCharType="separate"/>
        </w:r>
        <w:r>
          <w:t>34</w:t>
        </w:r>
        <w:r>
          <w:fldChar w:fldCharType="end"/>
        </w:r>
      </w:hyperlink>
    </w:p>
    <w:p>
      <w:pPr>
        <w:pStyle w:val="TOC2"/>
        <w:tabs>
          <w:tab w:val="right" w:leader="dot" w:pos="8306"/>
        </w:tabs>
      </w:pPr>
      <w:hyperlink w:anchor="_Toc30474" w:history="1">
        <w:r>
          <w:rPr>
            <w:rFonts w:ascii="仿宋" w:eastAsia="仿宋" w:hAnsi="仿宋" w:cs="仿宋" w:hint="eastAsia"/>
            <w:lang w:eastAsia="zh-CN"/>
          </w:rPr>
          <w:t>(一)、技术方案选用方向</w:t>
        </w:r>
        <w:r>
          <w:tab/>
        </w:r>
        <w:r>
          <w:fldChar w:fldCharType="begin"/>
        </w:r>
        <w:r>
          <w:instrText xml:space="preserve"> PAGEREF _Toc30474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6" w:history="1">
        <w:r>
          <w:rPr>
            <w:rFonts w:ascii="仿宋" w:eastAsia="仿宋" w:hAnsi="仿宋" w:cs="仿宋" w:hint="eastAsia"/>
            <w:lang w:eastAsia="zh-CN"/>
          </w:rPr>
          <w:t>(二)、工艺技术方案选用原则</w:t>
        </w:r>
        <w:r>
          <w:tab/>
        </w:r>
        <w:r>
          <w:fldChar w:fldCharType="begin"/>
        </w:r>
        <w:r>
          <w:instrText xml:space="preserve"> PAGEREF _Toc30786 \h </w:instrText>
        </w:r>
        <w:r>
          <w:fldChar w:fldCharType="separate"/>
        </w:r>
        <w:r>
          <w:t>36</w:t>
        </w:r>
        <w:r>
          <w:fldChar w:fldCharType="end"/>
        </w:r>
      </w:hyperlink>
    </w:p>
    <w:p>
      <w:pPr>
        <w:pStyle w:val="TOC2"/>
        <w:tabs>
          <w:tab w:val="right" w:leader="dot" w:pos="8306"/>
        </w:tabs>
      </w:pPr>
      <w:hyperlink w:anchor="_Toc2944" w:history="1">
        <w:r>
          <w:rPr>
            <w:rFonts w:ascii="仿宋" w:eastAsia="仿宋" w:hAnsi="仿宋" w:cs="仿宋" w:hint="eastAsia"/>
            <w:lang w:eastAsia="zh-CN"/>
          </w:rPr>
          <w:t>(三)、工艺技术方案要求</w:t>
        </w:r>
        <w:r>
          <w:tab/>
        </w:r>
        <w:r>
          <w:fldChar w:fldCharType="begin"/>
        </w:r>
        <w:r>
          <w:instrText xml:space="preserve"> PAGEREF _Toc2944 \h </w:instrText>
        </w:r>
        <w:r>
          <w:fldChar w:fldCharType="separate"/>
        </w:r>
        <w:r>
          <w:t>38</w:t>
        </w:r>
        <w:r>
          <w:fldChar w:fldCharType="end"/>
        </w:r>
      </w:hyperlink>
    </w:p>
    <w:p>
      <w:pPr>
        <w:pStyle w:val="TOC1"/>
        <w:tabs>
          <w:tab w:val="right" w:leader="dot" w:pos="8306"/>
        </w:tabs>
      </w:pPr>
      <w:hyperlink w:anchor="_Toc16837" w:history="1">
        <w:r>
          <w:rPr>
            <w:rFonts w:ascii="仿宋" w:eastAsia="仿宋" w:hAnsi="仿宋" w:cs="仿宋" w:hint="eastAsia"/>
            <w:lang w:eastAsia="zh-CN"/>
          </w:rPr>
          <w:t>十三、利益相关者分析与沟通计划</w:t>
        </w:r>
        <w:r>
          <w:tab/>
        </w:r>
        <w:r>
          <w:fldChar w:fldCharType="begin"/>
        </w:r>
        <w:r>
          <w:instrText xml:space="preserve"> PAGEREF _Toc16837 \h </w:instrText>
        </w:r>
        <w:r>
          <w:fldChar w:fldCharType="separate"/>
        </w:r>
        <w:r>
          <w:t>40</w:t>
        </w:r>
        <w:r>
          <w:fldChar w:fldCharType="end"/>
        </w:r>
      </w:hyperlink>
    </w:p>
    <w:p>
      <w:pPr>
        <w:pStyle w:val="TOC2"/>
        <w:tabs>
          <w:tab w:val="right" w:leader="dot" w:pos="8306"/>
        </w:tabs>
      </w:pPr>
      <w:hyperlink w:anchor="_Toc28902" w:history="1">
        <w:r>
          <w:rPr>
            <w:rFonts w:ascii="仿宋" w:eastAsia="仿宋" w:hAnsi="仿宋" w:cs="仿宋" w:hint="eastAsia"/>
            <w:lang w:eastAsia="zh-CN"/>
          </w:rPr>
          <w:t>(一)、利益相关者分析</w:t>
        </w:r>
        <w:r>
          <w:tab/>
        </w:r>
        <w:r>
          <w:fldChar w:fldCharType="begin"/>
        </w:r>
        <w:r>
          <w:instrText xml:space="preserve"> PAGEREF _Toc28902 \h </w:instrText>
        </w:r>
        <w:r>
          <w:fldChar w:fldCharType="separate"/>
        </w:r>
        <w:r>
          <w:t>40</w:t>
        </w:r>
        <w:r>
          <w:fldChar w:fldCharType="end"/>
        </w:r>
      </w:hyperlink>
    </w:p>
    <w:p>
      <w:pPr>
        <w:pStyle w:val="TOC2"/>
        <w:tabs>
          <w:tab w:val="right" w:leader="dot" w:pos="8306"/>
        </w:tabs>
      </w:pPr>
      <w:hyperlink w:anchor="_Toc18401" w:history="1">
        <w:r>
          <w:rPr>
            <w:rFonts w:ascii="仿宋" w:eastAsia="仿宋" w:hAnsi="仿宋" w:cs="仿宋" w:hint="eastAsia"/>
            <w:lang w:eastAsia="zh-CN"/>
          </w:rPr>
          <w:t>(二)、沟通计划</w:t>
        </w:r>
        <w:r>
          <w:tab/>
        </w:r>
        <w:r>
          <w:fldChar w:fldCharType="begin"/>
        </w:r>
        <w:r>
          <w:instrText xml:space="preserve"> PAGEREF _Toc18401 \h </w:instrText>
        </w:r>
        <w:r>
          <w:fldChar w:fldCharType="separate"/>
        </w:r>
        <w:r>
          <w:t>41</w:t>
        </w:r>
        <w:r>
          <w:fldChar w:fldCharType="end"/>
        </w:r>
      </w:hyperlink>
    </w:p>
    <w:p>
      <w:pPr>
        <w:pStyle w:val="TOC1"/>
        <w:tabs>
          <w:tab w:val="right" w:leader="dot" w:pos="8306"/>
        </w:tabs>
      </w:pPr>
      <w:hyperlink w:anchor="_Toc18248" w:history="1">
        <w:r>
          <w:rPr>
            <w:rFonts w:ascii="仿宋" w:eastAsia="仿宋" w:hAnsi="仿宋" w:cs="仿宋" w:hint="eastAsia"/>
            <w:lang w:eastAsia="zh-CN"/>
          </w:rPr>
          <w:t>十四、供应链管理</w:t>
        </w:r>
        <w:r>
          <w:tab/>
        </w:r>
        <w:r>
          <w:fldChar w:fldCharType="begin"/>
        </w:r>
        <w:r>
          <w:instrText xml:space="preserve"> PAGEREF _Toc18248 \h </w:instrText>
        </w:r>
        <w:r>
          <w:fldChar w:fldCharType="separate"/>
        </w:r>
        <w:r>
          <w:t>43</w:t>
        </w:r>
        <w:r>
          <w:fldChar w:fldCharType="end"/>
        </w:r>
      </w:hyperlink>
    </w:p>
    <w:p>
      <w:pPr>
        <w:pStyle w:val="TOC2"/>
        <w:tabs>
          <w:tab w:val="right" w:leader="dot" w:pos="8306"/>
        </w:tabs>
      </w:pPr>
      <w:hyperlink w:anchor="_Toc26559" w:history="1">
        <w:r>
          <w:rPr>
            <w:rFonts w:ascii="仿宋" w:eastAsia="仿宋" w:hAnsi="仿宋" w:cs="仿宋" w:hint="eastAsia"/>
            <w:lang w:eastAsia="zh-CN"/>
          </w:rPr>
          <w:t>(一)、供应链战略规划</w:t>
        </w:r>
        <w:r>
          <w:tab/>
        </w:r>
        <w:r>
          <w:fldChar w:fldCharType="begin"/>
        </w:r>
        <w:r>
          <w:instrText xml:space="preserve"> PAGEREF _Toc26559 \h </w:instrText>
        </w:r>
        <w:r>
          <w:fldChar w:fldCharType="separate"/>
        </w:r>
        <w:r>
          <w:t>43</w:t>
        </w:r>
        <w:r>
          <w:fldChar w:fldCharType="end"/>
        </w:r>
      </w:hyperlink>
    </w:p>
    <w:p>
      <w:pPr>
        <w:pStyle w:val="TOC2"/>
        <w:tabs>
          <w:tab w:val="right" w:leader="dot" w:pos="8306"/>
        </w:tabs>
      </w:pPr>
      <w:hyperlink w:anchor="_Toc26441" w:history="1">
        <w:r>
          <w:rPr>
            <w:rFonts w:ascii="仿宋" w:eastAsia="仿宋" w:hAnsi="仿宋" w:cs="仿宋" w:hint="eastAsia"/>
            <w:lang w:eastAsia="zh-CN"/>
          </w:rPr>
          <w:t>(二)、供应商选择与合作</w:t>
        </w:r>
        <w:r>
          <w:tab/>
        </w:r>
        <w:r>
          <w:fldChar w:fldCharType="begin"/>
        </w:r>
        <w:r>
          <w:instrText xml:space="preserve"> PAGEREF _Toc26441 \h </w:instrText>
        </w:r>
        <w:r>
          <w:fldChar w:fldCharType="separate"/>
        </w:r>
        <w:r>
          <w:t>44</w:t>
        </w:r>
        <w:r>
          <w:fldChar w:fldCharType="end"/>
        </w:r>
      </w:hyperlink>
    </w:p>
    <w:p>
      <w:pPr>
        <w:pStyle w:val="TOC2"/>
        <w:tabs>
          <w:tab w:val="right" w:leader="dot" w:pos="8306"/>
        </w:tabs>
      </w:pPr>
      <w:hyperlink w:anchor="_Toc20234" w:history="1">
        <w:r>
          <w:rPr>
            <w:rFonts w:ascii="仿宋" w:eastAsia="仿宋" w:hAnsi="仿宋" w:cs="仿宋" w:hint="eastAsia"/>
            <w:lang w:eastAsia="zh-CN"/>
          </w:rPr>
          <w:t>(三)、物流与库存管理</w:t>
        </w:r>
        <w:r>
          <w:tab/>
        </w:r>
        <w:r>
          <w:fldChar w:fldCharType="begin"/>
        </w:r>
        <w:r>
          <w:instrText xml:space="preserve"> PAGEREF _Toc20234 \h </w:instrText>
        </w:r>
        <w:r>
          <w:fldChar w:fldCharType="separate"/>
        </w:r>
        <w:r>
          <w:t>45</w:t>
        </w:r>
        <w:r>
          <w:fldChar w:fldCharType="end"/>
        </w:r>
      </w:hyperlink>
    </w:p>
    <w:p>
      <w:pPr>
        <w:pStyle w:val="TOC1"/>
        <w:tabs>
          <w:tab w:val="right" w:leader="dot" w:pos="8306"/>
        </w:tabs>
      </w:pPr>
      <w:hyperlink w:anchor="_Toc2333" w:history="1">
        <w:r>
          <w:rPr>
            <w:rFonts w:ascii="仿宋" w:eastAsia="仿宋" w:hAnsi="仿宋" w:cs="仿宋" w:hint="eastAsia"/>
            <w:lang w:eastAsia="zh-CN"/>
          </w:rPr>
          <w:t>十五、优质线材项目变更管理</w:t>
        </w:r>
        <w:r>
          <w:tab/>
        </w:r>
        <w:r>
          <w:fldChar w:fldCharType="begin"/>
        </w:r>
        <w:r>
          <w:instrText xml:space="preserve"> PAGEREF _Toc2333 \h </w:instrText>
        </w:r>
        <w:r>
          <w:fldChar w:fldCharType="separate"/>
        </w:r>
        <w:r>
          <w:t>47</w:t>
        </w:r>
        <w:r>
          <w:fldChar w:fldCharType="end"/>
        </w:r>
      </w:hyperlink>
    </w:p>
    <w:p>
      <w:pPr>
        <w:pStyle w:val="TOC2"/>
        <w:tabs>
          <w:tab w:val="right" w:leader="dot" w:pos="8306"/>
        </w:tabs>
      </w:pPr>
      <w:hyperlink w:anchor="_Toc22933" w:history="1">
        <w:r>
          <w:rPr>
            <w:rFonts w:ascii="仿宋" w:eastAsia="仿宋" w:hAnsi="仿宋" w:cs="仿宋" w:hint="eastAsia"/>
            <w:lang w:eastAsia="zh-CN"/>
          </w:rPr>
          <w:t>(一)、变更申请与评估</w:t>
        </w:r>
        <w:r>
          <w:tab/>
        </w:r>
        <w:r>
          <w:fldChar w:fldCharType="begin"/>
        </w:r>
        <w:r>
          <w:instrText xml:space="preserve"> PAGEREF _Toc22933 \h </w:instrText>
        </w:r>
        <w:r>
          <w:fldChar w:fldCharType="separate"/>
        </w:r>
        <w:r>
          <w:t>47</w:t>
        </w:r>
        <w:r>
          <w:fldChar w:fldCharType="end"/>
        </w:r>
      </w:hyperlink>
    </w:p>
    <w:p>
      <w:pPr>
        <w:pStyle w:val="TOC2"/>
        <w:tabs>
          <w:tab w:val="right" w:leader="dot" w:pos="8306"/>
        </w:tabs>
      </w:pPr>
      <w:hyperlink w:anchor="_Toc13321" w:history="1">
        <w:r>
          <w:rPr>
            <w:rFonts w:ascii="仿宋" w:eastAsia="仿宋" w:hAnsi="仿宋" w:cs="仿宋" w:hint="eastAsia"/>
            <w:lang w:eastAsia="zh-CN"/>
          </w:rPr>
          <w:t>(二)、变更实施与控制</w:t>
        </w:r>
        <w:r>
          <w:tab/>
        </w:r>
        <w:r>
          <w:fldChar w:fldCharType="begin"/>
        </w:r>
        <w:r>
          <w:instrText xml:space="preserve"> PAGEREF _Toc13321 \h </w:instrText>
        </w:r>
        <w:r>
          <w:fldChar w:fldCharType="separate"/>
        </w:r>
        <w:r>
          <w:t>47</w:t>
        </w:r>
        <w:r>
          <w:fldChar w:fldCharType="end"/>
        </w:r>
      </w:hyperlink>
    </w:p>
    <w:p>
      <w:pPr>
        <w:pStyle w:val="TOC1"/>
        <w:tabs>
          <w:tab w:val="right" w:leader="dot" w:pos="8306"/>
        </w:tabs>
      </w:pPr>
      <w:hyperlink w:anchor="_Toc10566" w:history="1">
        <w:r>
          <w:rPr>
            <w:rFonts w:ascii="仿宋" w:eastAsia="仿宋" w:hAnsi="仿宋" w:cs="仿宋" w:hint="eastAsia"/>
            <w:lang w:eastAsia="zh-CN"/>
          </w:rPr>
          <w:t>十六、优质线材项目实施保障措施</w:t>
        </w:r>
        <w:r>
          <w:tab/>
        </w:r>
        <w:r>
          <w:fldChar w:fldCharType="begin"/>
        </w:r>
        <w:r>
          <w:instrText xml:space="preserve"> PAGEREF _Toc10566 \h </w:instrText>
        </w:r>
        <w:r>
          <w:fldChar w:fldCharType="separate"/>
        </w:r>
        <w:r>
          <w:t>48</w:t>
        </w:r>
        <w:r>
          <w:fldChar w:fldCharType="end"/>
        </w:r>
      </w:hyperlink>
    </w:p>
    <w:p>
      <w:pPr>
        <w:pStyle w:val="TOC2"/>
        <w:tabs>
          <w:tab w:val="right" w:leader="dot" w:pos="8306"/>
        </w:tabs>
      </w:pPr>
      <w:hyperlink w:anchor="_Toc17199" w:history="1">
        <w:r>
          <w:rPr>
            <w:rFonts w:ascii="仿宋" w:eastAsia="仿宋" w:hAnsi="仿宋" w:cs="仿宋" w:hint="eastAsia"/>
            <w:lang w:eastAsia="zh-CN"/>
          </w:rPr>
          <w:t>(一)、优质线材项目实施保障机制</w:t>
        </w:r>
        <w:r>
          <w:tab/>
        </w:r>
        <w:r>
          <w:fldChar w:fldCharType="begin"/>
        </w:r>
        <w:r>
          <w:instrText xml:space="preserve"> PAGEREF _Toc17199 \h </w:instrText>
        </w:r>
        <w:r>
          <w:fldChar w:fldCharType="separate"/>
        </w:r>
        <w:r>
          <w:t>48</w:t>
        </w:r>
        <w:r>
          <w:fldChar w:fldCharType="end"/>
        </w:r>
      </w:hyperlink>
    </w:p>
    <w:p>
      <w:pPr>
        <w:pStyle w:val="TOC2"/>
        <w:tabs>
          <w:tab w:val="right" w:leader="dot" w:pos="8306"/>
        </w:tabs>
      </w:pPr>
      <w:hyperlink w:anchor="_Toc12872" w:history="1">
        <w:r>
          <w:rPr>
            <w:rFonts w:ascii="仿宋" w:eastAsia="仿宋" w:hAnsi="仿宋" w:cs="仿宋" w:hint="eastAsia"/>
            <w:lang w:eastAsia="zh-CN"/>
          </w:rPr>
          <w:t>(二)、优质线材项目法律合规要求</w:t>
        </w:r>
        <w:r>
          <w:tab/>
        </w:r>
        <w:r>
          <w:fldChar w:fldCharType="begin"/>
        </w:r>
        <w:r>
          <w:instrText xml:space="preserve"> PAGEREF _Toc12872 \h </w:instrText>
        </w:r>
        <w:r>
          <w:fldChar w:fldCharType="separate"/>
        </w:r>
        <w:r>
          <w:t>51</w:t>
        </w:r>
        <w:r>
          <w:fldChar w:fldCharType="end"/>
        </w:r>
      </w:hyperlink>
    </w:p>
    <w:p>
      <w:pPr>
        <w:pStyle w:val="TOC2"/>
        <w:tabs>
          <w:tab w:val="right" w:leader="dot" w:pos="8306"/>
        </w:tabs>
      </w:pPr>
      <w:hyperlink w:anchor="_Toc29040" w:history="1">
        <w:r>
          <w:rPr>
            <w:rFonts w:ascii="仿宋" w:eastAsia="仿宋" w:hAnsi="仿宋" w:cs="仿宋" w:hint="eastAsia"/>
            <w:lang w:eastAsia="zh-CN"/>
          </w:rPr>
          <w:t>(三)、优质线材项目合同管理与法律事务</w:t>
        </w:r>
        <w:r>
          <w:tab/>
        </w:r>
        <w:r>
          <w:fldChar w:fldCharType="begin"/>
        </w:r>
        <w:r>
          <w:instrText xml:space="preserve"> PAGEREF _Toc29040 \h </w:instrText>
        </w:r>
        <w:r>
          <w:fldChar w:fldCharType="separate"/>
        </w:r>
        <w:r>
          <w:t>56</w:t>
        </w:r>
        <w:r>
          <w:fldChar w:fldCharType="end"/>
        </w:r>
      </w:hyperlink>
    </w:p>
    <w:p>
      <w:pPr>
        <w:pStyle w:val="TOC2"/>
        <w:tabs>
          <w:tab w:val="right" w:leader="dot" w:pos="8306"/>
        </w:tabs>
      </w:pPr>
      <w:hyperlink w:anchor="_Toc1486" w:history="1">
        <w:r>
          <w:rPr>
            <w:rFonts w:ascii="仿宋" w:eastAsia="仿宋" w:hAnsi="仿宋" w:cs="仿宋" w:hint="eastAsia"/>
            <w:lang w:eastAsia="zh-CN"/>
          </w:rPr>
          <w:t>(四)、优质线材项目知识产权保护策略</w:t>
        </w:r>
        <w:r>
          <w:tab/>
        </w:r>
        <w:r>
          <w:fldChar w:fldCharType="begin"/>
        </w:r>
        <w:r>
          <w:instrText xml:space="preserve"> PAGEREF _Toc1486 \h </w:instrText>
        </w:r>
        <w:r>
          <w:fldChar w:fldCharType="separate"/>
        </w:r>
        <w:r>
          <w:t>62</w:t>
        </w:r>
        <w:r>
          <w:fldChar w:fldCharType="end"/>
        </w:r>
      </w:hyperlink>
    </w:p>
    <w:p>
      <w:pPr>
        <w:pStyle w:val="TOC1"/>
        <w:tabs>
          <w:tab w:val="right" w:leader="dot" w:pos="8306"/>
        </w:tabs>
      </w:pPr>
      <w:hyperlink w:anchor="_Toc11688" w:history="1">
        <w:r>
          <w:rPr>
            <w:rFonts w:ascii="仿宋" w:eastAsia="仿宋" w:hAnsi="仿宋" w:cs="仿宋" w:hint="eastAsia"/>
            <w:lang w:eastAsia="zh-CN"/>
          </w:rPr>
          <w:t>十七、优质线材项目工程方案分析</w:t>
        </w:r>
        <w:r>
          <w:tab/>
        </w:r>
        <w:r>
          <w:fldChar w:fldCharType="begin"/>
        </w:r>
        <w:r>
          <w:instrText xml:space="preserve"> PAGEREF _Toc11688 \h </w:instrText>
        </w:r>
        <w:r>
          <w:fldChar w:fldCharType="separate"/>
        </w:r>
        <w:r>
          <w:t>64</w:t>
        </w:r>
        <w:r>
          <w:fldChar w:fldCharType="end"/>
        </w:r>
      </w:hyperlink>
    </w:p>
    <w:p>
      <w:pPr>
        <w:pStyle w:val="TOC2"/>
        <w:tabs>
          <w:tab w:val="right" w:leader="dot" w:pos="8306"/>
        </w:tabs>
      </w:pPr>
      <w:hyperlink w:anchor="_Toc14315" w:history="1">
        <w:r>
          <w:rPr>
            <w:rFonts w:ascii="仿宋" w:eastAsia="仿宋" w:hAnsi="仿宋" w:cs="仿宋" w:hint="eastAsia"/>
            <w:lang w:eastAsia="zh-CN"/>
          </w:rPr>
          <w:t>(一)、建筑工程设计原则</w:t>
        </w:r>
        <w:r>
          <w:tab/>
        </w:r>
        <w:r>
          <w:fldChar w:fldCharType="begin"/>
        </w:r>
        <w:r>
          <w:instrText xml:space="preserve"> PAGEREF _Toc14315 \h </w:instrText>
        </w:r>
        <w:r>
          <w:fldChar w:fldCharType="separate"/>
        </w:r>
        <w:r>
          <w:t>64</w:t>
        </w:r>
        <w:r>
          <w:fldChar w:fldCharType="end"/>
        </w:r>
      </w:hyperlink>
    </w:p>
    <w:p>
      <w:pPr>
        <w:pStyle w:val="TOC2"/>
        <w:tabs>
          <w:tab w:val="right" w:leader="dot" w:pos="8306"/>
        </w:tabs>
      </w:pPr>
      <w:hyperlink w:anchor="_Toc16793" w:history="1">
        <w:r>
          <w:rPr>
            <w:rFonts w:ascii="仿宋" w:eastAsia="仿宋" w:hAnsi="仿宋" w:cs="仿宋" w:hint="eastAsia"/>
            <w:lang w:eastAsia="zh-CN"/>
          </w:rPr>
          <w:t>(二)、土建工程建设指标</w:t>
        </w:r>
        <w:r>
          <w:tab/>
        </w:r>
        <w:r>
          <w:fldChar w:fldCharType="begin"/>
        </w:r>
        <w:r>
          <w:instrText xml:space="preserve"> PAGEREF _Toc16793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优质线材项目的主要产品是XXXX，预计年产值为XXX万元。这一产品在市场中占据着重要的地位，其广泛的应用范围使得该优质线材项目的市场前景非常广阔。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优质线材项目的xxx产品作为重要的原材料之一，将在多个领域发挥关键作用。其在建筑、交通、能源等方面的广泛应用将为整个产业链提供强大的支持，形成产业协同效应。优质线材项目的年产值XXX万XXX万XXX万万元不仅反映了其在市场上的巨大潜力，更预示着它对国民经济的积极贡献。这种关联度高、涉及面广的产业关系，使得该优质线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9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总征地面积为XXXX平方米，相当于约XX.XX亩，其中净用地面积为XXXX平方米，红线范围内相当于约XX.XX亩。这一用地规模充分考虑了优质线材项目的建设需求，保障了优质线材项目在合适的空间内得以充分发展。优质线材项目规划的总建筑面积为XXXX平方米，其中主体工程建设占XXXX平方米，计容建筑面积达XXXX平方米。预计建筑工程的投资将达到XXXX万元，为优质线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计划购置的设备共计XXXX台（套），设备购置费用为XXXX万元。这一设备购置计划充分考虑到优质线材项目的生产需求和技术要求，确保了优质线材项目在生产运营中具备先进的技术装备和高效的生产能力。设备的合理配置将为优质线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计划总投资为XXXX万元，预计年实现营业收入为XXXX万元。这一产能规模的设定旨在确保优质线材项目能够在投资与回报之间取得平衡，实现长期可持续的发展。优质线材项目的总投资充分考虑到各个方面的需求，包括用地建设、设备购置等多个环节，以确保优质线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049"/>
      <w:r>
        <w:rPr>
          <w:rFonts w:ascii="仿宋" w:eastAsia="仿宋" w:hAnsi="仿宋" w:cs="仿宋" w:hint="eastAsia"/>
          <w:sz w:val="28"/>
          <w:lang w:eastAsia="zh-CN"/>
        </w:rPr>
        <w:t>二、优质线材项目文档管理</w:t>
      </w:r>
      <w:bookmarkEnd w:id="5"/>
    </w:p>
    <w:p>
      <w:pPr>
        <w:pStyle w:val="Heading2"/>
        <w:rPr>
          <w:rFonts w:ascii="仿宋" w:eastAsia="仿宋" w:hAnsi="仿宋" w:cs="仿宋" w:hint="eastAsia"/>
          <w:lang w:eastAsia="zh-CN"/>
        </w:rPr>
      </w:pPr>
      <w:bookmarkStart w:id="6" w:name="_Toc143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优质线材项目高度重视文档的质量和准确性，以支持优质线材项目的各项活动和决策。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文档的编制始于优质线材项目计划的初期，我们制定了详细的文档编制计划，明确了每个文档的内容、格式和编写责任人。在优质线材项目启动阶段，我们首先编制了优质线材项目章程，明确定义了优质线材项目的目标、范围、风险等关键要素。随后，优质线材项目团队根据计划陆续编制了需求文档、设计文档、测试文档等各类文档，确保优质线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优质线材项目管理中的重要环节，旨在确保优质线材项目文档符合质量标准和优质线材项目需求。在优质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除了内部审查，我们还进行了外部审查，邀请优质线材项目相关利益方和专业领域的专家对文档进行独立审查。这有助于获取更全面、客观的反馈，确保优质线材项目文档不仅符合内部标准，也满足外部需求。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优质线材项目在文档编制与审查方面建立了严格的管理机制，通过规范的流程和多维度的审查，确保优质线材项目文档的质量、准确性和可靠性，为优质线材项目的顺利推进提供了有力支持。</w:t>
      </w:r>
    </w:p>
    <w:p>
      <w:pPr>
        <w:pStyle w:val="Heading2"/>
        <w:ind w:firstLine="560" w:firstLineChars="200"/>
        <w:rPr>
          <w:rFonts w:ascii="仿宋" w:eastAsia="仿宋" w:hAnsi="仿宋" w:cs="仿宋" w:hint="eastAsia"/>
          <w:sz w:val="28"/>
          <w:lang w:eastAsia="zh-CN"/>
        </w:rPr>
      </w:pPr>
      <w:bookmarkStart w:id="7" w:name="_Toc26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我们通过多渠道发布文档，包括电子邮件、优质线材项目管理平台、内部网站等，以满足不同团队成员的偏好和需求。多渠道发布确保了信息的全面覆盖。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我们采用了精细的权限控制，确保只有授权人员可以访问敏感信息。这种安全措施保护了优质线材项目文档的机密性，防止了未经授权的信息泄露。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6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文档存档与归档是优质线材项目生命周期中一个至关重要的环节，直接关系到优质线材项目信息的长期保存和历史记录的完整性。在优质线材项目中，我们实施了一系列有效的文档存档与归档管理策略：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4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09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的技术管理特点体现在其创新导向。通过引入最先进的技术趋势和解决方案，优质线材项目致力于提升科技含量、提高质量和效率水平。这意味着我们将采用最新的工具和方法，确保优质线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优质线材项目技术管理的显著特征。通过整合不同领域的技术资源，我们实现了跨学科的协同工作。这有助于优化技术架构，提高整体效能。此外，整合性策略还促进了不同技术团队之间的紧密沟通和高效合作，确保优质线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优质线材项目所采用的技术。通过不断优化技术方案，优质线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优质线材项目团队将在优质线材项目初期识别可能的技术风险，并采取相应的预防和应对措施。通过建立健全的风险评估机制，优质线材项目能够在实施过程中及时发现并解决潜在的技术问题，保障优质线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优质线材项目中，技术将成为优质线材项目成功的有力支持。这一深度剖析揭示了技术管理在优质线材项目实施中的关键作用，为优质线材项目的技术基础奠定了坚实的基础。</w:t>
      </w:r>
    </w:p>
    <w:p>
      <w:pPr>
        <w:pStyle w:val="Heading2"/>
        <w:ind w:firstLine="560" w:firstLineChars="200"/>
        <w:rPr>
          <w:rFonts w:ascii="仿宋" w:eastAsia="仿宋" w:hAnsi="仿宋" w:cs="仿宋" w:hint="eastAsia"/>
          <w:sz w:val="28"/>
          <w:lang w:eastAsia="zh-CN"/>
        </w:rPr>
      </w:pPr>
      <w:bookmarkStart w:id="11" w:name="_Toc3995"/>
      <w:r>
        <w:rPr>
          <w:rFonts w:ascii="仿宋" w:eastAsia="仿宋" w:hAnsi="仿宋" w:cs="仿宋" w:hint="eastAsia"/>
          <w:sz w:val="28"/>
          <w:lang w:eastAsia="zh-CN"/>
        </w:rPr>
        <w:t>(二)、优质线材项目工艺技术设计方案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优质线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优质线材项目将严格按照相关行业规范要求进行组织。通过有效控制产品质量，优质线材项目将致力于为顾客提供优质的优质线材项目产品和良好的服务。这体现了优质线材项目对于生产活动合规性和质量标准的高度重视，为优质线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优质线材项目注重生态效益和清洁生产原则。优质线材项目建设将紧密结合地方特色经济发展，与社会经济发展规划和区域环境保护规划方案相协调一致。通过与当地区域自然生态系统的结合，优质线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优质线材项目产品具有多样化的客户需求和个性化的特点。因此，优质线材项目产品规格品种多样，且单批生产数量较小。为满足这一特点，优质线材项目承办单位将建设先进的柔性制造生产线。通过广泛应用柔性制造技术，优质线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优质线材项目采用的技术具有较高的技术含量和自动化水平，处于国内先进水平。这一技术选用不仅体现了对生产效率、质量和环境友好性的高标准要求，同时为优质线材项目的可持续发展奠定了坚实的基础。</w:t>
      </w:r>
    </w:p>
    <w:p>
      <w:pPr>
        <w:pStyle w:val="Heading2"/>
        <w:ind w:firstLine="560" w:firstLineChars="200"/>
        <w:rPr>
          <w:rFonts w:ascii="仿宋" w:eastAsia="仿宋" w:hAnsi="仿宋" w:cs="仿宋" w:hint="eastAsia"/>
          <w:sz w:val="28"/>
          <w:lang w:eastAsia="zh-CN"/>
        </w:rPr>
      </w:pPr>
      <w:bookmarkStart w:id="12" w:name="_Toc260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为确保优质线材项目的高效生产和技术实施，我们制定了一套精心设计的设备选型方案，以满足优质线材项目生产、质量和环保的要求。该方案的主要特点如下：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优质线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针对优质线材项目产品的多样性和小批量生产的特点，我们将建设柔性制造生产线。通过在设备选型中考虑柔性制造技术，可以灵活应对不同产品规格和生产需求，实现生产线的高度灵活性和适应性。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8337"/>
      <w:r>
        <w:rPr>
          <w:rFonts w:ascii="仿宋" w:eastAsia="仿宋" w:hAnsi="仿宋" w:cs="仿宋" w:hint="eastAsia"/>
          <w:sz w:val="28"/>
          <w:lang w:eastAsia="zh-CN"/>
        </w:rPr>
        <w:t>四、优质线材项目建设单位说明</w:t>
      </w:r>
      <w:bookmarkEnd w:id="13"/>
    </w:p>
    <w:p>
      <w:pPr>
        <w:pStyle w:val="Heading2"/>
        <w:rPr>
          <w:rFonts w:ascii="仿宋" w:eastAsia="仿宋" w:hAnsi="仿宋" w:cs="仿宋" w:hint="eastAsia"/>
          <w:lang w:eastAsia="zh-CN"/>
        </w:rPr>
      </w:pPr>
      <w:bookmarkStart w:id="14" w:name="_Toc10754"/>
      <w:r>
        <w:rPr>
          <w:rFonts w:ascii="仿宋" w:eastAsia="仿宋" w:hAnsi="仿宋" w:cs="仿宋" w:hint="eastAsia"/>
          <w:lang w:eastAsia="zh-CN"/>
        </w:rPr>
        <w:t>(一)、优质线材项目承办单位基本情况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6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优质线材项目承办单位的XXXX，我们着眼于实现可持续的经济效益。通过技术创新和解决方案的提供，公司预计在优质线材项目执行期间将获得可观的收入增长。这一收入来源主要包括优质线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同时，我们注重成本控制和效率提升，以确保优质线材项目的可持续盈利。透过精细的管理和资源优化，公司期望实现优质线材项目利润最大化。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优质线材项目实施进行全面的投资评估，包括优质线材项目启动阶段的资金投入和后续运营成本。通过对优质线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优质线材项目实施过程中具备足够的资金流动性，公司将进行详尽的现金流分析。这包括资金需求的合理预测、优质线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2379"/>
      <w:r>
        <w:rPr>
          <w:rFonts w:ascii="仿宋" w:eastAsia="仿宋" w:hAnsi="仿宋" w:cs="仿宋" w:hint="eastAsia"/>
          <w:sz w:val="28"/>
          <w:lang w:eastAsia="zh-CN"/>
        </w:rPr>
        <w:t>五、优质线材项目建设背景及必要性分析</w:t>
      </w:r>
      <w:bookmarkEnd w:id="16"/>
    </w:p>
    <w:p>
      <w:pPr>
        <w:pStyle w:val="Heading2"/>
        <w:rPr>
          <w:rFonts w:ascii="仿宋" w:eastAsia="仿宋" w:hAnsi="仿宋" w:cs="仿宋" w:hint="eastAsia"/>
          <w:lang w:eastAsia="zh-CN"/>
        </w:rPr>
      </w:pPr>
      <w:bookmarkStart w:id="17" w:name="_Toc690"/>
      <w:r>
        <w:rPr>
          <w:rFonts w:ascii="仿宋" w:eastAsia="仿宋" w:hAnsi="仿宋" w:cs="仿宋" w:hint="eastAsia"/>
          <w:lang w:eastAsia="zh-CN"/>
        </w:rPr>
        <w:t>(一)、优质线材项目背景分析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优质线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优质线材项目在这个潮流中的定位。同时，我们将关注行业内涌现的新兴机遇，以便优质线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优质线材项目提供了强大的发展动力。我们将聚焦于行业内最新的技术发展趋势，包括但不限于人工智能、大数据分析、物联网等领域。通过深度的技术研究，我们将确保优质线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优质线材项目发展的源泉。我们将投入更多的精力对市场需求进行深入剖析，超越表面的需求，深入挖掘潜在的市场痛点和机遇。通过对市场需求的细致了解，优质线材项目将更有针对性地设计解决方案，满足市场的多样化需求，从而更好地促进优质线材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优质线材项目战略至关重要。我们将对竞争态势进行更为深入的分析，包括但不限于市场份额、产品特点、客户满意度等多个维度。通过深度的竞争分析，优质线材项目将能够更准确地把握市场脉搏，制定具有竞争力的优质线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优质线材项目的发展具有直接的影响。我们将进行更为全面的法规和政策分析，了解行业发展中的潜在法律风险和合规挑战。通过充分了解和遵守相关法规，优质线材项目将确保在法律框架内合法合规运营，为优质线材项目的稳健发展提供有力支持。</w:t>
      </w:r>
    </w:p>
    <w:p>
      <w:pPr>
        <w:pStyle w:val="Heading2"/>
        <w:ind w:firstLine="560" w:firstLineChars="200"/>
        <w:rPr>
          <w:rFonts w:ascii="仿宋" w:eastAsia="仿宋" w:hAnsi="仿宋" w:cs="仿宋" w:hint="eastAsia"/>
          <w:sz w:val="28"/>
          <w:lang w:eastAsia="zh-CN"/>
        </w:rPr>
      </w:pPr>
      <w:bookmarkStart w:id="18" w:name="_Toc13303"/>
      <w:r>
        <w:rPr>
          <w:rFonts w:ascii="仿宋" w:eastAsia="仿宋" w:hAnsi="仿宋" w:cs="仿宋" w:hint="eastAsia"/>
          <w:sz w:val="28"/>
          <w:lang w:eastAsia="zh-CN"/>
        </w:rPr>
        <w:t>(二)、优质线材项目建设必要性分析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建设的迫切性源于对行业发展趋势的深刻洞察。我们正处于一个行业变革的时代，科技创新、数字化转型成为企业发展的关键动力。优质线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建设不仅仅是为了跟上潮流，更是为了通过技术创新推动企业的持续发展。通过引入先进的技术和解决方案，优质线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优质线材项目的建设成为必然选择，通过提高产品质量、拓展服务领域，从而在竞争中获得更多的机会。优质线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优质线材项目建设的必要性体现在对客户需求更精准的满足。通过优质线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建设的背后是对企业持续创新的追求。只有通过不断创新，企业才能在竞争中立于不败之地。优质线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3021"/>
      <w:r>
        <w:rPr>
          <w:rFonts w:ascii="仿宋" w:eastAsia="仿宋" w:hAnsi="仿宋" w:cs="仿宋" w:hint="eastAsia"/>
          <w:sz w:val="28"/>
          <w:lang w:eastAsia="zh-CN"/>
        </w:rPr>
        <w:t>六、优质线材项目可持续发展</w:t>
      </w:r>
      <w:bookmarkEnd w:id="19"/>
    </w:p>
    <w:p>
      <w:pPr>
        <w:pStyle w:val="Heading2"/>
        <w:rPr>
          <w:rFonts w:ascii="仿宋" w:eastAsia="仿宋" w:hAnsi="仿宋" w:cs="仿宋" w:hint="eastAsia"/>
          <w:lang w:eastAsia="zh-CN"/>
        </w:rPr>
      </w:pPr>
      <w:bookmarkStart w:id="20" w:name="_Toc2271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https://d.book118.com/517124104150006043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8120F"/>
    <w:rsid w:val="59781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241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2024-02-16T20:38:00Z</dcterms:created>
  <dcterms:modified xsi:type="dcterms:W3CDTF">2024-02-16T20:38:50Z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0DC22DDF7C4E4752BE32493C8D5CF6B2_11</vt:lpwstr>
  </property>
  <property fmtid="{D5CDD505-2E9C-101B-9397-08002B2CF9AE}" pid="3" name="KSOProductBuildVer">
    <vt:lpwstr>2052-12.1.0.16250</vt:lpwstr>
  </property>
</Properties>
</file>