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冷风机项目计划设计方案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02" w:history="1">
        <w:r>
          <w:rPr>
            <w:rFonts w:ascii="仿宋" w:eastAsia="仿宋" w:hAnsi="仿宋" w:cs="仿宋" w:hint="eastAsia"/>
            <w:lang w:eastAsia="zh-CN"/>
          </w:rPr>
          <w:t>概论</w:t>
        </w:r>
        <w:r>
          <w:tab/>
        </w:r>
        <w:r>
          <w:fldChar w:fldCharType="begin"/>
        </w:r>
        <w:r>
          <w:instrText xml:space="preserve"> PAGEREF _Toc23102 \h </w:instrText>
        </w:r>
        <w:r>
          <w:fldChar w:fldCharType="separate"/>
        </w:r>
        <w:r>
          <w:t>3</w:t>
        </w:r>
        <w:r>
          <w:fldChar w:fldCharType="end"/>
        </w:r>
      </w:hyperlink>
    </w:p>
    <w:p>
      <w:pPr>
        <w:pStyle w:val="TOC1"/>
        <w:tabs>
          <w:tab w:val="right" w:leader="dot" w:pos="8306"/>
        </w:tabs>
      </w:pPr>
      <w:hyperlink w:anchor="_Toc2686" w:history="1">
        <w:r>
          <w:rPr>
            <w:rFonts w:ascii="仿宋" w:eastAsia="仿宋" w:hAnsi="仿宋" w:cs="仿宋" w:hint="eastAsia"/>
            <w:lang w:eastAsia="zh-CN"/>
          </w:rPr>
          <w:t>一、市场分析、调研</w:t>
        </w:r>
        <w:r>
          <w:tab/>
        </w:r>
        <w:r>
          <w:fldChar w:fldCharType="begin"/>
        </w:r>
        <w:r>
          <w:instrText xml:space="preserve"> PAGEREF _Toc2686 \h </w:instrText>
        </w:r>
        <w:r>
          <w:fldChar w:fldCharType="separate"/>
        </w:r>
        <w:r>
          <w:t>3</w:t>
        </w:r>
        <w:r>
          <w:fldChar w:fldCharType="end"/>
        </w:r>
      </w:hyperlink>
    </w:p>
    <w:p>
      <w:pPr>
        <w:pStyle w:val="TOC2"/>
        <w:tabs>
          <w:tab w:val="right" w:leader="dot" w:pos="8306"/>
        </w:tabs>
      </w:pPr>
      <w:hyperlink w:anchor="_Toc1666" w:history="1">
        <w:r>
          <w:rPr>
            <w:rFonts w:ascii="仿宋" w:eastAsia="仿宋" w:hAnsi="仿宋" w:cs="仿宋" w:hint="eastAsia"/>
            <w:lang w:eastAsia="zh-CN"/>
          </w:rPr>
          <w:t>(一)、冷风机行业分析</w:t>
        </w:r>
        <w:r>
          <w:tab/>
        </w:r>
        <w:r>
          <w:fldChar w:fldCharType="begin"/>
        </w:r>
        <w:r>
          <w:instrText xml:space="preserve"> PAGEREF _Toc1666 \h </w:instrText>
        </w:r>
        <w:r>
          <w:fldChar w:fldCharType="separate"/>
        </w:r>
        <w:r>
          <w:t>3</w:t>
        </w:r>
        <w:r>
          <w:fldChar w:fldCharType="end"/>
        </w:r>
      </w:hyperlink>
    </w:p>
    <w:p>
      <w:pPr>
        <w:pStyle w:val="TOC2"/>
        <w:tabs>
          <w:tab w:val="right" w:leader="dot" w:pos="8306"/>
        </w:tabs>
      </w:pPr>
      <w:hyperlink w:anchor="_Toc3034" w:history="1">
        <w:r>
          <w:rPr>
            <w:rFonts w:ascii="仿宋" w:eastAsia="仿宋" w:hAnsi="仿宋" w:cs="仿宋" w:hint="eastAsia"/>
            <w:lang w:eastAsia="zh-CN"/>
          </w:rPr>
          <w:t>(二)、冷风机市场分析预测</w:t>
        </w:r>
        <w:r>
          <w:tab/>
        </w:r>
        <w:r>
          <w:fldChar w:fldCharType="begin"/>
        </w:r>
        <w:r>
          <w:instrText xml:space="preserve"> PAGEREF _Toc3034 \h </w:instrText>
        </w:r>
        <w:r>
          <w:fldChar w:fldCharType="separate"/>
        </w:r>
        <w:r>
          <w:t>4</w:t>
        </w:r>
        <w:r>
          <w:fldChar w:fldCharType="end"/>
        </w:r>
      </w:hyperlink>
    </w:p>
    <w:p>
      <w:pPr>
        <w:pStyle w:val="TOC1"/>
        <w:tabs>
          <w:tab w:val="right" w:leader="dot" w:pos="8306"/>
        </w:tabs>
      </w:pPr>
      <w:hyperlink w:anchor="_Toc28823" w:history="1">
        <w:r>
          <w:rPr>
            <w:rFonts w:ascii="仿宋" w:eastAsia="仿宋" w:hAnsi="仿宋" w:cs="仿宋" w:hint="eastAsia"/>
            <w:lang w:eastAsia="zh-CN"/>
          </w:rPr>
          <w:t>二、冷风机项目绩效评估</w:t>
        </w:r>
        <w:r>
          <w:tab/>
        </w:r>
        <w:r>
          <w:fldChar w:fldCharType="begin"/>
        </w:r>
        <w:r>
          <w:instrText xml:space="preserve"> PAGEREF _Toc28823 \h </w:instrText>
        </w:r>
        <w:r>
          <w:fldChar w:fldCharType="separate"/>
        </w:r>
        <w:r>
          <w:t>5</w:t>
        </w:r>
        <w:r>
          <w:fldChar w:fldCharType="end"/>
        </w:r>
      </w:hyperlink>
    </w:p>
    <w:p>
      <w:pPr>
        <w:pStyle w:val="TOC2"/>
        <w:tabs>
          <w:tab w:val="right" w:leader="dot" w:pos="8306"/>
        </w:tabs>
      </w:pPr>
      <w:hyperlink w:anchor="_Toc322" w:history="1">
        <w:r>
          <w:rPr>
            <w:rFonts w:ascii="仿宋" w:eastAsia="仿宋" w:hAnsi="仿宋" w:cs="仿宋" w:hint="eastAsia"/>
            <w:lang w:eastAsia="zh-CN"/>
          </w:rPr>
          <w:t>(一)、绩效评估指标</w:t>
        </w:r>
        <w:r>
          <w:tab/>
        </w:r>
        <w:r>
          <w:fldChar w:fldCharType="begin"/>
        </w:r>
        <w:r>
          <w:instrText xml:space="preserve"> PAGEREF _Toc322 \h </w:instrText>
        </w:r>
        <w:r>
          <w:fldChar w:fldCharType="separate"/>
        </w:r>
        <w:r>
          <w:t>5</w:t>
        </w:r>
        <w:r>
          <w:fldChar w:fldCharType="end"/>
        </w:r>
      </w:hyperlink>
    </w:p>
    <w:p>
      <w:pPr>
        <w:pStyle w:val="TOC2"/>
        <w:tabs>
          <w:tab w:val="right" w:leader="dot" w:pos="8306"/>
        </w:tabs>
      </w:pPr>
      <w:hyperlink w:anchor="_Toc31506" w:history="1">
        <w:r>
          <w:rPr>
            <w:rFonts w:ascii="仿宋" w:eastAsia="仿宋" w:hAnsi="仿宋" w:cs="仿宋" w:hint="eastAsia"/>
            <w:lang w:eastAsia="zh-CN"/>
          </w:rPr>
          <w:t>(二)、绩效评估方法</w:t>
        </w:r>
        <w:r>
          <w:tab/>
        </w:r>
        <w:r>
          <w:fldChar w:fldCharType="begin"/>
        </w:r>
        <w:r>
          <w:instrText xml:space="preserve"> PAGEREF _Toc31506 \h </w:instrText>
        </w:r>
        <w:r>
          <w:fldChar w:fldCharType="separate"/>
        </w:r>
        <w:r>
          <w:t>6</w:t>
        </w:r>
        <w:r>
          <w:fldChar w:fldCharType="end"/>
        </w:r>
      </w:hyperlink>
    </w:p>
    <w:p>
      <w:pPr>
        <w:pStyle w:val="TOC2"/>
        <w:tabs>
          <w:tab w:val="right" w:leader="dot" w:pos="8306"/>
        </w:tabs>
      </w:pPr>
      <w:hyperlink w:anchor="_Toc4314" w:history="1">
        <w:r>
          <w:rPr>
            <w:rFonts w:ascii="仿宋" w:eastAsia="仿宋" w:hAnsi="仿宋" w:cs="仿宋" w:hint="eastAsia"/>
            <w:lang w:eastAsia="zh-CN"/>
          </w:rPr>
          <w:t>(三)、绩效评估周期</w:t>
        </w:r>
        <w:r>
          <w:tab/>
        </w:r>
        <w:r>
          <w:fldChar w:fldCharType="begin"/>
        </w:r>
        <w:r>
          <w:instrText xml:space="preserve"> PAGEREF _Toc4314 \h </w:instrText>
        </w:r>
        <w:r>
          <w:fldChar w:fldCharType="separate"/>
        </w:r>
        <w:r>
          <w:t>7</w:t>
        </w:r>
        <w:r>
          <w:fldChar w:fldCharType="end"/>
        </w:r>
      </w:hyperlink>
    </w:p>
    <w:p>
      <w:pPr>
        <w:pStyle w:val="TOC1"/>
        <w:tabs>
          <w:tab w:val="right" w:leader="dot" w:pos="8306"/>
        </w:tabs>
      </w:pPr>
      <w:hyperlink w:anchor="_Toc29123" w:history="1">
        <w:r>
          <w:rPr>
            <w:rFonts w:ascii="仿宋" w:eastAsia="仿宋" w:hAnsi="仿宋" w:cs="仿宋" w:hint="eastAsia"/>
            <w:lang w:eastAsia="zh-CN"/>
          </w:rPr>
          <w:t>三、工艺说明</w:t>
        </w:r>
        <w:r>
          <w:tab/>
        </w:r>
        <w:r>
          <w:fldChar w:fldCharType="begin"/>
        </w:r>
        <w:r>
          <w:instrText xml:space="preserve"> PAGEREF _Toc29123 \h </w:instrText>
        </w:r>
        <w:r>
          <w:fldChar w:fldCharType="separate"/>
        </w:r>
        <w:r>
          <w:t>8</w:t>
        </w:r>
        <w:r>
          <w:fldChar w:fldCharType="end"/>
        </w:r>
      </w:hyperlink>
    </w:p>
    <w:p>
      <w:pPr>
        <w:pStyle w:val="TOC2"/>
        <w:tabs>
          <w:tab w:val="right" w:leader="dot" w:pos="8306"/>
        </w:tabs>
      </w:pPr>
      <w:hyperlink w:anchor="_Toc9333" w:history="1">
        <w:r>
          <w:rPr>
            <w:rFonts w:ascii="仿宋" w:eastAsia="仿宋" w:hAnsi="仿宋" w:cs="仿宋" w:hint="eastAsia"/>
            <w:lang w:eastAsia="zh-CN"/>
          </w:rPr>
          <w:t>(一)、技术管理特点</w:t>
        </w:r>
        <w:r>
          <w:tab/>
        </w:r>
        <w:r>
          <w:fldChar w:fldCharType="begin"/>
        </w:r>
        <w:r>
          <w:instrText xml:space="preserve"> PAGEREF _Toc9333 \h </w:instrText>
        </w:r>
        <w:r>
          <w:fldChar w:fldCharType="separate"/>
        </w:r>
        <w:r>
          <w:t>8</w:t>
        </w:r>
        <w:r>
          <w:fldChar w:fldCharType="end"/>
        </w:r>
      </w:hyperlink>
    </w:p>
    <w:p>
      <w:pPr>
        <w:pStyle w:val="TOC2"/>
        <w:tabs>
          <w:tab w:val="right" w:leader="dot" w:pos="8306"/>
        </w:tabs>
      </w:pPr>
      <w:hyperlink w:anchor="_Toc6028" w:history="1">
        <w:r>
          <w:rPr>
            <w:rFonts w:ascii="仿宋" w:eastAsia="仿宋" w:hAnsi="仿宋" w:cs="仿宋" w:hint="eastAsia"/>
            <w:lang w:eastAsia="zh-CN"/>
          </w:rPr>
          <w:t>(二)、冷风机项目工艺技术设计方案</w:t>
        </w:r>
        <w:r>
          <w:tab/>
        </w:r>
        <w:r>
          <w:fldChar w:fldCharType="begin"/>
        </w:r>
        <w:r>
          <w:instrText xml:space="preserve"> PAGEREF _Toc6028 \h </w:instrText>
        </w:r>
        <w:r>
          <w:fldChar w:fldCharType="separate"/>
        </w:r>
        <w:r>
          <w:t>9</w:t>
        </w:r>
        <w:r>
          <w:fldChar w:fldCharType="end"/>
        </w:r>
      </w:hyperlink>
    </w:p>
    <w:p>
      <w:pPr>
        <w:pStyle w:val="TOC2"/>
        <w:tabs>
          <w:tab w:val="right" w:leader="dot" w:pos="8306"/>
        </w:tabs>
      </w:pPr>
      <w:hyperlink w:anchor="_Toc14964" w:history="1">
        <w:r>
          <w:rPr>
            <w:rFonts w:ascii="仿宋" w:eastAsia="仿宋" w:hAnsi="仿宋" w:cs="仿宋" w:hint="eastAsia"/>
            <w:lang w:eastAsia="zh-CN"/>
          </w:rPr>
          <w:t>(三)、设备选型方案</w:t>
        </w:r>
        <w:r>
          <w:tab/>
        </w:r>
        <w:r>
          <w:fldChar w:fldCharType="begin"/>
        </w:r>
        <w:r>
          <w:instrText xml:space="preserve"> PAGEREF _Toc14964 \h </w:instrText>
        </w:r>
        <w:r>
          <w:fldChar w:fldCharType="separate"/>
        </w:r>
        <w:r>
          <w:t>10</w:t>
        </w:r>
        <w:r>
          <w:fldChar w:fldCharType="end"/>
        </w:r>
      </w:hyperlink>
    </w:p>
    <w:p>
      <w:pPr>
        <w:pStyle w:val="TOC1"/>
        <w:tabs>
          <w:tab w:val="right" w:leader="dot" w:pos="8306"/>
        </w:tabs>
      </w:pPr>
      <w:hyperlink w:anchor="_Toc17444" w:history="1">
        <w:r>
          <w:rPr>
            <w:rFonts w:ascii="仿宋" w:eastAsia="仿宋" w:hAnsi="仿宋" w:cs="仿宋" w:hint="eastAsia"/>
            <w:lang w:eastAsia="zh-CN"/>
          </w:rPr>
          <w:t>四、产品规划分析</w:t>
        </w:r>
        <w:r>
          <w:tab/>
        </w:r>
        <w:r>
          <w:fldChar w:fldCharType="begin"/>
        </w:r>
        <w:r>
          <w:instrText xml:space="preserve"> PAGEREF _Toc17444 \h </w:instrText>
        </w:r>
        <w:r>
          <w:fldChar w:fldCharType="separate"/>
        </w:r>
        <w:r>
          <w:t>11</w:t>
        </w:r>
        <w:r>
          <w:fldChar w:fldCharType="end"/>
        </w:r>
      </w:hyperlink>
    </w:p>
    <w:p>
      <w:pPr>
        <w:pStyle w:val="TOC2"/>
        <w:tabs>
          <w:tab w:val="right" w:leader="dot" w:pos="8306"/>
        </w:tabs>
      </w:pPr>
      <w:hyperlink w:anchor="_Toc23306" w:history="1">
        <w:r>
          <w:rPr>
            <w:rFonts w:ascii="仿宋" w:eastAsia="仿宋" w:hAnsi="仿宋" w:cs="仿宋" w:hint="eastAsia"/>
            <w:lang w:eastAsia="zh-CN"/>
          </w:rPr>
          <w:t>(一)、产品规划</w:t>
        </w:r>
        <w:r>
          <w:tab/>
        </w:r>
        <w:r>
          <w:fldChar w:fldCharType="begin"/>
        </w:r>
        <w:r>
          <w:instrText xml:space="preserve"> PAGEREF _Toc23306 \h </w:instrText>
        </w:r>
        <w:r>
          <w:fldChar w:fldCharType="separate"/>
        </w:r>
        <w:r>
          <w:t>11</w:t>
        </w:r>
        <w:r>
          <w:fldChar w:fldCharType="end"/>
        </w:r>
      </w:hyperlink>
    </w:p>
    <w:p>
      <w:pPr>
        <w:pStyle w:val="TOC2"/>
        <w:tabs>
          <w:tab w:val="right" w:leader="dot" w:pos="8306"/>
        </w:tabs>
      </w:pPr>
      <w:hyperlink w:anchor="_Toc6376" w:history="1">
        <w:r>
          <w:rPr>
            <w:rFonts w:ascii="仿宋" w:eastAsia="仿宋" w:hAnsi="仿宋" w:cs="仿宋" w:hint="eastAsia"/>
            <w:lang w:eastAsia="zh-CN"/>
          </w:rPr>
          <w:t>(二)、建设规模</w:t>
        </w:r>
        <w:r>
          <w:tab/>
        </w:r>
        <w:r>
          <w:fldChar w:fldCharType="begin"/>
        </w:r>
        <w:r>
          <w:instrText xml:space="preserve"> PAGEREF _Toc6376 \h </w:instrText>
        </w:r>
        <w:r>
          <w:fldChar w:fldCharType="separate"/>
        </w:r>
        <w:r>
          <w:t>12</w:t>
        </w:r>
        <w:r>
          <w:fldChar w:fldCharType="end"/>
        </w:r>
      </w:hyperlink>
    </w:p>
    <w:p>
      <w:pPr>
        <w:pStyle w:val="TOC1"/>
        <w:tabs>
          <w:tab w:val="right" w:leader="dot" w:pos="8306"/>
        </w:tabs>
      </w:pPr>
      <w:hyperlink w:anchor="_Toc15436" w:history="1">
        <w:r>
          <w:rPr>
            <w:rFonts w:ascii="仿宋" w:eastAsia="仿宋" w:hAnsi="仿宋" w:cs="仿宋" w:hint="eastAsia"/>
            <w:lang w:eastAsia="zh-CN"/>
          </w:rPr>
          <w:t>五、冷风机项目危机管理</w:t>
        </w:r>
        <w:r>
          <w:tab/>
        </w:r>
        <w:r>
          <w:fldChar w:fldCharType="begin"/>
        </w:r>
        <w:r>
          <w:instrText xml:space="preserve"> PAGEREF _Toc15436 \h </w:instrText>
        </w:r>
        <w:r>
          <w:fldChar w:fldCharType="separate"/>
        </w:r>
        <w:r>
          <w:t>13</w:t>
        </w:r>
        <w:r>
          <w:fldChar w:fldCharType="end"/>
        </w:r>
      </w:hyperlink>
    </w:p>
    <w:p>
      <w:pPr>
        <w:pStyle w:val="TOC2"/>
        <w:tabs>
          <w:tab w:val="right" w:leader="dot" w:pos="8306"/>
        </w:tabs>
      </w:pPr>
      <w:hyperlink w:anchor="_Toc19740" w:history="1">
        <w:r>
          <w:rPr>
            <w:rFonts w:ascii="仿宋" w:eastAsia="仿宋" w:hAnsi="仿宋" w:cs="仿宋" w:hint="eastAsia"/>
            <w:lang w:eastAsia="zh-CN"/>
          </w:rPr>
          <w:t>(一)、危机预警与识别</w:t>
        </w:r>
        <w:r>
          <w:tab/>
        </w:r>
        <w:r>
          <w:fldChar w:fldCharType="begin"/>
        </w:r>
        <w:r>
          <w:instrText xml:space="preserve"> PAGEREF _Toc19740 \h </w:instrText>
        </w:r>
        <w:r>
          <w:fldChar w:fldCharType="separate"/>
        </w:r>
        <w:r>
          <w:t>13</w:t>
        </w:r>
        <w:r>
          <w:fldChar w:fldCharType="end"/>
        </w:r>
      </w:hyperlink>
    </w:p>
    <w:p>
      <w:pPr>
        <w:pStyle w:val="TOC2"/>
        <w:tabs>
          <w:tab w:val="right" w:leader="dot" w:pos="8306"/>
        </w:tabs>
      </w:pPr>
      <w:hyperlink w:anchor="_Toc13285" w:history="1">
        <w:r>
          <w:rPr>
            <w:rFonts w:ascii="仿宋" w:eastAsia="仿宋" w:hAnsi="仿宋" w:cs="仿宋" w:hint="eastAsia"/>
            <w:lang w:eastAsia="zh-CN"/>
          </w:rPr>
          <w:t>(二)、危机应对与恢复</w:t>
        </w:r>
        <w:r>
          <w:tab/>
        </w:r>
        <w:r>
          <w:fldChar w:fldCharType="begin"/>
        </w:r>
        <w:r>
          <w:instrText xml:space="preserve"> PAGEREF _Toc13285 \h </w:instrText>
        </w:r>
        <w:r>
          <w:fldChar w:fldCharType="separate"/>
        </w:r>
        <w:r>
          <w:t>14</w:t>
        </w:r>
        <w:r>
          <w:fldChar w:fldCharType="end"/>
        </w:r>
      </w:hyperlink>
    </w:p>
    <w:p>
      <w:pPr>
        <w:pStyle w:val="TOC1"/>
        <w:tabs>
          <w:tab w:val="right" w:leader="dot" w:pos="8306"/>
        </w:tabs>
      </w:pPr>
      <w:hyperlink w:anchor="_Toc21839" w:history="1">
        <w:r>
          <w:rPr>
            <w:rFonts w:ascii="仿宋" w:eastAsia="仿宋" w:hAnsi="仿宋" w:cs="仿宋" w:hint="eastAsia"/>
            <w:lang w:eastAsia="zh-CN"/>
          </w:rPr>
          <w:t>六、冷风机项目土建工程</w:t>
        </w:r>
        <w:r>
          <w:tab/>
        </w:r>
        <w:r>
          <w:fldChar w:fldCharType="begin"/>
        </w:r>
        <w:r>
          <w:instrText xml:space="preserve"> PAGEREF _Toc21839 \h </w:instrText>
        </w:r>
        <w:r>
          <w:fldChar w:fldCharType="separate"/>
        </w:r>
        <w:r>
          <w:t>16</w:t>
        </w:r>
        <w:r>
          <w:fldChar w:fldCharType="end"/>
        </w:r>
      </w:hyperlink>
    </w:p>
    <w:p>
      <w:pPr>
        <w:pStyle w:val="TOC2"/>
        <w:tabs>
          <w:tab w:val="right" w:leader="dot" w:pos="8306"/>
        </w:tabs>
      </w:pPr>
      <w:hyperlink w:anchor="_Toc19319" w:history="1">
        <w:r>
          <w:rPr>
            <w:rFonts w:ascii="仿宋" w:eastAsia="仿宋" w:hAnsi="仿宋" w:cs="仿宋" w:hint="eastAsia"/>
            <w:lang w:eastAsia="zh-CN"/>
          </w:rPr>
          <w:t>(一)、建筑工程设计原则</w:t>
        </w:r>
        <w:r>
          <w:tab/>
        </w:r>
        <w:r>
          <w:fldChar w:fldCharType="begin"/>
        </w:r>
        <w:r>
          <w:instrText xml:space="preserve"> PAGEREF _Toc19319 \h </w:instrText>
        </w:r>
        <w:r>
          <w:fldChar w:fldCharType="separate"/>
        </w:r>
        <w:r>
          <w:t>16</w:t>
        </w:r>
        <w:r>
          <w:fldChar w:fldCharType="end"/>
        </w:r>
      </w:hyperlink>
    </w:p>
    <w:p>
      <w:pPr>
        <w:pStyle w:val="TOC2"/>
        <w:tabs>
          <w:tab w:val="right" w:leader="dot" w:pos="8306"/>
        </w:tabs>
      </w:pPr>
      <w:hyperlink w:anchor="_Toc1723" w:history="1">
        <w:r>
          <w:rPr>
            <w:rFonts w:ascii="仿宋" w:eastAsia="仿宋" w:hAnsi="仿宋" w:cs="仿宋" w:hint="eastAsia"/>
            <w:lang w:eastAsia="zh-CN"/>
          </w:rPr>
          <w:t>(二)、土建工程设计年限及安全等级</w:t>
        </w:r>
        <w:r>
          <w:tab/>
        </w:r>
        <w:r>
          <w:fldChar w:fldCharType="begin"/>
        </w:r>
        <w:r>
          <w:instrText xml:space="preserve"> PAGEREF _Toc1723 \h </w:instrText>
        </w:r>
        <w:r>
          <w:fldChar w:fldCharType="separate"/>
        </w:r>
        <w:r>
          <w:t>17</w:t>
        </w:r>
        <w:r>
          <w:fldChar w:fldCharType="end"/>
        </w:r>
      </w:hyperlink>
    </w:p>
    <w:p>
      <w:pPr>
        <w:pStyle w:val="TOC2"/>
        <w:tabs>
          <w:tab w:val="right" w:leader="dot" w:pos="8306"/>
        </w:tabs>
      </w:pPr>
      <w:hyperlink w:anchor="_Toc13546" w:history="1">
        <w:r>
          <w:rPr>
            <w:rFonts w:ascii="仿宋" w:eastAsia="仿宋" w:hAnsi="仿宋" w:cs="仿宋" w:hint="eastAsia"/>
            <w:lang w:eastAsia="zh-CN"/>
          </w:rPr>
          <w:t>(三)、建筑工程设计总体要求</w:t>
        </w:r>
        <w:r>
          <w:tab/>
        </w:r>
        <w:r>
          <w:fldChar w:fldCharType="begin"/>
        </w:r>
        <w:r>
          <w:instrText xml:space="preserve"> PAGEREF _Toc13546 \h </w:instrText>
        </w:r>
        <w:r>
          <w:fldChar w:fldCharType="separate"/>
        </w:r>
        <w:r>
          <w:t>18</w:t>
        </w:r>
        <w:r>
          <w:fldChar w:fldCharType="end"/>
        </w:r>
      </w:hyperlink>
    </w:p>
    <w:p>
      <w:pPr>
        <w:pStyle w:val="TOC2"/>
        <w:tabs>
          <w:tab w:val="right" w:leader="dot" w:pos="8306"/>
        </w:tabs>
      </w:pPr>
      <w:hyperlink w:anchor="_Toc7901" w:history="1">
        <w:r>
          <w:rPr>
            <w:rFonts w:ascii="仿宋" w:eastAsia="仿宋" w:hAnsi="仿宋" w:cs="仿宋" w:hint="eastAsia"/>
            <w:lang w:eastAsia="zh-CN"/>
          </w:rPr>
          <w:t>(四)、土建工程建设指标</w:t>
        </w:r>
        <w:r>
          <w:tab/>
        </w:r>
        <w:r>
          <w:fldChar w:fldCharType="begin"/>
        </w:r>
        <w:r>
          <w:instrText xml:space="preserve"> PAGEREF _Toc7901 \h </w:instrText>
        </w:r>
        <w:r>
          <w:fldChar w:fldCharType="separate"/>
        </w:r>
        <w:r>
          <w:t>19</w:t>
        </w:r>
        <w:r>
          <w:fldChar w:fldCharType="end"/>
        </w:r>
      </w:hyperlink>
    </w:p>
    <w:p>
      <w:pPr>
        <w:pStyle w:val="TOC1"/>
        <w:tabs>
          <w:tab w:val="right" w:leader="dot" w:pos="8306"/>
        </w:tabs>
      </w:pPr>
      <w:hyperlink w:anchor="_Toc1586" w:history="1">
        <w:r>
          <w:rPr>
            <w:rFonts w:ascii="仿宋" w:eastAsia="仿宋" w:hAnsi="仿宋" w:cs="仿宋" w:hint="eastAsia"/>
            <w:lang w:eastAsia="zh-CN"/>
          </w:rPr>
          <w:t>七、冷风机项目财务管理</w:t>
        </w:r>
        <w:r>
          <w:tab/>
        </w:r>
        <w:r>
          <w:fldChar w:fldCharType="begin"/>
        </w:r>
        <w:r>
          <w:instrText xml:space="preserve"> PAGEREF _Toc1586 \h </w:instrText>
        </w:r>
        <w:r>
          <w:fldChar w:fldCharType="separate"/>
        </w:r>
        <w:r>
          <w:t>19</w:t>
        </w:r>
        <w:r>
          <w:fldChar w:fldCharType="end"/>
        </w:r>
      </w:hyperlink>
    </w:p>
    <w:p>
      <w:pPr>
        <w:pStyle w:val="TOC2"/>
        <w:tabs>
          <w:tab w:val="right" w:leader="dot" w:pos="8306"/>
        </w:tabs>
      </w:pPr>
      <w:hyperlink w:anchor="_Toc6298" w:history="1">
        <w:r>
          <w:rPr>
            <w:rFonts w:ascii="仿宋" w:eastAsia="仿宋" w:hAnsi="仿宋" w:cs="仿宋" w:hint="eastAsia"/>
            <w:lang w:eastAsia="zh-CN"/>
          </w:rPr>
          <w:t>(一)、资金需求大</w:t>
        </w:r>
        <w:r>
          <w:tab/>
        </w:r>
        <w:r>
          <w:fldChar w:fldCharType="begin"/>
        </w:r>
        <w:r>
          <w:instrText xml:space="preserve"> PAGEREF _Toc6298 \h </w:instrText>
        </w:r>
        <w:r>
          <w:fldChar w:fldCharType="separate"/>
        </w:r>
        <w:r>
          <w:t>19</w:t>
        </w:r>
        <w:r>
          <w:fldChar w:fldCharType="end"/>
        </w:r>
      </w:hyperlink>
    </w:p>
    <w:p>
      <w:pPr>
        <w:pStyle w:val="TOC2"/>
        <w:tabs>
          <w:tab w:val="right" w:leader="dot" w:pos="8306"/>
        </w:tabs>
      </w:pPr>
      <w:hyperlink w:anchor="_Toc8282" w:history="1">
        <w:r>
          <w:rPr>
            <w:rFonts w:ascii="仿宋" w:eastAsia="仿宋" w:hAnsi="仿宋" w:cs="仿宋" w:hint="eastAsia"/>
            <w:lang w:eastAsia="zh-CN"/>
          </w:rPr>
          <w:t>(二)、研发周期长</w:t>
        </w:r>
        <w:r>
          <w:tab/>
        </w:r>
        <w:r>
          <w:fldChar w:fldCharType="begin"/>
        </w:r>
        <w:r>
          <w:instrText xml:space="preserve"> PAGEREF _Toc8282 \h </w:instrText>
        </w:r>
        <w:r>
          <w:fldChar w:fldCharType="separate"/>
        </w:r>
        <w:r>
          <w:t>20</w:t>
        </w:r>
        <w:r>
          <w:fldChar w:fldCharType="end"/>
        </w:r>
      </w:hyperlink>
    </w:p>
    <w:p>
      <w:pPr>
        <w:pStyle w:val="TOC2"/>
        <w:tabs>
          <w:tab w:val="right" w:leader="dot" w:pos="8306"/>
        </w:tabs>
      </w:pPr>
      <w:hyperlink w:anchor="_Toc17317" w:history="1">
        <w:r>
          <w:rPr>
            <w:rFonts w:ascii="仿宋" w:eastAsia="仿宋" w:hAnsi="仿宋" w:cs="仿宋" w:hint="eastAsia"/>
            <w:lang w:eastAsia="zh-CN"/>
          </w:rPr>
          <w:t>(三)、市场风险大</w:t>
        </w:r>
        <w:r>
          <w:tab/>
        </w:r>
        <w:r>
          <w:fldChar w:fldCharType="begin"/>
        </w:r>
        <w:r>
          <w:instrText xml:space="preserve"> PAGEREF _Toc17317 \h </w:instrText>
        </w:r>
        <w:r>
          <w:fldChar w:fldCharType="separate"/>
        </w:r>
        <w:r>
          <w:t>21</w:t>
        </w:r>
        <w:r>
          <w:fldChar w:fldCharType="end"/>
        </w:r>
      </w:hyperlink>
    </w:p>
    <w:p>
      <w:pPr>
        <w:pStyle w:val="TOC2"/>
        <w:tabs>
          <w:tab w:val="right" w:leader="dot" w:pos="8306"/>
        </w:tabs>
      </w:pPr>
      <w:hyperlink w:anchor="_Toc980" w:history="1">
        <w:r>
          <w:rPr>
            <w:rFonts w:ascii="仿宋" w:eastAsia="仿宋" w:hAnsi="仿宋" w:cs="仿宋" w:hint="eastAsia"/>
            <w:lang w:eastAsia="zh-CN"/>
          </w:rPr>
          <w:t>(四)、利润率高</w:t>
        </w:r>
        <w:r>
          <w:tab/>
        </w:r>
        <w:r>
          <w:fldChar w:fldCharType="begin"/>
        </w:r>
        <w:r>
          <w:instrText xml:space="preserve"> PAGEREF _Toc980 \h </w:instrText>
        </w:r>
        <w:r>
          <w:fldChar w:fldCharType="separate"/>
        </w:r>
        <w:r>
          <w:t>24</w:t>
        </w:r>
        <w:r>
          <w:fldChar w:fldCharType="end"/>
        </w:r>
      </w:hyperlink>
    </w:p>
    <w:p>
      <w:pPr>
        <w:pStyle w:val="TOC1"/>
        <w:tabs>
          <w:tab w:val="right" w:leader="dot" w:pos="8306"/>
        </w:tabs>
      </w:pPr>
      <w:hyperlink w:anchor="_Toc30726" w:history="1">
        <w:r>
          <w:rPr>
            <w:rFonts w:ascii="仿宋" w:eastAsia="仿宋" w:hAnsi="仿宋" w:cs="仿宋" w:hint="eastAsia"/>
            <w:lang w:eastAsia="zh-CN"/>
          </w:rPr>
          <w:t>八、冷风机项目经营效益</w:t>
        </w:r>
        <w:r>
          <w:tab/>
        </w:r>
        <w:r>
          <w:fldChar w:fldCharType="begin"/>
        </w:r>
        <w:r>
          <w:instrText xml:space="preserve"> PAGEREF _Toc30726 \h </w:instrText>
        </w:r>
        <w:r>
          <w:fldChar w:fldCharType="separate"/>
        </w:r>
        <w:r>
          <w:t>26</w:t>
        </w:r>
        <w:r>
          <w:fldChar w:fldCharType="end"/>
        </w:r>
      </w:hyperlink>
    </w:p>
    <w:p>
      <w:pPr>
        <w:pStyle w:val="TOC2"/>
        <w:tabs>
          <w:tab w:val="right" w:leader="dot" w:pos="8306"/>
        </w:tabs>
      </w:pPr>
      <w:hyperlink w:anchor="_Toc9311" w:history="1">
        <w:r>
          <w:rPr>
            <w:rFonts w:ascii="仿宋" w:eastAsia="仿宋" w:hAnsi="仿宋" w:cs="仿宋" w:hint="eastAsia"/>
            <w:lang w:eastAsia="zh-CN"/>
          </w:rPr>
          <w:t>(一)、经济评价财务测算</w:t>
        </w:r>
        <w:r>
          <w:tab/>
        </w:r>
        <w:r>
          <w:fldChar w:fldCharType="begin"/>
        </w:r>
        <w:r>
          <w:instrText xml:space="preserve"> PAGEREF _Toc9311 \h </w:instrText>
        </w:r>
        <w:r>
          <w:fldChar w:fldCharType="separate"/>
        </w:r>
        <w:r>
          <w:t>26</w:t>
        </w:r>
        <w:r>
          <w:fldChar w:fldCharType="end"/>
        </w:r>
      </w:hyperlink>
    </w:p>
    <w:p>
      <w:pPr>
        <w:pStyle w:val="TOC2"/>
        <w:tabs>
          <w:tab w:val="right" w:leader="dot" w:pos="8306"/>
        </w:tabs>
      </w:pPr>
      <w:hyperlink w:anchor="_Toc20213" w:history="1">
        <w:r>
          <w:rPr>
            <w:rFonts w:ascii="仿宋" w:eastAsia="仿宋" w:hAnsi="仿宋" w:cs="仿宋" w:hint="eastAsia"/>
            <w:lang w:eastAsia="zh-CN"/>
          </w:rPr>
          <w:t>(二)、冷风机项目盈利能力分析</w:t>
        </w:r>
        <w:r>
          <w:tab/>
        </w:r>
        <w:r>
          <w:fldChar w:fldCharType="begin"/>
        </w:r>
        <w:r>
          <w:instrText xml:space="preserve"> PAGEREF _Toc20213 \h </w:instrText>
        </w:r>
        <w:r>
          <w:fldChar w:fldCharType="separate"/>
        </w:r>
        <w:r>
          <w:t>27</w:t>
        </w:r>
        <w:r>
          <w:fldChar w:fldCharType="end"/>
        </w:r>
      </w:hyperlink>
    </w:p>
    <w:p>
      <w:pPr>
        <w:pStyle w:val="TOC1"/>
        <w:tabs>
          <w:tab w:val="right" w:leader="dot" w:pos="8306"/>
        </w:tabs>
      </w:pPr>
      <w:hyperlink w:anchor="_Toc8449" w:history="1">
        <w:r>
          <w:rPr>
            <w:rFonts w:ascii="仿宋" w:eastAsia="仿宋" w:hAnsi="仿宋" w:cs="仿宋" w:hint="eastAsia"/>
            <w:lang w:eastAsia="zh-CN"/>
          </w:rPr>
          <w:t>九、冷风机项目社会影响</w:t>
        </w:r>
        <w:r>
          <w:tab/>
        </w:r>
        <w:r>
          <w:fldChar w:fldCharType="begin"/>
        </w:r>
        <w:r>
          <w:instrText xml:space="preserve"> PAGEREF _Toc8449 \h </w:instrText>
        </w:r>
        <w:r>
          <w:fldChar w:fldCharType="separate"/>
        </w:r>
        <w:r>
          <w:t>28</w:t>
        </w:r>
        <w:r>
          <w:fldChar w:fldCharType="end"/>
        </w:r>
      </w:hyperlink>
    </w:p>
    <w:p>
      <w:pPr>
        <w:pStyle w:val="TOC2"/>
        <w:tabs>
          <w:tab w:val="right" w:leader="dot" w:pos="8306"/>
        </w:tabs>
      </w:pPr>
      <w:hyperlink w:anchor="_Toc21345" w:history="1">
        <w:r>
          <w:rPr>
            <w:rFonts w:ascii="仿宋" w:eastAsia="仿宋" w:hAnsi="仿宋" w:cs="仿宋" w:hint="eastAsia"/>
            <w:lang w:eastAsia="zh-CN"/>
          </w:rPr>
          <w:t>(一)、社会责任与义务</w:t>
        </w:r>
        <w:r>
          <w:tab/>
        </w:r>
        <w:r>
          <w:fldChar w:fldCharType="begin"/>
        </w:r>
        <w:r>
          <w:instrText xml:space="preserve"> PAGEREF _Toc21345 \h </w:instrText>
        </w:r>
        <w:r>
          <w:fldChar w:fldCharType="separate"/>
        </w:r>
        <w:r>
          <w:t>28</w:t>
        </w:r>
        <w:r>
          <w:fldChar w:fldCharType="end"/>
        </w:r>
      </w:hyperlink>
    </w:p>
    <w:p>
      <w:pPr>
        <w:pStyle w:val="TOC2"/>
        <w:tabs>
          <w:tab w:val="right" w:leader="dot" w:pos="8306"/>
        </w:tabs>
      </w:pPr>
      <w:hyperlink w:anchor="_Toc10469" w:history="1">
        <w:r>
          <w:rPr>
            <w:rFonts w:ascii="仿宋" w:eastAsia="仿宋" w:hAnsi="仿宋" w:cs="仿宋" w:hint="eastAsia"/>
            <w:lang w:eastAsia="zh-CN"/>
          </w:rPr>
          <w:t>(二)、社会参与与沟通</w:t>
        </w:r>
        <w:r>
          <w:tab/>
        </w:r>
        <w:r>
          <w:fldChar w:fldCharType="begin"/>
        </w:r>
        <w:r>
          <w:instrText xml:space="preserve"> PAGEREF _Toc10469 \h </w:instrText>
        </w:r>
        <w:r>
          <w:fldChar w:fldCharType="separate"/>
        </w:r>
        <w:r>
          <w:t>29</w:t>
        </w:r>
        <w:r>
          <w:fldChar w:fldCharType="end"/>
        </w:r>
      </w:hyperlink>
    </w:p>
    <w:p>
      <w:pPr>
        <w:pStyle w:val="TOC1"/>
        <w:tabs>
          <w:tab w:val="right" w:leader="dot" w:pos="8306"/>
        </w:tabs>
      </w:pPr>
      <w:hyperlink w:anchor="_Toc28636" w:history="1">
        <w:r>
          <w:rPr>
            <w:rFonts w:ascii="仿宋" w:eastAsia="仿宋" w:hAnsi="仿宋" w:cs="仿宋" w:hint="eastAsia"/>
            <w:lang w:eastAsia="zh-CN"/>
          </w:rPr>
          <w:t>十、冷风机项目创新与研发</w:t>
        </w:r>
        <w:r>
          <w:tab/>
        </w:r>
        <w:r>
          <w:fldChar w:fldCharType="begin"/>
        </w:r>
        <w:r>
          <w:instrText xml:space="preserve"> PAGEREF _Toc28636 \h </w:instrText>
        </w:r>
        <w:r>
          <w:fldChar w:fldCharType="separate"/>
        </w:r>
        <w:r>
          <w:t>30</w:t>
        </w:r>
        <w:r>
          <w:fldChar w:fldCharType="end"/>
        </w:r>
      </w:hyperlink>
    </w:p>
    <w:p>
      <w:pPr>
        <w:pStyle w:val="TOC2"/>
        <w:tabs>
          <w:tab w:val="right" w:leader="dot" w:pos="8306"/>
        </w:tabs>
      </w:pPr>
      <w:hyperlink w:anchor="_Toc23585" w:history="1">
        <w:r>
          <w:rPr>
            <w:rFonts w:ascii="仿宋" w:eastAsia="仿宋" w:hAnsi="仿宋" w:cs="仿宋" w:hint="eastAsia"/>
            <w:lang w:eastAsia="zh-CN"/>
          </w:rPr>
          <w:t>(一)、创新策略与方向</w:t>
        </w:r>
        <w:r>
          <w:tab/>
        </w:r>
        <w:r>
          <w:fldChar w:fldCharType="begin"/>
        </w:r>
        <w:r>
          <w:instrText xml:space="preserve"> PAGEREF _Toc23585 \h </w:instrText>
        </w:r>
        <w:r>
          <w:fldChar w:fldCharType="separate"/>
        </w:r>
        <w:r>
          <w:t>30</w:t>
        </w:r>
        <w:r>
          <w:fldChar w:fldCharType="end"/>
        </w:r>
      </w:hyperlink>
    </w:p>
    <w:p>
      <w:pPr>
        <w:pStyle w:val="TOC2"/>
        <w:tabs>
          <w:tab w:val="right" w:leader="dot" w:pos="8306"/>
        </w:tabs>
      </w:pPr>
      <w:hyperlink w:anchor="_Toc19654" w:history="1">
        <w:r>
          <w:rPr>
            <w:rFonts w:ascii="仿宋" w:eastAsia="仿宋" w:hAnsi="仿宋" w:cs="仿宋" w:hint="eastAsia"/>
            <w:lang w:eastAsia="zh-CN"/>
          </w:rPr>
          <w:t>(二)、研发规划与投入</w:t>
        </w:r>
        <w:r>
          <w:tab/>
        </w:r>
        <w:r>
          <w:fldChar w:fldCharType="begin"/>
        </w:r>
        <w:r>
          <w:instrText xml:space="preserve"> PAGEREF _Toc19654 \h </w:instrText>
        </w:r>
        <w:r>
          <w:fldChar w:fldCharType="separate"/>
        </w:r>
        <w:r>
          <w:t>31</w:t>
        </w:r>
        <w:r>
          <w:fldChar w:fldCharType="end"/>
        </w:r>
      </w:hyperlink>
    </w:p>
    <w:p>
      <w:pPr>
        <w:pStyle w:val="TOC1"/>
        <w:tabs>
          <w:tab w:val="right" w:leader="dot" w:pos="8306"/>
        </w:tabs>
      </w:pPr>
      <w:hyperlink w:anchor="_Toc12204" w:history="1">
        <w:r>
          <w:rPr>
            <w:rFonts w:ascii="仿宋" w:eastAsia="仿宋" w:hAnsi="仿宋" w:cs="仿宋" w:hint="eastAsia"/>
            <w:lang w:eastAsia="zh-CN"/>
          </w:rPr>
          <w:t>十一、冷风机项目风险管理</w:t>
        </w:r>
        <w:r>
          <w:tab/>
        </w:r>
        <w:r>
          <w:fldChar w:fldCharType="begin"/>
        </w:r>
        <w:r>
          <w:instrText xml:space="preserve"> PAGEREF _Toc12204 \h </w:instrText>
        </w:r>
        <w:r>
          <w:fldChar w:fldCharType="separate"/>
        </w:r>
        <w:r>
          <w:t>33</w:t>
        </w:r>
        <w:r>
          <w:fldChar w:fldCharType="end"/>
        </w:r>
      </w:hyperlink>
    </w:p>
    <w:p>
      <w:pPr>
        <w:pStyle w:val="TOC2"/>
        <w:tabs>
          <w:tab w:val="right" w:leader="dot" w:pos="8306"/>
        </w:tabs>
      </w:pPr>
      <w:hyperlink w:anchor="_Toc10474" w:history="1">
        <w:r>
          <w:rPr>
            <w:rFonts w:ascii="仿宋" w:eastAsia="仿宋" w:hAnsi="仿宋" w:cs="仿宋" w:hint="eastAsia"/>
            <w:lang w:eastAsia="zh-CN"/>
          </w:rPr>
          <w:t>(一)、风险识别与评估</w:t>
        </w:r>
        <w:r>
          <w:tab/>
        </w:r>
        <w:r>
          <w:fldChar w:fldCharType="begin"/>
        </w:r>
        <w:r>
          <w:instrText xml:space="preserve"> PAGEREF _Toc10474 \h </w:instrText>
        </w:r>
        <w:r>
          <w:fldChar w:fldCharType="separate"/>
        </w:r>
        <w:r>
          <w:t>33</w:t>
        </w:r>
        <w:r>
          <w:fldChar w:fldCharType="end"/>
        </w:r>
      </w:hyperlink>
    </w:p>
    <w:p>
      <w:pPr>
        <w:pStyle w:val="TOC2"/>
        <w:tabs>
          <w:tab w:val="right" w:leader="dot" w:pos="8306"/>
        </w:tabs>
      </w:pPr>
      <w:hyperlink w:anchor="_Toc22032" w:history="1">
        <w:r>
          <w:rPr>
            <w:rFonts w:ascii="仿宋" w:eastAsia="仿宋" w:hAnsi="仿宋" w:cs="仿宋" w:hint="eastAsia"/>
            <w:lang w:eastAsia="zh-CN"/>
          </w:rPr>
          <w:t>(二)、风险应对策略</w:t>
        </w:r>
        <w:r>
          <w:tab/>
        </w:r>
        <w:r>
          <w:fldChar w:fldCharType="begin"/>
        </w:r>
        <w:r>
          <w:instrText xml:space="preserve"> PAGEREF _Toc22032 \h </w:instrText>
        </w:r>
        <w:r>
          <w:fldChar w:fldCharType="separate"/>
        </w:r>
        <w:r>
          <w:t>34</w:t>
        </w:r>
        <w:r>
          <w:fldChar w:fldCharType="end"/>
        </w:r>
      </w:hyperlink>
    </w:p>
    <w:p>
      <w:pPr>
        <w:pStyle w:val="TOC2"/>
        <w:tabs>
          <w:tab w:val="right" w:leader="dot" w:pos="8306"/>
        </w:tabs>
      </w:pPr>
      <w:hyperlink w:anchor="_Toc18412" w:history="1">
        <w:r>
          <w:rPr>
            <w:rFonts w:ascii="仿宋" w:eastAsia="仿宋" w:hAnsi="仿宋" w:cs="仿宋" w:hint="eastAsia"/>
            <w:lang w:eastAsia="zh-CN"/>
          </w:rPr>
          <w:t>(三)、风险监控与控制</w:t>
        </w:r>
        <w:r>
          <w:tab/>
        </w:r>
        <w:r>
          <w:fldChar w:fldCharType="begin"/>
        </w:r>
        <w:r>
          <w:instrText xml:space="preserve"> PAGEREF _Toc18412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87" w:history="1">
        <w:r>
          <w:rPr>
            <w:rFonts w:ascii="仿宋" w:eastAsia="仿宋" w:hAnsi="仿宋" w:cs="仿宋" w:hint="eastAsia"/>
            <w:lang w:eastAsia="zh-CN"/>
          </w:rPr>
          <w:t>十二、冷风机项目技术管理</w:t>
        </w:r>
        <w:r>
          <w:tab/>
        </w:r>
        <w:r>
          <w:fldChar w:fldCharType="begin"/>
        </w:r>
        <w:r>
          <w:instrText xml:space="preserve"> PAGEREF _Toc31387 \h </w:instrText>
        </w:r>
        <w:r>
          <w:fldChar w:fldCharType="separate"/>
        </w:r>
        <w:r>
          <w:t>37</w:t>
        </w:r>
        <w:r>
          <w:fldChar w:fldCharType="end"/>
        </w:r>
      </w:hyperlink>
    </w:p>
    <w:p>
      <w:pPr>
        <w:pStyle w:val="TOC2"/>
        <w:tabs>
          <w:tab w:val="right" w:leader="dot" w:pos="8306"/>
        </w:tabs>
      </w:pPr>
      <w:hyperlink w:anchor="_Toc11575" w:history="1">
        <w:r>
          <w:rPr>
            <w:rFonts w:ascii="仿宋" w:eastAsia="仿宋" w:hAnsi="仿宋" w:cs="仿宋" w:hint="eastAsia"/>
            <w:lang w:eastAsia="zh-CN"/>
          </w:rPr>
          <w:t>(一)、技术方案选用方向</w:t>
        </w:r>
        <w:r>
          <w:tab/>
        </w:r>
        <w:r>
          <w:fldChar w:fldCharType="begin"/>
        </w:r>
        <w:r>
          <w:instrText xml:space="preserve"> PAGEREF _Toc11575 \h </w:instrText>
        </w:r>
        <w:r>
          <w:fldChar w:fldCharType="separate"/>
        </w:r>
        <w:r>
          <w:t>37</w:t>
        </w:r>
        <w:r>
          <w:fldChar w:fldCharType="end"/>
        </w:r>
      </w:hyperlink>
    </w:p>
    <w:p>
      <w:pPr>
        <w:pStyle w:val="TOC2"/>
        <w:tabs>
          <w:tab w:val="right" w:leader="dot" w:pos="8306"/>
        </w:tabs>
      </w:pPr>
      <w:hyperlink w:anchor="_Toc19223" w:history="1">
        <w:r>
          <w:rPr>
            <w:rFonts w:ascii="仿宋" w:eastAsia="仿宋" w:hAnsi="仿宋" w:cs="仿宋" w:hint="eastAsia"/>
            <w:lang w:eastAsia="zh-CN"/>
          </w:rPr>
          <w:t>(二)、工艺技术方案选用原则</w:t>
        </w:r>
        <w:r>
          <w:tab/>
        </w:r>
        <w:r>
          <w:fldChar w:fldCharType="begin"/>
        </w:r>
        <w:r>
          <w:instrText xml:space="preserve"> PAGEREF _Toc19223 \h </w:instrText>
        </w:r>
        <w:r>
          <w:fldChar w:fldCharType="separate"/>
        </w:r>
        <w:r>
          <w:t>38</w:t>
        </w:r>
        <w:r>
          <w:fldChar w:fldCharType="end"/>
        </w:r>
      </w:hyperlink>
    </w:p>
    <w:p>
      <w:pPr>
        <w:pStyle w:val="TOC2"/>
        <w:tabs>
          <w:tab w:val="right" w:leader="dot" w:pos="8306"/>
        </w:tabs>
      </w:pPr>
      <w:hyperlink w:anchor="_Toc20301" w:history="1">
        <w:r>
          <w:rPr>
            <w:rFonts w:ascii="仿宋" w:eastAsia="仿宋" w:hAnsi="仿宋" w:cs="仿宋" w:hint="eastAsia"/>
            <w:lang w:eastAsia="zh-CN"/>
          </w:rPr>
          <w:t>(三)、工艺技术方案要求</w:t>
        </w:r>
        <w:r>
          <w:tab/>
        </w:r>
        <w:r>
          <w:fldChar w:fldCharType="begin"/>
        </w:r>
        <w:r>
          <w:instrText xml:space="preserve"> PAGEREF _Toc20301 \h </w:instrText>
        </w:r>
        <w:r>
          <w:fldChar w:fldCharType="separate"/>
        </w:r>
        <w:r>
          <w:t>40</w:t>
        </w:r>
        <w:r>
          <w:fldChar w:fldCharType="end"/>
        </w:r>
      </w:hyperlink>
    </w:p>
    <w:p>
      <w:pPr>
        <w:pStyle w:val="TOC1"/>
        <w:tabs>
          <w:tab w:val="right" w:leader="dot" w:pos="8306"/>
        </w:tabs>
      </w:pPr>
      <w:hyperlink w:anchor="_Toc27736" w:history="1">
        <w:r>
          <w:rPr>
            <w:rFonts w:ascii="仿宋" w:eastAsia="仿宋" w:hAnsi="仿宋" w:cs="仿宋" w:hint="eastAsia"/>
            <w:lang w:eastAsia="zh-CN"/>
          </w:rPr>
          <w:t>十三、营销与推广策略</w:t>
        </w:r>
        <w:r>
          <w:tab/>
        </w:r>
        <w:r>
          <w:fldChar w:fldCharType="begin"/>
        </w:r>
        <w:r>
          <w:instrText xml:space="preserve"> PAGEREF _Toc27736 \h </w:instrText>
        </w:r>
        <w:r>
          <w:fldChar w:fldCharType="separate"/>
        </w:r>
        <w:r>
          <w:t>43</w:t>
        </w:r>
        <w:r>
          <w:fldChar w:fldCharType="end"/>
        </w:r>
      </w:hyperlink>
    </w:p>
    <w:p>
      <w:pPr>
        <w:pStyle w:val="TOC2"/>
        <w:tabs>
          <w:tab w:val="right" w:leader="dot" w:pos="8306"/>
        </w:tabs>
      </w:pPr>
      <w:hyperlink w:anchor="_Toc3750" w:history="1">
        <w:r>
          <w:rPr>
            <w:rFonts w:ascii="仿宋" w:eastAsia="仿宋" w:hAnsi="仿宋" w:cs="仿宋" w:hint="eastAsia"/>
            <w:lang w:eastAsia="zh-CN"/>
          </w:rPr>
          <w:t>(一)、产品/服务定位与特点</w:t>
        </w:r>
        <w:r>
          <w:tab/>
        </w:r>
        <w:r>
          <w:fldChar w:fldCharType="begin"/>
        </w:r>
        <w:r>
          <w:instrText xml:space="preserve"> PAGEREF _Toc3750 \h </w:instrText>
        </w:r>
        <w:r>
          <w:fldChar w:fldCharType="separate"/>
        </w:r>
        <w:r>
          <w:t>43</w:t>
        </w:r>
        <w:r>
          <w:fldChar w:fldCharType="end"/>
        </w:r>
      </w:hyperlink>
    </w:p>
    <w:p>
      <w:pPr>
        <w:pStyle w:val="TOC2"/>
        <w:tabs>
          <w:tab w:val="right" w:leader="dot" w:pos="8306"/>
        </w:tabs>
      </w:pPr>
      <w:hyperlink w:anchor="_Toc6172" w:history="1">
        <w:r>
          <w:rPr>
            <w:rFonts w:ascii="仿宋" w:eastAsia="仿宋" w:hAnsi="仿宋" w:cs="仿宋" w:hint="eastAsia"/>
            <w:lang w:eastAsia="zh-CN"/>
          </w:rPr>
          <w:t>(二)、市场定位与竞争分析</w:t>
        </w:r>
        <w:r>
          <w:tab/>
        </w:r>
        <w:r>
          <w:fldChar w:fldCharType="begin"/>
        </w:r>
        <w:r>
          <w:instrText xml:space="preserve"> PAGEREF _Toc6172 \h </w:instrText>
        </w:r>
        <w:r>
          <w:fldChar w:fldCharType="separate"/>
        </w:r>
        <w:r>
          <w:t>44</w:t>
        </w:r>
        <w:r>
          <w:fldChar w:fldCharType="end"/>
        </w:r>
      </w:hyperlink>
    </w:p>
    <w:p>
      <w:pPr>
        <w:pStyle w:val="TOC2"/>
        <w:tabs>
          <w:tab w:val="right" w:leader="dot" w:pos="8306"/>
        </w:tabs>
      </w:pPr>
      <w:hyperlink w:anchor="_Toc21639" w:history="1">
        <w:r>
          <w:rPr>
            <w:rFonts w:ascii="仿宋" w:eastAsia="仿宋" w:hAnsi="仿宋" w:cs="仿宋" w:hint="eastAsia"/>
            <w:lang w:eastAsia="zh-CN"/>
          </w:rPr>
          <w:t>(三)、营销渠道与策略</w:t>
        </w:r>
        <w:r>
          <w:tab/>
        </w:r>
        <w:r>
          <w:fldChar w:fldCharType="begin"/>
        </w:r>
        <w:r>
          <w:instrText xml:space="preserve"> PAGEREF _Toc21639 \h </w:instrText>
        </w:r>
        <w:r>
          <w:fldChar w:fldCharType="separate"/>
        </w:r>
        <w:r>
          <w:t>45</w:t>
        </w:r>
        <w:r>
          <w:fldChar w:fldCharType="end"/>
        </w:r>
      </w:hyperlink>
    </w:p>
    <w:p>
      <w:pPr>
        <w:pStyle w:val="TOC2"/>
        <w:tabs>
          <w:tab w:val="right" w:leader="dot" w:pos="8306"/>
        </w:tabs>
      </w:pPr>
      <w:hyperlink w:anchor="_Toc22293" w:history="1">
        <w:r>
          <w:rPr>
            <w:rFonts w:ascii="仿宋" w:eastAsia="仿宋" w:hAnsi="仿宋" w:cs="仿宋" w:hint="eastAsia"/>
            <w:lang w:eastAsia="zh-CN"/>
          </w:rPr>
          <w:t>(四)、推广与宣传活动</w:t>
        </w:r>
        <w:r>
          <w:tab/>
        </w:r>
        <w:r>
          <w:fldChar w:fldCharType="begin"/>
        </w:r>
        <w:r>
          <w:instrText xml:space="preserve"> PAGEREF _Toc22293 \h </w:instrText>
        </w:r>
        <w:r>
          <w:fldChar w:fldCharType="separate"/>
        </w:r>
        <w:r>
          <w:t>46</w:t>
        </w:r>
        <w:r>
          <w:fldChar w:fldCharType="end"/>
        </w:r>
      </w:hyperlink>
    </w:p>
    <w:p>
      <w:pPr>
        <w:pStyle w:val="TOC1"/>
        <w:tabs>
          <w:tab w:val="right" w:leader="dot" w:pos="8306"/>
        </w:tabs>
      </w:pPr>
      <w:hyperlink w:anchor="_Toc8555" w:history="1">
        <w:r>
          <w:rPr>
            <w:rFonts w:ascii="仿宋" w:eastAsia="仿宋" w:hAnsi="仿宋" w:cs="仿宋" w:hint="eastAsia"/>
            <w:lang w:eastAsia="zh-CN"/>
          </w:rPr>
          <w:t>十四、冷风机项目治理与监督</w:t>
        </w:r>
        <w:r>
          <w:tab/>
        </w:r>
        <w:r>
          <w:fldChar w:fldCharType="begin"/>
        </w:r>
        <w:r>
          <w:instrText xml:space="preserve"> PAGEREF _Toc8555 \h </w:instrText>
        </w:r>
        <w:r>
          <w:fldChar w:fldCharType="separate"/>
        </w:r>
        <w:r>
          <w:t>52</w:t>
        </w:r>
        <w:r>
          <w:fldChar w:fldCharType="end"/>
        </w:r>
      </w:hyperlink>
    </w:p>
    <w:p>
      <w:pPr>
        <w:pStyle w:val="TOC2"/>
        <w:tabs>
          <w:tab w:val="right" w:leader="dot" w:pos="8306"/>
        </w:tabs>
      </w:pPr>
      <w:hyperlink w:anchor="_Toc8213" w:history="1">
        <w:r>
          <w:rPr>
            <w:rFonts w:ascii="仿宋" w:eastAsia="仿宋" w:hAnsi="仿宋" w:cs="仿宋" w:hint="eastAsia"/>
            <w:lang w:eastAsia="zh-CN"/>
          </w:rPr>
          <w:t>(一)、冷风机项目治理结构</w:t>
        </w:r>
        <w:r>
          <w:tab/>
        </w:r>
        <w:r>
          <w:fldChar w:fldCharType="begin"/>
        </w:r>
        <w:r>
          <w:instrText xml:space="preserve"> PAGEREF _Toc8213 \h </w:instrText>
        </w:r>
        <w:r>
          <w:fldChar w:fldCharType="separate"/>
        </w:r>
        <w:r>
          <w:t>52</w:t>
        </w:r>
        <w:r>
          <w:fldChar w:fldCharType="end"/>
        </w:r>
      </w:hyperlink>
    </w:p>
    <w:p>
      <w:pPr>
        <w:pStyle w:val="TOC2"/>
        <w:tabs>
          <w:tab w:val="right" w:leader="dot" w:pos="8306"/>
        </w:tabs>
      </w:pPr>
      <w:hyperlink w:anchor="_Toc20482" w:history="1">
        <w:r>
          <w:rPr>
            <w:rFonts w:ascii="仿宋" w:eastAsia="仿宋" w:hAnsi="仿宋" w:cs="仿宋" w:hint="eastAsia"/>
            <w:lang w:eastAsia="zh-CN"/>
          </w:rPr>
          <w:t>(二)、监督与审计</w:t>
        </w:r>
        <w:r>
          <w:tab/>
        </w:r>
        <w:r>
          <w:fldChar w:fldCharType="begin"/>
        </w:r>
        <w:r>
          <w:instrText xml:space="preserve"> PAGEREF _Toc20482 \h </w:instrText>
        </w:r>
        <w:r>
          <w:fldChar w:fldCharType="separate"/>
        </w:r>
        <w:r>
          <w:t>53</w:t>
        </w:r>
        <w:r>
          <w:fldChar w:fldCharType="end"/>
        </w:r>
      </w:hyperlink>
    </w:p>
    <w:p>
      <w:pPr>
        <w:pStyle w:val="TOC1"/>
        <w:tabs>
          <w:tab w:val="right" w:leader="dot" w:pos="8306"/>
        </w:tabs>
      </w:pPr>
      <w:hyperlink w:anchor="_Toc11693" w:history="1">
        <w:r>
          <w:rPr>
            <w:rFonts w:ascii="仿宋" w:eastAsia="仿宋" w:hAnsi="仿宋" w:cs="仿宋" w:hint="eastAsia"/>
            <w:lang w:eastAsia="zh-CN"/>
          </w:rPr>
          <w:t>十五、冷风机项目工程方案分析</w:t>
        </w:r>
        <w:r>
          <w:tab/>
        </w:r>
        <w:r>
          <w:fldChar w:fldCharType="begin"/>
        </w:r>
        <w:r>
          <w:instrText xml:space="preserve"> PAGEREF _Toc11693 \h </w:instrText>
        </w:r>
        <w:r>
          <w:fldChar w:fldCharType="separate"/>
        </w:r>
        <w:r>
          <w:t>54</w:t>
        </w:r>
        <w:r>
          <w:fldChar w:fldCharType="end"/>
        </w:r>
      </w:hyperlink>
    </w:p>
    <w:p>
      <w:pPr>
        <w:pStyle w:val="TOC2"/>
        <w:tabs>
          <w:tab w:val="right" w:leader="dot" w:pos="8306"/>
        </w:tabs>
      </w:pPr>
      <w:hyperlink w:anchor="_Toc14539" w:history="1">
        <w:r>
          <w:rPr>
            <w:rFonts w:ascii="仿宋" w:eastAsia="仿宋" w:hAnsi="仿宋" w:cs="仿宋" w:hint="eastAsia"/>
            <w:lang w:eastAsia="zh-CN"/>
          </w:rPr>
          <w:t>(一)、建筑工程设计原则</w:t>
        </w:r>
        <w:r>
          <w:tab/>
        </w:r>
        <w:r>
          <w:fldChar w:fldCharType="begin"/>
        </w:r>
        <w:r>
          <w:instrText xml:space="preserve"> PAGEREF _Toc14539 \h </w:instrText>
        </w:r>
        <w:r>
          <w:fldChar w:fldCharType="separate"/>
        </w:r>
        <w:r>
          <w:t>54</w:t>
        </w:r>
        <w:r>
          <w:fldChar w:fldCharType="end"/>
        </w:r>
      </w:hyperlink>
    </w:p>
    <w:p>
      <w:pPr>
        <w:pStyle w:val="TOC2"/>
        <w:tabs>
          <w:tab w:val="right" w:leader="dot" w:pos="8306"/>
        </w:tabs>
      </w:pPr>
      <w:hyperlink w:anchor="_Toc9667" w:history="1">
        <w:r>
          <w:rPr>
            <w:rFonts w:ascii="仿宋" w:eastAsia="仿宋" w:hAnsi="仿宋" w:cs="仿宋" w:hint="eastAsia"/>
            <w:lang w:eastAsia="zh-CN"/>
          </w:rPr>
          <w:t>(二)、土建工程建设指标</w:t>
        </w:r>
        <w:r>
          <w:tab/>
        </w:r>
        <w:r>
          <w:fldChar w:fldCharType="begin"/>
        </w:r>
        <w:r>
          <w:instrText xml:space="preserve"> PAGEREF _Toc9667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8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66"/>
      <w:r>
        <w:rPr>
          <w:rFonts w:ascii="仿宋" w:eastAsia="仿宋" w:hAnsi="仿宋" w:cs="仿宋" w:hint="eastAsia"/>
          <w:lang w:eastAsia="zh-CN"/>
        </w:rPr>
        <w:t>(一)、冷风机行业分析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风机行业一直以来都是市场的关注焦点。行业内的发展趋势、竞争态势以及潜在机会都对冷风机项目的推进产生深远的影响。通过深入研究行业的整体概貌，我们将更好地理解行业的核心特征，为冷风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风机行业，技术一直是推动创新和发展的关键因素。我们将对当前技术趋势进行详尽分析，包括但不限于人工智能、大数据应用、先进制造技术等。这有助于冷风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冷风机项目成功的基础。我们将对主要竞争对手进行深入研究，包括其市场份额、产品特点、市场定位等。通过全面了解竞争对手的优势和劣势，冷风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34"/>
      <w:r>
        <w:rPr>
          <w:rFonts w:ascii="仿宋" w:eastAsia="仿宋" w:hAnsi="仿宋" w:cs="仿宋" w:hint="eastAsia"/>
          <w:sz w:val="28"/>
          <w:lang w:eastAsia="zh-CN"/>
        </w:rPr>
        <w:t>(二)、冷风机市场分析预测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通过对市场规模的深入调研，我们将预测冷风机市场未来的增长趋势。这包括市场的整体规模、各细分领域的发展趋势等。冷风机项目可以根据市场的扩张速度和潜在机会，制定更符合市场需求的发展策略。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了解消费者的需求是市场分析的核心。我们将通过调查研究，深入挖掘目标消费者的需求特点、购买习惯以及对产品和服务的期望。这有助于冷风机项目更好地定位目标市场，提供更符合消费者期待的解决方案。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冷风机项目实施过程中需要充分考虑的因素。我们将对市场风险进行全面评估，包括但不限于政策法规风险、市场竞争风险、技术变革风险等。通过对潜在风险的深入分析，冷风机项目可以制定相应的风险缓解策略，降低不确定性对冷风机项目的影响。</w:t>
      </w:r>
    </w:p>
    <w:p>
      <w:pPr>
        <w:pStyle w:val="Heading1"/>
        <w:ind w:firstLine="560" w:firstLineChars="200"/>
        <w:rPr>
          <w:rFonts w:ascii="仿宋" w:eastAsia="仿宋" w:hAnsi="仿宋" w:cs="仿宋" w:hint="eastAsia"/>
          <w:sz w:val="28"/>
          <w:lang w:eastAsia="zh-CN"/>
        </w:rPr>
      </w:pPr>
      <w:bookmarkStart w:id="5" w:name="_Toc28823"/>
      <w:r>
        <w:rPr>
          <w:rFonts w:ascii="仿宋" w:eastAsia="仿宋" w:hAnsi="仿宋" w:cs="仿宋" w:hint="eastAsia"/>
          <w:sz w:val="28"/>
          <w:lang w:eastAsia="zh-CN"/>
        </w:rPr>
        <w:t>二、冷风机项目绩效评估</w:t>
      </w:r>
      <w:bookmarkEnd w:id="5"/>
    </w:p>
    <w:p>
      <w:pPr>
        <w:pStyle w:val="Heading2"/>
        <w:rPr>
          <w:rFonts w:ascii="仿宋" w:eastAsia="仿宋" w:hAnsi="仿宋" w:cs="仿宋" w:hint="eastAsia"/>
          <w:lang w:eastAsia="zh-CN"/>
        </w:rPr>
      </w:pPr>
      <w:bookmarkStart w:id="6" w:name="_Toc32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在冷风机项目中，我们设计了一套全面的绩效评估指标，以确保冷风机项目的可控和成功交付。这些指标跨足冷风机项目目标、成本、进度和质量等多个维度，为我们提供了全面洞察冷风机项目的健康状况。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目标达成率是我们关注的首要指标。我们设定了明确的目标，并通过定期监测和评估，迅速发现并应对潜在的目标偏差。这为冷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成本绩效是另一个核心关注点。通过实际成本与预算成本的对比分析，我们深入了解成本差异的原因，及时调整资源分配，保持冷风机项目在经济效益方面的合理水平。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进度作为关键的绩效指标之一，得到了精心的关注。我们制定了详细的冷风机项目进度计划，并设立了进度符合度指标，确保实际进度与计划进度保持一致。这使我们能够快速发现和解决潜在的进度问题，保持冷风机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冷风机项目绩效的不可或缺的一环。我们引入了一系列的质量标准和客户满意度指标，以确保冷风机项目交付的成果在质量上达到或超越预期水平。通过持续监测这些指标，我们努力提升冷风机项目整体质量水平，为冷风机项目的成功交付提供有力保障。通过这些科学且全面的绩效评估，我们能够更好地引导冷风机项目的持续改进，确保冷风机项目目标的顺利达成。</w:t>
      </w:r>
    </w:p>
    <w:p>
      <w:pPr>
        <w:pStyle w:val="Heading2"/>
        <w:ind w:firstLine="560" w:firstLineChars="200"/>
        <w:rPr>
          <w:rFonts w:ascii="仿宋" w:eastAsia="仿宋" w:hAnsi="仿宋" w:cs="仿宋" w:hint="eastAsia"/>
          <w:sz w:val="28"/>
          <w:lang w:eastAsia="zh-CN"/>
        </w:rPr>
      </w:pPr>
      <w:bookmarkStart w:id="7" w:name="_Toc3150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绩效评估是冷风机项目中的关键环节，为确保冷风机项目达到预期目标，我们采用了多层次、多维度的绩效评估方法。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冷风机项目的战略目标对齐，确保每个决策和行动都与冷风机项目整体目标保持一致。团队会定期召开战略对齐会议，审视当前工作与冷风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冷风机项目进度、质量、成本和风险等方面。这些指标通过数据收集和分析，为冷风机项目管理团队提供了客观的评估依据。例如，我们通过冷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绩效评估不仅仅停留在冷风机项目内部，还考虑了冷风机项目对外部环境的影响。我们定期进行干系人满意度调查，以了解各利益相关方对冷风机项目的期望和满意度，并及时做出调整。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这种多层次、多角度的绩效评估方法，使得我们能够全面了解冷风机项目的运行状态，及时做出调整，确保冷风机项目在不断变化的环境中保持稳健前行。</w:t>
      </w:r>
    </w:p>
    <w:p>
      <w:pPr>
        <w:pStyle w:val="Heading2"/>
        <w:ind w:firstLine="560" w:firstLineChars="200"/>
        <w:rPr>
          <w:rFonts w:ascii="仿宋" w:eastAsia="仿宋" w:hAnsi="仿宋" w:cs="仿宋" w:hint="eastAsia"/>
          <w:sz w:val="28"/>
          <w:lang w:eastAsia="zh-CN"/>
        </w:rPr>
      </w:pPr>
      <w:bookmarkStart w:id="8" w:name="_Toc431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为了确保冷风机项目的有效管理和不断优化，我们采用了精心设计的绩效评估周期。这个周期旨在实现灵活、实时和全面的评估，以适应冷风机项目执行中的各种挑战。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冷风机项目的不同需求，分为短期、中期和长期。短期评估关注每个迭代或工作周期，以及时发现和解决当前任务中的问题。中期评估涵盖几个迭代，深入了解整体冷风机项目的趋势和性能。长期评估则着眼于整个冷风机项目阶段，确保冷风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冷风机项目管理工具和协作平台，团队成员能够随时更新和分享冷风机项目数据。这种实时性的反馈机制使我们能够及时察觉潜在问题，快速调整，保持冷风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冷风机项目的决策制定密不可分。每个周期的冷风机项目回顾会议成为集体总结经验、识别问题深层次原因并找到创新解决方案的平台。这种定期的反思与调整机制使冷风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912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9333"/>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的技术管理特点体现在其创新导向。通过引入最先进的技术趋势和解决方案，冷风机项目致力于提升科技含量、提高质量和效率水平。这意味着我们将采用最新的工具和方法，确保冷风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冷风机项目技术管理的显著特征。通过整合不同领域的技术资源，我们实现了跨学科的协同工作。这有助于优化技术架构，提高整体效能。此外，整合性策略还促进了不同技术团队之间的紧密沟通和高效合作，确保冷风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冷风机项目所采用的技术。通过不断优化技术方案，冷风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冷风机项目团队将在冷风机项目初期识别可能的技术风险，并采取相应的预防和应对措施。通过建立健全的风险评估机制，冷风机项目能够在实施过程中及时发现并解决潜在的技术问题，保障冷风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通过这些独特的技术管理特点，我们确信在冷风机项目中，技术将成为冷风机项目成功的有力支持。这一深度剖析揭示了技术管理在冷风机项目实施中的关键作用，为冷风机项目的技术基础奠定了坚实的基础。</w:t>
      </w:r>
    </w:p>
    <w:p>
      <w:pPr>
        <w:pStyle w:val="Heading2"/>
        <w:ind w:firstLine="560" w:firstLineChars="200"/>
        <w:rPr>
          <w:rFonts w:ascii="仿宋" w:eastAsia="仿宋" w:hAnsi="仿宋" w:cs="仿宋" w:hint="eastAsia"/>
          <w:sz w:val="28"/>
          <w:lang w:eastAsia="zh-CN"/>
        </w:rPr>
      </w:pPr>
      <w:bookmarkStart w:id="11" w:name="_Toc6028"/>
      <w:r>
        <w:rPr>
          <w:rFonts w:ascii="仿宋" w:eastAsia="仿宋" w:hAnsi="仿宋" w:cs="仿宋" w:hint="eastAsia"/>
          <w:sz w:val="28"/>
          <w:lang w:eastAsia="zh-CN"/>
        </w:rPr>
        <w:t>(二)、冷风机项目工艺技术设计方案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冷风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冷风机项目将严格按照相关行业规范要求进行组织。通过有效控制产品质量，冷风机项目将致力于为顾客提供优质的冷风机项目产品和良好的服务。这体现了冷风机项目对于生产活动合规性和质量标准的高度重视，为冷风机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冷风机项目注重生态效益和清洁生产原则。冷风机项目建设将紧密结合地方特色经济发展，与社会经济发展规划和区域环境保护规划方案相协调一致。通过与当地区域自然生态系统的结合，冷风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冷风机项目产品具有多样化的客户需求和个性化的特点。因此，冷风机项目产品规格品种多样，且单批生产数量较小。为满足这一特点，冷风机项目承办单位将建设先进的柔性制造生产线。通过广泛应用柔性制造技术，冷风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冷风机项目采用的技术具有较高的技术含量和自动化水平，处于国内先进水平。这一技术选用不仅体现了对生产效率、质量和环境友好性的高标准要求，同时为冷风机项目的可持续发展奠定了坚实的基础。</w:t>
      </w:r>
    </w:p>
    <w:p>
      <w:pPr>
        <w:pStyle w:val="Heading2"/>
        <w:ind w:firstLine="560" w:firstLineChars="200"/>
        <w:rPr>
          <w:rFonts w:ascii="仿宋" w:eastAsia="仿宋" w:hAnsi="仿宋" w:cs="仿宋" w:hint="eastAsia"/>
          <w:sz w:val="28"/>
          <w:lang w:eastAsia="zh-CN"/>
        </w:rPr>
      </w:pPr>
      <w:bookmarkStart w:id="12" w:name="_Toc1496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为确保冷风机项目的高效生产和技术实施，我们制定了一套精心设计的设备选型方案，以满足冷风机项目生产、质量和环保的要求。该方案的主要特点如下：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冷风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针对冷风机项目产品的多样性和小批量生产的特点，我们将建设柔性制造生产线。通过在设备选型中考虑柔性制造技术，可以灵活应对不同产品规格和生产需求，实现生产线的高度灵活性和适应性。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7444"/>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330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冷风机项目的主要产品是XXXX，预计年产值为XXX万元。这一产品在市场中占据着重要的地位，其广泛的应用范围使得该冷风机项目的市场前景非常广阔。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冷风机项目的xxx产品作为重要的原材料之一，将在多个领域发挥关键作用。其在建筑、交通、能源等方面的广泛应用将为整个产业链提供强大的支持，形成产业协同效应。冷风机项目的年产值XXX万XXX万XXX万万元不仅反映了其在市场上的巨大潜力，更预示着它对国民经济的积极贡献。这种关联度高、涉及面广的产业关系，使得该冷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6376"/>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冷风机项目总征地面积为XXXX平方米，相当于约XX.XX亩，其中净用地面积为XXXX平方米，红线范围内相当于约XX.XX亩。这一用地规模充分考虑了冷风机项目的建设需求，保障了冷风机项目在合适的空间内得以充分发展。冷风机项目规划的总建筑面积为XXXX平方米，其中主体工程建设占XXXX平方米，计容建筑面积达XXXX平方米。预计建筑工程的投资将达到XXXX万元，为冷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计划购置的设备共计XXXX台（套），设备购置费用为XXXX万元。这一设备购置计划充分考虑到冷风机项目的生产需求和技术要求，确保了冷风机项目在生产运营中具备先进的技术装备和高效的生产能力。设备的合理配置将为冷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计划总投资为XXXX万元，预计年实现营业收入为XXXX万元。这一产能规模的设定旨在确保冷风机项目能够在投资与回报之间取得平衡，实现长期可持续的发展。冷风机项目的总投资充分考虑到各个方面的需求，包括用地建设、设备购置等多个环节，以确保冷风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5436"/>
      <w:r>
        <w:rPr>
          <w:rFonts w:ascii="仿宋" w:eastAsia="仿宋" w:hAnsi="仿宋" w:cs="仿宋" w:hint="eastAsia"/>
          <w:sz w:val="28"/>
          <w:lang w:eastAsia="zh-CN"/>
        </w:rPr>
        <w:t>五、冷风机项目危机管理</w:t>
      </w:r>
      <w:bookmarkEnd w:id="16"/>
    </w:p>
    <w:p>
      <w:pPr>
        <w:pStyle w:val="Heading2"/>
        <w:rPr>
          <w:rFonts w:ascii="仿宋" w:eastAsia="仿宋" w:hAnsi="仿宋" w:cs="仿宋" w:hint="eastAsia"/>
          <w:lang w:eastAsia="zh-CN"/>
        </w:rPr>
      </w:pPr>
      <w:bookmarkStart w:id="17" w:name="_Toc19740"/>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冷风机项目危机管理中，危机预警与识别是确保冷风机项目稳健运行的核心步骤。通过建立全面的监测机制，冷风机项目团队旨在及时发现和理解潜在的风险和危机因素，以便采取及时的预防和应对措施，确保冷风机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首先，通过深入的风险评估，冷风机项目团队全面分析了整个冷风机项目和各个阶段可能存在的威胁。这包括准确评估每个潜在风险的发生概率和可能影响的程度，为后续危机预警提供了有力支持。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冷风机项目团队着重于明确定义冷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冷风机项目进展的持续监控，团队能够及时发现潜在问题并作出迅速反应。冷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在这一阶段，团队的专业素养和反应速度将发挥至关重要的作用，以确保潜在危机能够在初期得到有效的处理，最大程度地减轻负面影响。通过危机预警与识别，冷风机项目得以更有序、可控地推进。</w:t>
      </w:r>
    </w:p>
    <w:p>
      <w:pPr>
        <w:pStyle w:val="Heading2"/>
        <w:ind w:firstLine="560" w:firstLineChars="200"/>
        <w:rPr>
          <w:rFonts w:ascii="仿宋" w:eastAsia="仿宋" w:hAnsi="仿宋" w:cs="仿宋" w:hint="eastAsia"/>
          <w:sz w:val="28"/>
          <w:lang w:eastAsia="zh-CN"/>
        </w:rPr>
      </w:pPr>
      <w:bookmarkStart w:id="18" w:name="_Toc13285"/>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在危机发生时，冷风机项目团队立即行动，成立了应急小组。该小组的任务是迅速制定并实施紧急应对措施，以最小化潜在损失。以下是采取的主要措施：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暂停冷风机项目进度：为遏制危机蔓延，冷风机项目暂时停止进行，以便全面评估当前状况。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资源重新分配：重新评估冷风机项目资源的分配，确保最大限度地减小损失。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实时沟通：与关键利益相关者建立实时沟通机制，向他们传递冷风机项目危机的实际状况，保障冷风机项目核心利益。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在紧急应对的同时，冷风机项目团队强调了团队协作和有效沟通的重要性。以下是团队协作的关键举措：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信息共享机制：建立了信息共享平台，确保团队成员能够及时获取冷风机项目危机的实时信息。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领导者沟通：冷风机项目领导者通过定期会议和即时沟通工具，指导团队应对危机，保持团队稳定运行。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随着危机得到初步控制，冷风机项目团队转向制定恢复计划，以确保冷风机项目能够从中迅速恢复。主要恢复计划包括：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修复受损的进度计划：重新评估冷风机项目进度，制定修复计划，确保冷风机项目尽快回归正常进程。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重新调整资源分配：优化资源分配，确保冷风机项目在有限资源下高效运转。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风险管理机制加强：对冷风机项目风险进行全面评估，制定更强化的风险管理策略，以预防未来可能的危机。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1839"/>
      <w:r>
        <w:rPr>
          <w:rFonts w:ascii="仿宋" w:eastAsia="仿宋" w:hAnsi="仿宋" w:cs="仿宋" w:hint="eastAsia"/>
          <w:sz w:val="28"/>
          <w:lang w:eastAsia="zh-CN"/>
        </w:rPr>
        <w:t>六、冷风机项目土建工程</w:t>
      </w:r>
      <w:bookmarkEnd w:id="19"/>
    </w:p>
    <w:p>
      <w:pPr>
        <w:pStyle w:val="Heading2"/>
        <w:rPr>
          <w:rFonts w:ascii="仿宋" w:eastAsia="仿宋" w:hAnsi="仿宋" w:cs="仿宋" w:hint="eastAsia"/>
          <w:lang w:eastAsia="zh-CN"/>
        </w:rPr>
      </w:pPr>
      <w:bookmarkStart w:id="20" w:name="_Toc19319"/>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在冷风机项目的建筑工程设计中，我们将秉承一系列重要的设计原则，以确保冷风机项目建筑在功能、美观、可持续性等方面达到最佳效果。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首要原则是确保建筑的功能性得到最大化的发挥。我们将充分理解冷风机项目的实际需求，合理布局各个功能区域，保证建筑在满足业务需求的同时，提供高效的工作环境。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https://d.book118.com/517151062150006043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FB7BCD"/>
    <w:rsid w:val="7FFB7B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151062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2024-02-16T09:33:00Z</dcterms:created>
  <dcterms:modified xsi:type="dcterms:W3CDTF">2024-02-16T09:33:54Z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451FDA60D71F4EF0911739C3C7514710_11</vt:lpwstr>
  </property>
  <property fmtid="{D5CDD505-2E9C-101B-9397-08002B2CF9AE}" pid="3" name="KSOProductBuildVer">
    <vt:lpwstr>2052-12.1.0.16250</vt:lpwstr>
  </property>
</Properties>
</file>