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教具及类似用具项目规划设计方案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839" w:history="1">
        <w:r>
          <w:rPr>
            <w:rFonts w:ascii="仿宋" w:eastAsia="仿宋" w:hAnsi="仿宋" w:cs="仿宋" w:hint="eastAsia"/>
            <w:lang w:eastAsia="zh-CN"/>
          </w:rPr>
          <w:t>概论</w:t>
        </w:r>
        <w:r>
          <w:tab/>
        </w:r>
        <w:r>
          <w:fldChar w:fldCharType="begin"/>
        </w:r>
        <w:r>
          <w:instrText xml:space="preserve"> PAGEREF _Toc29839 \h </w:instrText>
        </w:r>
        <w:r>
          <w:fldChar w:fldCharType="separate"/>
        </w:r>
        <w:r>
          <w:t>3</w:t>
        </w:r>
        <w:r>
          <w:fldChar w:fldCharType="end"/>
        </w:r>
      </w:hyperlink>
    </w:p>
    <w:p>
      <w:pPr>
        <w:pStyle w:val="TOC1"/>
        <w:tabs>
          <w:tab w:val="right" w:leader="dot" w:pos="8306"/>
        </w:tabs>
      </w:pPr>
      <w:hyperlink w:anchor="_Toc19726" w:history="1">
        <w:r>
          <w:rPr>
            <w:rFonts w:ascii="仿宋" w:eastAsia="仿宋" w:hAnsi="仿宋" w:cs="仿宋" w:hint="eastAsia"/>
            <w:lang w:eastAsia="zh-CN"/>
          </w:rPr>
          <w:t>一、市场分析、调研</w:t>
        </w:r>
        <w:r>
          <w:tab/>
        </w:r>
        <w:r>
          <w:fldChar w:fldCharType="begin"/>
        </w:r>
        <w:r>
          <w:instrText xml:space="preserve"> PAGEREF _Toc19726 \h </w:instrText>
        </w:r>
        <w:r>
          <w:fldChar w:fldCharType="separate"/>
        </w:r>
        <w:r>
          <w:t>3</w:t>
        </w:r>
        <w:r>
          <w:fldChar w:fldCharType="end"/>
        </w:r>
      </w:hyperlink>
    </w:p>
    <w:p>
      <w:pPr>
        <w:pStyle w:val="TOC2"/>
        <w:tabs>
          <w:tab w:val="right" w:leader="dot" w:pos="8306"/>
        </w:tabs>
      </w:pPr>
      <w:hyperlink w:anchor="_Toc27408" w:history="1">
        <w:r>
          <w:rPr>
            <w:rFonts w:ascii="仿宋" w:eastAsia="仿宋" w:hAnsi="仿宋" w:cs="仿宋" w:hint="eastAsia"/>
            <w:lang w:eastAsia="zh-CN"/>
          </w:rPr>
          <w:t>(一)、教具及类似用具行业分析</w:t>
        </w:r>
        <w:r>
          <w:tab/>
        </w:r>
        <w:r>
          <w:fldChar w:fldCharType="begin"/>
        </w:r>
        <w:r>
          <w:instrText xml:space="preserve"> PAGEREF _Toc27408 \h </w:instrText>
        </w:r>
        <w:r>
          <w:fldChar w:fldCharType="separate"/>
        </w:r>
        <w:r>
          <w:t>3</w:t>
        </w:r>
        <w:r>
          <w:fldChar w:fldCharType="end"/>
        </w:r>
      </w:hyperlink>
    </w:p>
    <w:p>
      <w:pPr>
        <w:pStyle w:val="TOC2"/>
        <w:tabs>
          <w:tab w:val="right" w:leader="dot" w:pos="8306"/>
        </w:tabs>
      </w:pPr>
      <w:hyperlink w:anchor="_Toc14139" w:history="1">
        <w:r>
          <w:rPr>
            <w:rFonts w:ascii="仿宋" w:eastAsia="仿宋" w:hAnsi="仿宋" w:cs="仿宋" w:hint="eastAsia"/>
            <w:lang w:eastAsia="zh-CN"/>
          </w:rPr>
          <w:t>(二)、教具及类似用具市场分析预测</w:t>
        </w:r>
        <w:r>
          <w:tab/>
        </w:r>
        <w:r>
          <w:fldChar w:fldCharType="begin"/>
        </w:r>
        <w:r>
          <w:instrText xml:space="preserve"> PAGEREF _Toc14139 \h </w:instrText>
        </w:r>
        <w:r>
          <w:fldChar w:fldCharType="separate"/>
        </w:r>
        <w:r>
          <w:t>4</w:t>
        </w:r>
        <w:r>
          <w:fldChar w:fldCharType="end"/>
        </w:r>
      </w:hyperlink>
    </w:p>
    <w:p>
      <w:pPr>
        <w:pStyle w:val="TOC1"/>
        <w:tabs>
          <w:tab w:val="right" w:leader="dot" w:pos="8306"/>
        </w:tabs>
      </w:pPr>
      <w:hyperlink w:anchor="_Toc18963" w:history="1">
        <w:r>
          <w:rPr>
            <w:rFonts w:ascii="仿宋" w:eastAsia="仿宋" w:hAnsi="仿宋" w:cs="仿宋" w:hint="eastAsia"/>
            <w:lang w:eastAsia="zh-CN"/>
          </w:rPr>
          <w:t>二、教具及类似用具项目可持续发展</w:t>
        </w:r>
        <w:r>
          <w:tab/>
        </w:r>
        <w:r>
          <w:fldChar w:fldCharType="begin"/>
        </w:r>
        <w:r>
          <w:instrText xml:space="preserve"> PAGEREF _Toc18963 \h </w:instrText>
        </w:r>
        <w:r>
          <w:fldChar w:fldCharType="separate"/>
        </w:r>
        <w:r>
          <w:t>5</w:t>
        </w:r>
        <w:r>
          <w:fldChar w:fldCharType="end"/>
        </w:r>
      </w:hyperlink>
    </w:p>
    <w:p>
      <w:pPr>
        <w:pStyle w:val="TOC2"/>
        <w:tabs>
          <w:tab w:val="right" w:leader="dot" w:pos="8306"/>
        </w:tabs>
      </w:pPr>
      <w:hyperlink w:anchor="_Toc11691" w:history="1">
        <w:r>
          <w:rPr>
            <w:rFonts w:ascii="仿宋" w:eastAsia="仿宋" w:hAnsi="仿宋" w:cs="仿宋" w:hint="eastAsia"/>
            <w:lang w:eastAsia="zh-CN"/>
          </w:rPr>
          <w:t>(一)、可持续战略与实践</w:t>
        </w:r>
        <w:r>
          <w:tab/>
        </w:r>
        <w:r>
          <w:fldChar w:fldCharType="begin"/>
        </w:r>
        <w:r>
          <w:instrText xml:space="preserve"> PAGEREF _Toc11691 \h </w:instrText>
        </w:r>
        <w:r>
          <w:fldChar w:fldCharType="separate"/>
        </w:r>
        <w:r>
          <w:t>5</w:t>
        </w:r>
        <w:r>
          <w:fldChar w:fldCharType="end"/>
        </w:r>
      </w:hyperlink>
    </w:p>
    <w:p>
      <w:pPr>
        <w:pStyle w:val="TOC2"/>
        <w:tabs>
          <w:tab w:val="right" w:leader="dot" w:pos="8306"/>
        </w:tabs>
      </w:pPr>
      <w:hyperlink w:anchor="_Toc26613" w:history="1">
        <w:r>
          <w:rPr>
            <w:rFonts w:ascii="仿宋" w:eastAsia="仿宋" w:hAnsi="仿宋" w:cs="仿宋" w:hint="eastAsia"/>
            <w:lang w:eastAsia="zh-CN"/>
          </w:rPr>
          <w:t>(二)、环保与社会责任</w:t>
        </w:r>
        <w:r>
          <w:tab/>
        </w:r>
        <w:r>
          <w:fldChar w:fldCharType="begin"/>
        </w:r>
        <w:r>
          <w:instrText xml:space="preserve"> PAGEREF _Toc26613 \h </w:instrText>
        </w:r>
        <w:r>
          <w:fldChar w:fldCharType="separate"/>
        </w:r>
        <w:r>
          <w:t>5</w:t>
        </w:r>
        <w:r>
          <w:fldChar w:fldCharType="end"/>
        </w:r>
      </w:hyperlink>
    </w:p>
    <w:p>
      <w:pPr>
        <w:pStyle w:val="TOC1"/>
        <w:tabs>
          <w:tab w:val="right" w:leader="dot" w:pos="8306"/>
        </w:tabs>
      </w:pPr>
      <w:hyperlink w:anchor="_Toc7573" w:history="1">
        <w:r>
          <w:rPr>
            <w:rFonts w:ascii="仿宋" w:eastAsia="仿宋" w:hAnsi="仿宋" w:cs="仿宋" w:hint="eastAsia"/>
            <w:lang w:eastAsia="zh-CN"/>
          </w:rPr>
          <w:t>三、教具及类似用具项目绩效评估</w:t>
        </w:r>
        <w:r>
          <w:tab/>
        </w:r>
        <w:r>
          <w:fldChar w:fldCharType="begin"/>
        </w:r>
        <w:r>
          <w:instrText xml:space="preserve"> PAGEREF _Toc7573 \h </w:instrText>
        </w:r>
        <w:r>
          <w:fldChar w:fldCharType="separate"/>
        </w:r>
        <w:r>
          <w:t>6</w:t>
        </w:r>
        <w:r>
          <w:fldChar w:fldCharType="end"/>
        </w:r>
      </w:hyperlink>
    </w:p>
    <w:p>
      <w:pPr>
        <w:pStyle w:val="TOC2"/>
        <w:tabs>
          <w:tab w:val="right" w:leader="dot" w:pos="8306"/>
        </w:tabs>
      </w:pPr>
      <w:hyperlink w:anchor="_Toc21552" w:history="1">
        <w:r>
          <w:rPr>
            <w:rFonts w:ascii="仿宋" w:eastAsia="仿宋" w:hAnsi="仿宋" w:cs="仿宋" w:hint="eastAsia"/>
            <w:lang w:eastAsia="zh-CN"/>
          </w:rPr>
          <w:t>(一)、绩效评估指标</w:t>
        </w:r>
        <w:r>
          <w:tab/>
        </w:r>
        <w:r>
          <w:fldChar w:fldCharType="begin"/>
        </w:r>
        <w:r>
          <w:instrText xml:space="preserve"> PAGEREF _Toc21552 \h </w:instrText>
        </w:r>
        <w:r>
          <w:fldChar w:fldCharType="separate"/>
        </w:r>
        <w:r>
          <w:t>6</w:t>
        </w:r>
        <w:r>
          <w:fldChar w:fldCharType="end"/>
        </w:r>
      </w:hyperlink>
    </w:p>
    <w:p>
      <w:pPr>
        <w:pStyle w:val="TOC2"/>
        <w:tabs>
          <w:tab w:val="right" w:leader="dot" w:pos="8306"/>
        </w:tabs>
      </w:pPr>
      <w:hyperlink w:anchor="_Toc23326" w:history="1">
        <w:r>
          <w:rPr>
            <w:rFonts w:ascii="仿宋" w:eastAsia="仿宋" w:hAnsi="仿宋" w:cs="仿宋" w:hint="eastAsia"/>
            <w:lang w:eastAsia="zh-CN"/>
          </w:rPr>
          <w:t>(二)、绩效评估方法</w:t>
        </w:r>
        <w:r>
          <w:tab/>
        </w:r>
        <w:r>
          <w:fldChar w:fldCharType="begin"/>
        </w:r>
        <w:r>
          <w:instrText xml:space="preserve"> PAGEREF _Toc23326 \h </w:instrText>
        </w:r>
        <w:r>
          <w:fldChar w:fldCharType="separate"/>
        </w:r>
        <w:r>
          <w:t>8</w:t>
        </w:r>
        <w:r>
          <w:fldChar w:fldCharType="end"/>
        </w:r>
      </w:hyperlink>
    </w:p>
    <w:p>
      <w:pPr>
        <w:pStyle w:val="TOC2"/>
        <w:tabs>
          <w:tab w:val="right" w:leader="dot" w:pos="8306"/>
        </w:tabs>
      </w:pPr>
      <w:hyperlink w:anchor="_Toc29316" w:history="1">
        <w:r>
          <w:rPr>
            <w:rFonts w:ascii="仿宋" w:eastAsia="仿宋" w:hAnsi="仿宋" w:cs="仿宋" w:hint="eastAsia"/>
            <w:lang w:eastAsia="zh-CN"/>
          </w:rPr>
          <w:t>(三)、绩效评估周期</w:t>
        </w:r>
        <w:r>
          <w:tab/>
        </w:r>
        <w:r>
          <w:fldChar w:fldCharType="begin"/>
        </w:r>
        <w:r>
          <w:instrText xml:space="preserve"> PAGEREF _Toc29316 \h </w:instrText>
        </w:r>
        <w:r>
          <w:fldChar w:fldCharType="separate"/>
        </w:r>
        <w:r>
          <w:t>9</w:t>
        </w:r>
        <w:r>
          <w:fldChar w:fldCharType="end"/>
        </w:r>
      </w:hyperlink>
    </w:p>
    <w:p>
      <w:pPr>
        <w:pStyle w:val="TOC1"/>
        <w:tabs>
          <w:tab w:val="right" w:leader="dot" w:pos="8306"/>
        </w:tabs>
      </w:pPr>
      <w:hyperlink w:anchor="_Toc25204" w:history="1">
        <w:r>
          <w:rPr>
            <w:rFonts w:ascii="仿宋" w:eastAsia="仿宋" w:hAnsi="仿宋" w:cs="仿宋" w:hint="eastAsia"/>
            <w:lang w:eastAsia="zh-CN"/>
          </w:rPr>
          <w:t>四、教具及类似用具项目选址可行性分析</w:t>
        </w:r>
        <w:r>
          <w:tab/>
        </w:r>
        <w:r>
          <w:fldChar w:fldCharType="begin"/>
        </w:r>
        <w:r>
          <w:instrText xml:space="preserve"> PAGEREF _Toc25204 \h </w:instrText>
        </w:r>
        <w:r>
          <w:fldChar w:fldCharType="separate"/>
        </w:r>
        <w:r>
          <w:t>10</w:t>
        </w:r>
        <w:r>
          <w:fldChar w:fldCharType="end"/>
        </w:r>
      </w:hyperlink>
    </w:p>
    <w:p>
      <w:pPr>
        <w:pStyle w:val="TOC2"/>
        <w:tabs>
          <w:tab w:val="right" w:leader="dot" w:pos="8306"/>
        </w:tabs>
      </w:pPr>
      <w:hyperlink w:anchor="_Toc42" w:history="1">
        <w:r>
          <w:rPr>
            <w:rFonts w:ascii="仿宋" w:eastAsia="仿宋" w:hAnsi="仿宋" w:cs="仿宋" w:hint="eastAsia"/>
            <w:lang w:eastAsia="zh-CN"/>
          </w:rPr>
          <w:t>(一)、教具及类似用具项目选址</w:t>
        </w:r>
        <w:r>
          <w:tab/>
        </w:r>
        <w:r>
          <w:fldChar w:fldCharType="begin"/>
        </w:r>
        <w:r>
          <w:instrText xml:space="preserve"> PAGEREF _Toc42 \h </w:instrText>
        </w:r>
        <w:r>
          <w:fldChar w:fldCharType="separate"/>
        </w:r>
        <w:r>
          <w:t>10</w:t>
        </w:r>
        <w:r>
          <w:fldChar w:fldCharType="end"/>
        </w:r>
      </w:hyperlink>
    </w:p>
    <w:p>
      <w:pPr>
        <w:pStyle w:val="TOC2"/>
        <w:tabs>
          <w:tab w:val="right" w:leader="dot" w:pos="8306"/>
        </w:tabs>
      </w:pPr>
      <w:hyperlink w:anchor="_Toc28326" w:history="1">
        <w:r>
          <w:rPr>
            <w:rFonts w:ascii="仿宋" w:eastAsia="仿宋" w:hAnsi="仿宋" w:cs="仿宋" w:hint="eastAsia"/>
            <w:lang w:eastAsia="zh-CN"/>
          </w:rPr>
          <w:t>(二)、用地控制指标</w:t>
        </w:r>
        <w:r>
          <w:tab/>
        </w:r>
        <w:r>
          <w:fldChar w:fldCharType="begin"/>
        </w:r>
        <w:r>
          <w:instrText xml:space="preserve"> PAGEREF _Toc28326 \h </w:instrText>
        </w:r>
        <w:r>
          <w:fldChar w:fldCharType="separate"/>
        </w:r>
        <w:r>
          <w:t>10</w:t>
        </w:r>
        <w:r>
          <w:fldChar w:fldCharType="end"/>
        </w:r>
      </w:hyperlink>
    </w:p>
    <w:p>
      <w:pPr>
        <w:pStyle w:val="TOC2"/>
        <w:tabs>
          <w:tab w:val="right" w:leader="dot" w:pos="8306"/>
        </w:tabs>
      </w:pPr>
      <w:hyperlink w:anchor="_Toc23498" w:history="1">
        <w:r>
          <w:rPr>
            <w:rFonts w:ascii="仿宋" w:eastAsia="仿宋" w:hAnsi="仿宋" w:cs="仿宋" w:hint="eastAsia"/>
            <w:lang w:eastAsia="zh-CN"/>
          </w:rPr>
          <w:t>(三)、节约用地措施</w:t>
        </w:r>
        <w:r>
          <w:tab/>
        </w:r>
        <w:r>
          <w:fldChar w:fldCharType="begin"/>
        </w:r>
        <w:r>
          <w:instrText xml:space="preserve"> PAGEREF _Toc23498 \h </w:instrText>
        </w:r>
        <w:r>
          <w:fldChar w:fldCharType="separate"/>
        </w:r>
        <w:r>
          <w:t>12</w:t>
        </w:r>
        <w:r>
          <w:fldChar w:fldCharType="end"/>
        </w:r>
      </w:hyperlink>
    </w:p>
    <w:p>
      <w:pPr>
        <w:pStyle w:val="TOC2"/>
        <w:tabs>
          <w:tab w:val="right" w:leader="dot" w:pos="8306"/>
        </w:tabs>
      </w:pPr>
      <w:hyperlink w:anchor="_Toc31811" w:history="1">
        <w:r>
          <w:rPr>
            <w:rFonts w:ascii="仿宋" w:eastAsia="仿宋" w:hAnsi="仿宋" w:cs="仿宋" w:hint="eastAsia"/>
            <w:lang w:eastAsia="zh-CN"/>
          </w:rPr>
          <w:t>(四)、总图布置方案</w:t>
        </w:r>
        <w:r>
          <w:tab/>
        </w:r>
        <w:r>
          <w:fldChar w:fldCharType="begin"/>
        </w:r>
        <w:r>
          <w:instrText xml:space="preserve"> PAGEREF _Toc31811 \h </w:instrText>
        </w:r>
        <w:r>
          <w:fldChar w:fldCharType="separate"/>
        </w:r>
        <w:r>
          <w:t>13</w:t>
        </w:r>
        <w:r>
          <w:fldChar w:fldCharType="end"/>
        </w:r>
      </w:hyperlink>
    </w:p>
    <w:p>
      <w:pPr>
        <w:pStyle w:val="TOC2"/>
        <w:tabs>
          <w:tab w:val="right" w:leader="dot" w:pos="8306"/>
        </w:tabs>
      </w:pPr>
      <w:hyperlink w:anchor="_Toc28183" w:history="1">
        <w:r>
          <w:rPr>
            <w:rFonts w:ascii="仿宋" w:eastAsia="仿宋" w:hAnsi="仿宋" w:cs="仿宋" w:hint="eastAsia"/>
            <w:lang w:eastAsia="zh-CN"/>
          </w:rPr>
          <w:t>(五)、选址综合评价</w:t>
        </w:r>
        <w:r>
          <w:tab/>
        </w:r>
        <w:r>
          <w:fldChar w:fldCharType="begin"/>
        </w:r>
        <w:r>
          <w:instrText xml:space="preserve"> PAGEREF _Toc28183 \h </w:instrText>
        </w:r>
        <w:r>
          <w:fldChar w:fldCharType="separate"/>
        </w:r>
        <w:r>
          <w:t>14</w:t>
        </w:r>
        <w:r>
          <w:fldChar w:fldCharType="end"/>
        </w:r>
      </w:hyperlink>
    </w:p>
    <w:p>
      <w:pPr>
        <w:pStyle w:val="TOC1"/>
        <w:tabs>
          <w:tab w:val="right" w:leader="dot" w:pos="8306"/>
        </w:tabs>
      </w:pPr>
      <w:hyperlink w:anchor="_Toc15889" w:history="1">
        <w:r>
          <w:rPr>
            <w:rFonts w:ascii="仿宋" w:eastAsia="仿宋" w:hAnsi="仿宋" w:cs="仿宋" w:hint="eastAsia"/>
            <w:lang w:eastAsia="zh-CN"/>
          </w:rPr>
          <w:t>五、教具及类似用具项目建设背景及必要性分析</w:t>
        </w:r>
        <w:r>
          <w:tab/>
        </w:r>
        <w:r>
          <w:fldChar w:fldCharType="begin"/>
        </w:r>
        <w:r>
          <w:instrText xml:space="preserve"> PAGEREF _Toc15889 \h </w:instrText>
        </w:r>
        <w:r>
          <w:fldChar w:fldCharType="separate"/>
        </w:r>
        <w:r>
          <w:t>15</w:t>
        </w:r>
        <w:r>
          <w:fldChar w:fldCharType="end"/>
        </w:r>
      </w:hyperlink>
    </w:p>
    <w:p>
      <w:pPr>
        <w:pStyle w:val="TOC2"/>
        <w:tabs>
          <w:tab w:val="right" w:leader="dot" w:pos="8306"/>
        </w:tabs>
      </w:pPr>
      <w:hyperlink w:anchor="_Toc16432" w:history="1">
        <w:r>
          <w:rPr>
            <w:rFonts w:ascii="仿宋" w:eastAsia="仿宋" w:hAnsi="仿宋" w:cs="仿宋" w:hint="eastAsia"/>
            <w:lang w:eastAsia="zh-CN"/>
          </w:rPr>
          <w:t>(一)、教具及类似用具项目背景分析</w:t>
        </w:r>
        <w:r>
          <w:tab/>
        </w:r>
        <w:r>
          <w:fldChar w:fldCharType="begin"/>
        </w:r>
        <w:r>
          <w:instrText xml:space="preserve"> PAGEREF _Toc16432 \h </w:instrText>
        </w:r>
        <w:r>
          <w:fldChar w:fldCharType="separate"/>
        </w:r>
        <w:r>
          <w:t>15</w:t>
        </w:r>
        <w:r>
          <w:fldChar w:fldCharType="end"/>
        </w:r>
      </w:hyperlink>
    </w:p>
    <w:p>
      <w:pPr>
        <w:pStyle w:val="TOC2"/>
        <w:tabs>
          <w:tab w:val="right" w:leader="dot" w:pos="8306"/>
        </w:tabs>
      </w:pPr>
      <w:hyperlink w:anchor="_Toc31832" w:history="1">
        <w:r>
          <w:rPr>
            <w:rFonts w:ascii="仿宋" w:eastAsia="仿宋" w:hAnsi="仿宋" w:cs="仿宋" w:hint="eastAsia"/>
            <w:lang w:eastAsia="zh-CN"/>
          </w:rPr>
          <w:t>(二)、教具及类似用具项目建设必要性分析</w:t>
        </w:r>
        <w:r>
          <w:tab/>
        </w:r>
        <w:r>
          <w:fldChar w:fldCharType="begin"/>
        </w:r>
        <w:r>
          <w:instrText xml:space="preserve"> PAGEREF _Toc31832 \h </w:instrText>
        </w:r>
        <w:r>
          <w:fldChar w:fldCharType="separate"/>
        </w:r>
        <w:r>
          <w:t>17</w:t>
        </w:r>
        <w:r>
          <w:fldChar w:fldCharType="end"/>
        </w:r>
      </w:hyperlink>
    </w:p>
    <w:p>
      <w:pPr>
        <w:pStyle w:val="TOC1"/>
        <w:tabs>
          <w:tab w:val="right" w:leader="dot" w:pos="8306"/>
        </w:tabs>
      </w:pPr>
      <w:hyperlink w:anchor="_Toc30275" w:history="1">
        <w:r>
          <w:rPr>
            <w:rFonts w:ascii="仿宋" w:eastAsia="仿宋" w:hAnsi="仿宋" w:cs="仿宋" w:hint="eastAsia"/>
            <w:lang w:eastAsia="zh-CN"/>
          </w:rPr>
          <w:t>六、教具及类似用具项目概论</w:t>
        </w:r>
        <w:r>
          <w:tab/>
        </w:r>
        <w:r>
          <w:fldChar w:fldCharType="begin"/>
        </w:r>
        <w:r>
          <w:instrText xml:space="preserve"> PAGEREF _Toc30275 \h </w:instrText>
        </w:r>
        <w:r>
          <w:fldChar w:fldCharType="separate"/>
        </w:r>
        <w:r>
          <w:t>18</w:t>
        </w:r>
        <w:r>
          <w:fldChar w:fldCharType="end"/>
        </w:r>
      </w:hyperlink>
    </w:p>
    <w:p>
      <w:pPr>
        <w:pStyle w:val="TOC2"/>
        <w:tabs>
          <w:tab w:val="right" w:leader="dot" w:pos="8306"/>
        </w:tabs>
      </w:pPr>
      <w:hyperlink w:anchor="_Toc23437" w:history="1">
        <w:r>
          <w:rPr>
            <w:rFonts w:ascii="仿宋" w:eastAsia="仿宋" w:hAnsi="仿宋" w:cs="仿宋" w:hint="eastAsia"/>
            <w:lang w:eastAsia="zh-CN"/>
          </w:rPr>
          <w:t>(一)、教具及类似用具项目概况</w:t>
        </w:r>
        <w:r>
          <w:tab/>
        </w:r>
        <w:r>
          <w:fldChar w:fldCharType="begin"/>
        </w:r>
        <w:r>
          <w:instrText xml:space="preserve"> PAGEREF _Toc23437 \h </w:instrText>
        </w:r>
        <w:r>
          <w:fldChar w:fldCharType="separate"/>
        </w:r>
        <w:r>
          <w:t>18</w:t>
        </w:r>
        <w:r>
          <w:fldChar w:fldCharType="end"/>
        </w:r>
      </w:hyperlink>
    </w:p>
    <w:p>
      <w:pPr>
        <w:pStyle w:val="TOC2"/>
        <w:tabs>
          <w:tab w:val="right" w:leader="dot" w:pos="8306"/>
        </w:tabs>
      </w:pPr>
      <w:hyperlink w:anchor="_Toc22526" w:history="1">
        <w:r>
          <w:rPr>
            <w:rFonts w:ascii="仿宋" w:eastAsia="仿宋" w:hAnsi="仿宋" w:cs="仿宋" w:hint="eastAsia"/>
            <w:lang w:eastAsia="zh-CN"/>
          </w:rPr>
          <w:t>(二)、教具及类似用具项目目标</w:t>
        </w:r>
        <w:r>
          <w:tab/>
        </w:r>
        <w:r>
          <w:fldChar w:fldCharType="begin"/>
        </w:r>
        <w:r>
          <w:instrText xml:space="preserve"> PAGEREF _Toc22526 \h </w:instrText>
        </w:r>
        <w:r>
          <w:fldChar w:fldCharType="separate"/>
        </w:r>
        <w:r>
          <w:t>21</w:t>
        </w:r>
        <w:r>
          <w:fldChar w:fldCharType="end"/>
        </w:r>
      </w:hyperlink>
    </w:p>
    <w:p>
      <w:pPr>
        <w:pStyle w:val="TOC2"/>
        <w:tabs>
          <w:tab w:val="right" w:leader="dot" w:pos="8306"/>
        </w:tabs>
      </w:pPr>
      <w:hyperlink w:anchor="_Toc11628" w:history="1">
        <w:r>
          <w:rPr>
            <w:rFonts w:ascii="仿宋" w:eastAsia="仿宋" w:hAnsi="仿宋" w:cs="仿宋" w:hint="eastAsia"/>
            <w:lang w:eastAsia="zh-CN"/>
          </w:rPr>
          <w:t>(三)、教具及类似用具项目提出的理由</w:t>
        </w:r>
        <w:r>
          <w:tab/>
        </w:r>
        <w:r>
          <w:fldChar w:fldCharType="begin"/>
        </w:r>
        <w:r>
          <w:instrText xml:space="preserve"> PAGEREF _Toc11628 \h </w:instrText>
        </w:r>
        <w:r>
          <w:fldChar w:fldCharType="separate"/>
        </w:r>
        <w:r>
          <w:t>21</w:t>
        </w:r>
        <w:r>
          <w:fldChar w:fldCharType="end"/>
        </w:r>
      </w:hyperlink>
    </w:p>
    <w:p>
      <w:pPr>
        <w:pStyle w:val="TOC2"/>
        <w:tabs>
          <w:tab w:val="right" w:leader="dot" w:pos="8306"/>
        </w:tabs>
      </w:pPr>
      <w:hyperlink w:anchor="_Toc7634" w:history="1">
        <w:r>
          <w:rPr>
            <w:rFonts w:ascii="仿宋" w:eastAsia="仿宋" w:hAnsi="仿宋" w:cs="仿宋" w:hint="eastAsia"/>
            <w:lang w:eastAsia="zh-CN"/>
          </w:rPr>
          <w:t>(四)、教具及类似用具项目意义</w:t>
        </w:r>
        <w:r>
          <w:tab/>
        </w:r>
        <w:r>
          <w:fldChar w:fldCharType="begin"/>
        </w:r>
        <w:r>
          <w:instrText xml:space="preserve"> PAGEREF _Toc7634 \h </w:instrText>
        </w:r>
        <w:r>
          <w:fldChar w:fldCharType="separate"/>
        </w:r>
        <w:r>
          <w:t>23</w:t>
        </w:r>
        <w:r>
          <w:fldChar w:fldCharType="end"/>
        </w:r>
      </w:hyperlink>
    </w:p>
    <w:p>
      <w:pPr>
        <w:pStyle w:val="TOC2"/>
        <w:tabs>
          <w:tab w:val="right" w:leader="dot" w:pos="8306"/>
        </w:tabs>
      </w:pPr>
      <w:hyperlink w:anchor="_Toc18364" w:history="1">
        <w:r>
          <w:rPr>
            <w:rFonts w:ascii="仿宋" w:eastAsia="仿宋" w:hAnsi="仿宋" w:cs="仿宋" w:hint="eastAsia"/>
            <w:lang w:eastAsia="zh-CN"/>
          </w:rPr>
          <w:t>(五)、教具及类似用具项目背景</w:t>
        </w:r>
        <w:r>
          <w:tab/>
        </w:r>
        <w:r>
          <w:fldChar w:fldCharType="begin"/>
        </w:r>
        <w:r>
          <w:instrText xml:space="preserve"> PAGEREF _Toc18364 \h </w:instrText>
        </w:r>
        <w:r>
          <w:fldChar w:fldCharType="separate"/>
        </w:r>
        <w:r>
          <w:t>24</w:t>
        </w:r>
        <w:r>
          <w:fldChar w:fldCharType="end"/>
        </w:r>
      </w:hyperlink>
    </w:p>
    <w:p>
      <w:pPr>
        <w:pStyle w:val="TOC1"/>
        <w:tabs>
          <w:tab w:val="right" w:leader="dot" w:pos="8306"/>
        </w:tabs>
      </w:pPr>
      <w:hyperlink w:anchor="_Toc12573" w:history="1">
        <w:r>
          <w:rPr>
            <w:rFonts w:ascii="仿宋" w:eastAsia="仿宋" w:hAnsi="仿宋" w:cs="仿宋" w:hint="eastAsia"/>
            <w:lang w:eastAsia="zh-CN"/>
          </w:rPr>
          <w:t>七、教具及类似用具项目经营效益</w:t>
        </w:r>
        <w:r>
          <w:tab/>
        </w:r>
        <w:r>
          <w:fldChar w:fldCharType="begin"/>
        </w:r>
        <w:r>
          <w:instrText xml:space="preserve"> PAGEREF _Toc12573 \h </w:instrText>
        </w:r>
        <w:r>
          <w:fldChar w:fldCharType="separate"/>
        </w:r>
        <w:r>
          <w:t>25</w:t>
        </w:r>
        <w:r>
          <w:fldChar w:fldCharType="end"/>
        </w:r>
      </w:hyperlink>
    </w:p>
    <w:p>
      <w:pPr>
        <w:pStyle w:val="TOC2"/>
        <w:tabs>
          <w:tab w:val="right" w:leader="dot" w:pos="8306"/>
        </w:tabs>
      </w:pPr>
      <w:hyperlink w:anchor="_Toc30287" w:history="1">
        <w:r>
          <w:rPr>
            <w:rFonts w:ascii="仿宋" w:eastAsia="仿宋" w:hAnsi="仿宋" w:cs="仿宋" w:hint="eastAsia"/>
            <w:lang w:eastAsia="zh-CN"/>
          </w:rPr>
          <w:t>(一)、经济评价财务测算</w:t>
        </w:r>
        <w:r>
          <w:tab/>
        </w:r>
        <w:r>
          <w:fldChar w:fldCharType="begin"/>
        </w:r>
        <w:r>
          <w:instrText xml:space="preserve"> PAGEREF _Toc30287 \h </w:instrText>
        </w:r>
        <w:r>
          <w:fldChar w:fldCharType="separate"/>
        </w:r>
        <w:r>
          <w:t>25</w:t>
        </w:r>
        <w:r>
          <w:fldChar w:fldCharType="end"/>
        </w:r>
      </w:hyperlink>
    </w:p>
    <w:p>
      <w:pPr>
        <w:pStyle w:val="TOC2"/>
        <w:tabs>
          <w:tab w:val="right" w:leader="dot" w:pos="8306"/>
        </w:tabs>
      </w:pPr>
      <w:hyperlink w:anchor="_Toc16039" w:history="1">
        <w:r>
          <w:rPr>
            <w:rFonts w:ascii="仿宋" w:eastAsia="仿宋" w:hAnsi="仿宋" w:cs="仿宋" w:hint="eastAsia"/>
            <w:lang w:eastAsia="zh-CN"/>
          </w:rPr>
          <w:t>(二)、教具及类似用具项目盈利能力分析</w:t>
        </w:r>
        <w:r>
          <w:tab/>
        </w:r>
        <w:r>
          <w:fldChar w:fldCharType="begin"/>
        </w:r>
        <w:r>
          <w:instrText xml:space="preserve"> PAGEREF _Toc16039 \h </w:instrText>
        </w:r>
        <w:r>
          <w:fldChar w:fldCharType="separate"/>
        </w:r>
        <w:r>
          <w:t>26</w:t>
        </w:r>
        <w:r>
          <w:fldChar w:fldCharType="end"/>
        </w:r>
      </w:hyperlink>
    </w:p>
    <w:p>
      <w:pPr>
        <w:pStyle w:val="TOC1"/>
        <w:tabs>
          <w:tab w:val="right" w:leader="dot" w:pos="8306"/>
        </w:tabs>
      </w:pPr>
      <w:hyperlink w:anchor="_Toc2566" w:history="1">
        <w:r>
          <w:rPr>
            <w:rFonts w:ascii="仿宋" w:eastAsia="仿宋" w:hAnsi="仿宋" w:cs="仿宋" w:hint="eastAsia"/>
            <w:lang w:eastAsia="zh-CN"/>
          </w:rPr>
          <w:t>八、教具及类似用具项目技术管理</w:t>
        </w:r>
        <w:r>
          <w:tab/>
        </w:r>
        <w:r>
          <w:fldChar w:fldCharType="begin"/>
        </w:r>
        <w:r>
          <w:instrText xml:space="preserve"> PAGEREF _Toc2566 \h </w:instrText>
        </w:r>
        <w:r>
          <w:fldChar w:fldCharType="separate"/>
        </w:r>
        <w:r>
          <w:t>27</w:t>
        </w:r>
        <w:r>
          <w:fldChar w:fldCharType="end"/>
        </w:r>
      </w:hyperlink>
    </w:p>
    <w:p>
      <w:pPr>
        <w:pStyle w:val="TOC2"/>
        <w:tabs>
          <w:tab w:val="right" w:leader="dot" w:pos="8306"/>
        </w:tabs>
      </w:pPr>
      <w:hyperlink w:anchor="_Toc13857" w:history="1">
        <w:r>
          <w:rPr>
            <w:rFonts w:ascii="仿宋" w:eastAsia="仿宋" w:hAnsi="仿宋" w:cs="仿宋" w:hint="eastAsia"/>
            <w:lang w:eastAsia="zh-CN"/>
          </w:rPr>
          <w:t>(一)、技术方案选用方向</w:t>
        </w:r>
        <w:r>
          <w:tab/>
        </w:r>
        <w:r>
          <w:fldChar w:fldCharType="begin"/>
        </w:r>
        <w:r>
          <w:instrText xml:space="preserve"> PAGEREF _Toc13857 \h </w:instrText>
        </w:r>
        <w:r>
          <w:fldChar w:fldCharType="separate"/>
        </w:r>
        <w:r>
          <w:t>27</w:t>
        </w:r>
        <w:r>
          <w:fldChar w:fldCharType="end"/>
        </w:r>
      </w:hyperlink>
    </w:p>
    <w:p>
      <w:pPr>
        <w:pStyle w:val="TOC2"/>
        <w:tabs>
          <w:tab w:val="right" w:leader="dot" w:pos="8306"/>
        </w:tabs>
      </w:pPr>
      <w:hyperlink w:anchor="_Toc21721" w:history="1">
        <w:r>
          <w:rPr>
            <w:rFonts w:ascii="仿宋" w:eastAsia="仿宋" w:hAnsi="仿宋" w:cs="仿宋" w:hint="eastAsia"/>
            <w:lang w:eastAsia="zh-CN"/>
          </w:rPr>
          <w:t>(二)、工艺技术方案选用原则</w:t>
        </w:r>
        <w:r>
          <w:tab/>
        </w:r>
        <w:r>
          <w:fldChar w:fldCharType="begin"/>
        </w:r>
        <w:r>
          <w:instrText xml:space="preserve"> PAGEREF _Toc21721 \h </w:instrText>
        </w:r>
        <w:r>
          <w:fldChar w:fldCharType="separate"/>
        </w:r>
        <w:r>
          <w:t>29</w:t>
        </w:r>
        <w:r>
          <w:fldChar w:fldCharType="end"/>
        </w:r>
      </w:hyperlink>
    </w:p>
    <w:p>
      <w:pPr>
        <w:pStyle w:val="TOC2"/>
        <w:tabs>
          <w:tab w:val="right" w:leader="dot" w:pos="8306"/>
        </w:tabs>
      </w:pPr>
      <w:hyperlink w:anchor="_Toc26245" w:history="1">
        <w:r>
          <w:rPr>
            <w:rFonts w:ascii="仿宋" w:eastAsia="仿宋" w:hAnsi="仿宋" w:cs="仿宋" w:hint="eastAsia"/>
            <w:lang w:eastAsia="zh-CN"/>
          </w:rPr>
          <w:t>(三)、工艺技术方案要求</w:t>
        </w:r>
        <w:r>
          <w:tab/>
        </w:r>
        <w:r>
          <w:fldChar w:fldCharType="begin"/>
        </w:r>
        <w:r>
          <w:instrText xml:space="preserve"> PAGEREF _Toc26245 \h </w:instrText>
        </w:r>
        <w:r>
          <w:fldChar w:fldCharType="separate"/>
        </w:r>
        <w:r>
          <w:t>31</w:t>
        </w:r>
        <w:r>
          <w:fldChar w:fldCharType="end"/>
        </w:r>
      </w:hyperlink>
    </w:p>
    <w:p>
      <w:pPr>
        <w:pStyle w:val="TOC1"/>
        <w:tabs>
          <w:tab w:val="right" w:leader="dot" w:pos="8306"/>
        </w:tabs>
      </w:pPr>
      <w:hyperlink w:anchor="_Toc9011" w:history="1">
        <w:r>
          <w:rPr>
            <w:rFonts w:ascii="仿宋" w:eastAsia="仿宋" w:hAnsi="仿宋" w:cs="仿宋" w:hint="eastAsia"/>
            <w:lang w:eastAsia="zh-CN"/>
          </w:rPr>
          <w:t>九、教具及类似用具项目计划安排</w:t>
        </w:r>
        <w:r>
          <w:tab/>
        </w:r>
        <w:r>
          <w:fldChar w:fldCharType="begin"/>
        </w:r>
        <w:r>
          <w:instrText xml:space="preserve"> PAGEREF _Toc9011 \h </w:instrText>
        </w:r>
        <w:r>
          <w:fldChar w:fldCharType="separate"/>
        </w:r>
        <w:r>
          <w:t>33</w:t>
        </w:r>
        <w:r>
          <w:fldChar w:fldCharType="end"/>
        </w:r>
      </w:hyperlink>
    </w:p>
    <w:p>
      <w:pPr>
        <w:pStyle w:val="TOC2"/>
        <w:tabs>
          <w:tab w:val="right" w:leader="dot" w:pos="8306"/>
        </w:tabs>
      </w:pPr>
      <w:hyperlink w:anchor="_Toc9863" w:history="1">
        <w:r>
          <w:rPr>
            <w:rFonts w:ascii="仿宋" w:eastAsia="仿宋" w:hAnsi="仿宋" w:cs="仿宋" w:hint="eastAsia"/>
            <w:lang w:eastAsia="zh-CN"/>
          </w:rPr>
          <w:t>(一)、建设周期</w:t>
        </w:r>
        <w:r>
          <w:tab/>
        </w:r>
        <w:r>
          <w:fldChar w:fldCharType="begin"/>
        </w:r>
        <w:r>
          <w:instrText xml:space="preserve"> PAGEREF _Toc9863 \h </w:instrText>
        </w:r>
        <w:r>
          <w:fldChar w:fldCharType="separate"/>
        </w:r>
        <w:r>
          <w:t>33</w:t>
        </w:r>
        <w:r>
          <w:fldChar w:fldCharType="end"/>
        </w:r>
      </w:hyperlink>
    </w:p>
    <w:p>
      <w:pPr>
        <w:pStyle w:val="TOC2"/>
        <w:tabs>
          <w:tab w:val="right" w:leader="dot" w:pos="8306"/>
        </w:tabs>
      </w:pPr>
      <w:hyperlink w:anchor="_Toc1316" w:history="1">
        <w:r>
          <w:rPr>
            <w:rFonts w:ascii="仿宋" w:eastAsia="仿宋" w:hAnsi="仿宋" w:cs="仿宋" w:hint="eastAsia"/>
            <w:lang w:eastAsia="zh-CN"/>
          </w:rPr>
          <w:t>(二)、建设进度</w:t>
        </w:r>
        <w:r>
          <w:tab/>
        </w:r>
        <w:r>
          <w:fldChar w:fldCharType="begin"/>
        </w:r>
        <w:r>
          <w:instrText xml:space="preserve"> PAGEREF _Toc1316 \h </w:instrText>
        </w:r>
        <w:r>
          <w:fldChar w:fldCharType="separate"/>
        </w:r>
        <w:r>
          <w:t>34</w:t>
        </w:r>
        <w:r>
          <w:fldChar w:fldCharType="end"/>
        </w:r>
      </w:hyperlink>
    </w:p>
    <w:p>
      <w:pPr>
        <w:pStyle w:val="TOC2"/>
        <w:tabs>
          <w:tab w:val="right" w:leader="dot" w:pos="8306"/>
        </w:tabs>
      </w:pPr>
      <w:hyperlink w:anchor="_Toc12660" w:history="1">
        <w:r>
          <w:rPr>
            <w:rFonts w:ascii="仿宋" w:eastAsia="仿宋" w:hAnsi="仿宋" w:cs="仿宋" w:hint="eastAsia"/>
            <w:lang w:eastAsia="zh-CN"/>
          </w:rPr>
          <w:t>(三)、进度安排注意事项</w:t>
        </w:r>
        <w:r>
          <w:tab/>
        </w:r>
        <w:r>
          <w:fldChar w:fldCharType="begin"/>
        </w:r>
        <w:r>
          <w:instrText xml:space="preserve"> PAGEREF _Toc12660 \h </w:instrText>
        </w:r>
        <w:r>
          <w:fldChar w:fldCharType="separate"/>
        </w:r>
        <w:r>
          <w:t>35</w:t>
        </w:r>
        <w:r>
          <w:fldChar w:fldCharType="end"/>
        </w:r>
      </w:hyperlink>
    </w:p>
    <w:p>
      <w:pPr>
        <w:pStyle w:val="TOC2"/>
        <w:tabs>
          <w:tab w:val="right" w:leader="dot" w:pos="8306"/>
        </w:tabs>
      </w:pPr>
      <w:hyperlink w:anchor="_Toc3641" w:history="1">
        <w:r>
          <w:rPr>
            <w:rFonts w:ascii="仿宋" w:eastAsia="仿宋" w:hAnsi="仿宋" w:cs="仿宋" w:hint="eastAsia"/>
            <w:lang w:eastAsia="zh-CN"/>
          </w:rPr>
          <w:t>(四)、人力资源配置</w:t>
        </w:r>
        <w:r>
          <w:tab/>
        </w:r>
        <w:r>
          <w:fldChar w:fldCharType="begin"/>
        </w:r>
        <w:r>
          <w:instrText xml:space="preserve"> PAGEREF _Toc3641 \h </w:instrText>
        </w:r>
        <w:r>
          <w:fldChar w:fldCharType="separate"/>
        </w:r>
        <w:r>
          <w:t>37</w:t>
        </w:r>
        <w:r>
          <w:fldChar w:fldCharType="end"/>
        </w:r>
      </w:hyperlink>
    </w:p>
    <w:p>
      <w:pPr>
        <w:pStyle w:val="TOC1"/>
        <w:tabs>
          <w:tab w:val="right" w:leader="dot" w:pos="8306"/>
        </w:tabs>
      </w:pPr>
      <w:hyperlink w:anchor="_Toc25658" w:history="1">
        <w:r>
          <w:rPr>
            <w:rFonts w:ascii="仿宋" w:eastAsia="仿宋" w:hAnsi="仿宋" w:cs="仿宋" w:hint="eastAsia"/>
            <w:lang w:eastAsia="zh-CN"/>
          </w:rPr>
          <w:t>十、教具及类似用具项目风险管理</w:t>
        </w:r>
        <w:r>
          <w:tab/>
        </w:r>
        <w:r>
          <w:fldChar w:fldCharType="begin"/>
        </w:r>
        <w:r>
          <w:instrText xml:space="preserve"> PAGEREF _Toc25658 \h </w:instrText>
        </w:r>
        <w:r>
          <w:fldChar w:fldCharType="separate"/>
        </w:r>
        <w:r>
          <w:t>38</w:t>
        </w:r>
        <w:r>
          <w:fldChar w:fldCharType="end"/>
        </w:r>
      </w:hyperlink>
    </w:p>
    <w:p>
      <w:pPr>
        <w:pStyle w:val="TOC2"/>
        <w:tabs>
          <w:tab w:val="right" w:leader="dot" w:pos="8306"/>
        </w:tabs>
      </w:pPr>
      <w:hyperlink w:anchor="_Toc10488" w:history="1">
        <w:r>
          <w:rPr>
            <w:rFonts w:ascii="仿宋" w:eastAsia="仿宋" w:hAnsi="仿宋" w:cs="仿宋" w:hint="eastAsia"/>
            <w:lang w:eastAsia="zh-CN"/>
          </w:rPr>
          <w:t>(一)、风险识别与评估</w:t>
        </w:r>
        <w:r>
          <w:tab/>
        </w:r>
        <w:r>
          <w:fldChar w:fldCharType="begin"/>
        </w:r>
        <w:r>
          <w:instrText xml:space="preserve"> PAGEREF _Toc10488 \h </w:instrText>
        </w:r>
        <w:r>
          <w:fldChar w:fldCharType="separate"/>
        </w:r>
        <w:r>
          <w:t>38</w:t>
        </w:r>
        <w:r>
          <w:fldChar w:fldCharType="end"/>
        </w:r>
      </w:hyperlink>
    </w:p>
    <w:p>
      <w:pPr>
        <w:pStyle w:val="TOC2"/>
        <w:tabs>
          <w:tab w:val="right" w:leader="dot" w:pos="8306"/>
        </w:tabs>
      </w:pPr>
      <w:hyperlink w:anchor="_Toc9063" w:history="1">
        <w:r>
          <w:rPr>
            <w:rFonts w:ascii="仿宋" w:eastAsia="仿宋" w:hAnsi="仿宋" w:cs="仿宋" w:hint="eastAsia"/>
            <w:lang w:eastAsia="zh-CN"/>
          </w:rPr>
          <w:t>(二)、风险应对策略</w:t>
        </w:r>
        <w:r>
          <w:tab/>
        </w:r>
        <w:r>
          <w:fldChar w:fldCharType="begin"/>
        </w:r>
        <w:r>
          <w:instrText xml:space="preserve"> PAGEREF _Toc9063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234" w:history="1">
        <w:r>
          <w:rPr>
            <w:rFonts w:ascii="仿宋" w:eastAsia="仿宋" w:hAnsi="仿宋" w:cs="仿宋" w:hint="eastAsia"/>
            <w:lang w:eastAsia="zh-CN"/>
          </w:rPr>
          <w:t>(三)、风险监控与控制</w:t>
        </w:r>
        <w:r>
          <w:tab/>
        </w:r>
        <w:r>
          <w:fldChar w:fldCharType="begin"/>
        </w:r>
        <w:r>
          <w:instrText xml:space="preserve"> PAGEREF _Toc17234 \h </w:instrText>
        </w:r>
        <w:r>
          <w:fldChar w:fldCharType="separate"/>
        </w:r>
        <w:r>
          <w:t>41</w:t>
        </w:r>
        <w:r>
          <w:fldChar w:fldCharType="end"/>
        </w:r>
      </w:hyperlink>
    </w:p>
    <w:p>
      <w:pPr>
        <w:pStyle w:val="TOC1"/>
        <w:tabs>
          <w:tab w:val="right" w:leader="dot" w:pos="8306"/>
        </w:tabs>
      </w:pPr>
      <w:hyperlink w:anchor="_Toc14940" w:history="1">
        <w:r>
          <w:rPr>
            <w:rFonts w:ascii="仿宋" w:eastAsia="仿宋" w:hAnsi="仿宋" w:cs="仿宋" w:hint="eastAsia"/>
            <w:lang w:eastAsia="zh-CN"/>
          </w:rPr>
          <w:t>十一、教具及类似用具项目社会影响</w:t>
        </w:r>
        <w:r>
          <w:tab/>
        </w:r>
        <w:r>
          <w:fldChar w:fldCharType="begin"/>
        </w:r>
        <w:r>
          <w:instrText xml:space="preserve"> PAGEREF _Toc14940 \h </w:instrText>
        </w:r>
        <w:r>
          <w:fldChar w:fldCharType="separate"/>
        </w:r>
        <w:r>
          <w:t>42</w:t>
        </w:r>
        <w:r>
          <w:fldChar w:fldCharType="end"/>
        </w:r>
      </w:hyperlink>
    </w:p>
    <w:p>
      <w:pPr>
        <w:pStyle w:val="TOC2"/>
        <w:tabs>
          <w:tab w:val="right" w:leader="dot" w:pos="8306"/>
        </w:tabs>
      </w:pPr>
      <w:hyperlink w:anchor="_Toc903" w:history="1">
        <w:r>
          <w:rPr>
            <w:rFonts w:ascii="仿宋" w:eastAsia="仿宋" w:hAnsi="仿宋" w:cs="仿宋" w:hint="eastAsia"/>
            <w:lang w:eastAsia="zh-CN"/>
          </w:rPr>
          <w:t>(一)、社会责任与义务</w:t>
        </w:r>
        <w:r>
          <w:tab/>
        </w:r>
        <w:r>
          <w:fldChar w:fldCharType="begin"/>
        </w:r>
        <w:r>
          <w:instrText xml:space="preserve"> PAGEREF _Toc903 \h </w:instrText>
        </w:r>
        <w:r>
          <w:fldChar w:fldCharType="separate"/>
        </w:r>
        <w:r>
          <w:t>42</w:t>
        </w:r>
        <w:r>
          <w:fldChar w:fldCharType="end"/>
        </w:r>
      </w:hyperlink>
    </w:p>
    <w:p>
      <w:pPr>
        <w:pStyle w:val="TOC2"/>
        <w:tabs>
          <w:tab w:val="right" w:leader="dot" w:pos="8306"/>
        </w:tabs>
      </w:pPr>
      <w:hyperlink w:anchor="_Toc17691" w:history="1">
        <w:r>
          <w:rPr>
            <w:rFonts w:ascii="仿宋" w:eastAsia="仿宋" w:hAnsi="仿宋" w:cs="仿宋" w:hint="eastAsia"/>
            <w:lang w:eastAsia="zh-CN"/>
          </w:rPr>
          <w:t>(二)、社会参与与沟通</w:t>
        </w:r>
        <w:r>
          <w:tab/>
        </w:r>
        <w:r>
          <w:fldChar w:fldCharType="begin"/>
        </w:r>
        <w:r>
          <w:instrText xml:space="preserve"> PAGEREF _Toc17691 \h </w:instrText>
        </w:r>
        <w:r>
          <w:fldChar w:fldCharType="separate"/>
        </w:r>
        <w:r>
          <w:t>42</w:t>
        </w:r>
        <w:r>
          <w:fldChar w:fldCharType="end"/>
        </w:r>
      </w:hyperlink>
    </w:p>
    <w:p>
      <w:pPr>
        <w:pStyle w:val="TOC1"/>
        <w:tabs>
          <w:tab w:val="right" w:leader="dot" w:pos="8306"/>
        </w:tabs>
      </w:pPr>
      <w:hyperlink w:anchor="_Toc29010" w:history="1">
        <w:r>
          <w:rPr>
            <w:rFonts w:ascii="仿宋" w:eastAsia="仿宋" w:hAnsi="仿宋" w:cs="仿宋" w:hint="eastAsia"/>
            <w:lang w:eastAsia="zh-CN"/>
          </w:rPr>
          <w:t>十二、教具及类似用具项目投资规划</w:t>
        </w:r>
        <w:r>
          <w:tab/>
        </w:r>
        <w:r>
          <w:fldChar w:fldCharType="begin"/>
        </w:r>
        <w:r>
          <w:instrText xml:space="preserve"> PAGEREF _Toc29010 \h </w:instrText>
        </w:r>
        <w:r>
          <w:fldChar w:fldCharType="separate"/>
        </w:r>
        <w:r>
          <w:t>43</w:t>
        </w:r>
        <w:r>
          <w:fldChar w:fldCharType="end"/>
        </w:r>
      </w:hyperlink>
    </w:p>
    <w:p>
      <w:pPr>
        <w:pStyle w:val="TOC2"/>
        <w:tabs>
          <w:tab w:val="right" w:leader="dot" w:pos="8306"/>
        </w:tabs>
      </w:pPr>
      <w:hyperlink w:anchor="_Toc324" w:history="1">
        <w:r>
          <w:rPr>
            <w:rFonts w:ascii="仿宋" w:eastAsia="仿宋" w:hAnsi="仿宋" w:cs="仿宋" w:hint="eastAsia"/>
            <w:lang w:eastAsia="zh-CN"/>
          </w:rPr>
          <w:t>(一)、教具及类似用具项目总投资估算</w:t>
        </w:r>
        <w:r>
          <w:tab/>
        </w:r>
        <w:r>
          <w:fldChar w:fldCharType="begin"/>
        </w:r>
        <w:r>
          <w:instrText xml:space="preserve"> PAGEREF _Toc324 \h </w:instrText>
        </w:r>
        <w:r>
          <w:fldChar w:fldCharType="separate"/>
        </w:r>
        <w:r>
          <w:t>43</w:t>
        </w:r>
        <w:r>
          <w:fldChar w:fldCharType="end"/>
        </w:r>
      </w:hyperlink>
    </w:p>
    <w:p>
      <w:pPr>
        <w:pStyle w:val="TOC2"/>
        <w:tabs>
          <w:tab w:val="right" w:leader="dot" w:pos="8306"/>
        </w:tabs>
      </w:pPr>
      <w:hyperlink w:anchor="_Toc7515" w:history="1">
        <w:r>
          <w:rPr>
            <w:rFonts w:ascii="仿宋" w:eastAsia="仿宋" w:hAnsi="仿宋" w:cs="仿宋" w:hint="eastAsia"/>
            <w:lang w:eastAsia="zh-CN"/>
          </w:rPr>
          <w:t>(二)、资金筹措</w:t>
        </w:r>
        <w:r>
          <w:tab/>
        </w:r>
        <w:r>
          <w:fldChar w:fldCharType="begin"/>
        </w:r>
        <w:r>
          <w:instrText xml:space="preserve"> PAGEREF _Toc7515 \h </w:instrText>
        </w:r>
        <w:r>
          <w:fldChar w:fldCharType="separate"/>
        </w:r>
        <w:r>
          <w:t>45</w:t>
        </w:r>
        <w:r>
          <w:fldChar w:fldCharType="end"/>
        </w:r>
      </w:hyperlink>
    </w:p>
    <w:p>
      <w:pPr>
        <w:pStyle w:val="TOC1"/>
        <w:tabs>
          <w:tab w:val="right" w:leader="dot" w:pos="8306"/>
        </w:tabs>
      </w:pPr>
      <w:hyperlink w:anchor="_Toc2114" w:history="1">
        <w:r>
          <w:rPr>
            <w:rFonts w:ascii="仿宋" w:eastAsia="仿宋" w:hAnsi="仿宋" w:cs="仿宋" w:hint="eastAsia"/>
            <w:lang w:eastAsia="zh-CN"/>
          </w:rPr>
          <w:t>十三、教具及类似用具项目变更管理</w:t>
        </w:r>
        <w:r>
          <w:tab/>
        </w:r>
        <w:r>
          <w:fldChar w:fldCharType="begin"/>
        </w:r>
        <w:r>
          <w:instrText xml:space="preserve"> PAGEREF _Toc2114 \h </w:instrText>
        </w:r>
        <w:r>
          <w:fldChar w:fldCharType="separate"/>
        </w:r>
        <w:r>
          <w:t>45</w:t>
        </w:r>
        <w:r>
          <w:fldChar w:fldCharType="end"/>
        </w:r>
      </w:hyperlink>
    </w:p>
    <w:p>
      <w:pPr>
        <w:pStyle w:val="TOC2"/>
        <w:tabs>
          <w:tab w:val="right" w:leader="dot" w:pos="8306"/>
        </w:tabs>
      </w:pPr>
      <w:hyperlink w:anchor="_Toc24888" w:history="1">
        <w:r>
          <w:rPr>
            <w:rFonts w:ascii="仿宋" w:eastAsia="仿宋" w:hAnsi="仿宋" w:cs="仿宋" w:hint="eastAsia"/>
            <w:lang w:eastAsia="zh-CN"/>
          </w:rPr>
          <w:t>(一)、变更申请与评估</w:t>
        </w:r>
        <w:r>
          <w:tab/>
        </w:r>
        <w:r>
          <w:fldChar w:fldCharType="begin"/>
        </w:r>
        <w:r>
          <w:instrText xml:space="preserve"> PAGEREF _Toc24888 \h </w:instrText>
        </w:r>
        <w:r>
          <w:fldChar w:fldCharType="separate"/>
        </w:r>
        <w:r>
          <w:t>45</w:t>
        </w:r>
        <w:r>
          <w:fldChar w:fldCharType="end"/>
        </w:r>
      </w:hyperlink>
    </w:p>
    <w:p>
      <w:pPr>
        <w:pStyle w:val="TOC2"/>
        <w:tabs>
          <w:tab w:val="right" w:leader="dot" w:pos="8306"/>
        </w:tabs>
      </w:pPr>
      <w:hyperlink w:anchor="_Toc17347" w:history="1">
        <w:r>
          <w:rPr>
            <w:rFonts w:ascii="仿宋" w:eastAsia="仿宋" w:hAnsi="仿宋" w:cs="仿宋" w:hint="eastAsia"/>
            <w:lang w:eastAsia="zh-CN"/>
          </w:rPr>
          <w:t>(二)、变更实施与控制</w:t>
        </w:r>
        <w:r>
          <w:tab/>
        </w:r>
        <w:r>
          <w:fldChar w:fldCharType="begin"/>
        </w:r>
        <w:r>
          <w:instrText xml:space="preserve"> PAGEREF _Toc17347 \h </w:instrText>
        </w:r>
        <w:r>
          <w:fldChar w:fldCharType="separate"/>
        </w:r>
        <w:r>
          <w:t>46</w:t>
        </w:r>
        <w:r>
          <w:fldChar w:fldCharType="end"/>
        </w:r>
      </w:hyperlink>
    </w:p>
    <w:p>
      <w:pPr>
        <w:pStyle w:val="TOC1"/>
        <w:tabs>
          <w:tab w:val="right" w:leader="dot" w:pos="8306"/>
        </w:tabs>
      </w:pPr>
      <w:hyperlink w:anchor="_Toc25740" w:history="1">
        <w:r>
          <w:rPr>
            <w:rFonts w:ascii="仿宋" w:eastAsia="仿宋" w:hAnsi="仿宋" w:cs="仿宋" w:hint="eastAsia"/>
            <w:lang w:eastAsia="zh-CN"/>
          </w:rPr>
          <w:t>十四、教具及类似用具项目治理与监督</w:t>
        </w:r>
        <w:r>
          <w:tab/>
        </w:r>
        <w:r>
          <w:fldChar w:fldCharType="begin"/>
        </w:r>
        <w:r>
          <w:instrText xml:space="preserve"> PAGEREF _Toc25740 \h </w:instrText>
        </w:r>
        <w:r>
          <w:fldChar w:fldCharType="separate"/>
        </w:r>
        <w:r>
          <w:t>47</w:t>
        </w:r>
        <w:r>
          <w:fldChar w:fldCharType="end"/>
        </w:r>
      </w:hyperlink>
    </w:p>
    <w:p>
      <w:pPr>
        <w:pStyle w:val="TOC2"/>
        <w:tabs>
          <w:tab w:val="right" w:leader="dot" w:pos="8306"/>
        </w:tabs>
      </w:pPr>
      <w:hyperlink w:anchor="_Toc14049" w:history="1">
        <w:r>
          <w:rPr>
            <w:rFonts w:ascii="仿宋" w:eastAsia="仿宋" w:hAnsi="仿宋" w:cs="仿宋" w:hint="eastAsia"/>
            <w:lang w:eastAsia="zh-CN"/>
          </w:rPr>
          <w:t>(一)、教具及类似用具项目治理结构</w:t>
        </w:r>
        <w:r>
          <w:tab/>
        </w:r>
        <w:r>
          <w:fldChar w:fldCharType="begin"/>
        </w:r>
        <w:r>
          <w:instrText xml:space="preserve"> PAGEREF _Toc14049 \h </w:instrText>
        </w:r>
        <w:r>
          <w:fldChar w:fldCharType="separate"/>
        </w:r>
        <w:r>
          <w:t>47</w:t>
        </w:r>
        <w:r>
          <w:fldChar w:fldCharType="end"/>
        </w:r>
      </w:hyperlink>
    </w:p>
    <w:p>
      <w:pPr>
        <w:pStyle w:val="TOC2"/>
        <w:tabs>
          <w:tab w:val="right" w:leader="dot" w:pos="8306"/>
        </w:tabs>
      </w:pPr>
      <w:hyperlink w:anchor="_Toc14339" w:history="1">
        <w:r>
          <w:rPr>
            <w:rFonts w:ascii="仿宋" w:eastAsia="仿宋" w:hAnsi="仿宋" w:cs="仿宋" w:hint="eastAsia"/>
            <w:lang w:eastAsia="zh-CN"/>
          </w:rPr>
          <w:t>(二)、监督与审计</w:t>
        </w:r>
        <w:r>
          <w:tab/>
        </w:r>
        <w:r>
          <w:fldChar w:fldCharType="begin"/>
        </w:r>
        <w:r>
          <w:instrText xml:space="preserve"> PAGEREF _Toc14339 \h </w:instrText>
        </w:r>
        <w:r>
          <w:fldChar w:fldCharType="separate"/>
        </w:r>
        <w:r>
          <w:t>48</w:t>
        </w:r>
        <w:r>
          <w:fldChar w:fldCharType="end"/>
        </w:r>
      </w:hyperlink>
    </w:p>
    <w:p>
      <w:pPr>
        <w:pStyle w:val="TOC1"/>
        <w:tabs>
          <w:tab w:val="right" w:leader="dot" w:pos="8306"/>
        </w:tabs>
      </w:pPr>
      <w:hyperlink w:anchor="_Toc18860" w:history="1">
        <w:r>
          <w:rPr>
            <w:rFonts w:ascii="仿宋" w:eastAsia="仿宋" w:hAnsi="仿宋" w:cs="仿宋" w:hint="eastAsia"/>
            <w:lang w:eastAsia="zh-CN"/>
          </w:rPr>
          <w:t>十五、利益相关者分析与沟通计划</w:t>
        </w:r>
        <w:r>
          <w:tab/>
        </w:r>
        <w:r>
          <w:fldChar w:fldCharType="begin"/>
        </w:r>
        <w:r>
          <w:instrText xml:space="preserve"> PAGEREF _Toc18860 \h </w:instrText>
        </w:r>
        <w:r>
          <w:fldChar w:fldCharType="separate"/>
        </w:r>
        <w:r>
          <w:t>50</w:t>
        </w:r>
        <w:r>
          <w:fldChar w:fldCharType="end"/>
        </w:r>
      </w:hyperlink>
    </w:p>
    <w:p>
      <w:pPr>
        <w:pStyle w:val="TOC2"/>
        <w:tabs>
          <w:tab w:val="right" w:leader="dot" w:pos="8306"/>
        </w:tabs>
      </w:pPr>
      <w:hyperlink w:anchor="_Toc7478" w:history="1">
        <w:r>
          <w:rPr>
            <w:rFonts w:ascii="仿宋" w:eastAsia="仿宋" w:hAnsi="仿宋" w:cs="仿宋" w:hint="eastAsia"/>
            <w:lang w:eastAsia="zh-CN"/>
          </w:rPr>
          <w:t>(一)、利益相关者分析</w:t>
        </w:r>
        <w:r>
          <w:tab/>
        </w:r>
        <w:r>
          <w:fldChar w:fldCharType="begin"/>
        </w:r>
        <w:r>
          <w:instrText xml:space="preserve"> PAGEREF _Toc7478 \h </w:instrText>
        </w:r>
        <w:r>
          <w:fldChar w:fldCharType="separate"/>
        </w:r>
        <w:r>
          <w:t>50</w:t>
        </w:r>
        <w:r>
          <w:fldChar w:fldCharType="end"/>
        </w:r>
      </w:hyperlink>
    </w:p>
    <w:p>
      <w:pPr>
        <w:pStyle w:val="TOC2"/>
        <w:tabs>
          <w:tab w:val="right" w:leader="dot" w:pos="8306"/>
        </w:tabs>
      </w:pPr>
      <w:hyperlink w:anchor="_Toc29175" w:history="1">
        <w:r>
          <w:rPr>
            <w:rFonts w:ascii="仿宋" w:eastAsia="仿宋" w:hAnsi="仿宋" w:cs="仿宋" w:hint="eastAsia"/>
            <w:lang w:eastAsia="zh-CN"/>
          </w:rPr>
          <w:t>(二)、沟通计划</w:t>
        </w:r>
        <w:r>
          <w:tab/>
        </w:r>
        <w:r>
          <w:fldChar w:fldCharType="begin"/>
        </w:r>
        <w:r>
          <w:instrText xml:space="preserve"> PAGEREF _Toc29175 \h </w:instrText>
        </w:r>
        <w:r>
          <w:fldChar w:fldCharType="separate"/>
        </w:r>
        <w:r>
          <w:t>51</w:t>
        </w:r>
        <w:r>
          <w:fldChar w:fldCharType="end"/>
        </w:r>
      </w:hyperlink>
    </w:p>
    <w:p>
      <w:pPr>
        <w:pStyle w:val="TOC1"/>
        <w:tabs>
          <w:tab w:val="right" w:leader="dot" w:pos="8306"/>
        </w:tabs>
      </w:pPr>
      <w:hyperlink w:anchor="_Toc2759" w:history="1">
        <w:r>
          <w:rPr>
            <w:rFonts w:ascii="仿宋" w:eastAsia="仿宋" w:hAnsi="仿宋" w:cs="仿宋" w:hint="eastAsia"/>
            <w:lang w:eastAsia="zh-CN"/>
          </w:rPr>
          <w:t>十六、供应链管理</w:t>
        </w:r>
        <w:r>
          <w:tab/>
        </w:r>
        <w:r>
          <w:fldChar w:fldCharType="begin"/>
        </w:r>
        <w:r>
          <w:instrText xml:space="preserve"> PAGEREF _Toc2759 \h </w:instrText>
        </w:r>
        <w:r>
          <w:fldChar w:fldCharType="separate"/>
        </w:r>
        <w:r>
          <w:t>52</w:t>
        </w:r>
        <w:r>
          <w:fldChar w:fldCharType="end"/>
        </w:r>
      </w:hyperlink>
    </w:p>
    <w:p>
      <w:pPr>
        <w:pStyle w:val="TOC2"/>
        <w:tabs>
          <w:tab w:val="right" w:leader="dot" w:pos="8306"/>
        </w:tabs>
      </w:pPr>
      <w:hyperlink w:anchor="_Toc11155" w:history="1">
        <w:r>
          <w:rPr>
            <w:rFonts w:ascii="仿宋" w:eastAsia="仿宋" w:hAnsi="仿宋" w:cs="仿宋" w:hint="eastAsia"/>
            <w:lang w:eastAsia="zh-CN"/>
          </w:rPr>
          <w:t>(一)、供应链战略规划</w:t>
        </w:r>
        <w:r>
          <w:tab/>
        </w:r>
        <w:r>
          <w:fldChar w:fldCharType="begin"/>
        </w:r>
        <w:r>
          <w:instrText xml:space="preserve"> PAGEREF _Toc11155 \h </w:instrText>
        </w:r>
        <w:r>
          <w:fldChar w:fldCharType="separate"/>
        </w:r>
        <w:r>
          <w:t>52</w:t>
        </w:r>
        <w:r>
          <w:fldChar w:fldCharType="end"/>
        </w:r>
      </w:hyperlink>
    </w:p>
    <w:p>
      <w:pPr>
        <w:pStyle w:val="TOC2"/>
        <w:tabs>
          <w:tab w:val="right" w:leader="dot" w:pos="8306"/>
        </w:tabs>
      </w:pPr>
      <w:hyperlink w:anchor="_Toc13866" w:history="1">
        <w:r>
          <w:rPr>
            <w:rFonts w:ascii="仿宋" w:eastAsia="仿宋" w:hAnsi="仿宋" w:cs="仿宋" w:hint="eastAsia"/>
            <w:lang w:eastAsia="zh-CN"/>
          </w:rPr>
          <w:t>(二)、供应商选择与合作</w:t>
        </w:r>
        <w:r>
          <w:tab/>
        </w:r>
        <w:r>
          <w:fldChar w:fldCharType="begin"/>
        </w:r>
        <w:r>
          <w:instrText xml:space="preserve"> PAGEREF _Toc13866 \h </w:instrText>
        </w:r>
        <w:r>
          <w:fldChar w:fldCharType="separate"/>
        </w:r>
        <w:r>
          <w:t>54</w:t>
        </w:r>
        <w:r>
          <w:fldChar w:fldCharType="end"/>
        </w:r>
      </w:hyperlink>
    </w:p>
    <w:p>
      <w:pPr>
        <w:pStyle w:val="TOC2"/>
        <w:tabs>
          <w:tab w:val="right" w:leader="dot" w:pos="8306"/>
        </w:tabs>
      </w:pPr>
      <w:hyperlink w:anchor="_Toc863" w:history="1">
        <w:r>
          <w:rPr>
            <w:rFonts w:ascii="仿宋" w:eastAsia="仿宋" w:hAnsi="仿宋" w:cs="仿宋" w:hint="eastAsia"/>
            <w:lang w:eastAsia="zh-CN"/>
          </w:rPr>
          <w:t>(三)、物流与库存管理</w:t>
        </w:r>
        <w:r>
          <w:tab/>
        </w:r>
        <w:r>
          <w:fldChar w:fldCharType="begin"/>
        </w:r>
        <w:r>
          <w:instrText xml:space="preserve"> PAGEREF _Toc863 \h </w:instrText>
        </w:r>
        <w:r>
          <w:fldChar w:fldCharType="separate"/>
        </w:r>
        <w:r>
          <w:t>55</w:t>
        </w:r>
        <w:r>
          <w:fldChar w:fldCharType="end"/>
        </w:r>
      </w:hyperlink>
    </w:p>
    <w:p>
      <w:pPr>
        <w:pStyle w:val="TOC1"/>
        <w:tabs>
          <w:tab w:val="right" w:leader="dot" w:pos="8306"/>
        </w:tabs>
      </w:pPr>
      <w:hyperlink w:anchor="_Toc30975" w:history="1">
        <w:r>
          <w:rPr>
            <w:rFonts w:ascii="仿宋" w:eastAsia="仿宋" w:hAnsi="仿宋" w:cs="仿宋" w:hint="eastAsia"/>
            <w:lang w:eastAsia="zh-CN"/>
          </w:rPr>
          <w:t>十七、教具及类似用具项目实施保障措施</w:t>
        </w:r>
        <w:r>
          <w:tab/>
        </w:r>
        <w:r>
          <w:fldChar w:fldCharType="begin"/>
        </w:r>
        <w:r>
          <w:instrText xml:space="preserve"> PAGEREF _Toc30975 \h </w:instrText>
        </w:r>
        <w:r>
          <w:fldChar w:fldCharType="separate"/>
        </w:r>
        <w:r>
          <w:t>56</w:t>
        </w:r>
        <w:r>
          <w:fldChar w:fldCharType="end"/>
        </w:r>
      </w:hyperlink>
    </w:p>
    <w:p>
      <w:pPr>
        <w:pStyle w:val="TOC2"/>
        <w:tabs>
          <w:tab w:val="right" w:leader="dot" w:pos="8306"/>
        </w:tabs>
      </w:pPr>
      <w:hyperlink w:anchor="_Toc21460" w:history="1">
        <w:r>
          <w:rPr>
            <w:rFonts w:ascii="仿宋" w:eastAsia="仿宋" w:hAnsi="仿宋" w:cs="仿宋" w:hint="eastAsia"/>
            <w:lang w:eastAsia="zh-CN"/>
          </w:rPr>
          <w:t>(一)、教具及类似用具项目实施保障机制</w:t>
        </w:r>
        <w:r>
          <w:tab/>
        </w:r>
        <w:r>
          <w:fldChar w:fldCharType="begin"/>
        </w:r>
        <w:r>
          <w:instrText xml:space="preserve"> PAGEREF _Toc21460 \h </w:instrText>
        </w:r>
        <w:r>
          <w:fldChar w:fldCharType="separate"/>
        </w:r>
        <w:r>
          <w:t>56</w:t>
        </w:r>
        <w:r>
          <w:fldChar w:fldCharType="end"/>
        </w:r>
      </w:hyperlink>
    </w:p>
    <w:p>
      <w:pPr>
        <w:pStyle w:val="TOC2"/>
        <w:tabs>
          <w:tab w:val="right" w:leader="dot" w:pos="8306"/>
        </w:tabs>
      </w:pPr>
      <w:hyperlink w:anchor="_Toc21988" w:history="1">
        <w:r>
          <w:rPr>
            <w:rFonts w:ascii="仿宋" w:eastAsia="仿宋" w:hAnsi="仿宋" w:cs="仿宋" w:hint="eastAsia"/>
            <w:lang w:eastAsia="zh-CN"/>
          </w:rPr>
          <w:t>(二)、教具及类似用具项目法律合规要求</w:t>
        </w:r>
        <w:r>
          <w:tab/>
        </w:r>
        <w:r>
          <w:fldChar w:fldCharType="begin"/>
        </w:r>
        <w:r>
          <w:instrText xml:space="preserve"> PAGEREF _Toc21988 \h </w:instrText>
        </w:r>
        <w:r>
          <w:fldChar w:fldCharType="separate"/>
        </w:r>
        <w:r>
          <w:t>60</w:t>
        </w:r>
        <w:r>
          <w:fldChar w:fldCharType="end"/>
        </w:r>
      </w:hyperlink>
    </w:p>
    <w:p>
      <w:pPr>
        <w:pStyle w:val="TOC2"/>
        <w:tabs>
          <w:tab w:val="right" w:leader="dot" w:pos="8306"/>
        </w:tabs>
      </w:pPr>
      <w:hyperlink w:anchor="_Toc1783" w:history="1">
        <w:r>
          <w:rPr>
            <w:rFonts w:ascii="仿宋" w:eastAsia="仿宋" w:hAnsi="仿宋" w:cs="仿宋" w:hint="eastAsia"/>
            <w:lang w:eastAsia="zh-CN"/>
          </w:rPr>
          <w:t>(三)、教具及类似用具项目合同管理与法律事务</w:t>
        </w:r>
        <w:r>
          <w:tab/>
        </w:r>
        <w:r>
          <w:fldChar w:fldCharType="begin"/>
        </w:r>
        <w:r>
          <w:instrText xml:space="preserve"> PAGEREF _Toc1783 \h </w:instrText>
        </w:r>
        <w:r>
          <w:fldChar w:fldCharType="separate"/>
        </w:r>
        <w:r>
          <w:t>64</w:t>
        </w:r>
        <w:r>
          <w:fldChar w:fldCharType="end"/>
        </w:r>
      </w:hyperlink>
    </w:p>
    <w:p>
      <w:pPr>
        <w:pStyle w:val="TOC2"/>
        <w:tabs>
          <w:tab w:val="right" w:leader="dot" w:pos="8306"/>
        </w:tabs>
      </w:pPr>
      <w:hyperlink w:anchor="_Toc16677" w:history="1">
        <w:r>
          <w:rPr>
            <w:rFonts w:ascii="仿宋" w:eastAsia="仿宋" w:hAnsi="仿宋" w:cs="仿宋" w:hint="eastAsia"/>
            <w:lang w:eastAsia="zh-CN"/>
          </w:rPr>
          <w:t>(四)、教具及类似用具项目知识产权保护策略</w:t>
        </w:r>
        <w:r>
          <w:tab/>
        </w:r>
        <w:r>
          <w:fldChar w:fldCharType="begin"/>
        </w:r>
        <w:r>
          <w:instrText xml:space="preserve"> PAGEREF _Toc16677 \h </w:instrText>
        </w:r>
        <w:r>
          <w:fldChar w:fldCharType="separate"/>
        </w:r>
        <w:r>
          <w:t>71</w:t>
        </w:r>
        <w:r>
          <w:fldChar w:fldCharType="end"/>
        </w:r>
      </w:hyperlink>
    </w:p>
    <w:p>
      <w:pPr>
        <w:pStyle w:val="TOC1"/>
        <w:tabs>
          <w:tab w:val="right" w:leader="dot" w:pos="8306"/>
        </w:tabs>
      </w:pPr>
      <w:hyperlink w:anchor="_Toc4312" w:history="1">
        <w:r>
          <w:rPr>
            <w:rFonts w:ascii="仿宋" w:eastAsia="仿宋" w:hAnsi="仿宋" w:cs="仿宋" w:hint="eastAsia"/>
            <w:lang w:eastAsia="zh-CN"/>
          </w:rPr>
          <w:t>十八、风险识别与分类</w:t>
        </w:r>
        <w:r>
          <w:tab/>
        </w:r>
        <w:r>
          <w:fldChar w:fldCharType="begin"/>
        </w:r>
        <w:r>
          <w:instrText xml:space="preserve"> PAGEREF _Toc4312 \h </w:instrText>
        </w:r>
        <w:r>
          <w:fldChar w:fldCharType="separate"/>
        </w:r>
        <w:r>
          <w:t>73</w:t>
        </w:r>
        <w:r>
          <w:fldChar w:fldCharType="end"/>
        </w:r>
      </w:hyperlink>
    </w:p>
    <w:p>
      <w:pPr>
        <w:pStyle w:val="TOC2"/>
        <w:tabs>
          <w:tab w:val="right" w:leader="dot" w:pos="8306"/>
        </w:tabs>
      </w:pPr>
      <w:hyperlink w:anchor="_Toc13246" w:history="1">
        <w:r>
          <w:rPr>
            <w:rFonts w:ascii="仿宋" w:eastAsia="仿宋" w:hAnsi="仿宋" w:cs="仿宋" w:hint="eastAsia"/>
            <w:lang w:eastAsia="zh-CN"/>
          </w:rPr>
          <w:t>(一)、风险识别</w:t>
        </w:r>
        <w:r>
          <w:tab/>
        </w:r>
        <w:r>
          <w:fldChar w:fldCharType="begin"/>
        </w:r>
        <w:r>
          <w:instrText xml:space="preserve"> PAGEREF _Toc13246 \h </w:instrText>
        </w:r>
        <w:r>
          <w:fldChar w:fldCharType="separate"/>
        </w:r>
        <w:r>
          <w:t>73</w:t>
        </w:r>
        <w:r>
          <w:fldChar w:fldCharType="end"/>
        </w:r>
      </w:hyperlink>
    </w:p>
    <w:p>
      <w:pPr>
        <w:pStyle w:val="TOC2"/>
        <w:tabs>
          <w:tab w:val="right" w:leader="dot" w:pos="8306"/>
        </w:tabs>
      </w:pPr>
      <w:hyperlink w:anchor="_Toc12034" w:history="1">
        <w:r>
          <w:rPr>
            <w:rFonts w:ascii="仿宋" w:eastAsia="仿宋" w:hAnsi="仿宋" w:cs="仿宋" w:hint="eastAsia"/>
            <w:lang w:eastAsia="zh-CN"/>
          </w:rPr>
          <w:t>(二)、风险分类</w:t>
        </w:r>
        <w:r>
          <w:tab/>
        </w:r>
        <w:r>
          <w:fldChar w:fldCharType="begin"/>
        </w:r>
        <w:r>
          <w:instrText xml:space="preserve"> PAGEREF _Toc12034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83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9726"/>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7408"/>
      <w:r>
        <w:rPr>
          <w:rFonts w:ascii="仿宋" w:eastAsia="仿宋" w:hAnsi="仿宋" w:cs="仿宋" w:hint="eastAsia"/>
          <w:lang w:eastAsia="zh-CN"/>
        </w:rPr>
        <w:t>(一)、教具及类似用具行业分析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教具及类似用具行业一直以来都是市场的关注焦点。行业内的发展趋势、竞争态势以及潜在机会都对教具及类似用具项目的推进产生深远的影响。通过深入研究行业的整体概貌，我们将更好地理解行业的核心特征，为教具及类似用具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教具及类似用具行业，技术一直是推动创新和发展的关键因素。我们将对当前技术趋势进行详尽分析，包括但不限于人工智能、大数据应用、先进制造技术等。这有助于教具及类似用具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教具及类似用具项目成功的基础。我们将对主要竞争对手进行深入研究，包括其市场份额、产品特点、市场定位等。通过全面了解竞争对手的优势和劣势，教具及类似用具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4139"/>
      <w:r>
        <w:rPr>
          <w:rFonts w:ascii="仿宋" w:eastAsia="仿宋" w:hAnsi="仿宋" w:cs="仿宋" w:hint="eastAsia"/>
          <w:sz w:val="28"/>
          <w:lang w:eastAsia="zh-CN"/>
        </w:rPr>
        <w:t>(二)、教具及类似用具市场分析预测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教具及类似用具市场未来的增长趋势。这包括市场的整体规模、各细分领域的发展趋势等。教具及类似用具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教具及类似用具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教具及类似用具项目实施过程中需要充分考虑的因素。我们将对市场风险进行全面评估，包括但不限于政策法规风险、市场竞争风险、技术变革风险等。通过对潜在风险的深入分析，教具及类似用具项目可以制定相应的风险缓解策略，降低不确定性对教具及类似用具项目的影响。</w:t>
      </w:r>
    </w:p>
    <w:p>
      <w:pPr>
        <w:pStyle w:val="Heading1"/>
        <w:ind w:firstLine="560" w:firstLineChars="200"/>
        <w:rPr>
          <w:rFonts w:ascii="仿宋" w:eastAsia="仿宋" w:hAnsi="仿宋" w:cs="仿宋" w:hint="eastAsia"/>
          <w:sz w:val="28"/>
          <w:lang w:eastAsia="zh-CN"/>
        </w:rPr>
      </w:pPr>
      <w:bookmarkStart w:id="5" w:name="_Toc18963"/>
      <w:r>
        <w:rPr>
          <w:rFonts w:ascii="仿宋" w:eastAsia="仿宋" w:hAnsi="仿宋" w:cs="仿宋" w:hint="eastAsia"/>
          <w:sz w:val="28"/>
          <w:lang w:eastAsia="zh-CN"/>
        </w:rPr>
        <w:t>二、教具及类似用具项目可持续发展</w:t>
      </w:r>
      <w:bookmarkEnd w:id="5"/>
    </w:p>
    <w:p>
      <w:pPr>
        <w:pStyle w:val="Heading2"/>
        <w:rPr>
          <w:rFonts w:ascii="仿宋" w:eastAsia="仿宋" w:hAnsi="仿宋" w:cs="仿宋" w:hint="eastAsia"/>
          <w:lang w:eastAsia="zh-CN"/>
        </w:rPr>
      </w:pPr>
      <w:bookmarkStart w:id="6" w:name="_Toc11691"/>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教具及类似用具项目中，教具及类似用具项目团队着眼于未来，明确了可持续发展的战略方向。制定的具体可持续发展目标包括降低资源使用、采用环保技术、最大化社会效益等。这一步骤不仅有助于教具及类似用具项目在环保和社会责任方面达到最高标准，也为未来提供了明确的指引，确保教具及类似用具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可持续实践的融入教具及类似用具项目管理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教具及类似用具项目管理周期。从教具及类似用具项目规划开始，教具及类似用具项目团队就考虑了环境和社会的因素。在执行阶段，教具及类似用具项目团队积极推动绿色技术的应用，优化资源利用。此外，关注员工的社会责任，通过培训和沟通活动提高员工对可持续发展的认知，使他们能够在日常工作中践行可持续实践。这些举措不仅为教具及类似用具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26613"/>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扎根于教具及类似用具项目的可持续发展理念，我们深信环保与社会责任是教具及类似用具项目成功的关键支柱。在教具及类似用具项目的每一步，我们都致力于通过创新和实践，履行对环境和社会的坚定责任。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教具及类似用具项目团队通过引入先进的环保技术、建立高效的废物处理系统以及推动能源节约措施，积极履行环保责任。定期的环保监测和评估确保教具及类似用具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教具及类似用具项目不仅致力于自身可持续发展，还注重对社会的回馈。通过支持社区教具及类似用具项目、参与慈善事业、提供培训机会等方式，教具及类似用具项目积极履行社会责任。与当地社区建立积极互动，关注员工的工作与生活平衡，以及员工的身心健康，是教具及类似用具项目在社会责任层面的关键举措。这样的实践不仅增强了教具及类似用具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7573"/>
      <w:r>
        <w:rPr>
          <w:rFonts w:ascii="仿宋" w:eastAsia="仿宋" w:hAnsi="仿宋" w:cs="仿宋" w:hint="eastAsia"/>
          <w:sz w:val="28"/>
          <w:lang w:eastAsia="zh-CN"/>
        </w:rPr>
        <w:t>三、教具及类似用具项目绩效评估</w:t>
      </w:r>
      <w:bookmarkEnd w:id="8"/>
    </w:p>
    <w:p>
      <w:pPr>
        <w:pStyle w:val="Heading2"/>
        <w:rPr>
          <w:rFonts w:ascii="仿宋" w:eastAsia="仿宋" w:hAnsi="仿宋" w:cs="仿宋" w:hint="eastAsia"/>
          <w:lang w:eastAsia="zh-CN"/>
        </w:rPr>
      </w:pPr>
      <w:bookmarkStart w:id="9" w:name="_Toc21552"/>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教具及类似用具项目中，我们设计了一套全面的绩效评估指标，以确保教具及类似用具项目的可控和成功交付。这些指标跨足教具及类似用具项目目标、成本、进度和质量等多个维度，为我们提供了全面洞察教具及类似用具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教具及类似用具项目目标达成率是我们关注的首要指标。我们设定了明确的目标，并通过定期监测和评估，迅速发现并应对潜在的目标偏差。这为教具及类似用具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成本绩效是另一个核心关注点。通过实际成本与预算成本的对比分析，我们深入了解成本差异的原因，及时调整资源分配，保持教具及类似用具项目在经济效益方面的合理水平。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教具及类似用具项目进度作为关键的绩效指标之一，得到了精心的关注。我们制定了详细的教具及类似用具项目进度计划，并设立了进度符合度指标，确保实际进度与计划进度保持一致。这使我们能够快速发现和解决潜在的进度问题，保持教具及类似用具项目的正常推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质量指标是我们评估教具及类似用具项目绩效的不可或缺的一环。我们引入了一系列的质量标准和客户满意度指标，以确保教具及类似用具项目交付的成果在质量上达到或超越预期水平。通过持续监测这些指标，我们努力提升教具及类似用具项目整体质量水平，为教具及类似用具项目的成功交付提供有力保障。通过这些科学且全面的绩效评估，我们能够更好地引导教具及类似用具项目的持续改进，确保教具及类似用具项目目标的顺利达成。</w:t>
      </w:r>
    </w:p>
    <w:p>
      <w:pPr>
        <w:pStyle w:val="Heading2"/>
        <w:ind w:firstLine="560" w:firstLineChars="200"/>
        <w:rPr>
          <w:rFonts w:ascii="仿宋" w:eastAsia="仿宋" w:hAnsi="仿宋" w:cs="仿宋" w:hint="eastAsia"/>
          <w:sz w:val="28"/>
          <w:lang w:eastAsia="zh-CN"/>
        </w:rPr>
      </w:pPr>
      <w:bookmarkStart w:id="10" w:name="_Toc23326"/>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绩效评估是教具及类似用具项目中的关键环节，为确保教具及类似用具项目达到预期目标，我们采用了多层次、多维度的绩效评估方法。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教具及类似用具项目的战略目标对齐，确保每个决策和行动都与教具及类似用具项目整体目标保持一致。团队会定期召开战略对齐会议，审视当前工作与教具及类似用具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教具及类似用具项目进度、质量、成本和风险等方面。这些指标通过数据收集和分析，为教具及类似用具项目管理团队提供了客观的评估依据。例如，我们通过教具及类似用具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教具及类似用具项目内部，还考虑了教具及类似用具项目对外部环境的影响。我们定期进行干系人满意度调查，以了解各利益相关方对教具及类似用具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这种多层次、多角度的绩效评估方法，使得我们能够全面了解教具及类似用具项目的运行状态，及时做出调整，确保教具及类似用具项目在不断变化的环境中保持稳健前行。</w:t>
      </w:r>
    </w:p>
    <w:p>
      <w:pPr>
        <w:pStyle w:val="Heading2"/>
        <w:ind w:firstLine="560" w:firstLineChars="200"/>
        <w:rPr>
          <w:rFonts w:ascii="仿宋" w:eastAsia="仿宋" w:hAnsi="仿宋" w:cs="仿宋" w:hint="eastAsia"/>
          <w:sz w:val="28"/>
          <w:lang w:eastAsia="zh-CN"/>
        </w:rPr>
      </w:pPr>
      <w:bookmarkStart w:id="11" w:name="_Toc29316"/>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为了确保教具及类似用具项目的有效管理和不断优化，我们采用了精心设计的绩效评估周期。这个周期旨在实现灵活、实时和全面的评估，以适应教具及类似用具项目执行中的各种挑战。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教具及类似用具项目的不同需求，分为短期、中期和长期。短期评估关注每个迭代或工作周期，以及时发现和解决当前任务中的问题。中期评估涵盖几个迭代，深入了解整体教具及类似用具项目的趋势和性能。长期评估则着眼于整个教具及类似用具项目阶段，确保教具及类似用具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教具及类似用具项目管理工具和协作平台，团队成员能够随时更新和分享教具及类似用具项目数据。这种实时性的反馈机制使我们能够及时察觉潜在问题，快速调整，保持教具及类似用具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绩效评估周期与教具及类似用具项目的决策制定密不可分。每个周期的教具及类似用具项目回顾会议成为集体总结经验、识别问题深层次原因并找到创新解决方案的平台。这种定期的反思与调整机制使教具及类似用具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5204"/>
      <w:r>
        <w:rPr>
          <w:rFonts w:ascii="仿宋" w:eastAsia="仿宋" w:hAnsi="仿宋" w:cs="仿宋" w:hint="eastAsia"/>
          <w:sz w:val="28"/>
          <w:lang w:eastAsia="zh-CN"/>
        </w:rPr>
        <w:t>四、教具及类似用具项目选址可行性分析</w:t>
      </w:r>
      <w:bookmarkEnd w:id="12"/>
    </w:p>
    <w:p>
      <w:pPr>
        <w:pStyle w:val="Heading2"/>
        <w:rPr>
          <w:rFonts w:ascii="仿宋" w:eastAsia="仿宋" w:hAnsi="仿宋" w:cs="仿宋" w:hint="eastAsia"/>
          <w:lang w:eastAsia="zh-CN"/>
        </w:rPr>
      </w:pPr>
      <w:bookmarkStart w:id="13" w:name="_Toc42"/>
      <w:r>
        <w:rPr>
          <w:rFonts w:ascii="仿宋" w:eastAsia="仿宋" w:hAnsi="仿宋" w:cs="仿宋" w:hint="eastAsia"/>
          <w:lang w:eastAsia="zh-CN"/>
        </w:rPr>
        <w:t>(一)、教具及类似用具项目选址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该教具及类似用具项目选址位于XX省XX市XX区XXX街道</w:t>
      </w:r>
    </w:p>
    <w:p>
      <w:pPr>
        <w:pStyle w:val="Heading2"/>
        <w:ind w:firstLine="560" w:firstLineChars="200"/>
        <w:rPr>
          <w:rFonts w:ascii="仿宋" w:eastAsia="仿宋" w:hAnsi="仿宋" w:cs="仿宋" w:hint="eastAsia"/>
          <w:sz w:val="28"/>
          <w:lang w:eastAsia="zh-CN"/>
        </w:rPr>
      </w:pPr>
      <w:bookmarkStart w:id="14" w:name="_Toc28326"/>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教具及类似用具项目的征地面积将根据教具及类似用具项目的实际规模和需求进行精确规划。具体面积XXX平方米，旨在确保教具及类似用具项目不仅能够满足当前的发展需求，还能够预留空间以适应未来的扩展。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净用地面积是在征地面积基础上去除不可利用面积后的实际可开发用地。具体面积XXX平方米，考虑到环保、交通、安全等多方面因素，以确保教具及类似用具项目在整体利用效率上达到最优。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教具及类似用具项目计划建设的建筑总规模具体面积XXX平方米。这一规模的确定综合考虑了教具及类似用具项目的性质、规模，以及城市规划的相关要求，确保建筑布局与周边环境协调一致。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 绿地率： 绿地率是教具及类似用具项目用地中被规划为绿地的比例。具体面积XXX平方米，旨在通过合理规划绿地，改善教具及类似用具项目周边环境，提升居民生活质量，并符合城市整体绿化规划。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容积率是用地上可以建设的建筑总体积与用地面积之比。具体面积XXX，通过合理的容积率规划，确保教具及类似用具项目建筑规模与周边环境和谐共生。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教具及类似用具项目选址与当地城市规划相一致，具体面积XXX平方米。通过与城市规划部门深入沟通，确保教具及类似用具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教具及类似用具项目选址符合当地产业政策，具体面积XXX平方米。这包括教具及类似用具项目对当地经济的促进作用，以及对相关产业的带动效应，确保教具及类似用具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用地总体要求必须符合环保和可持续发展的原则，具体面积XXX平方米。通过采用绿色建筑设计、节能减排等措施，确保教具及类似用具项目在建设和运营过程中对环境的影响最小化，达到可持续发展的要求。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确保教具及类似用具项目选址具备必要的公共设施配套，具体面积XXX平方米。这包括交通便利性、教育、医疗等基础设施，以提高居民生活品质，使得教具及类似用具项目选址更具吸引力。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考虑用地总体要求对当地社会稳定性的影响，具体面积XXX平方米。通过深入了解当地社区反馈，确保教具及类似用具项目的选址和建设过程对当地社会和谐稳定产生积极作用。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教具及类似用具项目选址不仅符合法规和规划，还在实际操作中具有可行性。这一全面规划将为教具及类似用具项目的成功实施提供坚实的基础，确保教具及类似用具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23498"/>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教具及类似用具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其次，在教具及类似用具项目的设备规划和空间设计中，我们将采取灵活设备布局的措施。设备布局将根据实际需求进行灵活设计，避免不必要的浪费。通过合理规划设备摆放位置，我们将提高设备的利用率，减少设备间距，以确保教具及类似用具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教具及类似用具项目内部引入共享设施的概念，例如共享会议室、办公区等。通过这种方式，我们可以减少对资源的重复建设，提高资源共享效率，从而减小教具及类似用具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31811"/>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教具及类似用具项目的总图布置中，我们将不同功能区域进行明确的规划，以最大程度满足教具及类似用具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28183"/>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教具及类似用具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教具及类似用具项目对环境的影响是综合评价的重要因素之一。我们将详细考虑选址周边的自然环境、生态保护区、水源地等情况，确保教具及类似用具项目的建设和运营对环境影响最小化，并符合当地的环保法规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对选址的评价还需充分考虑当地政府的产业政策和法规。我们将详细了解教具及类似用具项目所在地的相关政策，确保教具及类似用具项目的规划和运营与当地法规相符，降低不必要的法律风险。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考虑到社会稳定性对企业运营的重要性，我们将评估选址地区的社会安全情况、劳工关系、社区反馈等方面，以确保教具及类似用具项目的建设和运营不会受到社会稳定性的负面影响。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最后，我们将综合考虑用地成本，包括土地购置费用、土地开发成本等。通过对用地成本的详细评估，我们能够做出更为精确的经济效益分析，为教具及类似用具项目的投资决策提供有力支持。</w:t>
      </w:r>
    </w:p>
    <w:p>
      <w:pPr>
        <w:pStyle w:val="Heading1"/>
        <w:ind w:firstLine="560" w:firstLineChars="200"/>
        <w:rPr>
          <w:rFonts w:ascii="仿宋" w:eastAsia="仿宋" w:hAnsi="仿宋" w:cs="仿宋" w:hint="eastAsia"/>
          <w:sz w:val="28"/>
          <w:lang w:eastAsia="zh-CN"/>
        </w:rPr>
      </w:pPr>
      <w:bookmarkStart w:id="18" w:name="_Toc15889"/>
      <w:r>
        <w:rPr>
          <w:rFonts w:ascii="仿宋" w:eastAsia="仿宋" w:hAnsi="仿宋" w:cs="仿宋" w:hint="eastAsia"/>
          <w:sz w:val="28"/>
          <w:lang w:eastAsia="zh-CN"/>
        </w:rPr>
        <w:t>五、教具及类似用具项目建设背景及必要性分析</w:t>
      </w:r>
      <w:bookmarkEnd w:id="18"/>
    </w:p>
    <w:p>
      <w:pPr>
        <w:pStyle w:val="Heading2"/>
        <w:rPr>
          <w:rFonts w:ascii="仿宋" w:eastAsia="仿宋" w:hAnsi="仿宋" w:cs="仿宋" w:hint="eastAsia"/>
          <w:lang w:eastAsia="zh-CN"/>
        </w:rPr>
      </w:pPr>
      <w:bookmarkStart w:id="19" w:name="_Toc16432"/>
      <w:r>
        <w:rPr>
          <w:rFonts w:ascii="仿宋" w:eastAsia="仿宋" w:hAnsi="仿宋" w:cs="仿宋" w:hint="eastAsia"/>
          <w:lang w:eastAsia="zh-CN"/>
        </w:rPr>
        <w:t>(一)、教具及类似用具项目背景分析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教具及类似用具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教具及类似用具项目提供了机遇和挑战的交汇点。</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教具及类似用具项目在这个潮流中的定位。同时，我们将关注行业内涌现的新兴机遇，以便教具及类似用具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教具及类似用具项目提供了强大的发展动力。我们将聚焦于行业内最新的技术发展趋势，包括但不限于人工智能、大数据分析、物联网等领域。通过深度的技术研究，我们将确保教具及类似用具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教具及类似用具项目发展的源泉。我们将投入更多的精力对市场需求进行深入剖析，超越表面的需求，深入挖掘潜在的市场痛点和机遇。通过对市场需求的细致了解，教具及类似用具项目将更有针对性地设计解决方案，满足市场的多样化需求，从而更好地促进教具及类似用具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教具及类似用具项目战略至关重要。我们将对竞争态势进行更为深入的分析，包括但不限于市场份额、产品特点、客户满意度等多个维度。通过深度的竞争分析，教具及类似用具项目将能够更准确地把握市场脉搏，制定具有竞争力的教具及类似用具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https://d.book118.com/517152046026006040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教具及类似用具项目规划设计方案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FF285C"/>
    <w:rsid w:val="12FF285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715204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2024-02-01T07:46:00Z</dcterms:created>
  <dcterms:modified xsi:type="dcterms:W3CDTF">2024-02-01T07:47:13Z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3D9BC5A16F5240E69D951D23F2275827_11</vt:lpwstr>
  </property>
  <property fmtid="{D5CDD505-2E9C-101B-9397-08002B2CF9AE}" pid="3" name="KSOProductBuildVer">
    <vt:lpwstr>2052-12.1.0.16250</vt:lpwstr>
  </property>
</Properties>
</file>