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金属废料和碎屑项目调研分析报告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40" w:history="1">
        <w:r>
          <w:rPr>
            <w:rFonts w:ascii="仿宋" w:eastAsia="仿宋" w:hAnsi="仿宋" w:cs="仿宋" w:hint="eastAsia"/>
            <w:lang w:eastAsia="zh-CN"/>
          </w:rPr>
          <w:t>序言</w:t>
        </w:r>
        <w:r>
          <w:tab/>
        </w:r>
        <w:r>
          <w:fldChar w:fldCharType="begin"/>
        </w:r>
        <w:r>
          <w:instrText xml:space="preserve"> PAGEREF _Toc27540 \h </w:instrText>
        </w:r>
        <w:r>
          <w:fldChar w:fldCharType="separate"/>
        </w:r>
        <w:r>
          <w:t>4</w:t>
        </w:r>
        <w:r>
          <w:fldChar w:fldCharType="end"/>
        </w:r>
      </w:hyperlink>
    </w:p>
    <w:p>
      <w:pPr>
        <w:pStyle w:val="TOC1"/>
        <w:tabs>
          <w:tab w:val="right" w:leader="dot" w:pos="8306"/>
        </w:tabs>
      </w:pPr>
      <w:hyperlink w:anchor="_Toc5177" w:history="1">
        <w:r>
          <w:rPr>
            <w:rFonts w:ascii="仿宋" w:eastAsia="仿宋" w:hAnsi="仿宋" w:cs="仿宋" w:hint="eastAsia"/>
            <w:lang w:eastAsia="zh-CN"/>
          </w:rPr>
          <w:t>一、金属废料和碎屑项目规划进度</w:t>
        </w:r>
        <w:r>
          <w:tab/>
        </w:r>
        <w:r>
          <w:fldChar w:fldCharType="begin"/>
        </w:r>
        <w:r>
          <w:instrText xml:space="preserve"> PAGEREF _Toc5177 \h </w:instrText>
        </w:r>
        <w:r>
          <w:fldChar w:fldCharType="separate"/>
        </w:r>
        <w:r>
          <w:t>4</w:t>
        </w:r>
        <w:r>
          <w:fldChar w:fldCharType="end"/>
        </w:r>
      </w:hyperlink>
    </w:p>
    <w:p>
      <w:pPr>
        <w:pStyle w:val="TOC2"/>
        <w:tabs>
          <w:tab w:val="right" w:leader="dot" w:pos="8306"/>
        </w:tabs>
      </w:pPr>
      <w:hyperlink w:anchor="_Toc22967" w:history="1">
        <w:r>
          <w:rPr>
            <w:rFonts w:ascii="仿宋" w:eastAsia="仿宋" w:hAnsi="仿宋" w:cs="仿宋" w:hint="eastAsia"/>
            <w:lang w:eastAsia="zh-CN"/>
          </w:rPr>
          <w:t>(一)、金属废料和碎屑项目进度安排</w:t>
        </w:r>
        <w:r>
          <w:tab/>
        </w:r>
        <w:r>
          <w:fldChar w:fldCharType="begin"/>
        </w:r>
        <w:r>
          <w:instrText xml:space="preserve"> PAGEREF _Toc22967 \h </w:instrText>
        </w:r>
        <w:r>
          <w:fldChar w:fldCharType="separate"/>
        </w:r>
        <w:r>
          <w:t>4</w:t>
        </w:r>
        <w:r>
          <w:fldChar w:fldCharType="end"/>
        </w:r>
      </w:hyperlink>
    </w:p>
    <w:p>
      <w:pPr>
        <w:pStyle w:val="TOC2"/>
        <w:tabs>
          <w:tab w:val="right" w:leader="dot" w:pos="8306"/>
        </w:tabs>
      </w:pPr>
      <w:hyperlink w:anchor="_Toc17449" w:history="1">
        <w:r>
          <w:rPr>
            <w:rFonts w:ascii="仿宋" w:eastAsia="仿宋" w:hAnsi="仿宋" w:cs="仿宋" w:hint="eastAsia"/>
            <w:lang w:eastAsia="zh-CN"/>
          </w:rPr>
          <w:t>(二)、金属废料和碎屑项目实施保障措施</w:t>
        </w:r>
        <w:r>
          <w:tab/>
        </w:r>
        <w:r>
          <w:fldChar w:fldCharType="begin"/>
        </w:r>
        <w:r>
          <w:instrText xml:space="preserve"> PAGEREF _Toc17449 \h </w:instrText>
        </w:r>
        <w:r>
          <w:fldChar w:fldCharType="separate"/>
        </w:r>
        <w:r>
          <w:t>5</w:t>
        </w:r>
        <w:r>
          <w:fldChar w:fldCharType="end"/>
        </w:r>
      </w:hyperlink>
    </w:p>
    <w:p>
      <w:pPr>
        <w:pStyle w:val="TOC2"/>
        <w:tabs>
          <w:tab w:val="right" w:leader="dot" w:pos="8306"/>
        </w:tabs>
      </w:pPr>
      <w:hyperlink w:anchor="_Toc10373" w:history="1">
        <w:r>
          <w:rPr>
            <w:rFonts w:ascii="仿宋" w:eastAsia="仿宋" w:hAnsi="仿宋" w:cs="仿宋" w:hint="eastAsia"/>
            <w:lang w:eastAsia="zh-CN"/>
          </w:rPr>
          <w:t>(三)、质量与安全控制</w:t>
        </w:r>
        <w:r>
          <w:tab/>
        </w:r>
        <w:r>
          <w:fldChar w:fldCharType="begin"/>
        </w:r>
        <w:r>
          <w:instrText xml:space="preserve"> PAGEREF _Toc10373 \h </w:instrText>
        </w:r>
        <w:r>
          <w:fldChar w:fldCharType="separate"/>
        </w:r>
        <w:r>
          <w:t>6</w:t>
        </w:r>
        <w:r>
          <w:fldChar w:fldCharType="end"/>
        </w:r>
      </w:hyperlink>
    </w:p>
    <w:p>
      <w:pPr>
        <w:pStyle w:val="TOC2"/>
        <w:tabs>
          <w:tab w:val="right" w:leader="dot" w:pos="8306"/>
        </w:tabs>
      </w:pPr>
      <w:hyperlink w:anchor="_Toc21261" w:history="1">
        <w:r>
          <w:rPr>
            <w:rFonts w:ascii="仿宋" w:eastAsia="仿宋" w:hAnsi="仿宋" w:cs="仿宋" w:hint="eastAsia"/>
            <w:lang w:eastAsia="zh-CN"/>
          </w:rPr>
          <w:t>(四)、金属废料和碎屑项目进度监控与调整</w:t>
        </w:r>
        <w:r>
          <w:tab/>
        </w:r>
        <w:r>
          <w:fldChar w:fldCharType="begin"/>
        </w:r>
        <w:r>
          <w:instrText xml:space="preserve"> PAGEREF _Toc21261 \h </w:instrText>
        </w:r>
        <w:r>
          <w:fldChar w:fldCharType="separate"/>
        </w:r>
        <w:r>
          <w:t>6</w:t>
        </w:r>
        <w:r>
          <w:fldChar w:fldCharType="end"/>
        </w:r>
      </w:hyperlink>
    </w:p>
    <w:p>
      <w:pPr>
        <w:pStyle w:val="TOC2"/>
        <w:tabs>
          <w:tab w:val="right" w:leader="dot" w:pos="8306"/>
        </w:tabs>
      </w:pPr>
      <w:hyperlink w:anchor="_Toc17549" w:history="1">
        <w:r>
          <w:rPr>
            <w:rFonts w:ascii="仿宋" w:eastAsia="仿宋" w:hAnsi="仿宋" w:cs="仿宋" w:hint="eastAsia"/>
            <w:lang w:eastAsia="zh-CN"/>
          </w:rPr>
          <w:t>(五)、沟通与决策流程</w:t>
        </w:r>
        <w:r>
          <w:tab/>
        </w:r>
        <w:r>
          <w:fldChar w:fldCharType="begin"/>
        </w:r>
        <w:r>
          <w:instrText xml:space="preserve"> PAGEREF _Toc17549 \h </w:instrText>
        </w:r>
        <w:r>
          <w:fldChar w:fldCharType="separate"/>
        </w:r>
        <w:r>
          <w:t>7</w:t>
        </w:r>
        <w:r>
          <w:fldChar w:fldCharType="end"/>
        </w:r>
      </w:hyperlink>
    </w:p>
    <w:p>
      <w:pPr>
        <w:pStyle w:val="TOC1"/>
        <w:tabs>
          <w:tab w:val="right" w:leader="dot" w:pos="8306"/>
        </w:tabs>
      </w:pPr>
      <w:hyperlink w:anchor="_Toc29939" w:history="1">
        <w:r>
          <w:rPr>
            <w:rFonts w:ascii="仿宋" w:eastAsia="仿宋" w:hAnsi="仿宋" w:cs="仿宋" w:hint="eastAsia"/>
            <w:lang w:eastAsia="zh-CN"/>
          </w:rPr>
          <w:t>二、金属废料和碎屑项目可持续发展</w:t>
        </w:r>
        <w:r>
          <w:tab/>
        </w:r>
        <w:r>
          <w:fldChar w:fldCharType="begin"/>
        </w:r>
        <w:r>
          <w:instrText xml:space="preserve"> PAGEREF _Toc29939 \h </w:instrText>
        </w:r>
        <w:r>
          <w:fldChar w:fldCharType="separate"/>
        </w:r>
        <w:r>
          <w:t>7</w:t>
        </w:r>
        <w:r>
          <w:fldChar w:fldCharType="end"/>
        </w:r>
      </w:hyperlink>
    </w:p>
    <w:p>
      <w:pPr>
        <w:pStyle w:val="TOC2"/>
        <w:tabs>
          <w:tab w:val="right" w:leader="dot" w:pos="8306"/>
        </w:tabs>
      </w:pPr>
      <w:hyperlink w:anchor="_Toc3197" w:history="1">
        <w:r>
          <w:rPr>
            <w:rFonts w:ascii="仿宋" w:eastAsia="仿宋" w:hAnsi="仿宋" w:cs="仿宋" w:hint="eastAsia"/>
            <w:lang w:eastAsia="zh-CN"/>
          </w:rPr>
          <w:t>(一)、可持续战略与实践</w:t>
        </w:r>
        <w:r>
          <w:tab/>
        </w:r>
        <w:r>
          <w:fldChar w:fldCharType="begin"/>
        </w:r>
        <w:r>
          <w:instrText xml:space="preserve"> PAGEREF _Toc3197 \h </w:instrText>
        </w:r>
        <w:r>
          <w:fldChar w:fldCharType="separate"/>
        </w:r>
        <w:r>
          <w:t>7</w:t>
        </w:r>
        <w:r>
          <w:fldChar w:fldCharType="end"/>
        </w:r>
      </w:hyperlink>
    </w:p>
    <w:p>
      <w:pPr>
        <w:pStyle w:val="TOC2"/>
        <w:tabs>
          <w:tab w:val="right" w:leader="dot" w:pos="8306"/>
        </w:tabs>
      </w:pPr>
      <w:hyperlink w:anchor="_Toc25952" w:history="1">
        <w:r>
          <w:rPr>
            <w:rFonts w:ascii="仿宋" w:eastAsia="仿宋" w:hAnsi="仿宋" w:cs="仿宋" w:hint="eastAsia"/>
            <w:lang w:eastAsia="zh-CN"/>
          </w:rPr>
          <w:t>(二)、环保与社会责任</w:t>
        </w:r>
        <w:r>
          <w:tab/>
        </w:r>
        <w:r>
          <w:fldChar w:fldCharType="begin"/>
        </w:r>
        <w:r>
          <w:instrText xml:space="preserve"> PAGEREF _Toc25952 \h </w:instrText>
        </w:r>
        <w:r>
          <w:fldChar w:fldCharType="separate"/>
        </w:r>
        <w:r>
          <w:t>8</w:t>
        </w:r>
        <w:r>
          <w:fldChar w:fldCharType="end"/>
        </w:r>
      </w:hyperlink>
    </w:p>
    <w:p>
      <w:pPr>
        <w:pStyle w:val="TOC1"/>
        <w:tabs>
          <w:tab w:val="right" w:leader="dot" w:pos="8306"/>
        </w:tabs>
      </w:pPr>
      <w:hyperlink w:anchor="_Toc28454" w:history="1">
        <w:r>
          <w:rPr>
            <w:rFonts w:ascii="仿宋" w:eastAsia="仿宋" w:hAnsi="仿宋" w:cs="仿宋" w:hint="eastAsia"/>
            <w:lang w:eastAsia="zh-CN"/>
          </w:rPr>
          <w:t>三、风险应对说明</w:t>
        </w:r>
        <w:r>
          <w:tab/>
        </w:r>
        <w:r>
          <w:fldChar w:fldCharType="begin"/>
        </w:r>
        <w:r>
          <w:instrText xml:space="preserve"> PAGEREF _Toc28454 \h </w:instrText>
        </w:r>
        <w:r>
          <w:fldChar w:fldCharType="separate"/>
        </w:r>
        <w:r>
          <w:t>9</w:t>
        </w:r>
        <w:r>
          <w:fldChar w:fldCharType="end"/>
        </w:r>
      </w:hyperlink>
    </w:p>
    <w:p>
      <w:pPr>
        <w:pStyle w:val="TOC2"/>
        <w:tabs>
          <w:tab w:val="right" w:leader="dot" w:pos="8306"/>
        </w:tabs>
      </w:pPr>
      <w:hyperlink w:anchor="_Toc31668" w:history="1">
        <w:r>
          <w:rPr>
            <w:rFonts w:ascii="仿宋" w:eastAsia="仿宋" w:hAnsi="仿宋" w:cs="仿宋" w:hint="eastAsia"/>
            <w:lang w:eastAsia="zh-CN"/>
          </w:rPr>
          <w:t>(一)、政策风险分析</w:t>
        </w:r>
        <w:r>
          <w:tab/>
        </w:r>
        <w:r>
          <w:fldChar w:fldCharType="begin"/>
        </w:r>
        <w:r>
          <w:instrText xml:space="preserve"> PAGEREF _Toc31668 \h </w:instrText>
        </w:r>
        <w:r>
          <w:fldChar w:fldCharType="separate"/>
        </w:r>
        <w:r>
          <w:t>9</w:t>
        </w:r>
        <w:r>
          <w:fldChar w:fldCharType="end"/>
        </w:r>
      </w:hyperlink>
    </w:p>
    <w:p>
      <w:pPr>
        <w:pStyle w:val="TOC2"/>
        <w:tabs>
          <w:tab w:val="right" w:leader="dot" w:pos="8306"/>
        </w:tabs>
      </w:pPr>
      <w:hyperlink w:anchor="_Toc25306" w:history="1">
        <w:r>
          <w:rPr>
            <w:rFonts w:ascii="仿宋" w:eastAsia="仿宋" w:hAnsi="仿宋" w:cs="仿宋" w:hint="eastAsia"/>
            <w:lang w:eastAsia="zh-CN"/>
          </w:rPr>
          <w:t>(二)、社会风险分析</w:t>
        </w:r>
        <w:r>
          <w:tab/>
        </w:r>
        <w:r>
          <w:fldChar w:fldCharType="begin"/>
        </w:r>
        <w:r>
          <w:instrText xml:space="preserve"> PAGEREF _Toc25306 \h </w:instrText>
        </w:r>
        <w:r>
          <w:fldChar w:fldCharType="separate"/>
        </w:r>
        <w:r>
          <w:t>10</w:t>
        </w:r>
        <w:r>
          <w:fldChar w:fldCharType="end"/>
        </w:r>
      </w:hyperlink>
    </w:p>
    <w:p>
      <w:pPr>
        <w:pStyle w:val="TOC2"/>
        <w:tabs>
          <w:tab w:val="right" w:leader="dot" w:pos="8306"/>
        </w:tabs>
      </w:pPr>
      <w:hyperlink w:anchor="_Toc10152" w:history="1">
        <w:r>
          <w:rPr>
            <w:rFonts w:ascii="仿宋" w:eastAsia="仿宋" w:hAnsi="仿宋" w:cs="仿宋" w:hint="eastAsia"/>
            <w:lang w:eastAsia="zh-CN"/>
          </w:rPr>
          <w:t>(三)、市场风险分析</w:t>
        </w:r>
        <w:r>
          <w:tab/>
        </w:r>
        <w:r>
          <w:fldChar w:fldCharType="begin"/>
        </w:r>
        <w:r>
          <w:instrText xml:space="preserve"> PAGEREF _Toc10152 \h </w:instrText>
        </w:r>
        <w:r>
          <w:fldChar w:fldCharType="separate"/>
        </w:r>
        <w:r>
          <w:t>11</w:t>
        </w:r>
        <w:r>
          <w:fldChar w:fldCharType="end"/>
        </w:r>
      </w:hyperlink>
    </w:p>
    <w:p>
      <w:pPr>
        <w:pStyle w:val="TOC2"/>
        <w:tabs>
          <w:tab w:val="right" w:leader="dot" w:pos="8306"/>
        </w:tabs>
      </w:pPr>
      <w:hyperlink w:anchor="_Toc18546" w:history="1">
        <w:r>
          <w:rPr>
            <w:rFonts w:ascii="仿宋" w:eastAsia="仿宋" w:hAnsi="仿宋" w:cs="仿宋" w:hint="eastAsia"/>
            <w:lang w:eastAsia="zh-CN"/>
          </w:rPr>
          <w:t>(四)、资金风险分析</w:t>
        </w:r>
        <w:r>
          <w:tab/>
        </w:r>
        <w:r>
          <w:fldChar w:fldCharType="begin"/>
        </w:r>
        <w:r>
          <w:instrText xml:space="preserve"> PAGEREF _Toc18546 \h </w:instrText>
        </w:r>
        <w:r>
          <w:fldChar w:fldCharType="separate"/>
        </w:r>
        <w:r>
          <w:t>11</w:t>
        </w:r>
        <w:r>
          <w:fldChar w:fldCharType="end"/>
        </w:r>
      </w:hyperlink>
    </w:p>
    <w:p>
      <w:pPr>
        <w:pStyle w:val="TOC2"/>
        <w:tabs>
          <w:tab w:val="right" w:leader="dot" w:pos="8306"/>
        </w:tabs>
      </w:pPr>
      <w:hyperlink w:anchor="_Toc16039" w:history="1">
        <w:r>
          <w:rPr>
            <w:rFonts w:ascii="仿宋" w:eastAsia="仿宋" w:hAnsi="仿宋" w:cs="仿宋" w:hint="eastAsia"/>
            <w:lang w:eastAsia="zh-CN"/>
          </w:rPr>
          <w:t>(五)、技术风险分析</w:t>
        </w:r>
        <w:r>
          <w:tab/>
        </w:r>
        <w:r>
          <w:fldChar w:fldCharType="begin"/>
        </w:r>
        <w:r>
          <w:instrText xml:space="preserve"> PAGEREF _Toc16039 \h </w:instrText>
        </w:r>
        <w:r>
          <w:fldChar w:fldCharType="separate"/>
        </w:r>
        <w:r>
          <w:t>12</w:t>
        </w:r>
        <w:r>
          <w:fldChar w:fldCharType="end"/>
        </w:r>
      </w:hyperlink>
    </w:p>
    <w:p>
      <w:pPr>
        <w:pStyle w:val="TOC2"/>
        <w:tabs>
          <w:tab w:val="right" w:leader="dot" w:pos="8306"/>
        </w:tabs>
      </w:pPr>
      <w:hyperlink w:anchor="_Toc8122" w:history="1">
        <w:r>
          <w:rPr>
            <w:rFonts w:ascii="仿宋" w:eastAsia="仿宋" w:hAnsi="仿宋" w:cs="仿宋" w:hint="eastAsia"/>
            <w:lang w:eastAsia="zh-CN"/>
          </w:rPr>
          <w:t>(六)、财务风险分析</w:t>
        </w:r>
        <w:r>
          <w:tab/>
        </w:r>
        <w:r>
          <w:fldChar w:fldCharType="begin"/>
        </w:r>
        <w:r>
          <w:instrText xml:space="preserve"> PAGEREF _Toc8122 \h </w:instrText>
        </w:r>
        <w:r>
          <w:fldChar w:fldCharType="separate"/>
        </w:r>
        <w:r>
          <w:t>13</w:t>
        </w:r>
        <w:r>
          <w:fldChar w:fldCharType="end"/>
        </w:r>
      </w:hyperlink>
    </w:p>
    <w:p>
      <w:pPr>
        <w:pStyle w:val="TOC2"/>
        <w:tabs>
          <w:tab w:val="right" w:leader="dot" w:pos="8306"/>
        </w:tabs>
      </w:pPr>
      <w:hyperlink w:anchor="_Toc2331" w:history="1">
        <w:r>
          <w:rPr>
            <w:rFonts w:ascii="仿宋" w:eastAsia="仿宋" w:hAnsi="仿宋" w:cs="仿宋" w:hint="eastAsia"/>
            <w:lang w:eastAsia="zh-CN"/>
          </w:rPr>
          <w:t>(七)、管理风险分析</w:t>
        </w:r>
        <w:r>
          <w:tab/>
        </w:r>
        <w:r>
          <w:fldChar w:fldCharType="begin"/>
        </w:r>
        <w:r>
          <w:instrText xml:space="preserve"> PAGEREF _Toc2331 \h </w:instrText>
        </w:r>
        <w:r>
          <w:fldChar w:fldCharType="separate"/>
        </w:r>
        <w:r>
          <w:t>13</w:t>
        </w:r>
        <w:r>
          <w:fldChar w:fldCharType="end"/>
        </w:r>
      </w:hyperlink>
    </w:p>
    <w:p>
      <w:pPr>
        <w:pStyle w:val="TOC2"/>
        <w:tabs>
          <w:tab w:val="right" w:leader="dot" w:pos="8306"/>
        </w:tabs>
      </w:pPr>
      <w:hyperlink w:anchor="_Toc24605" w:history="1">
        <w:r>
          <w:rPr>
            <w:rFonts w:ascii="仿宋" w:eastAsia="仿宋" w:hAnsi="仿宋" w:cs="仿宋" w:hint="eastAsia"/>
            <w:lang w:eastAsia="zh-CN"/>
          </w:rPr>
          <w:t>(八)、其他风险分析</w:t>
        </w:r>
        <w:r>
          <w:tab/>
        </w:r>
        <w:r>
          <w:fldChar w:fldCharType="begin"/>
        </w:r>
        <w:r>
          <w:instrText xml:space="preserve"> PAGEREF _Toc24605 \h </w:instrText>
        </w:r>
        <w:r>
          <w:fldChar w:fldCharType="separate"/>
        </w:r>
        <w:r>
          <w:t>14</w:t>
        </w:r>
        <w:r>
          <w:fldChar w:fldCharType="end"/>
        </w:r>
      </w:hyperlink>
    </w:p>
    <w:p>
      <w:pPr>
        <w:pStyle w:val="TOC2"/>
        <w:tabs>
          <w:tab w:val="right" w:leader="dot" w:pos="8306"/>
        </w:tabs>
      </w:pPr>
      <w:hyperlink w:anchor="_Toc14044" w:history="1">
        <w:r>
          <w:rPr>
            <w:rFonts w:ascii="仿宋" w:eastAsia="仿宋" w:hAnsi="仿宋" w:cs="仿宋" w:hint="eastAsia"/>
            <w:lang w:eastAsia="zh-CN"/>
          </w:rPr>
          <w:t>(九)、社会影响评估</w:t>
        </w:r>
        <w:r>
          <w:tab/>
        </w:r>
        <w:r>
          <w:fldChar w:fldCharType="begin"/>
        </w:r>
        <w:r>
          <w:instrText xml:space="preserve"> PAGEREF _Toc14044 \h </w:instrText>
        </w:r>
        <w:r>
          <w:fldChar w:fldCharType="separate"/>
        </w:r>
        <w:r>
          <w:t>15</w:t>
        </w:r>
        <w:r>
          <w:fldChar w:fldCharType="end"/>
        </w:r>
      </w:hyperlink>
    </w:p>
    <w:p>
      <w:pPr>
        <w:pStyle w:val="TOC1"/>
        <w:tabs>
          <w:tab w:val="right" w:leader="dot" w:pos="8306"/>
        </w:tabs>
      </w:pPr>
      <w:hyperlink w:anchor="_Toc8126" w:history="1">
        <w:r>
          <w:rPr>
            <w:rFonts w:ascii="仿宋" w:eastAsia="仿宋" w:hAnsi="仿宋" w:cs="仿宋" w:hint="eastAsia"/>
            <w:lang w:eastAsia="zh-CN"/>
          </w:rPr>
          <w:t>四、资源开发及综合利用分析</w:t>
        </w:r>
        <w:r>
          <w:tab/>
        </w:r>
        <w:r>
          <w:fldChar w:fldCharType="begin"/>
        </w:r>
        <w:r>
          <w:instrText xml:space="preserve"> PAGEREF _Toc8126 \h </w:instrText>
        </w:r>
        <w:r>
          <w:fldChar w:fldCharType="separate"/>
        </w:r>
        <w:r>
          <w:t>16</w:t>
        </w:r>
        <w:r>
          <w:fldChar w:fldCharType="end"/>
        </w:r>
      </w:hyperlink>
    </w:p>
    <w:p>
      <w:pPr>
        <w:pStyle w:val="TOC2"/>
        <w:tabs>
          <w:tab w:val="right" w:leader="dot" w:pos="8306"/>
        </w:tabs>
      </w:pPr>
      <w:hyperlink w:anchor="_Toc23654" w:history="1">
        <w:r>
          <w:rPr>
            <w:rFonts w:ascii="仿宋" w:eastAsia="仿宋" w:hAnsi="仿宋" w:cs="仿宋" w:hint="eastAsia"/>
            <w:lang w:eastAsia="zh-CN"/>
          </w:rPr>
          <w:t>(一)、资源开发方案</w:t>
        </w:r>
        <w:r>
          <w:tab/>
        </w:r>
        <w:r>
          <w:fldChar w:fldCharType="begin"/>
        </w:r>
        <w:r>
          <w:instrText xml:space="preserve"> PAGEREF _Toc23654 \h </w:instrText>
        </w:r>
        <w:r>
          <w:fldChar w:fldCharType="separate"/>
        </w:r>
        <w:r>
          <w:t>16</w:t>
        </w:r>
        <w:r>
          <w:fldChar w:fldCharType="end"/>
        </w:r>
      </w:hyperlink>
    </w:p>
    <w:p>
      <w:pPr>
        <w:pStyle w:val="TOC2"/>
        <w:tabs>
          <w:tab w:val="right" w:leader="dot" w:pos="8306"/>
        </w:tabs>
      </w:pPr>
      <w:hyperlink w:anchor="_Toc17518" w:history="1">
        <w:r>
          <w:rPr>
            <w:rFonts w:ascii="仿宋" w:eastAsia="仿宋" w:hAnsi="仿宋" w:cs="仿宋" w:hint="eastAsia"/>
            <w:lang w:eastAsia="zh-CN"/>
          </w:rPr>
          <w:t>(二)、资源利用方案</w:t>
        </w:r>
        <w:r>
          <w:tab/>
        </w:r>
        <w:r>
          <w:fldChar w:fldCharType="begin"/>
        </w:r>
        <w:r>
          <w:instrText xml:space="preserve"> PAGEREF _Toc17518 \h </w:instrText>
        </w:r>
        <w:r>
          <w:fldChar w:fldCharType="separate"/>
        </w:r>
        <w:r>
          <w:t>17</w:t>
        </w:r>
        <w:r>
          <w:fldChar w:fldCharType="end"/>
        </w:r>
      </w:hyperlink>
    </w:p>
    <w:p>
      <w:pPr>
        <w:pStyle w:val="TOC2"/>
        <w:tabs>
          <w:tab w:val="right" w:leader="dot" w:pos="8306"/>
        </w:tabs>
      </w:pPr>
      <w:hyperlink w:anchor="_Toc26250" w:history="1">
        <w:r>
          <w:rPr>
            <w:rFonts w:ascii="仿宋" w:eastAsia="仿宋" w:hAnsi="仿宋" w:cs="仿宋" w:hint="eastAsia"/>
            <w:lang w:eastAsia="zh-CN"/>
          </w:rPr>
          <w:t>(三)、资源节约措施</w:t>
        </w:r>
        <w:r>
          <w:tab/>
        </w:r>
        <w:r>
          <w:fldChar w:fldCharType="begin"/>
        </w:r>
        <w:r>
          <w:instrText xml:space="preserve"> PAGEREF _Toc26250 \h </w:instrText>
        </w:r>
        <w:r>
          <w:fldChar w:fldCharType="separate"/>
        </w:r>
        <w:r>
          <w:t>18</w:t>
        </w:r>
        <w:r>
          <w:fldChar w:fldCharType="end"/>
        </w:r>
      </w:hyperlink>
    </w:p>
    <w:p>
      <w:pPr>
        <w:pStyle w:val="TOC1"/>
        <w:tabs>
          <w:tab w:val="right" w:leader="dot" w:pos="8306"/>
        </w:tabs>
      </w:pPr>
      <w:hyperlink w:anchor="_Toc5391" w:history="1">
        <w:r>
          <w:rPr>
            <w:rFonts w:ascii="仿宋" w:eastAsia="仿宋" w:hAnsi="仿宋" w:cs="仿宋" w:hint="eastAsia"/>
            <w:lang w:eastAsia="zh-CN"/>
          </w:rPr>
          <w:t>五、战略风险的识别</w:t>
        </w:r>
        <w:r>
          <w:tab/>
        </w:r>
        <w:r>
          <w:fldChar w:fldCharType="begin"/>
        </w:r>
        <w:r>
          <w:instrText xml:space="preserve"> PAGEREF _Toc5391 \h </w:instrText>
        </w:r>
        <w:r>
          <w:fldChar w:fldCharType="separate"/>
        </w:r>
        <w:r>
          <w:t>19</w:t>
        </w:r>
        <w:r>
          <w:fldChar w:fldCharType="end"/>
        </w:r>
      </w:hyperlink>
    </w:p>
    <w:p>
      <w:pPr>
        <w:pStyle w:val="TOC2"/>
        <w:tabs>
          <w:tab w:val="right" w:leader="dot" w:pos="8306"/>
        </w:tabs>
      </w:pPr>
      <w:hyperlink w:anchor="_Toc8355" w:history="1">
        <w:r>
          <w:rPr>
            <w:rFonts w:ascii="仿宋" w:eastAsia="仿宋" w:hAnsi="仿宋" w:cs="仿宋" w:hint="eastAsia"/>
            <w:lang w:eastAsia="zh-CN"/>
          </w:rPr>
          <w:t>(一)、金属废料和碎屑行业企业在确定愿景及使命时的风险识别</w:t>
        </w:r>
        <w:r>
          <w:tab/>
        </w:r>
        <w:r>
          <w:fldChar w:fldCharType="begin"/>
        </w:r>
        <w:r>
          <w:instrText xml:space="preserve"> PAGEREF _Toc8355 \h </w:instrText>
        </w:r>
        <w:r>
          <w:fldChar w:fldCharType="separate"/>
        </w:r>
        <w:r>
          <w:t>19</w:t>
        </w:r>
        <w:r>
          <w:fldChar w:fldCharType="end"/>
        </w:r>
      </w:hyperlink>
    </w:p>
    <w:p>
      <w:pPr>
        <w:pStyle w:val="TOC2"/>
        <w:tabs>
          <w:tab w:val="right" w:leader="dot" w:pos="8306"/>
        </w:tabs>
      </w:pPr>
      <w:hyperlink w:anchor="_Toc30575" w:history="1">
        <w:r>
          <w:rPr>
            <w:rFonts w:ascii="仿宋" w:eastAsia="仿宋" w:hAnsi="仿宋" w:cs="仿宋" w:hint="eastAsia"/>
            <w:lang w:eastAsia="zh-CN"/>
          </w:rPr>
          <w:t>(二)、制定金属废料和碎屑行业企业战略目标的风险识别</w:t>
        </w:r>
        <w:r>
          <w:tab/>
        </w:r>
        <w:r>
          <w:fldChar w:fldCharType="begin"/>
        </w:r>
        <w:r>
          <w:instrText xml:space="preserve"> PAGEREF _Toc30575 \h </w:instrText>
        </w:r>
        <w:r>
          <w:fldChar w:fldCharType="separate"/>
        </w:r>
        <w:r>
          <w:t>20</w:t>
        </w:r>
        <w:r>
          <w:fldChar w:fldCharType="end"/>
        </w:r>
      </w:hyperlink>
    </w:p>
    <w:p>
      <w:pPr>
        <w:pStyle w:val="TOC2"/>
        <w:tabs>
          <w:tab w:val="right" w:leader="dot" w:pos="8306"/>
        </w:tabs>
      </w:pPr>
      <w:hyperlink w:anchor="_Toc2470" w:history="1">
        <w:r>
          <w:rPr>
            <w:rFonts w:ascii="仿宋" w:eastAsia="仿宋" w:hAnsi="仿宋" w:cs="仿宋" w:hint="eastAsia"/>
            <w:lang w:eastAsia="zh-CN"/>
          </w:rPr>
          <w:t>(三)、金属废料和碎屑行业企业战略分析的风险识别</w:t>
        </w:r>
        <w:r>
          <w:tab/>
        </w:r>
        <w:r>
          <w:fldChar w:fldCharType="begin"/>
        </w:r>
        <w:r>
          <w:instrText xml:space="preserve"> PAGEREF _Toc2470 \h </w:instrText>
        </w:r>
        <w:r>
          <w:fldChar w:fldCharType="separate"/>
        </w:r>
        <w:r>
          <w:t>21</w:t>
        </w:r>
        <w:r>
          <w:fldChar w:fldCharType="end"/>
        </w:r>
      </w:hyperlink>
    </w:p>
    <w:p>
      <w:pPr>
        <w:pStyle w:val="TOC2"/>
        <w:tabs>
          <w:tab w:val="right" w:leader="dot" w:pos="8306"/>
        </w:tabs>
      </w:pPr>
      <w:hyperlink w:anchor="_Toc17823" w:history="1">
        <w:r>
          <w:rPr>
            <w:rFonts w:ascii="仿宋" w:eastAsia="仿宋" w:hAnsi="仿宋" w:cs="仿宋" w:hint="eastAsia"/>
            <w:lang w:eastAsia="zh-CN"/>
          </w:rPr>
          <w:t>(四)、金属废料和碎屑行业企业战略选择的风险识别</w:t>
        </w:r>
        <w:r>
          <w:tab/>
        </w:r>
        <w:r>
          <w:fldChar w:fldCharType="begin"/>
        </w:r>
        <w:r>
          <w:instrText xml:space="preserve"> PAGEREF _Toc17823 \h </w:instrText>
        </w:r>
        <w:r>
          <w:fldChar w:fldCharType="separate"/>
        </w:r>
        <w:r>
          <w:t>22</w:t>
        </w:r>
        <w:r>
          <w:fldChar w:fldCharType="end"/>
        </w:r>
      </w:hyperlink>
    </w:p>
    <w:p>
      <w:pPr>
        <w:pStyle w:val="TOC2"/>
        <w:tabs>
          <w:tab w:val="right" w:leader="dot" w:pos="8306"/>
        </w:tabs>
      </w:pPr>
      <w:hyperlink w:anchor="_Toc22149" w:history="1">
        <w:r>
          <w:rPr>
            <w:rFonts w:ascii="仿宋" w:eastAsia="仿宋" w:hAnsi="仿宋" w:cs="仿宋" w:hint="eastAsia"/>
            <w:lang w:eastAsia="zh-CN"/>
          </w:rPr>
          <w:t>(五)、金属废料和碎屑行业企业战略实施的风险识别</w:t>
        </w:r>
        <w:r>
          <w:tab/>
        </w:r>
        <w:r>
          <w:fldChar w:fldCharType="begin"/>
        </w:r>
        <w:r>
          <w:instrText xml:space="preserve"> PAGEREF _Toc22149 \h </w:instrText>
        </w:r>
        <w:r>
          <w:fldChar w:fldCharType="separate"/>
        </w:r>
        <w:r>
          <w:t>24</w:t>
        </w:r>
        <w:r>
          <w:fldChar w:fldCharType="end"/>
        </w:r>
      </w:hyperlink>
    </w:p>
    <w:p>
      <w:pPr>
        <w:pStyle w:val="TOC1"/>
        <w:tabs>
          <w:tab w:val="right" w:leader="dot" w:pos="8306"/>
        </w:tabs>
      </w:pPr>
      <w:hyperlink w:anchor="_Toc16206" w:history="1">
        <w:r>
          <w:rPr>
            <w:rFonts w:ascii="仿宋" w:eastAsia="仿宋" w:hAnsi="仿宋" w:cs="仿宋" w:hint="eastAsia"/>
            <w:lang w:eastAsia="zh-CN"/>
          </w:rPr>
          <w:t>六、金属废料和碎屑项目工艺分析</w:t>
        </w:r>
        <w:r>
          <w:tab/>
        </w:r>
        <w:r>
          <w:fldChar w:fldCharType="begin"/>
        </w:r>
        <w:r>
          <w:instrText xml:space="preserve"> PAGEREF _Toc16206 \h </w:instrText>
        </w:r>
        <w:r>
          <w:fldChar w:fldCharType="separate"/>
        </w:r>
        <w:r>
          <w:t>26</w:t>
        </w:r>
        <w:r>
          <w:fldChar w:fldCharType="end"/>
        </w:r>
      </w:hyperlink>
    </w:p>
    <w:p>
      <w:pPr>
        <w:pStyle w:val="TOC2"/>
        <w:tabs>
          <w:tab w:val="right" w:leader="dot" w:pos="8306"/>
        </w:tabs>
      </w:pPr>
      <w:hyperlink w:anchor="_Toc13492" w:history="1">
        <w:r>
          <w:rPr>
            <w:rFonts w:ascii="仿宋" w:eastAsia="仿宋" w:hAnsi="仿宋" w:cs="仿宋" w:hint="eastAsia"/>
            <w:lang w:eastAsia="zh-CN"/>
          </w:rPr>
          <w:t>(一)、金属废料和碎屑项目建设期原辅材料供应情况</w:t>
        </w:r>
        <w:r>
          <w:tab/>
        </w:r>
        <w:r>
          <w:fldChar w:fldCharType="begin"/>
        </w:r>
        <w:r>
          <w:instrText xml:space="preserve"> PAGEREF _Toc13492 \h </w:instrText>
        </w:r>
        <w:r>
          <w:fldChar w:fldCharType="separate"/>
        </w:r>
        <w:r>
          <w:t>26</w:t>
        </w:r>
        <w:r>
          <w:fldChar w:fldCharType="end"/>
        </w:r>
      </w:hyperlink>
    </w:p>
    <w:p>
      <w:pPr>
        <w:pStyle w:val="TOC2"/>
        <w:tabs>
          <w:tab w:val="right" w:leader="dot" w:pos="8306"/>
        </w:tabs>
      </w:pPr>
      <w:hyperlink w:anchor="_Toc32434" w:history="1">
        <w:r>
          <w:rPr>
            <w:rFonts w:ascii="仿宋" w:eastAsia="仿宋" w:hAnsi="仿宋" w:cs="仿宋" w:hint="eastAsia"/>
            <w:lang w:eastAsia="zh-CN"/>
          </w:rPr>
          <w:t>(二)、金属废料和碎屑项目运营期原辅材料采购及管理</w:t>
        </w:r>
        <w:r>
          <w:tab/>
        </w:r>
        <w:r>
          <w:fldChar w:fldCharType="begin"/>
        </w:r>
        <w:r>
          <w:instrText xml:space="preserve"> PAGEREF _Toc32434 \h </w:instrText>
        </w:r>
        <w:r>
          <w:fldChar w:fldCharType="separate"/>
        </w:r>
        <w:r>
          <w:t>27</w:t>
        </w:r>
        <w:r>
          <w:fldChar w:fldCharType="end"/>
        </w:r>
      </w:hyperlink>
    </w:p>
    <w:p>
      <w:pPr>
        <w:pStyle w:val="TOC2"/>
        <w:tabs>
          <w:tab w:val="right" w:leader="dot" w:pos="8306"/>
        </w:tabs>
      </w:pPr>
      <w:hyperlink w:anchor="_Toc13782" w:history="1">
        <w:r>
          <w:rPr>
            <w:rFonts w:ascii="仿宋" w:eastAsia="仿宋" w:hAnsi="仿宋" w:cs="仿宋" w:hint="eastAsia"/>
            <w:lang w:eastAsia="zh-CN"/>
          </w:rPr>
          <w:t>(三)、技术管理特点</w:t>
        </w:r>
        <w:r>
          <w:tab/>
        </w:r>
        <w:r>
          <w:fldChar w:fldCharType="begin"/>
        </w:r>
        <w:r>
          <w:instrText xml:space="preserve"> PAGEREF _Toc13782 \h </w:instrText>
        </w:r>
        <w:r>
          <w:fldChar w:fldCharType="separate"/>
        </w:r>
        <w:r>
          <w:t>28</w:t>
        </w:r>
        <w:r>
          <w:fldChar w:fldCharType="end"/>
        </w:r>
      </w:hyperlink>
    </w:p>
    <w:p>
      <w:pPr>
        <w:pStyle w:val="TOC2"/>
        <w:tabs>
          <w:tab w:val="right" w:leader="dot" w:pos="8306"/>
        </w:tabs>
      </w:pPr>
      <w:hyperlink w:anchor="_Toc22019" w:history="1">
        <w:r>
          <w:rPr>
            <w:rFonts w:ascii="仿宋" w:eastAsia="仿宋" w:hAnsi="仿宋" w:cs="仿宋" w:hint="eastAsia"/>
            <w:lang w:eastAsia="zh-CN"/>
          </w:rPr>
          <w:t>(四)、金属废料和碎屑项目工艺技术设计方案</w:t>
        </w:r>
        <w:r>
          <w:tab/>
        </w:r>
        <w:r>
          <w:fldChar w:fldCharType="begin"/>
        </w:r>
        <w:r>
          <w:instrText xml:space="preserve"> PAGEREF _Toc22019 \h </w:instrText>
        </w:r>
        <w:r>
          <w:fldChar w:fldCharType="separate"/>
        </w:r>
        <w:r>
          <w:t>29</w:t>
        </w:r>
        <w:r>
          <w:fldChar w:fldCharType="end"/>
        </w:r>
      </w:hyperlink>
    </w:p>
    <w:p>
      <w:pPr>
        <w:pStyle w:val="TOC2"/>
        <w:tabs>
          <w:tab w:val="right" w:leader="dot" w:pos="8306"/>
        </w:tabs>
      </w:pPr>
      <w:hyperlink w:anchor="_Toc21982" w:history="1">
        <w:r>
          <w:rPr>
            <w:rFonts w:ascii="仿宋" w:eastAsia="仿宋" w:hAnsi="仿宋" w:cs="仿宋" w:hint="eastAsia"/>
            <w:lang w:eastAsia="zh-CN"/>
          </w:rPr>
          <w:t>(五)、设备选型方案</w:t>
        </w:r>
        <w:r>
          <w:tab/>
        </w:r>
        <w:r>
          <w:fldChar w:fldCharType="begin"/>
        </w:r>
        <w:r>
          <w:instrText xml:space="preserve"> PAGEREF _Toc21982 \h </w:instrText>
        </w:r>
        <w:r>
          <w:fldChar w:fldCharType="separate"/>
        </w:r>
        <w:r>
          <w:t>31</w:t>
        </w:r>
        <w:r>
          <w:fldChar w:fldCharType="end"/>
        </w:r>
      </w:hyperlink>
    </w:p>
    <w:p>
      <w:pPr>
        <w:pStyle w:val="TOC1"/>
        <w:tabs>
          <w:tab w:val="right" w:leader="dot" w:pos="8306"/>
        </w:tabs>
      </w:pPr>
      <w:hyperlink w:anchor="_Toc24988" w:history="1">
        <w:r>
          <w:rPr>
            <w:rFonts w:ascii="仿宋" w:eastAsia="仿宋" w:hAnsi="仿宋" w:cs="仿宋" w:hint="eastAsia"/>
            <w:lang w:eastAsia="zh-CN"/>
          </w:rPr>
          <w:t>七、运营管理</w:t>
        </w:r>
        <w:r>
          <w:tab/>
        </w:r>
        <w:r>
          <w:fldChar w:fldCharType="begin"/>
        </w:r>
        <w:r>
          <w:instrText xml:space="preserve"> PAGEREF _Toc24988 \h </w:instrText>
        </w:r>
        <w:r>
          <w:fldChar w:fldCharType="separate"/>
        </w:r>
        <w:r>
          <w:t>32</w:t>
        </w:r>
        <w:r>
          <w:fldChar w:fldCharType="end"/>
        </w:r>
      </w:hyperlink>
    </w:p>
    <w:p>
      <w:pPr>
        <w:pStyle w:val="TOC2"/>
        <w:tabs>
          <w:tab w:val="right" w:leader="dot" w:pos="8306"/>
        </w:tabs>
      </w:pPr>
      <w:hyperlink w:anchor="_Toc22308" w:history="1">
        <w:r>
          <w:rPr>
            <w:rFonts w:ascii="仿宋" w:eastAsia="仿宋" w:hAnsi="仿宋" w:cs="仿宋" w:hint="eastAsia"/>
            <w:lang w:eastAsia="zh-CN"/>
          </w:rPr>
          <w:t>(一)、公司经营宗旨</w:t>
        </w:r>
        <w:r>
          <w:tab/>
        </w:r>
        <w:r>
          <w:fldChar w:fldCharType="begin"/>
        </w:r>
        <w:r>
          <w:instrText xml:space="preserve"> PAGEREF _Toc22308 \h </w:instrText>
        </w:r>
        <w:r>
          <w:fldChar w:fldCharType="separate"/>
        </w:r>
        <w:r>
          <w:t>32</w:t>
        </w:r>
        <w:r>
          <w:fldChar w:fldCharType="end"/>
        </w:r>
      </w:hyperlink>
    </w:p>
    <w:p>
      <w:pPr>
        <w:pStyle w:val="TOC2"/>
        <w:tabs>
          <w:tab w:val="right" w:leader="dot" w:pos="8306"/>
        </w:tabs>
      </w:pPr>
      <w:hyperlink w:anchor="_Toc15411" w:history="1">
        <w:r>
          <w:rPr>
            <w:rFonts w:ascii="仿宋" w:eastAsia="仿宋" w:hAnsi="仿宋" w:cs="仿宋" w:hint="eastAsia"/>
            <w:lang w:eastAsia="zh-CN"/>
          </w:rPr>
          <w:t>(二)、公司的目标、主要职责</w:t>
        </w:r>
        <w:r>
          <w:tab/>
        </w:r>
        <w:r>
          <w:fldChar w:fldCharType="begin"/>
        </w:r>
        <w:r>
          <w:instrText xml:space="preserve"> PAGEREF _Toc15411 \h </w:instrText>
        </w:r>
        <w:r>
          <w:fldChar w:fldCharType="separate"/>
        </w:r>
        <w:r>
          <w:t>32</w:t>
        </w:r>
        <w:r>
          <w:fldChar w:fldCharType="end"/>
        </w:r>
      </w:hyperlink>
    </w:p>
    <w:p>
      <w:pPr>
        <w:pStyle w:val="TOC2"/>
        <w:tabs>
          <w:tab w:val="right" w:leader="dot" w:pos="8306"/>
        </w:tabs>
      </w:pPr>
      <w:hyperlink w:anchor="_Toc19523" w:history="1">
        <w:r>
          <w:rPr>
            <w:rFonts w:ascii="仿宋" w:eastAsia="仿宋" w:hAnsi="仿宋" w:cs="仿宋" w:hint="eastAsia"/>
            <w:lang w:eastAsia="zh-CN"/>
          </w:rPr>
          <w:t>(三)、各部门职责及权限</w:t>
        </w:r>
        <w:r>
          <w:tab/>
        </w:r>
        <w:r>
          <w:fldChar w:fldCharType="begin"/>
        </w:r>
        <w:r>
          <w:instrText xml:space="preserve"> PAGEREF _Toc19523 \h </w:instrText>
        </w:r>
        <w:r>
          <w:fldChar w:fldCharType="separate"/>
        </w:r>
        <w:r>
          <w:t>33</w:t>
        </w:r>
        <w:r>
          <w:fldChar w:fldCharType="end"/>
        </w:r>
      </w:hyperlink>
    </w:p>
    <w:p>
      <w:pPr>
        <w:pStyle w:val="TOC2"/>
        <w:tabs>
          <w:tab w:val="right" w:leader="dot" w:pos="8306"/>
        </w:tabs>
      </w:pPr>
      <w:hyperlink w:anchor="_Toc28108" w:history="1">
        <w:r>
          <w:rPr>
            <w:rFonts w:ascii="仿宋" w:eastAsia="仿宋" w:hAnsi="仿宋" w:cs="仿宋" w:hint="eastAsia"/>
            <w:lang w:eastAsia="zh-CN"/>
          </w:rPr>
          <w:t>(四)、财务会计制度</w:t>
        </w:r>
        <w:r>
          <w:tab/>
        </w:r>
        <w:r>
          <w:fldChar w:fldCharType="begin"/>
        </w:r>
        <w:r>
          <w:instrText xml:space="preserve"> PAGEREF _Toc28108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55" w:history="1">
        <w:r>
          <w:rPr>
            <w:rFonts w:ascii="仿宋" w:eastAsia="仿宋" w:hAnsi="仿宋" w:cs="仿宋" w:hint="eastAsia"/>
            <w:lang w:eastAsia="zh-CN"/>
          </w:rPr>
          <w:t>八、风险评估</w:t>
        </w:r>
        <w:r>
          <w:tab/>
        </w:r>
        <w:r>
          <w:fldChar w:fldCharType="begin"/>
        </w:r>
        <w:r>
          <w:instrText xml:space="preserve"> PAGEREF _Toc9655 \h </w:instrText>
        </w:r>
        <w:r>
          <w:fldChar w:fldCharType="separate"/>
        </w:r>
        <w:r>
          <w:t>38</w:t>
        </w:r>
        <w:r>
          <w:fldChar w:fldCharType="end"/>
        </w:r>
      </w:hyperlink>
    </w:p>
    <w:p>
      <w:pPr>
        <w:pStyle w:val="TOC2"/>
        <w:tabs>
          <w:tab w:val="right" w:leader="dot" w:pos="8306"/>
        </w:tabs>
      </w:pPr>
      <w:hyperlink w:anchor="_Toc13140" w:history="1">
        <w:r>
          <w:rPr>
            <w:rFonts w:ascii="仿宋" w:eastAsia="仿宋" w:hAnsi="仿宋" w:cs="仿宋" w:hint="eastAsia"/>
            <w:lang w:eastAsia="zh-CN"/>
          </w:rPr>
          <w:t>(一)、金属废料和碎屑项目风险分析</w:t>
        </w:r>
        <w:r>
          <w:tab/>
        </w:r>
        <w:r>
          <w:fldChar w:fldCharType="begin"/>
        </w:r>
        <w:r>
          <w:instrText xml:space="preserve"> PAGEREF _Toc13140 \h </w:instrText>
        </w:r>
        <w:r>
          <w:fldChar w:fldCharType="separate"/>
        </w:r>
        <w:r>
          <w:t>38</w:t>
        </w:r>
        <w:r>
          <w:fldChar w:fldCharType="end"/>
        </w:r>
      </w:hyperlink>
    </w:p>
    <w:p>
      <w:pPr>
        <w:pStyle w:val="TOC2"/>
        <w:tabs>
          <w:tab w:val="right" w:leader="dot" w:pos="8306"/>
        </w:tabs>
      </w:pPr>
      <w:hyperlink w:anchor="_Toc2449" w:history="1">
        <w:r>
          <w:rPr>
            <w:rFonts w:ascii="仿宋" w:eastAsia="仿宋" w:hAnsi="仿宋" w:cs="仿宋" w:hint="eastAsia"/>
            <w:lang w:eastAsia="zh-CN"/>
          </w:rPr>
          <w:t>(二)、金属废料和碎屑项目风险对策</w:t>
        </w:r>
        <w:r>
          <w:tab/>
        </w:r>
        <w:r>
          <w:fldChar w:fldCharType="begin"/>
        </w:r>
        <w:r>
          <w:instrText xml:space="preserve"> PAGEREF _Toc2449 \h </w:instrText>
        </w:r>
        <w:r>
          <w:fldChar w:fldCharType="separate"/>
        </w:r>
        <w:r>
          <w:t>39</w:t>
        </w:r>
        <w:r>
          <w:fldChar w:fldCharType="end"/>
        </w:r>
      </w:hyperlink>
    </w:p>
    <w:p>
      <w:pPr>
        <w:pStyle w:val="TOC1"/>
        <w:tabs>
          <w:tab w:val="right" w:leader="dot" w:pos="8306"/>
        </w:tabs>
      </w:pPr>
      <w:hyperlink w:anchor="_Toc27657" w:history="1">
        <w:r>
          <w:rPr>
            <w:rFonts w:ascii="仿宋" w:eastAsia="仿宋" w:hAnsi="仿宋" w:cs="仿宋" w:hint="eastAsia"/>
            <w:lang w:eastAsia="zh-CN"/>
          </w:rPr>
          <w:t>九、金属废料和碎屑项目实施进度计划</w:t>
        </w:r>
        <w:r>
          <w:tab/>
        </w:r>
        <w:r>
          <w:fldChar w:fldCharType="begin"/>
        </w:r>
        <w:r>
          <w:instrText xml:space="preserve"> PAGEREF _Toc27657 \h </w:instrText>
        </w:r>
        <w:r>
          <w:fldChar w:fldCharType="separate"/>
        </w:r>
        <w:r>
          <w:t>40</w:t>
        </w:r>
        <w:r>
          <w:fldChar w:fldCharType="end"/>
        </w:r>
      </w:hyperlink>
    </w:p>
    <w:p>
      <w:pPr>
        <w:pStyle w:val="TOC2"/>
        <w:tabs>
          <w:tab w:val="right" w:leader="dot" w:pos="8306"/>
        </w:tabs>
      </w:pPr>
      <w:hyperlink w:anchor="_Toc11718" w:history="1">
        <w:r>
          <w:rPr>
            <w:rFonts w:ascii="仿宋" w:eastAsia="仿宋" w:hAnsi="仿宋" w:cs="仿宋" w:hint="eastAsia"/>
            <w:lang w:eastAsia="zh-CN"/>
          </w:rPr>
          <w:t>(一)、建设周期</w:t>
        </w:r>
        <w:r>
          <w:tab/>
        </w:r>
        <w:r>
          <w:fldChar w:fldCharType="begin"/>
        </w:r>
        <w:r>
          <w:instrText xml:space="preserve"> PAGEREF _Toc11718 \h </w:instrText>
        </w:r>
        <w:r>
          <w:fldChar w:fldCharType="separate"/>
        </w:r>
        <w:r>
          <w:t>40</w:t>
        </w:r>
        <w:r>
          <w:fldChar w:fldCharType="end"/>
        </w:r>
      </w:hyperlink>
    </w:p>
    <w:p>
      <w:pPr>
        <w:pStyle w:val="TOC2"/>
        <w:tabs>
          <w:tab w:val="right" w:leader="dot" w:pos="8306"/>
        </w:tabs>
      </w:pPr>
      <w:hyperlink w:anchor="_Toc8979" w:history="1">
        <w:r>
          <w:rPr>
            <w:rFonts w:ascii="仿宋" w:eastAsia="仿宋" w:hAnsi="仿宋" w:cs="仿宋" w:hint="eastAsia"/>
            <w:lang w:eastAsia="zh-CN"/>
          </w:rPr>
          <w:t>(二)、建设进度</w:t>
        </w:r>
        <w:r>
          <w:tab/>
        </w:r>
        <w:r>
          <w:fldChar w:fldCharType="begin"/>
        </w:r>
        <w:r>
          <w:instrText xml:space="preserve"> PAGEREF _Toc8979 \h </w:instrText>
        </w:r>
        <w:r>
          <w:fldChar w:fldCharType="separate"/>
        </w:r>
        <w:r>
          <w:t>41</w:t>
        </w:r>
        <w:r>
          <w:fldChar w:fldCharType="end"/>
        </w:r>
      </w:hyperlink>
    </w:p>
    <w:p>
      <w:pPr>
        <w:pStyle w:val="TOC2"/>
        <w:tabs>
          <w:tab w:val="right" w:leader="dot" w:pos="8306"/>
        </w:tabs>
      </w:pPr>
      <w:hyperlink w:anchor="_Toc29142" w:history="1">
        <w:r>
          <w:rPr>
            <w:rFonts w:ascii="仿宋" w:eastAsia="仿宋" w:hAnsi="仿宋" w:cs="仿宋" w:hint="eastAsia"/>
            <w:lang w:eastAsia="zh-CN"/>
          </w:rPr>
          <w:t>(三)、进度安排注意事项</w:t>
        </w:r>
        <w:r>
          <w:tab/>
        </w:r>
        <w:r>
          <w:fldChar w:fldCharType="begin"/>
        </w:r>
        <w:r>
          <w:instrText xml:space="preserve"> PAGEREF _Toc29142 \h </w:instrText>
        </w:r>
        <w:r>
          <w:fldChar w:fldCharType="separate"/>
        </w:r>
        <w:r>
          <w:t>42</w:t>
        </w:r>
        <w:r>
          <w:fldChar w:fldCharType="end"/>
        </w:r>
      </w:hyperlink>
    </w:p>
    <w:p>
      <w:pPr>
        <w:pStyle w:val="TOC2"/>
        <w:tabs>
          <w:tab w:val="right" w:leader="dot" w:pos="8306"/>
        </w:tabs>
      </w:pPr>
      <w:hyperlink w:anchor="_Toc7932" w:history="1">
        <w:r>
          <w:rPr>
            <w:rFonts w:ascii="仿宋" w:eastAsia="仿宋" w:hAnsi="仿宋" w:cs="仿宋" w:hint="eastAsia"/>
            <w:lang w:eastAsia="zh-CN"/>
          </w:rPr>
          <w:t>(四)、人力资源配置</w:t>
        </w:r>
        <w:r>
          <w:tab/>
        </w:r>
        <w:r>
          <w:fldChar w:fldCharType="begin"/>
        </w:r>
        <w:r>
          <w:instrText xml:space="preserve"> PAGEREF _Toc7932 \h </w:instrText>
        </w:r>
        <w:r>
          <w:fldChar w:fldCharType="separate"/>
        </w:r>
        <w:r>
          <w:t>44</w:t>
        </w:r>
        <w:r>
          <w:fldChar w:fldCharType="end"/>
        </w:r>
      </w:hyperlink>
    </w:p>
    <w:p>
      <w:pPr>
        <w:pStyle w:val="TOC2"/>
        <w:tabs>
          <w:tab w:val="right" w:leader="dot" w:pos="8306"/>
        </w:tabs>
      </w:pPr>
      <w:hyperlink w:anchor="_Toc6890" w:history="1">
        <w:r>
          <w:rPr>
            <w:rFonts w:ascii="仿宋" w:eastAsia="仿宋" w:hAnsi="仿宋" w:cs="仿宋" w:hint="eastAsia"/>
            <w:lang w:eastAsia="zh-CN"/>
          </w:rPr>
          <w:t>(五)、员工培训</w:t>
        </w:r>
        <w:r>
          <w:tab/>
        </w:r>
        <w:r>
          <w:fldChar w:fldCharType="begin"/>
        </w:r>
        <w:r>
          <w:instrText xml:space="preserve"> PAGEREF _Toc6890 \h </w:instrText>
        </w:r>
        <w:r>
          <w:fldChar w:fldCharType="separate"/>
        </w:r>
        <w:r>
          <w:t>45</w:t>
        </w:r>
        <w:r>
          <w:fldChar w:fldCharType="end"/>
        </w:r>
      </w:hyperlink>
    </w:p>
    <w:p>
      <w:pPr>
        <w:pStyle w:val="TOC2"/>
        <w:tabs>
          <w:tab w:val="right" w:leader="dot" w:pos="8306"/>
        </w:tabs>
      </w:pPr>
      <w:hyperlink w:anchor="_Toc28146" w:history="1">
        <w:r>
          <w:rPr>
            <w:rFonts w:ascii="仿宋" w:eastAsia="仿宋" w:hAnsi="仿宋" w:cs="仿宋" w:hint="eastAsia"/>
            <w:lang w:eastAsia="zh-CN"/>
          </w:rPr>
          <w:t>(六)、金属废料和碎屑项目实施保障</w:t>
        </w:r>
        <w:r>
          <w:tab/>
        </w:r>
        <w:r>
          <w:fldChar w:fldCharType="begin"/>
        </w:r>
        <w:r>
          <w:instrText xml:space="preserve"> PAGEREF _Toc28146 \h </w:instrText>
        </w:r>
        <w:r>
          <w:fldChar w:fldCharType="separate"/>
        </w:r>
        <w:r>
          <w:t>46</w:t>
        </w:r>
        <w:r>
          <w:fldChar w:fldCharType="end"/>
        </w:r>
      </w:hyperlink>
    </w:p>
    <w:p>
      <w:pPr>
        <w:pStyle w:val="TOC1"/>
        <w:tabs>
          <w:tab w:val="right" w:leader="dot" w:pos="8306"/>
        </w:tabs>
      </w:pPr>
      <w:hyperlink w:anchor="_Toc28051" w:history="1">
        <w:r>
          <w:rPr>
            <w:rFonts w:ascii="仿宋" w:eastAsia="仿宋" w:hAnsi="仿宋" w:cs="仿宋" w:hint="eastAsia"/>
            <w:lang w:eastAsia="zh-CN"/>
          </w:rPr>
          <w:t>十、组织架构分析</w:t>
        </w:r>
        <w:r>
          <w:tab/>
        </w:r>
        <w:r>
          <w:fldChar w:fldCharType="begin"/>
        </w:r>
        <w:r>
          <w:instrText xml:space="preserve"> PAGEREF _Toc28051 \h </w:instrText>
        </w:r>
        <w:r>
          <w:fldChar w:fldCharType="separate"/>
        </w:r>
        <w:r>
          <w:t>48</w:t>
        </w:r>
        <w:r>
          <w:fldChar w:fldCharType="end"/>
        </w:r>
      </w:hyperlink>
    </w:p>
    <w:p>
      <w:pPr>
        <w:pStyle w:val="TOC2"/>
        <w:tabs>
          <w:tab w:val="right" w:leader="dot" w:pos="8306"/>
        </w:tabs>
      </w:pPr>
      <w:hyperlink w:anchor="_Toc23791" w:history="1">
        <w:r>
          <w:rPr>
            <w:rFonts w:ascii="仿宋" w:eastAsia="仿宋" w:hAnsi="仿宋" w:cs="仿宋" w:hint="eastAsia"/>
            <w:lang w:eastAsia="zh-CN"/>
          </w:rPr>
          <w:t>(一)、人力资源配置</w:t>
        </w:r>
        <w:r>
          <w:tab/>
        </w:r>
        <w:r>
          <w:fldChar w:fldCharType="begin"/>
        </w:r>
        <w:r>
          <w:instrText xml:space="preserve"> PAGEREF _Toc23791 \h </w:instrText>
        </w:r>
        <w:r>
          <w:fldChar w:fldCharType="separate"/>
        </w:r>
        <w:r>
          <w:t>48</w:t>
        </w:r>
        <w:r>
          <w:fldChar w:fldCharType="end"/>
        </w:r>
      </w:hyperlink>
    </w:p>
    <w:p>
      <w:pPr>
        <w:pStyle w:val="TOC2"/>
        <w:tabs>
          <w:tab w:val="right" w:leader="dot" w:pos="8306"/>
        </w:tabs>
      </w:pPr>
      <w:hyperlink w:anchor="_Toc31442" w:history="1">
        <w:r>
          <w:rPr>
            <w:rFonts w:ascii="仿宋" w:eastAsia="仿宋" w:hAnsi="仿宋" w:cs="仿宋" w:hint="eastAsia"/>
            <w:lang w:eastAsia="zh-CN"/>
          </w:rPr>
          <w:t>(二)、员工技能培训</w:t>
        </w:r>
        <w:r>
          <w:tab/>
        </w:r>
        <w:r>
          <w:fldChar w:fldCharType="begin"/>
        </w:r>
        <w:r>
          <w:instrText xml:space="preserve"> PAGEREF _Toc31442 \h </w:instrText>
        </w:r>
        <w:r>
          <w:fldChar w:fldCharType="separate"/>
        </w:r>
        <w:r>
          <w:t>49</w:t>
        </w:r>
        <w:r>
          <w:fldChar w:fldCharType="end"/>
        </w:r>
      </w:hyperlink>
    </w:p>
    <w:p>
      <w:pPr>
        <w:pStyle w:val="TOC1"/>
        <w:tabs>
          <w:tab w:val="right" w:leader="dot" w:pos="8306"/>
        </w:tabs>
      </w:pPr>
      <w:hyperlink w:anchor="_Toc31030" w:history="1">
        <w:r>
          <w:rPr>
            <w:rFonts w:ascii="仿宋" w:eastAsia="仿宋" w:hAnsi="仿宋" w:cs="仿宋" w:hint="eastAsia"/>
            <w:lang w:eastAsia="zh-CN"/>
          </w:rPr>
          <w:t>十一、金属废料和碎屑项目招投标方案</w:t>
        </w:r>
        <w:r>
          <w:tab/>
        </w:r>
        <w:r>
          <w:fldChar w:fldCharType="begin"/>
        </w:r>
        <w:r>
          <w:instrText xml:space="preserve"> PAGEREF _Toc31030 \h </w:instrText>
        </w:r>
        <w:r>
          <w:fldChar w:fldCharType="separate"/>
        </w:r>
        <w:r>
          <w:t>51</w:t>
        </w:r>
        <w:r>
          <w:fldChar w:fldCharType="end"/>
        </w:r>
      </w:hyperlink>
    </w:p>
    <w:p>
      <w:pPr>
        <w:pStyle w:val="TOC2"/>
        <w:tabs>
          <w:tab w:val="right" w:leader="dot" w:pos="8306"/>
        </w:tabs>
      </w:pPr>
      <w:hyperlink w:anchor="_Toc25107" w:history="1">
        <w:r>
          <w:rPr>
            <w:rFonts w:ascii="仿宋" w:eastAsia="仿宋" w:hAnsi="仿宋" w:cs="仿宋" w:hint="eastAsia"/>
            <w:lang w:eastAsia="zh-CN"/>
          </w:rPr>
          <w:t>(一)、招标依据和范围</w:t>
        </w:r>
        <w:r>
          <w:tab/>
        </w:r>
        <w:r>
          <w:fldChar w:fldCharType="begin"/>
        </w:r>
        <w:r>
          <w:instrText xml:space="preserve"> PAGEREF _Toc25107 \h </w:instrText>
        </w:r>
        <w:r>
          <w:fldChar w:fldCharType="separate"/>
        </w:r>
        <w:r>
          <w:t>51</w:t>
        </w:r>
        <w:r>
          <w:fldChar w:fldCharType="end"/>
        </w:r>
      </w:hyperlink>
    </w:p>
    <w:p>
      <w:pPr>
        <w:pStyle w:val="TOC2"/>
        <w:tabs>
          <w:tab w:val="right" w:leader="dot" w:pos="8306"/>
        </w:tabs>
      </w:pPr>
      <w:hyperlink w:anchor="_Toc30420" w:history="1">
        <w:r>
          <w:rPr>
            <w:rFonts w:ascii="仿宋" w:eastAsia="仿宋" w:hAnsi="仿宋" w:cs="仿宋" w:hint="eastAsia"/>
            <w:lang w:eastAsia="zh-CN"/>
          </w:rPr>
          <w:t>(二)、招标组织方式</w:t>
        </w:r>
        <w:r>
          <w:tab/>
        </w:r>
        <w:r>
          <w:fldChar w:fldCharType="begin"/>
        </w:r>
        <w:r>
          <w:instrText xml:space="preserve"> PAGEREF _Toc30420 \h </w:instrText>
        </w:r>
        <w:r>
          <w:fldChar w:fldCharType="separate"/>
        </w:r>
        <w:r>
          <w:t>52</w:t>
        </w:r>
        <w:r>
          <w:fldChar w:fldCharType="end"/>
        </w:r>
      </w:hyperlink>
    </w:p>
    <w:p>
      <w:pPr>
        <w:pStyle w:val="TOC2"/>
        <w:tabs>
          <w:tab w:val="right" w:leader="dot" w:pos="8306"/>
        </w:tabs>
      </w:pPr>
      <w:hyperlink w:anchor="_Toc6201" w:history="1">
        <w:r>
          <w:rPr>
            <w:rFonts w:ascii="仿宋" w:eastAsia="仿宋" w:hAnsi="仿宋" w:cs="仿宋" w:hint="eastAsia"/>
            <w:lang w:eastAsia="zh-CN"/>
          </w:rPr>
          <w:t>(三)、招标委员会的组织设立</w:t>
        </w:r>
        <w:r>
          <w:tab/>
        </w:r>
        <w:r>
          <w:fldChar w:fldCharType="begin"/>
        </w:r>
        <w:r>
          <w:instrText xml:space="preserve"> PAGEREF _Toc6201 \h </w:instrText>
        </w:r>
        <w:r>
          <w:fldChar w:fldCharType="separate"/>
        </w:r>
        <w:r>
          <w:t>53</w:t>
        </w:r>
        <w:r>
          <w:fldChar w:fldCharType="end"/>
        </w:r>
      </w:hyperlink>
    </w:p>
    <w:p>
      <w:pPr>
        <w:pStyle w:val="TOC2"/>
        <w:tabs>
          <w:tab w:val="right" w:leader="dot" w:pos="8306"/>
        </w:tabs>
      </w:pPr>
      <w:hyperlink w:anchor="_Toc27648" w:history="1">
        <w:r>
          <w:rPr>
            <w:rFonts w:ascii="仿宋" w:eastAsia="仿宋" w:hAnsi="仿宋" w:cs="仿宋" w:hint="eastAsia"/>
            <w:lang w:eastAsia="zh-CN"/>
          </w:rPr>
          <w:t>(四)、金属废料和碎屑项目招投标要求</w:t>
        </w:r>
        <w:r>
          <w:tab/>
        </w:r>
        <w:r>
          <w:fldChar w:fldCharType="begin"/>
        </w:r>
        <w:r>
          <w:instrText xml:space="preserve"> PAGEREF _Toc27648 \h </w:instrText>
        </w:r>
        <w:r>
          <w:fldChar w:fldCharType="separate"/>
        </w:r>
        <w:r>
          <w:t>54</w:t>
        </w:r>
        <w:r>
          <w:fldChar w:fldCharType="end"/>
        </w:r>
      </w:hyperlink>
    </w:p>
    <w:p>
      <w:pPr>
        <w:pStyle w:val="TOC2"/>
        <w:tabs>
          <w:tab w:val="right" w:leader="dot" w:pos="8306"/>
        </w:tabs>
      </w:pPr>
      <w:hyperlink w:anchor="_Toc1018" w:history="1">
        <w:r>
          <w:rPr>
            <w:rFonts w:ascii="仿宋" w:eastAsia="仿宋" w:hAnsi="仿宋" w:cs="仿宋" w:hint="eastAsia"/>
            <w:lang w:eastAsia="zh-CN"/>
          </w:rPr>
          <w:t>(五)、金属废料和碎屑项目招标方式和招标程序</w:t>
        </w:r>
        <w:r>
          <w:tab/>
        </w:r>
        <w:r>
          <w:fldChar w:fldCharType="begin"/>
        </w:r>
        <w:r>
          <w:instrText xml:space="preserve"> PAGEREF _Toc1018 \h </w:instrText>
        </w:r>
        <w:r>
          <w:fldChar w:fldCharType="separate"/>
        </w:r>
        <w:r>
          <w:t>55</w:t>
        </w:r>
        <w:r>
          <w:fldChar w:fldCharType="end"/>
        </w:r>
      </w:hyperlink>
    </w:p>
    <w:p>
      <w:pPr>
        <w:pStyle w:val="TOC2"/>
        <w:tabs>
          <w:tab w:val="right" w:leader="dot" w:pos="8306"/>
        </w:tabs>
      </w:pPr>
      <w:hyperlink w:anchor="_Toc4233" w:history="1">
        <w:r>
          <w:rPr>
            <w:rFonts w:ascii="仿宋" w:eastAsia="仿宋" w:hAnsi="仿宋" w:cs="仿宋" w:hint="eastAsia"/>
            <w:lang w:eastAsia="zh-CN"/>
          </w:rPr>
          <w:t>(六)、招标费用及信息发布</w:t>
        </w:r>
        <w:r>
          <w:tab/>
        </w:r>
        <w:r>
          <w:fldChar w:fldCharType="begin"/>
        </w:r>
        <w:r>
          <w:instrText xml:space="preserve"> PAGEREF _Toc4233 \h </w:instrText>
        </w:r>
        <w:r>
          <w:fldChar w:fldCharType="separate"/>
        </w:r>
        <w:r>
          <w:t>57</w:t>
        </w:r>
        <w:r>
          <w:fldChar w:fldCharType="end"/>
        </w:r>
      </w:hyperlink>
    </w:p>
    <w:p>
      <w:pPr>
        <w:pStyle w:val="TOC1"/>
        <w:tabs>
          <w:tab w:val="right" w:leader="dot" w:pos="8306"/>
        </w:tabs>
      </w:pPr>
      <w:hyperlink w:anchor="_Toc533" w:history="1">
        <w:r>
          <w:rPr>
            <w:rFonts w:ascii="仿宋" w:eastAsia="仿宋" w:hAnsi="仿宋" w:cs="仿宋" w:hint="eastAsia"/>
            <w:lang w:eastAsia="zh-CN"/>
          </w:rPr>
          <w:t>十二、经济效益分析</w:t>
        </w:r>
        <w:r>
          <w:tab/>
        </w:r>
        <w:r>
          <w:fldChar w:fldCharType="begin"/>
        </w:r>
        <w:r>
          <w:instrText xml:space="preserve"> PAGEREF _Toc533 \h </w:instrText>
        </w:r>
        <w:r>
          <w:fldChar w:fldCharType="separate"/>
        </w:r>
        <w:r>
          <w:t>58</w:t>
        </w:r>
        <w:r>
          <w:fldChar w:fldCharType="end"/>
        </w:r>
      </w:hyperlink>
    </w:p>
    <w:p>
      <w:pPr>
        <w:pStyle w:val="TOC2"/>
        <w:tabs>
          <w:tab w:val="right" w:leader="dot" w:pos="8306"/>
        </w:tabs>
      </w:pPr>
      <w:hyperlink w:anchor="_Toc27066" w:history="1">
        <w:r>
          <w:rPr>
            <w:rFonts w:ascii="仿宋" w:eastAsia="仿宋" w:hAnsi="仿宋" w:cs="仿宋" w:hint="eastAsia"/>
            <w:lang w:eastAsia="zh-CN"/>
          </w:rPr>
          <w:t>(一)、经济评价综述</w:t>
        </w:r>
        <w:r>
          <w:tab/>
        </w:r>
        <w:r>
          <w:fldChar w:fldCharType="begin"/>
        </w:r>
        <w:r>
          <w:instrText xml:space="preserve"> PAGEREF _Toc27066 \h </w:instrText>
        </w:r>
        <w:r>
          <w:fldChar w:fldCharType="separate"/>
        </w:r>
        <w:r>
          <w:t>58</w:t>
        </w:r>
        <w:r>
          <w:fldChar w:fldCharType="end"/>
        </w:r>
      </w:hyperlink>
    </w:p>
    <w:p>
      <w:pPr>
        <w:pStyle w:val="TOC2"/>
        <w:tabs>
          <w:tab w:val="right" w:leader="dot" w:pos="8306"/>
        </w:tabs>
      </w:pPr>
      <w:hyperlink w:anchor="_Toc14369" w:history="1">
        <w:r>
          <w:rPr>
            <w:rFonts w:ascii="仿宋" w:eastAsia="仿宋" w:hAnsi="仿宋" w:cs="仿宋" w:hint="eastAsia"/>
            <w:lang w:eastAsia="zh-CN"/>
          </w:rPr>
          <w:t>(二)、经济评价财务测算</w:t>
        </w:r>
        <w:r>
          <w:tab/>
        </w:r>
        <w:r>
          <w:fldChar w:fldCharType="begin"/>
        </w:r>
        <w:r>
          <w:instrText xml:space="preserve"> PAGEREF _Toc14369 \h </w:instrText>
        </w:r>
        <w:r>
          <w:fldChar w:fldCharType="separate"/>
        </w:r>
        <w:r>
          <w:t>59</w:t>
        </w:r>
        <w:r>
          <w:fldChar w:fldCharType="end"/>
        </w:r>
      </w:hyperlink>
    </w:p>
    <w:p>
      <w:pPr>
        <w:pStyle w:val="TOC2"/>
        <w:tabs>
          <w:tab w:val="right" w:leader="dot" w:pos="8306"/>
        </w:tabs>
      </w:pPr>
      <w:hyperlink w:anchor="_Toc20058" w:history="1">
        <w:r>
          <w:rPr>
            <w:rFonts w:ascii="仿宋" w:eastAsia="仿宋" w:hAnsi="仿宋" w:cs="仿宋" w:hint="eastAsia"/>
            <w:lang w:eastAsia="zh-CN"/>
          </w:rPr>
          <w:t>(三)、金属废料和碎屑项目盈利能力分析</w:t>
        </w:r>
        <w:r>
          <w:tab/>
        </w:r>
        <w:r>
          <w:fldChar w:fldCharType="begin"/>
        </w:r>
        <w:r>
          <w:instrText xml:space="preserve"> PAGEREF _Toc20058 \h </w:instrText>
        </w:r>
        <w:r>
          <w:fldChar w:fldCharType="separate"/>
        </w:r>
        <w:r>
          <w:t>61</w:t>
        </w:r>
        <w:r>
          <w:fldChar w:fldCharType="end"/>
        </w:r>
      </w:hyperlink>
    </w:p>
    <w:p>
      <w:pPr>
        <w:pStyle w:val="TOC1"/>
        <w:tabs>
          <w:tab w:val="right" w:leader="dot" w:pos="8306"/>
        </w:tabs>
      </w:pPr>
      <w:hyperlink w:anchor="_Toc4881" w:history="1">
        <w:r>
          <w:rPr>
            <w:rFonts w:ascii="仿宋" w:eastAsia="仿宋" w:hAnsi="仿宋" w:cs="仿宋" w:hint="eastAsia"/>
            <w:lang w:eastAsia="zh-CN"/>
          </w:rPr>
          <w:t>十三、法律法规及审批程序</w:t>
        </w:r>
        <w:r>
          <w:tab/>
        </w:r>
        <w:r>
          <w:fldChar w:fldCharType="begin"/>
        </w:r>
        <w:r>
          <w:instrText xml:space="preserve"> PAGEREF _Toc4881 \h </w:instrText>
        </w:r>
        <w:r>
          <w:fldChar w:fldCharType="separate"/>
        </w:r>
        <w:r>
          <w:t>61</w:t>
        </w:r>
        <w:r>
          <w:fldChar w:fldCharType="end"/>
        </w:r>
      </w:hyperlink>
    </w:p>
    <w:p>
      <w:pPr>
        <w:pStyle w:val="TOC2"/>
        <w:tabs>
          <w:tab w:val="right" w:leader="dot" w:pos="8306"/>
        </w:tabs>
      </w:pPr>
      <w:hyperlink w:anchor="_Toc19380" w:history="1">
        <w:r>
          <w:rPr>
            <w:rFonts w:ascii="仿宋" w:eastAsia="仿宋" w:hAnsi="仿宋" w:cs="仿宋" w:hint="eastAsia"/>
            <w:lang w:eastAsia="zh-CN"/>
          </w:rPr>
          <w:t>(一)、相关法律法规概述</w:t>
        </w:r>
        <w:r>
          <w:tab/>
        </w:r>
        <w:r>
          <w:fldChar w:fldCharType="begin"/>
        </w:r>
        <w:r>
          <w:instrText xml:space="preserve"> PAGEREF _Toc19380 \h </w:instrText>
        </w:r>
        <w:r>
          <w:fldChar w:fldCharType="separate"/>
        </w:r>
        <w:r>
          <w:t>61</w:t>
        </w:r>
        <w:r>
          <w:fldChar w:fldCharType="end"/>
        </w:r>
      </w:hyperlink>
    </w:p>
    <w:p>
      <w:pPr>
        <w:pStyle w:val="TOC2"/>
        <w:tabs>
          <w:tab w:val="right" w:leader="dot" w:pos="8306"/>
        </w:tabs>
      </w:pPr>
      <w:hyperlink w:anchor="_Toc30369" w:history="1">
        <w:r>
          <w:rPr>
            <w:rFonts w:ascii="仿宋" w:eastAsia="仿宋" w:hAnsi="仿宋" w:cs="仿宋" w:hint="eastAsia"/>
            <w:lang w:eastAsia="zh-CN"/>
          </w:rPr>
          <w:t>(二)、项目审批程序</w:t>
        </w:r>
        <w:r>
          <w:tab/>
        </w:r>
        <w:r>
          <w:fldChar w:fldCharType="begin"/>
        </w:r>
        <w:r>
          <w:instrText xml:space="preserve"> PAGEREF _Toc30369 \h </w:instrText>
        </w:r>
        <w:r>
          <w:fldChar w:fldCharType="separate"/>
        </w:r>
        <w:r>
          <w:t>62</w:t>
        </w:r>
        <w:r>
          <w:fldChar w:fldCharType="end"/>
        </w:r>
      </w:hyperlink>
    </w:p>
    <w:p>
      <w:pPr>
        <w:pStyle w:val="TOC2"/>
        <w:tabs>
          <w:tab w:val="right" w:leader="dot" w:pos="8306"/>
        </w:tabs>
      </w:pPr>
      <w:hyperlink w:anchor="_Toc31688" w:history="1">
        <w:r>
          <w:rPr>
            <w:rFonts w:ascii="仿宋" w:eastAsia="仿宋" w:hAnsi="仿宋" w:cs="仿宋" w:hint="eastAsia"/>
            <w:lang w:eastAsia="zh-CN"/>
          </w:rPr>
          <w:t>(三)、环评报告审批</w:t>
        </w:r>
        <w:r>
          <w:tab/>
        </w:r>
        <w:r>
          <w:fldChar w:fldCharType="begin"/>
        </w:r>
        <w:r>
          <w:instrText xml:space="preserve"> PAGEREF _Toc31688 \h </w:instrText>
        </w:r>
        <w:r>
          <w:fldChar w:fldCharType="separate"/>
        </w:r>
        <w:r>
          <w:t>63</w:t>
        </w:r>
        <w:r>
          <w:fldChar w:fldCharType="end"/>
        </w:r>
      </w:hyperlink>
    </w:p>
    <w:p>
      <w:pPr>
        <w:pStyle w:val="TOC2"/>
        <w:tabs>
          <w:tab w:val="right" w:leader="dot" w:pos="8306"/>
        </w:tabs>
      </w:pPr>
      <w:hyperlink w:anchor="_Toc3390" w:history="1">
        <w:r>
          <w:rPr>
            <w:rFonts w:ascii="仿宋" w:eastAsia="仿宋" w:hAnsi="仿宋" w:cs="仿宋" w:hint="eastAsia"/>
            <w:lang w:eastAsia="zh-CN"/>
          </w:rPr>
          <w:t>(四)、土建工程施工许可</w:t>
        </w:r>
        <w:r>
          <w:tab/>
        </w:r>
        <w:r>
          <w:fldChar w:fldCharType="begin"/>
        </w:r>
        <w:r>
          <w:instrText xml:space="preserve"> PAGEREF _Toc3390 \h </w:instrText>
        </w:r>
        <w:r>
          <w:fldChar w:fldCharType="separate"/>
        </w:r>
        <w:r>
          <w:t>64</w:t>
        </w:r>
        <w:r>
          <w:fldChar w:fldCharType="end"/>
        </w:r>
      </w:hyperlink>
    </w:p>
    <w:p>
      <w:pPr>
        <w:pStyle w:val="TOC1"/>
        <w:tabs>
          <w:tab w:val="right" w:leader="dot" w:pos="8306"/>
        </w:tabs>
      </w:pPr>
      <w:hyperlink w:anchor="_Toc7695" w:history="1">
        <w:r>
          <w:rPr>
            <w:rFonts w:ascii="仿宋" w:eastAsia="仿宋" w:hAnsi="仿宋" w:cs="仿宋" w:hint="eastAsia"/>
            <w:lang w:eastAsia="zh-CN"/>
          </w:rPr>
          <w:t>十四、持续改进与创新</w:t>
        </w:r>
        <w:r>
          <w:tab/>
        </w:r>
        <w:r>
          <w:fldChar w:fldCharType="begin"/>
        </w:r>
        <w:r>
          <w:instrText xml:space="preserve"> PAGEREF _Toc7695 \h </w:instrText>
        </w:r>
        <w:r>
          <w:fldChar w:fldCharType="separate"/>
        </w:r>
        <w:r>
          <w:t>65</w:t>
        </w:r>
        <w:r>
          <w:fldChar w:fldCharType="end"/>
        </w:r>
      </w:hyperlink>
    </w:p>
    <w:p>
      <w:pPr>
        <w:pStyle w:val="TOC2"/>
        <w:tabs>
          <w:tab w:val="right" w:leader="dot" w:pos="8306"/>
        </w:tabs>
      </w:pPr>
      <w:hyperlink w:anchor="_Toc25646" w:history="1">
        <w:r>
          <w:rPr>
            <w:rFonts w:ascii="仿宋" w:eastAsia="仿宋" w:hAnsi="仿宋" w:cs="仿宋" w:hint="eastAsia"/>
            <w:lang w:eastAsia="zh-CN"/>
          </w:rPr>
          <w:t>(一)、质量管理与持续改进</w:t>
        </w:r>
        <w:r>
          <w:tab/>
        </w:r>
        <w:r>
          <w:fldChar w:fldCharType="begin"/>
        </w:r>
        <w:r>
          <w:instrText xml:space="preserve"> PAGEREF _Toc25646 \h </w:instrText>
        </w:r>
        <w:r>
          <w:fldChar w:fldCharType="separate"/>
        </w:r>
        <w:r>
          <w:t>65</w:t>
        </w:r>
        <w:r>
          <w:fldChar w:fldCharType="end"/>
        </w:r>
      </w:hyperlink>
    </w:p>
    <w:p>
      <w:pPr>
        <w:pStyle w:val="TOC2"/>
        <w:tabs>
          <w:tab w:val="right" w:leader="dot" w:pos="8306"/>
        </w:tabs>
      </w:pPr>
      <w:hyperlink w:anchor="_Toc3976" w:history="1">
        <w:r>
          <w:rPr>
            <w:rFonts w:ascii="仿宋" w:eastAsia="仿宋" w:hAnsi="仿宋" w:cs="仿宋" w:hint="eastAsia"/>
            <w:lang w:eastAsia="zh-CN"/>
          </w:rPr>
          <w:t>(二)、创新与研发计划</w:t>
        </w:r>
        <w:r>
          <w:tab/>
        </w:r>
        <w:r>
          <w:fldChar w:fldCharType="begin"/>
        </w:r>
        <w:r>
          <w:instrText xml:space="preserve"> PAGEREF _Toc3976 \h </w:instrText>
        </w:r>
        <w:r>
          <w:fldChar w:fldCharType="separate"/>
        </w:r>
        <w:r>
          <w:t>66</w:t>
        </w:r>
        <w:r>
          <w:fldChar w:fldCharType="end"/>
        </w:r>
      </w:hyperlink>
    </w:p>
    <w:p>
      <w:pPr>
        <w:pStyle w:val="TOC2"/>
        <w:tabs>
          <w:tab w:val="right" w:leader="dot" w:pos="8306"/>
        </w:tabs>
      </w:pPr>
      <w:hyperlink w:anchor="_Toc7685" w:history="1">
        <w:r>
          <w:rPr>
            <w:rFonts w:ascii="仿宋" w:eastAsia="仿宋" w:hAnsi="仿宋" w:cs="仿宋" w:hint="eastAsia"/>
            <w:lang w:eastAsia="zh-CN"/>
          </w:rPr>
          <w:t>(三)、客户反馈与产品改进</w:t>
        </w:r>
        <w:r>
          <w:tab/>
        </w:r>
        <w:r>
          <w:fldChar w:fldCharType="begin"/>
        </w:r>
        <w:r>
          <w:instrText xml:space="preserve"> PAGEREF _Toc7685 \h </w:instrText>
        </w:r>
        <w:r>
          <w:fldChar w:fldCharType="separate"/>
        </w:r>
        <w:r>
          <w:t>67</w:t>
        </w:r>
        <w:r>
          <w:fldChar w:fldCharType="end"/>
        </w:r>
      </w:hyperlink>
    </w:p>
    <w:p>
      <w:pPr>
        <w:pStyle w:val="TOC1"/>
        <w:tabs>
          <w:tab w:val="right" w:leader="dot" w:pos="8306"/>
        </w:tabs>
      </w:pPr>
      <w:hyperlink w:anchor="_Toc25563" w:history="1">
        <w:r>
          <w:rPr>
            <w:rFonts w:ascii="仿宋" w:eastAsia="仿宋" w:hAnsi="仿宋" w:cs="仿宋" w:hint="eastAsia"/>
            <w:lang w:eastAsia="zh-CN"/>
          </w:rPr>
          <w:t>十五、安全与环境责任体系</w:t>
        </w:r>
        <w:r>
          <w:tab/>
        </w:r>
        <w:r>
          <w:fldChar w:fldCharType="begin"/>
        </w:r>
        <w:r>
          <w:instrText xml:space="preserve"> PAGEREF _Toc25563 \h </w:instrText>
        </w:r>
        <w:r>
          <w:fldChar w:fldCharType="separate"/>
        </w:r>
        <w:r>
          <w:t>68</w:t>
        </w:r>
        <w:r>
          <w:fldChar w:fldCharType="end"/>
        </w:r>
      </w:hyperlink>
    </w:p>
    <w:p>
      <w:pPr>
        <w:pStyle w:val="TOC2"/>
        <w:tabs>
          <w:tab w:val="right" w:leader="dot" w:pos="8306"/>
        </w:tabs>
      </w:pPr>
      <w:hyperlink w:anchor="_Toc5543" w:history="1">
        <w:r>
          <w:rPr>
            <w:rFonts w:ascii="仿宋" w:eastAsia="仿宋" w:hAnsi="仿宋" w:cs="仿宋" w:hint="eastAsia"/>
            <w:lang w:eastAsia="zh-CN"/>
          </w:rPr>
          <w:t>(一)、责任分工</w:t>
        </w:r>
        <w:r>
          <w:tab/>
        </w:r>
        <w:r>
          <w:fldChar w:fldCharType="begin"/>
        </w:r>
        <w:r>
          <w:instrText xml:space="preserve"> PAGEREF _Toc5543 \h </w:instrText>
        </w:r>
        <w:r>
          <w:fldChar w:fldCharType="separate"/>
        </w:r>
        <w:r>
          <w:t>68</w:t>
        </w:r>
        <w:r>
          <w:fldChar w:fldCharType="end"/>
        </w:r>
      </w:hyperlink>
    </w:p>
    <w:p>
      <w:pPr>
        <w:pStyle w:val="TOC2"/>
        <w:tabs>
          <w:tab w:val="right" w:leader="dot" w:pos="8306"/>
        </w:tabs>
      </w:pPr>
      <w:hyperlink w:anchor="_Toc12495" w:history="1">
        <w:r>
          <w:rPr>
            <w:rFonts w:ascii="仿宋" w:eastAsia="仿宋" w:hAnsi="仿宋" w:cs="仿宋" w:hint="eastAsia"/>
            <w:lang w:eastAsia="zh-CN"/>
          </w:rPr>
          <w:t>(二)、安全与环境管理人员配备</w:t>
        </w:r>
        <w:r>
          <w:tab/>
        </w:r>
        <w:r>
          <w:fldChar w:fldCharType="begin"/>
        </w:r>
        <w:r>
          <w:instrText xml:space="preserve"> PAGEREF _Toc12495 \h </w:instrText>
        </w:r>
        <w:r>
          <w:fldChar w:fldCharType="separate"/>
        </w:r>
        <w:r>
          <w:t>72</w:t>
        </w:r>
        <w:r>
          <w:fldChar w:fldCharType="end"/>
        </w:r>
      </w:hyperlink>
    </w:p>
    <w:p>
      <w:pPr>
        <w:pStyle w:val="TOC2"/>
        <w:tabs>
          <w:tab w:val="right" w:leader="dot" w:pos="8306"/>
        </w:tabs>
      </w:pPr>
      <w:hyperlink w:anchor="_Toc24161" w:history="1">
        <w:r>
          <w:rPr>
            <w:rFonts w:ascii="仿宋" w:eastAsia="仿宋" w:hAnsi="仿宋" w:cs="仿宋" w:hint="eastAsia"/>
            <w:lang w:eastAsia="zh-CN"/>
          </w:rPr>
          <w:t>(三)、责任追究机制</w:t>
        </w:r>
        <w:r>
          <w:tab/>
        </w:r>
        <w:r>
          <w:fldChar w:fldCharType="begin"/>
        </w:r>
        <w:r>
          <w:instrText xml:space="preserve"> PAGEREF _Toc24161 \h </w:instrText>
        </w:r>
        <w:r>
          <w:fldChar w:fldCharType="separate"/>
        </w:r>
        <w:r>
          <w:t>73</w:t>
        </w:r>
        <w:r>
          <w:fldChar w:fldCharType="end"/>
        </w:r>
      </w:hyperlink>
    </w:p>
    <w:p>
      <w:pPr>
        <w:pStyle w:val="TOC2"/>
        <w:tabs>
          <w:tab w:val="right" w:leader="dot" w:pos="8306"/>
        </w:tabs>
      </w:pPr>
      <w:hyperlink w:anchor="_Toc26236" w:history="1">
        <w:r>
          <w:rPr>
            <w:rFonts w:ascii="仿宋" w:eastAsia="仿宋" w:hAnsi="仿宋" w:cs="仿宋" w:hint="eastAsia"/>
            <w:lang w:eastAsia="zh-CN"/>
          </w:rPr>
          <w:t>(四)、绩效考核</w:t>
        </w:r>
        <w:r>
          <w:tab/>
        </w:r>
        <w:r>
          <w:fldChar w:fldCharType="begin"/>
        </w:r>
        <w:r>
          <w:instrText xml:space="preserve"> PAGEREF _Toc26236 \h </w:instrText>
        </w:r>
        <w:r>
          <w:fldChar w:fldCharType="separate"/>
        </w:r>
        <w:r>
          <w:t>75</w:t>
        </w:r>
        <w:r>
          <w:fldChar w:fldCharType="end"/>
        </w:r>
      </w:hyperlink>
    </w:p>
    <w:p>
      <w:pPr>
        <w:pStyle w:val="TOC1"/>
        <w:tabs>
          <w:tab w:val="right" w:leader="dot" w:pos="8306"/>
        </w:tabs>
      </w:pPr>
      <w:hyperlink w:anchor="_Toc12778" w:history="1">
        <w:r>
          <w:rPr>
            <w:rFonts w:ascii="仿宋" w:eastAsia="仿宋" w:hAnsi="仿宋" w:cs="仿宋" w:hint="eastAsia"/>
            <w:lang w:eastAsia="zh-CN"/>
          </w:rPr>
          <w:t>十六、职业健康与员工福祉</w:t>
        </w:r>
        <w:r>
          <w:tab/>
        </w:r>
        <w:r>
          <w:fldChar w:fldCharType="begin"/>
        </w:r>
        <w:r>
          <w:instrText xml:space="preserve"> PAGEREF _Toc12778 \h </w:instrText>
        </w:r>
        <w:r>
          <w:fldChar w:fldCharType="separate"/>
        </w:r>
        <w:r>
          <w:t>75</w:t>
        </w:r>
        <w:r>
          <w:fldChar w:fldCharType="end"/>
        </w:r>
      </w:hyperlink>
    </w:p>
    <w:p>
      <w:pPr>
        <w:pStyle w:val="TOC2"/>
        <w:tabs>
          <w:tab w:val="right" w:leader="dot" w:pos="8306"/>
        </w:tabs>
      </w:pPr>
      <w:hyperlink w:anchor="_Toc8653" w:history="1">
        <w:r>
          <w:rPr>
            <w:rFonts w:ascii="仿宋" w:eastAsia="仿宋" w:hAnsi="仿宋" w:cs="仿宋" w:hint="eastAsia"/>
            <w:lang w:eastAsia="zh-CN"/>
          </w:rPr>
          <w:t>(一)、职业健康与安全政策</w:t>
        </w:r>
        <w:r>
          <w:tab/>
        </w:r>
        <w:r>
          <w:fldChar w:fldCharType="begin"/>
        </w:r>
        <w:r>
          <w:instrText xml:space="preserve"> PAGEREF _Toc8653 \h </w:instrText>
        </w:r>
        <w:r>
          <w:fldChar w:fldCharType="separate"/>
        </w:r>
        <w:r>
          <w:t>75</w:t>
        </w:r>
        <w:r>
          <w:fldChar w:fldCharType="end"/>
        </w:r>
      </w:hyperlink>
    </w:p>
    <w:p>
      <w:pPr>
        <w:pStyle w:val="TOC2"/>
        <w:tabs>
          <w:tab w:val="right" w:leader="dot" w:pos="8306"/>
        </w:tabs>
      </w:pPr>
      <w:hyperlink w:anchor="_Toc9035" w:history="1">
        <w:r>
          <w:rPr>
            <w:rFonts w:ascii="仿宋" w:eastAsia="仿宋" w:hAnsi="仿宋" w:cs="仿宋" w:hint="eastAsia"/>
            <w:lang w:eastAsia="zh-CN"/>
          </w:rPr>
          <w:t>(二)、员工心理健康支持</w:t>
        </w:r>
        <w:r>
          <w:tab/>
        </w:r>
        <w:r>
          <w:fldChar w:fldCharType="begin"/>
        </w:r>
        <w:r>
          <w:instrText xml:space="preserve"> PAGEREF _Toc9035 \h </w:instrText>
        </w:r>
        <w:r>
          <w:fldChar w:fldCharType="separate"/>
        </w:r>
        <w:r>
          <w:t>76</w:t>
        </w:r>
        <w:r>
          <w:fldChar w:fldCharType="end"/>
        </w:r>
      </w:hyperlink>
    </w:p>
    <w:p>
      <w:pPr>
        <w:pStyle w:val="TOC2"/>
        <w:tabs>
          <w:tab w:val="right" w:leader="dot" w:pos="8306"/>
        </w:tabs>
      </w:pPr>
      <w:hyperlink w:anchor="_Toc5202" w:history="1">
        <w:r>
          <w:rPr>
            <w:rFonts w:ascii="仿宋" w:eastAsia="仿宋" w:hAnsi="仿宋" w:cs="仿宋" w:hint="eastAsia"/>
            <w:lang w:eastAsia="zh-CN"/>
          </w:rPr>
          <w:t>(三)、工作生活平衡与弹性工作安排</w:t>
        </w:r>
        <w:r>
          <w:tab/>
        </w:r>
        <w:r>
          <w:fldChar w:fldCharType="begin"/>
        </w:r>
        <w:r>
          <w:instrText xml:space="preserve"> PAGEREF _Toc5202 \h </w:instrText>
        </w:r>
        <w:r>
          <w:fldChar w:fldCharType="separate"/>
        </w:r>
        <w:r>
          <w:t>77</w:t>
        </w:r>
        <w:r>
          <w:fldChar w:fldCharType="end"/>
        </w:r>
      </w:hyperlink>
    </w:p>
    <w:p>
      <w:pPr>
        <w:pStyle w:val="TOC1"/>
        <w:tabs>
          <w:tab w:val="right" w:leader="dot" w:pos="8306"/>
        </w:tabs>
      </w:pPr>
      <w:hyperlink w:anchor="_Toc26093" w:history="1">
        <w:r>
          <w:rPr>
            <w:rFonts w:ascii="仿宋" w:eastAsia="仿宋" w:hAnsi="仿宋" w:cs="仿宋" w:hint="eastAsia"/>
            <w:lang w:eastAsia="zh-CN"/>
          </w:rPr>
          <w:t>十七、战略风险的识别</w:t>
        </w:r>
        <w:r>
          <w:tab/>
        </w:r>
        <w:r>
          <w:fldChar w:fldCharType="begin"/>
        </w:r>
        <w:r>
          <w:instrText xml:space="preserve"> PAGEREF _Toc26093 \h </w:instrText>
        </w:r>
        <w:r>
          <w:fldChar w:fldCharType="separate"/>
        </w:r>
        <w:r>
          <w:t>78</w:t>
        </w:r>
        <w:r>
          <w:fldChar w:fldCharType="end"/>
        </w:r>
      </w:hyperlink>
    </w:p>
    <w:p>
      <w:pPr>
        <w:pStyle w:val="TOC2"/>
        <w:tabs>
          <w:tab w:val="right" w:leader="dot" w:pos="8306"/>
        </w:tabs>
      </w:pPr>
      <w:hyperlink w:anchor="_Toc13175" w:history="1">
        <w:r>
          <w:rPr>
            <w:rFonts w:ascii="仿宋" w:eastAsia="仿宋" w:hAnsi="仿宋" w:cs="仿宋" w:hint="eastAsia"/>
            <w:lang w:eastAsia="zh-CN"/>
          </w:rPr>
          <w:t>(一)、金属废料和碎屑行业企业在确定愿景及使命时的风险识别</w:t>
        </w:r>
        <w:r>
          <w:tab/>
        </w:r>
        <w:r>
          <w:fldChar w:fldCharType="begin"/>
        </w:r>
        <w:r>
          <w:instrText xml:space="preserve"> PAGEREF _Toc13175 \h </w:instrText>
        </w:r>
        <w:r>
          <w:fldChar w:fldCharType="separate"/>
        </w:r>
        <w:r>
          <w:t>78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917" w:history="1">
        <w:r>
          <w:rPr>
            <w:rFonts w:ascii="仿宋" w:eastAsia="仿宋" w:hAnsi="仿宋" w:cs="仿宋" w:hint="eastAsia"/>
            <w:lang w:eastAsia="zh-CN"/>
          </w:rPr>
          <w:t>(二)、制定金属废料和碎屑行业企业战略目标的风险识别</w:t>
        </w:r>
        <w:r>
          <w:tab/>
        </w:r>
        <w:r>
          <w:fldChar w:fldCharType="begin"/>
        </w:r>
        <w:r>
          <w:instrText xml:space="preserve"> PAGEREF _Toc12917 \h </w:instrText>
        </w:r>
        <w:r>
          <w:fldChar w:fldCharType="separate"/>
        </w:r>
        <w:r>
          <w:t>79</w:t>
        </w:r>
        <w:r>
          <w:fldChar w:fldCharType="end"/>
        </w:r>
      </w:hyperlink>
    </w:p>
    <w:p>
      <w:pPr>
        <w:pStyle w:val="TOC2"/>
        <w:tabs>
          <w:tab w:val="right" w:leader="dot" w:pos="8306"/>
        </w:tabs>
      </w:pPr>
      <w:hyperlink w:anchor="_Toc12953" w:history="1">
        <w:r>
          <w:rPr>
            <w:rFonts w:ascii="仿宋" w:eastAsia="仿宋" w:hAnsi="仿宋" w:cs="仿宋" w:hint="eastAsia"/>
            <w:lang w:eastAsia="zh-CN"/>
          </w:rPr>
          <w:t>(三)、金属废料和碎屑行业企业战略分析的风险识别</w:t>
        </w:r>
        <w:r>
          <w:tab/>
        </w:r>
        <w:r>
          <w:fldChar w:fldCharType="begin"/>
        </w:r>
        <w:r>
          <w:instrText xml:space="preserve"> PAGEREF _Toc12953 \h </w:instrText>
        </w:r>
        <w:r>
          <w:fldChar w:fldCharType="separate"/>
        </w:r>
        <w:r>
          <w:t>79</w:t>
        </w:r>
        <w:r>
          <w:fldChar w:fldCharType="end"/>
        </w:r>
      </w:hyperlink>
    </w:p>
    <w:p>
      <w:pPr>
        <w:pStyle w:val="TOC2"/>
        <w:tabs>
          <w:tab w:val="right" w:leader="dot" w:pos="8306"/>
        </w:tabs>
      </w:pPr>
      <w:hyperlink w:anchor="_Toc24331" w:history="1">
        <w:r>
          <w:rPr>
            <w:rFonts w:ascii="仿宋" w:eastAsia="仿宋" w:hAnsi="仿宋" w:cs="仿宋" w:hint="eastAsia"/>
            <w:lang w:eastAsia="zh-CN"/>
          </w:rPr>
          <w:t>(四)、金属废料和碎屑行业企业战略选择的风险识别</w:t>
        </w:r>
        <w:r>
          <w:tab/>
        </w:r>
        <w:r>
          <w:fldChar w:fldCharType="begin"/>
        </w:r>
        <w:r>
          <w:instrText xml:space="preserve"> PAGEREF _Toc24331 \h </w:instrText>
        </w:r>
        <w:r>
          <w:fldChar w:fldCharType="separate"/>
        </w:r>
        <w:r>
          <w:t>79</w:t>
        </w:r>
        <w:r>
          <w:fldChar w:fldCharType="end"/>
        </w:r>
      </w:hyperlink>
    </w:p>
    <w:p>
      <w:pPr>
        <w:pStyle w:val="TOC2"/>
        <w:tabs>
          <w:tab w:val="right" w:leader="dot" w:pos="8306"/>
        </w:tabs>
      </w:pPr>
      <w:hyperlink w:anchor="_Toc9866" w:history="1">
        <w:r>
          <w:rPr>
            <w:rFonts w:ascii="仿宋" w:eastAsia="仿宋" w:hAnsi="仿宋" w:cs="仿宋" w:hint="eastAsia"/>
            <w:lang w:eastAsia="zh-CN"/>
          </w:rPr>
          <w:t>(五)、金属废料和碎屑行业企业战略实施的风险识别</w:t>
        </w:r>
        <w:r>
          <w:tab/>
        </w:r>
        <w:r>
          <w:fldChar w:fldCharType="begin"/>
        </w:r>
        <w:r>
          <w:instrText xml:space="preserve"> PAGEREF _Toc9866 \h </w:instrText>
        </w:r>
        <w:r>
          <w:fldChar w:fldCharType="separate"/>
        </w:r>
        <w:r>
          <w:t>79</w:t>
        </w:r>
        <w:r>
          <w:fldChar w:fldCharType="end"/>
        </w:r>
      </w:hyperlink>
    </w:p>
    <w:p>
      <w:pPr>
        <w:pStyle w:val="TOC1"/>
        <w:tabs>
          <w:tab w:val="right" w:leader="dot" w:pos="8306"/>
        </w:tabs>
      </w:pPr>
      <w:hyperlink w:anchor="_Toc12090" w:history="1">
        <w:r>
          <w:rPr>
            <w:rFonts w:ascii="仿宋" w:eastAsia="仿宋" w:hAnsi="仿宋" w:cs="仿宋" w:hint="eastAsia"/>
            <w:lang w:eastAsia="zh-CN"/>
          </w:rPr>
          <w:t>十八、员工管理与发展</w:t>
        </w:r>
        <w:r>
          <w:tab/>
        </w:r>
        <w:r>
          <w:fldChar w:fldCharType="begin"/>
        </w:r>
        <w:r>
          <w:instrText xml:space="preserve"> PAGEREF _Toc12090 \h </w:instrText>
        </w:r>
        <w:r>
          <w:fldChar w:fldCharType="separate"/>
        </w:r>
        <w:r>
          <w:t>80</w:t>
        </w:r>
        <w:r>
          <w:fldChar w:fldCharType="end"/>
        </w:r>
      </w:hyperlink>
    </w:p>
    <w:p>
      <w:pPr>
        <w:pStyle w:val="TOC2"/>
        <w:tabs>
          <w:tab w:val="right" w:leader="dot" w:pos="8306"/>
        </w:tabs>
      </w:pPr>
      <w:hyperlink w:anchor="_Toc26253" w:history="1">
        <w:r>
          <w:rPr>
            <w:rFonts w:ascii="仿宋" w:eastAsia="仿宋" w:hAnsi="仿宋" w:cs="仿宋" w:hint="eastAsia"/>
            <w:lang w:eastAsia="zh-CN"/>
          </w:rPr>
          <w:t>(一)、人力资源规划</w:t>
        </w:r>
        <w:r>
          <w:tab/>
        </w:r>
        <w:r>
          <w:fldChar w:fldCharType="begin"/>
        </w:r>
        <w:r>
          <w:instrText xml:space="preserve"> PAGEREF _Toc26253 \h </w:instrText>
        </w:r>
        <w:r>
          <w:fldChar w:fldCharType="separate"/>
        </w:r>
        <w:r>
          <w:t>80</w:t>
        </w:r>
        <w:r>
          <w:fldChar w:fldCharType="end"/>
        </w:r>
      </w:hyperlink>
    </w:p>
    <w:p>
      <w:pPr>
        <w:pStyle w:val="TOC2"/>
        <w:tabs>
          <w:tab w:val="right" w:leader="dot" w:pos="8306"/>
        </w:tabs>
      </w:pPr>
      <w:hyperlink w:anchor="_Toc16283" w:history="1">
        <w:r>
          <w:rPr>
            <w:rFonts w:ascii="仿宋" w:eastAsia="仿宋" w:hAnsi="仿宋" w:cs="仿宋" w:hint="eastAsia"/>
            <w:lang w:eastAsia="zh-CN"/>
          </w:rPr>
          <w:t>(二)、员工培训与发展</w:t>
        </w:r>
        <w:r>
          <w:tab/>
        </w:r>
        <w:r>
          <w:fldChar w:fldCharType="begin"/>
        </w:r>
        <w:r>
          <w:instrText xml:space="preserve"> PAGEREF _Toc16283 \h </w:instrText>
        </w:r>
        <w:r>
          <w:fldChar w:fldCharType="separate"/>
        </w:r>
        <w:r>
          <w:t>81</w:t>
        </w:r>
        <w:r>
          <w:fldChar w:fldCharType="end"/>
        </w:r>
      </w:hyperlink>
    </w:p>
    <w:p>
      <w:pPr>
        <w:pStyle w:val="TOC2"/>
        <w:tabs>
          <w:tab w:val="right" w:leader="dot" w:pos="8306"/>
        </w:tabs>
      </w:pPr>
      <w:hyperlink w:anchor="_Toc7629" w:history="1">
        <w:r>
          <w:rPr>
            <w:rFonts w:ascii="仿宋" w:eastAsia="仿宋" w:hAnsi="仿宋" w:cs="仿宋" w:hint="eastAsia"/>
            <w:lang w:eastAsia="zh-CN"/>
          </w:rPr>
          <w:t>(三)、绩效管理与激励计划</w:t>
        </w:r>
        <w:r>
          <w:tab/>
        </w:r>
        <w:r>
          <w:fldChar w:fldCharType="begin"/>
        </w:r>
        <w:r>
          <w:instrText xml:space="preserve"> PAGEREF _Toc7629 \h </w:instrText>
        </w:r>
        <w:r>
          <w:fldChar w:fldCharType="separate"/>
        </w:r>
        <w:r>
          <w:t>81</w:t>
        </w:r>
        <w:r>
          <w:fldChar w:fldCharType="end"/>
        </w:r>
      </w:hyperlink>
    </w:p>
    <w:p>
      <w:pPr>
        <w:pStyle w:val="TOC1"/>
        <w:tabs>
          <w:tab w:val="right" w:leader="dot" w:pos="8306"/>
        </w:tabs>
      </w:pPr>
      <w:hyperlink w:anchor="_Toc21461" w:history="1">
        <w:r>
          <w:rPr>
            <w:rFonts w:ascii="仿宋" w:eastAsia="仿宋" w:hAnsi="仿宋" w:cs="仿宋" w:hint="eastAsia"/>
            <w:lang w:eastAsia="zh-CN"/>
          </w:rPr>
          <w:t>十九、金属废料和碎屑行业供应链管理</w:t>
        </w:r>
        <w:r>
          <w:tab/>
        </w:r>
        <w:r>
          <w:fldChar w:fldCharType="begin"/>
        </w:r>
        <w:r>
          <w:instrText xml:space="preserve"> PAGEREF _Toc21461 \h </w:instrText>
        </w:r>
        <w:r>
          <w:fldChar w:fldCharType="separate"/>
        </w:r>
        <w:r>
          <w:t>82</w:t>
        </w:r>
        <w:r>
          <w:fldChar w:fldCharType="end"/>
        </w:r>
      </w:hyperlink>
    </w:p>
    <w:p>
      <w:pPr>
        <w:pStyle w:val="TOC2"/>
        <w:tabs>
          <w:tab w:val="right" w:leader="dot" w:pos="8306"/>
        </w:tabs>
      </w:pPr>
      <w:hyperlink w:anchor="_Toc22994" w:history="1">
        <w:r>
          <w:rPr>
            <w:rFonts w:ascii="仿宋" w:eastAsia="仿宋" w:hAnsi="仿宋" w:cs="仿宋" w:hint="eastAsia"/>
            <w:lang w:eastAsia="zh-CN"/>
          </w:rPr>
          <w:t>(一)、供应链战略规划</w:t>
        </w:r>
        <w:r>
          <w:tab/>
        </w:r>
        <w:r>
          <w:fldChar w:fldCharType="begin"/>
        </w:r>
        <w:r>
          <w:instrText xml:space="preserve"> PAGEREF _Toc22994 \h </w:instrText>
        </w:r>
        <w:r>
          <w:fldChar w:fldCharType="separate"/>
        </w:r>
        <w:r>
          <w:t>82</w:t>
        </w:r>
        <w:r>
          <w:fldChar w:fldCharType="end"/>
        </w:r>
      </w:hyperlink>
    </w:p>
    <w:p>
      <w:pPr>
        <w:pStyle w:val="TOC2"/>
        <w:tabs>
          <w:tab w:val="right" w:leader="dot" w:pos="8306"/>
        </w:tabs>
      </w:pPr>
      <w:hyperlink w:anchor="_Toc16839" w:history="1">
        <w:r>
          <w:rPr>
            <w:rFonts w:ascii="仿宋" w:eastAsia="仿宋" w:hAnsi="仿宋" w:cs="仿宋" w:hint="eastAsia"/>
            <w:lang w:eastAsia="zh-CN"/>
          </w:rPr>
          <w:t>(二)、供应商选择和评估</w:t>
        </w:r>
        <w:r>
          <w:tab/>
        </w:r>
        <w:r>
          <w:fldChar w:fldCharType="begin"/>
        </w:r>
        <w:r>
          <w:instrText xml:space="preserve"> PAGEREF _Toc16839 \h </w:instrText>
        </w:r>
        <w:r>
          <w:fldChar w:fldCharType="separate"/>
        </w:r>
        <w:r>
          <w:t>82</w:t>
        </w:r>
        <w:r>
          <w:fldChar w:fldCharType="end"/>
        </w:r>
      </w:hyperlink>
    </w:p>
    <w:p>
      <w:pPr>
        <w:pStyle w:val="TOC2"/>
        <w:tabs>
          <w:tab w:val="right" w:leader="dot" w:pos="8306"/>
        </w:tabs>
      </w:pPr>
      <w:hyperlink w:anchor="_Toc1430" w:history="1">
        <w:r>
          <w:rPr>
            <w:rFonts w:ascii="仿宋" w:eastAsia="仿宋" w:hAnsi="仿宋" w:cs="仿宋" w:hint="eastAsia"/>
            <w:lang w:eastAsia="zh-CN"/>
          </w:rPr>
          <w:t>(三)、库存管理</w:t>
        </w:r>
        <w:r>
          <w:tab/>
        </w:r>
        <w:r>
          <w:fldChar w:fldCharType="begin"/>
        </w:r>
        <w:r>
          <w:instrText xml:space="preserve"> PAGEREF _Toc1430 \h </w:instrText>
        </w:r>
        <w:r>
          <w:fldChar w:fldCharType="separate"/>
        </w:r>
        <w:r>
          <w:t>83</w:t>
        </w:r>
        <w:r>
          <w:fldChar w:fldCharType="end"/>
        </w:r>
      </w:hyperlink>
    </w:p>
    <w:p>
      <w:pPr>
        <w:pStyle w:val="TOC2"/>
        <w:tabs>
          <w:tab w:val="right" w:leader="dot" w:pos="8306"/>
        </w:tabs>
      </w:pPr>
      <w:hyperlink w:anchor="_Toc19154" w:history="1">
        <w:r>
          <w:rPr>
            <w:rFonts w:ascii="仿宋" w:eastAsia="仿宋" w:hAnsi="仿宋" w:cs="仿宋" w:hint="eastAsia"/>
            <w:lang w:eastAsia="zh-CN"/>
          </w:rPr>
          <w:t>(四)、物流和配送</w:t>
        </w:r>
        <w:r>
          <w:tab/>
        </w:r>
        <w:r>
          <w:fldChar w:fldCharType="begin"/>
        </w:r>
        <w:r>
          <w:instrText xml:space="preserve"> PAGEREF _Toc19154 \h </w:instrText>
        </w:r>
        <w:r>
          <w:fldChar w:fldCharType="separate"/>
        </w:r>
        <w:r>
          <w:t>83</w:t>
        </w:r>
        <w:r>
          <w:fldChar w:fldCharType="end"/>
        </w:r>
      </w:hyperlink>
    </w:p>
    <w:p>
      <w:pPr>
        <w:pStyle w:val="TOC2"/>
        <w:tabs>
          <w:tab w:val="right" w:leader="dot" w:pos="8306"/>
        </w:tabs>
      </w:pPr>
      <w:hyperlink w:anchor="_Toc32276" w:history="1">
        <w:r>
          <w:rPr>
            <w:rFonts w:ascii="仿宋" w:eastAsia="仿宋" w:hAnsi="仿宋" w:cs="仿宋" w:hint="eastAsia"/>
            <w:lang w:eastAsia="zh-CN"/>
          </w:rPr>
          <w:t>(五)、信息技术支持</w:t>
        </w:r>
        <w:r>
          <w:tab/>
        </w:r>
        <w:r>
          <w:fldChar w:fldCharType="begin"/>
        </w:r>
        <w:r>
          <w:instrText xml:space="preserve"> PAGEREF _Toc32276 \h </w:instrText>
        </w:r>
        <w:r>
          <w:fldChar w:fldCharType="separate"/>
        </w:r>
        <w:r>
          <w:t>83</w:t>
        </w:r>
        <w:r>
          <w:fldChar w:fldCharType="end"/>
        </w:r>
      </w:hyperlink>
    </w:p>
    <w:p>
      <w:pPr>
        <w:pStyle w:val="TOC2"/>
        <w:tabs>
          <w:tab w:val="right" w:leader="dot" w:pos="8306"/>
        </w:tabs>
      </w:pPr>
      <w:hyperlink w:anchor="_Toc31900" w:history="1">
        <w:r>
          <w:rPr>
            <w:rFonts w:ascii="仿宋" w:eastAsia="仿宋" w:hAnsi="仿宋" w:cs="仿宋" w:hint="eastAsia"/>
            <w:lang w:eastAsia="zh-CN"/>
          </w:rPr>
          <w:t>(六)、供应链绩效评估</w:t>
        </w:r>
        <w:r>
          <w:tab/>
        </w:r>
        <w:r>
          <w:fldChar w:fldCharType="begin"/>
        </w:r>
        <w:r>
          <w:instrText xml:space="preserve"> PAGEREF _Toc31900 \h </w:instrText>
        </w:r>
        <w:r>
          <w:fldChar w:fldCharType="separate"/>
        </w:r>
        <w:r>
          <w:t>83</w:t>
        </w:r>
        <w:r>
          <w:fldChar w:fldCharType="end"/>
        </w:r>
      </w:hyperlink>
    </w:p>
    <w:p>
      <w:pPr>
        <w:pStyle w:val="TOC1"/>
        <w:tabs>
          <w:tab w:val="right" w:leader="dot" w:pos="8306"/>
        </w:tabs>
      </w:pPr>
      <w:hyperlink w:anchor="_Toc5263" w:history="1">
        <w:r>
          <w:rPr>
            <w:rFonts w:ascii="仿宋" w:eastAsia="仿宋" w:hAnsi="仿宋" w:cs="仿宋" w:hint="eastAsia"/>
            <w:lang w:eastAsia="zh-CN"/>
          </w:rPr>
          <w:t>二十、金属废料和碎屑人才战略与团队建设</w:t>
        </w:r>
        <w:r>
          <w:tab/>
        </w:r>
        <w:r>
          <w:fldChar w:fldCharType="begin"/>
        </w:r>
        <w:r>
          <w:instrText xml:space="preserve"> PAGEREF _Toc5263 \h </w:instrText>
        </w:r>
        <w:r>
          <w:fldChar w:fldCharType="separate"/>
        </w:r>
        <w:r>
          <w:t>84</w:t>
        </w:r>
        <w:r>
          <w:fldChar w:fldCharType="end"/>
        </w:r>
      </w:hyperlink>
    </w:p>
    <w:p>
      <w:pPr>
        <w:pStyle w:val="TOC2"/>
        <w:tabs>
          <w:tab w:val="right" w:leader="dot" w:pos="8306"/>
        </w:tabs>
      </w:pPr>
      <w:hyperlink w:anchor="_Toc15555" w:history="1">
        <w:r>
          <w:rPr>
            <w:rFonts w:ascii="仿宋" w:eastAsia="仿宋" w:hAnsi="仿宋" w:cs="仿宋" w:hint="eastAsia"/>
            <w:lang w:eastAsia="zh-CN"/>
          </w:rPr>
          <w:t>(一)、人才需求与招聘计划</w:t>
        </w:r>
        <w:r>
          <w:tab/>
        </w:r>
        <w:r>
          <w:fldChar w:fldCharType="begin"/>
        </w:r>
        <w:r>
          <w:instrText xml:space="preserve"> PAGEREF _Toc15555 \h </w:instrText>
        </w:r>
        <w:r>
          <w:fldChar w:fldCharType="separate"/>
        </w:r>
        <w:r>
          <w:t>84</w:t>
        </w:r>
        <w:r>
          <w:fldChar w:fldCharType="end"/>
        </w:r>
      </w:hyperlink>
    </w:p>
    <w:p>
      <w:pPr>
        <w:pStyle w:val="TOC2"/>
        <w:tabs>
          <w:tab w:val="right" w:leader="dot" w:pos="8306"/>
        </w:tabs>
      </w:pPr>
      <w:hyperlink w:anchor="_Toc13291" w:history="1">
        <w:r>
          <w:rPr>
            <w:rFonts w:ascii="仿宋" w:eastAsia="仿宋" w:hAnsi="仿宋" w:cs="仿宋" w:hint="eastAsia"/>
            <w:lang w:eastAsia="zh-CN"/>
          </w:rPr>
          <w:t>(二)、培训与专业发展</w:t>
        </w:r>
        <w:r>
          <w:tab/>
        </w:r>
        <w:r>
          <w:fldChar w:fldCharType="begin"/>
        </w:r>
        <w:r>
          <w:instrText xml:space="preserve"> PAGEREF _Toc13291 \h </w:instrText>
        </w:r>
        <w:r>
          <w:fldChar w:fldCharType="separate"/>
        </w:r>
        <w:r>
          <w:t>85</w:t>
        </w:r>
        <w:r>
          <w:fldChar w:fldCharType="end"/>
        </w:r>
      </w:hyperlink>
    </w:p>
    <w:p>
      <w:pPr>
        <w:pStyle w:val="TOC2"/>
        <w:tabs>
          <w:tab w:val="right" w:leader="dot" w:pos="8306"/>
        </w:tabs>
      </w:pPr>
      <w:hyperlink w:anchor="_Toc32605" w:history="1">
        <w:r>
          <w:rPr>
            <w:rFonts w:ascii="仿宋" w:eastAsia="仿宋" w:hAnsi="仿宋" w:cs="仿宋" w:hint="eastAsia"/>
            <w:lang w:eastAsia="zh-CN"/>
          </w:rPr>
          <w:t>(三)、绩效评价与激励机制</w:t>
        </w:r>
        <w:r>
          <w:tab/>
        </w:r>
        <w:r>
          <w:fldChar w:fldCharType="begin"/>
        </w:r>
        <w:r>
          <w:instrText xml:space="preserve"> PAGEREF _Toc32605 \h </w:instrText>
        </w:r>
        <w:r>
          <w:fldChar w:fldCharType="separate"/>
        </w:r>
        <w:r>
          <w:t>87</w:t>
        </w:r>
        <w:r>
          <w:fldChar w:fldCharType="end"/>
        </w:r>
      </w:hyperlink>
    </w:p>
    <w:p>
      <w:pPr>
        <w:pStyle w:val="TOC2"/>
        <w:tabs>
          <w:tab w:val="right" w:leader="dot" w:pos="8306"/>
        </w:tabs>
      </w:pPr>
      <w:hyperlink w:anchor="_Toc18874" w:history="1">
        <w:r>
          <w:rPr>
            <w:rFonts w:ascii="仿宋" w:eastAsia="仿宋" w:hAnsi="仿宋" w:cs="仿宋" w:hint="eastAsia"/>
            <w:lang w:eastAsia="zh-CN"/>
          </w:rPr>
          <w:t>(四)、团队建设与协作模式</w:t>
        </w:r>
        <w:r>
          <w:tab/>
        </w:r>
        <w:r>
          <w:fldChar w:fldCharType="begin"/>
        </w:r>
        <w:r>
          <w:instrText xml:space="preserve"> PAGEREF _Toc18874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5177"/>
      <w:r>
        <w:rPr>
          <w:rFonts w:ascii="仿宋" w:eastAsia="仿宋" w:hAnsi="仿宋" w:cs="仿宋" w:hint="eastAsia"/>
          <w:sz w:val="28"/>
          <w:lang w:eastAsia="zh-CN"/>
        </w:rPr>
        <w:t>一、金属废料和碎屑项目规划进度</w:t>
      </w:r>
      <w:bookmarkEnd w:id="2"/>
    </w:p>
    <w:p>
      <w:pPr>
        <w:pStyle w:val="Heading2"/>
        <w:rPr>
          <w:rFonts w:ascii="仿宋" w:eastAsia="仿宋" w:hAnsi="仿宋" w:cs="仿宋" w:hint="eastAsia"/>
          <w:lang w:eastAsia="zh-CN"/>
        </w:rPr>
      </w:pPr>
      <w:bookmarkStart w:id="3" w:name="_Toc22967"/>
      <w:r>
        <w:rPr>
          <w:rFonts w:ascii="仿宋" w:eastAsia="仿宋" w:hAnsi="仿宋" w:cs="仿宋" w:hint="eastAsia"/>
          <w:lang w:eastAsia="zh-CN"/>
        </w:rPr>
        <w:t>(一)、金属废料和碎屑项目进度安排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为了保证金属废料和碎屑项目能够按照预定计划有条不紊地进行，xxx（集团）有限公司经过精心设计了一个详细的金属废料和碎屑项目实施方案，该方案分为多个关键阶段：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阶段一：前期准备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废料和碎屑项目启动初期，我们将进行综合的前期准备工作，包括对金属废料和碎屑项目的可行性进行研究、进行土地评估和遵循相关法规。这个阶段的成功将为后续的金属废料和碎屑项目进展打下坚实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阶段二：工程勘察与设计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https://d.book118.com/517153133113006046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金属废料和碎屑项目调研分析报告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金属废料和碎屑项目调研分析报告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金属废料和碎屑项目调研分析报告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金属废料和碎屑项目调研分析报告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金属废料和碎屑项目调研分析报告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83565E"/>
    <w:rsid w:val="2483565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1715313311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2024-02-24T10:15:00Z</dcterms:created>
  <dcterms:modified xsi:type="dcterms:W3CDTF">2024-02-24T10:16:00Z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236ED30097FA41C391174B4CB12C84D6_11</vt:lpwstr>
  </property>
  <property fmtid="{D5CDD505-2E9C-101B-9397-08002B2CF9AE}" pid="3" name="KSOProductBuildVer">
    <vt:lpwstr>2052-12.1.0.16250</vt:lpwstr>
  </property>
</Properties>
</file>