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56" w:line="219" w:lineRule="auto"/>
        <w:ind w:left="3156"/>
        <w:rPr>
          <w:sz w:val="28"/>
          <w:szCs w:val="28"/>
        </w:rPr>
      </w:pPr>
      <w:r>
        <w:rPr>
          <w:spacing w:val="-2"/>
          <w:sz w:val="28"/>
          <w:szCs w:val="28"/>
        </w:rPr>
        <w:t>九上科学期末测卷</w:t>
      </w:r>
      <w:r>
        <w:rPr>
          <w:spacing w:val="-65"/>
          <w:sz w:val="28"/>
          <w:szCs w:val="28"/>
        </w:rPr>
        <w:t xml:space="preserve"> </w:t>
      </w:r>
      <w:r>
        <w:rPr>
          <w:spacing w:val="-2"/>
          <w:sz w:val="28"/>
          <w:szCs w:val="28"/>
        </w:rPr>
        <w:t>B</w:t>
      </w:r>
    </w:p>
    <w:p>
      <w:pPr>
        <w:pStyle w:val="BodyText"/>
        <w:spacing w:before="271" w:line="224" w:lineRule="auto"/>
        <w:ind w:left="3573"/>
        <w:outlineLvl w:val="0"/>
        <w:rPr>
          <w:sz w:val="31"/>
          <w:szCs w:val="31"/>
        </w:rPr>
      </w:pPr>
      <w:r>
        <w:rPr>
          <w:spacing w:val="8"/>
          <w:sz w:val="31"/>
          <w:szCs w:val="31"/>
          <w14:textOutline w14:w="5791">
            <w14:solidFill>
              <w14:srgbClr w14:val="000000"/>
            </w14:solidFill>
            <w14:prstDash w14:val="solid"/>
            <w14:miter w14:lim="10"/>
          </w14:textOutline>
        </w:rPr>
        <w:t>科学试题卷</w:t>
      </w:r>
    </w:p>
    <w:p>
      <w:pPr>
        <w:spacing w:before="148" w:line="216" w:lineRule="auto"/>
        <w:ind w:left="15"/>
        <w:rPr>
          <w:rFonts w:ascii="KaiTi" w:eastAsia="KaiTi" w:hAnsi="KaiTi" w:cs="KaiTi"/>
          <w:sz w:val="21"/>
          <w:szCs w:val="21"/>
        </w:rPr>
      </w:pPr>
      <w:r>
        <w:rPr>
          <w:rFonts w:ascii="KaiTi" w:eastAsia="KaiTi" w:hAnsi="KaiTi" w:cs="KaiTi"/>
          <w:spacing w:val="-3"/>
          <w:sz w:val="21"/>
          <w:szCs w:val="21"/>
        </w:rPr>
        <w:t>亲爱的同学:</w:t>
      </w:r>
    </w:p>
    <w:p>
      <w:pPr>
        <w:spacing w:before="65" w:line="215" w:lineRule="auto"/>
        <w:ind w:left="452"/>
        <w:rPr>
          <w:rFonts w:ascii="KaiTi" w:eastAsia="KaiTi" w:hAnsi="KaiTi" w:cs="KaiTi"/>
          <w:sz w:val="21"/>
          <w:szCs w:val="21"/>
        </w:rPr>
      </w:pPr>
      <w:r>
        <w:rPr>
          <w:rFonts w:ascii="KaiTi" w:eastAsia="KaiTi" w:hAnsi="KaiTi" w:cs="KaiTi"/>
          <w:spacing w:val="-3"/>
          <w:sz w:val="21"/>
          <w:szCs w:val="21"/>
        </w:rPr>
        <w:t>1.本卷共四大题,满分</w:t>
      </w:r>
      <w:r>
        <w:rPr>
          <w:rFonts w:ascii="KaiTi" w:eastAsia="KaiTi" w:hAnsi="KaiTi" w:cs="KaiTi"/>
          <w:spacing w:val="-14"/>
          <w:sz w:val="21"/>
          <w:szCs w:val="21"/>
        </w:rPr>
        <w:t xml:space="preserve"> </w:t>
      </w:r>
      <w:r>
        <w:rPr>
          <w:rFonts w:ascii="KaiTi" w:eastAsia="KaiTi" w:hAnsi="KaiTi" w:cs="KaiTi"/>
          <w:spacing w:val="-3"/>
          <w:sz w:val="21"/>
          <w:szCs w:val="21"/>
        </w:rPr>
        <w:t>100</w:t>
      </w:r>
      <w:r>
        <w:rPr>
          <w:rFonts w:ascii="KaiTi" w:eastAsia="KaiTi" w:hAnsi="KaiTi" w:cs="KaiTi"/>
          <w:spacing w:val="-44"/>
          <w:sz w:val="21"/>
          <w:szCs w:val="21"/>
        </w:rPr>
        <w:t xml:space="preserve"> </w:t>
      </w:r>
      <w:r>
        <w:rPr>
          <w:rFonts w:ascii="KaiTi" w:eastAsia="KaiTi" w:hAnsi="KaiTi" w:cs="KaiTi"/>
          <w:spacing w:val="-3"/>
          <w:sz w:val="21"/>
          <w:szCs w:val="21"/>
        </w:rPr>
        <w:t>分,完成时间</w:t>
      </w:r>
      <w:r>
        <w:rPr>
          <w:rFonts w:ascii="KaiTi" w:eastAsia="KaiTi" w:hAnsi="KaiTi" w:cs="KaiTi"/>
          <w:spacing w:val="-50"/>
          <w:sz w:val="21"/>
          <w:szCs w:val="21"/>
        </w:rPr>
        <w:t xml:space="preserve"> </w:t>
      </w:r>
      <w:r>
        <w:rPr>
          <w:rFonts w:ascii="KaiTi" w:eastAsia="KaiTi" w:hAnsi="KaiTi" w:cs="KaiTi"/>
          <w:spacing w:val="-3"/>
          <w:sz w:val="21"/>
          <w:szCs w:val="21"/>
        </w:rPr>
        <w:t>90</w:t>
      </w:r>
      <w:r>
        <w:rPr>
          <w:rFonts w:ascii="KaiTi" w:eastAsia="KaiTi" w:hAnsi="KaiTi" w:cs="KaiTi"/>
          <w:spacing w:val="-44"/>
          <w:sz w:val="21"/>
          <w:szCs w:val="21"/>
        </w:rPr>
        <w:t xml:space="preserve"> </w:t>
      </w:r>
      <w:r>
        <w:rPr>
          <w:rFonts w:ascii="KaiTi" w:eastAsia="KaiTi" w:hAnsi="KaiTi" w:cs="KaiTi"/>
          <w:spacing w:val="-3"/>
          <w:sz w:val="21"/>
          <w:szCs w:val="21"/>
        </w:rPr>
        <w:t>分钟。</w:t>
      </w:r>
    </w:p>
    <w:p>
      <w:pPr>
        <w:spacing w:before="67" w:line="312" w:lineRule="exact"/>
        <w:ind w:left="439"/>
        <w:rPr>
          <w:rFonts w:ascii="KaiTi" w:eastAsia="KaiTi" w:hAnsi="KaiTi" w:cs="KaiTi"/>
          <w:sz w:val="21"/>
          <w:szCs w:val="21"/>
        </w:rPr>
      </w:pPr>
      <w:r>
        <w:rPr>
          <w:rFonts w:ascii="KaiTi" w:eastAsia="KaiTi" w:hAnsi="KaiTi" w:cs="KaiTi"/>
          <w:position w:val="7"/>
          <w:sz w:val="21"/>
          <w:szCs w:val="21"/>
        </w:rPr>
        <w:t>2.答案必须写在答题纸相应的位置上,写在试题卷、草稿纸上均</w:t>
      </w:r>
      <w:r>
        <w:rPr>
          <w:rFonts w:ascii="KaiTi" w:eastAsia="KaiTi" w:hAnsi="KaiTi" w:cs="KaiTi"/>
          <w:spacing w:val="-1"/>
          <w:position w:val="7"/>
          <w:sz w:val="21"/>
          <w:szCs w:val="21"/>
        </w:rPr>
        <w:t>无放。</w:t>
      </w:r>
    </w:p>
    <w:p>
      <w:pPr>
        <w:spacing w:before="1" w:line="214" w:lineRule="auto"/>
        <w:ind w:left="442"/>
        <w:rPr>
          <w:rFonts w:ascii="KaiTi" w:eastAsia="KaiTi" w:hAnsi="KaiTi" w:cs="KaiTi"/>
          <w:sz w:val="21"/>
          <w:szCs w:val="21"/>
        </w:rPr>
      </w:pPr>
      <w:r>
        <w:rPr>
          <w:rFonts w:ascii="KaiTi" w:eastAsia="KaiTi" w:hAnsi="KaiTi" w:cs="KaiTi"/>
          <w:spacing w:val="-1"/>
          <w:sz w:val="21"/>
          <w:szCs w:val="21"/>
        </w:rPr>
        <w:t>做题时,请认真审题,细心答题。祝你成功!</w:t>
      </w:r>
    </w:p>
    <w:p>
      <w:pPr>
        <w:pStyle w:val="BodyText"/>
        <w:spacing w:before="67" w:line="248" w:lineRule="auto"/>
        <w:ind w:left="429" w:hanging="420"/>
      </w:pPr>
      <w:r>
        <w:rPr>
          <w:spacing w:val="-5"/>
          <w14:textOutline w14:w="3831">
            <w14:solidFill>
              <w14:srgbClr w14:val="000000"/>
            </w14:solidFill>
            <w14:prstDash w14:val="solid"/>
            <w14:miter w14:lim="10"/>
          </w14:textOutline>
        </w:rPr>
        <w:t>一</w:t>
      </w:r>
      <w:r>
        <w:rPr>
          <w:spacing w:val="-5"/>
        </w:rPr>
        <w:t xml:space="preserve">  </w:t>
      </w:r>
      <w:r>
        <w:rPr>
          <w:spacing w:val="-5"/>
          <w14:textOutline w14:w="3831">
            <w14:solidFill>
              <w14:srgbClr w14:val="000000"/>
            </w14:solidFill>
            <w14:prstDash w14:val="solid"/>
            <w14:miter w14:lim="10"/>
          </w14:textOutline>
        </w:rPr>
        <w:t>、选择题（</w:t>
      </w:r>
      <w:r>
        <w:rPr>
          <w:spacing w:val="-5"/>
        </w:rPr>
        <w:t>本题共</w:t>
      </w:r>
      <w:r>
        <w:rPr>
          <w:spacing w:val="-28"/>
        </w:rPr>
        <w:t xml:space="preserve"> </w:t>
      </w:r>
      <w:r>
        <w:rPr>
          <w:spacing w:val="-5"/>
        </w:rPr>
        <w:t>15</w:t>
      </w:r>
      <w:r>
        <w:rPr>
          <w:spacing w:val="-46"/>
        </w:rPr>
        <w:t xml:space="preserve"> </w:t>
      </w:r>
      <w:r>
        <w:rPr>
          <w:spacing w:val="-5"/>
        </w:rPr>
        <w:t>个小题；</w:t>
      </w:r>
      <w:r>
        <w:rPr>
          <w:spacing w:val="-36"/>
        </w:rPr>
        <w:t xml:space="preserve"> </w:t>
      </w:r>
      <w:r>
        <w:rPr>
          <w:spacing w:val="-5"/>
        </w:rPr>
        <w:t>每小题</w:t>
      </w:r>
      <w:r>
        <w:rPr>
          <w:spacing w:val="-42"/>
        </w:rPr>
        <w:t xml:space="preserve"> </w:t>
      </w:r>
      <w:r>
        <w:rPr>
          <w:spacing w:val="-5"/>
        </w:rPr>
        <w:t>2</w:t>
      </w:r>
      <w:r>
        <w:rPr>
          <w:spacing w:val="-44"/>
        </w:rPr>
        <w:t xml:space="preserve"> </w:t>
      </w:r>
      <w:r>
        <w:rPr>
          <w:spacing w:val="-5"/>
        </w:rPr>
        <w:t>分，共</w:t>
      </w:r>
      <w:r>
        <w:rPr>
          <w:spacing w:val="-42"/>
        </w:rPr>
        <w:t xml:space="preserve"> </w:t>
      </w:r>
      <w:r>
        <w:rPr>
          <w:spacing w:val="-5"/>
        </w:rPr>
        <w:t>30</w:t>
      </w:r>
      <w:r>
        <w:rPr>
          <w:spacing w:val="-41"/>
        </w:rPr>
        <w:t xml:space="preserve"> </w:t>
      </w:r>
      <w:r>
        <w:rPr>
          <w:spacing w:val="-5"/>
        </w:rPr>
        <w:t>分。</w:t>
      </w:r>
      <w:r>
        <w:rPr>
          <w:spacing w:val="-6"/>
        </w:rPr>
        <w:t>在每小题给出的四个选项中，只有一</w:t>
      </w:r>
      <w:r>
        <w:t xml:space="preserve"> </w:t>
      </w:r>
      <w:r>
        <w:rPr>
          <w:spacing w:val="-2"/>
        </w:rPr>
        <w:t>项是正确的）</w:t>
      </w:r>
    </w:p>
    <w:p>
      <w:pPr>
        <w:pStyle w:val="BodyText"/>
        <w:spacing w:before="138" w:line="220" w:lineRule="auto"/>
        <w:ind w:left="22"/>
      </w:pPr>
      <w:r>
        <w:rPr>
          <w:spacing w:val="-4"/>
        </w:rPr>
        <w:t>1.科学实践探究需要仔细观察和思考， 下列是小新同学实验后的心得，错误的是</w:t>
      </w:r>
      <w:r>
        <w:rPr>
          <w:spacing w:val="-2"/>
        </w:rPr>
        <w:t>（</w:t>
      </w:r>
      <w:r>
        <w:rPr>
          <w:spacing w:val="7"/>
        </w:rPr>
        <w:t xml:space="preserve">    </w:t>
      </w:r>
      <w:r>
        <w:rPr>
          <w:spacing w:val="-2"/>
        </w:rPr>
        <w:t>）</w:t>
      </w:r>
    </w:p>
    <w:p>
      <w:pPr>
        <w:pStyle w:val="BodyText"/>
        <w:spacing w:before="217" w:line="221" w:lineRule="auto"/>
      </w:pPr>
      <w:r>
        <w:t>A．收集唾液时，用舌尖抵住上颌齿根，唾液能快速流入试管中</w:t>
      </w:r>
    </w:p>
    <w:p>
      <w:pPr>
        <w:pStyle w:val="BodyText"/>
        <w:spacing w:before="217" w:line="221" w:lineRule="auto"/>
        <w:ind w:left="1"/>
      </w:pPr>
      <w:r>
        <w:rPr>
          <w:spacing w:val="-6"/>
        </w:rPr>
        <w:t>B．观察血涂片时， 由低倍镜转换到高倍镜后，</w:t>
      </w:r>
      <w:r>
        <w:rPr>
          <w:spacing w:val="-18"/>
        </w:rPr>
        <w:t xml:space="preserve"> </w:t>
      </w:r>
      <w:r>
        <w:rPr>
          <w:spacing w:val="-6"/>
        </w:rPr>
        <w:t>视野中最多的是红细胞</w:t>
      </w:r>
    </w:p>
    <w:p>
      <w:pPr>
        <w:pStyle w:val="BodyText"/>
        <w:spacing w:before="217" w:line="220" w:lineRule="auto"/>
        <w:ind w:left="4"/>
      </w:pPr>
      <w:r>
        <w:t>C．可以通过直接测量食物燃烧放出热量的多少来大致比较不同食物所含能量的多少</w:t>
      </w:r>
    </w:p>
    <w:p>
      <w:pPr>
        <w:pStyle w:val="BodyText"/>
        <w:spacing w:before="218" w:line="220" w:lineRule="auto"/>
        <w:ind w:left="2"/>
      </w:pPr>
      <w:r>
        <w:rPr>
          <w:spacing w:val="-5"/>
        </w:rPr>
        <w:t>D．观察小鱼尾鳍内的血液流动， 先找到毛细血管，</w:t>
      </w:r>
      <w:r>
        <w:rPr>
          <w:spacing w:val="-4"/>
        </w:rPr>
        <w:t xml:space="preserve"> </w:t>
      </w:r>
      <w:r>
        <w:rPr>
          <w:spacing w:val="-5"/>
        </w:rPr>
        <w:t>然后根据血流方向判断小动脉和小静脉</w:t>
      </w:r>
    </w:p>
    <w:p>
      <w:pPr>
        <w:pStyle w:val="BodyText"/>
        <w:spacing w:before="140" w:line="248" w:lineRule="auto"/>
        <w:ind w:left="23" w:hanging="14"/>
      </w:pPr>
      <w:r>
        <w:rPr>
          <w:spacing w:val="-4"/>
        </w:rPr>
        <w:t>2.物质的用途不但与物质的化学性质有关，</w:t>
      </w:r>
      <w:r>
        <w:rPr>
          <w:spacing w:val="-62"/>
        </w:rPr>
        <w:t xml:space="preserve"> </w:t>
      </w:r>
      <w:r>
        <w:rPr>
          <w:spacing w:val="-4"/>
        </w:rPr>
        <w:t>与它的物理性质也有关，</w:t>
      </w:r>
      <w:r>
        <w:rPr>
          <w:spacing w:val="-59"/>
        </w:rPr>
        <w:t xml:space="preserve"> </w:t>
      </w:r>
      <w:r>
        <w:rPr>
          <w:spacing w:val="-4"/>
        </w:rPr>
        <w:t>下</w:t>
      </w:r>
      <w:r>
        <w:rPr>
          <w:spacing w:val="-5"/>
        </w:rPr>
        <w:t>列有关金属的用途与利用</w:t>
      </w:r>
      <w:r>
        <w:t xml:space="preserve"> </w:t>
      </w:r>
      <w:r>
        <w:rPr>
          <w:spacing w:val="-4"/>
        </w:rPr>
        <w:t>的性质关系不正确的是</w:t>
      </w:r>
      <w:r>
        <w:rPr>
          <w:spacing w:val="-7"/>
        </w:rPr>
        <w:t>（</w:t>
      </w:r>
      <w:r>
        <w:rPr>
          <w:spacing w:val="8"/>
        </w:rPr>
        <w:t xml:space="preserve">    </w:t>
      </w:r>
      <w:r>
        <w:rPr>
          <w:spacing w:val="-7"/>
        </w:rPr>
        <w:t>）</w:t>
      </w:r>
    </w:p>
    <w:p>
      <w:pPr>
        <w:pStyle w:val="BodyText"/>
        <w:spacing w:before="138" w:line="468" w:lineRule="exact"/>
      </w:pPr>
      <w:r>
        <w:rPr>
          <w:spacing w:val="-5"/>
          <w:position w:val="19"/>
        </w:rPr>
        <w:t>A．铝及铝合金制炊具， 是因为铝抗腐蚀性好、质轻，和良好的导热性，</w:t>
      </w:r>
      <w:r>
        <w:rPr>
          <w:spacing w:val="-16"/>
          <w:position w:val="19"/>
        </w:rPr>
        <w:t xml:space="preserve"> </w:t>
      </w:r>
      <w:r>
        <w:rPr>
          <w:spacing w:val="-5"/>
          <w:position w:val="19"/>
        </w:rPr>
        <w:t>且价廉美观</w:t>
      </w:r>
    </w:p>
    <w:p>
      <w:pPr>
        <w:pStyle w:val="BodyText"/>
        <w:spacing w:line="220" w:lineRule="auto"/>
        <w:ind w:left="1"/>
      </w:pPr>
      <w:r>
        <w:rPr>
          <w:spacing w:val="-5"/>
        </w:rPr>
        <w:t>B．铜用于制导线， 是由于铜有良好的导电性</w:t>
      </w:r>
    </w:p>
    <w:p>
      <w:pPr>
        <w:pStyle w:val="BodyText"/>
        <w:spacing w:before="217" w:line="468" w:lineRule="exact"/>
        <w:ind w:left="4"/>
      </w:pPr>
      <w:r>
        <w:rPr>
          <w:spacing w:val="-2"/>
          <w:position w:val="19"/>
        </w:rPr>
        <w:t>C．银的导电性比铜、铝好，一般不用银制电线、电缆，是因为银的</w:t>
      </w:r>
      <w:r>
        <w:rPr>
          <w:spacing w:val="-3"/>
          <w:position w:val="19"/>
        </w:rPr>
        <w:t>密度大，</w:t>
      </w:r>
      <w:r>
        <w:rPr>
          <w:spacing w:val="-22"/>
          <w:position w:val="19"/>
        </w:rPr>
        <w:t xml:space="preserve"> </w:t>
      </w:r>
      <w:r>
        <w:rPr>
          <w:spacing w:val="-3"/>
          <w:position w:val="19"/>
        </w:rPr>
        <w:t>且价格贵</w:t>
      </w:r>
    </w:p>
    <w:p>
      <w:pPr>
        <w:pStyle w:val="BodyText"/>
        <w:spacing w:before="1" w:line="220" w:lineRule="auto"/>
        <w:ind w:left="2"/>
      </w:pPr>
      <w:r>
        <w:rPr>
          <w:spacing w:val="-1"/>
        </w:rPr>
        <w:t>D．锡丝可作保险丝，是因为锡的熔点高</w:t>
      </w:r>
    </w:p>
    <w:p>
      <w:pPr>
        <w:pStyle w:val="BodyText"/>
        <w:spacing w:before="217" w:line="216" w:lineRule="auto"/>
        <w:ind w:left="10"/>
      </w:pPr>
      <w:r>
        <w:rPr>
          <w:spacing w:val="-1"/>
        </w:rPr>
        <w:t>3.用干燥洁净的玻璃棒蘸取某溶液滴到湿润的</w:t>
      </w:r>
      <w:r>
        <w:rPr>
          <w:spacing w:val="-46"/>
        </w:rPr>
        <w:t xml:space="preserve"> </w:t>
      </w:r>
      <w:r>
        <w:rPr>
          <w:spacing w:val="-1"/>
        </w:rPr>
        <w:t>pH</w:t>
      </w:r>
      <w:r>
        <w:rPr>
          <w:spacing w:val="-43"/>
        </w:rPr>
        <w:t xml:space="preserve"> </w:t>
      </w:r>
      <w:r>
        <w:rPr>
          <w:spacing w:val="-1"/>
        </w:rPr>
        <w:t>试纸上，测得</w:t>
      </w:r>
      <w:r>
        <w:rPr>
          <w:spacing w:val="-47"/>
        </w:rPr>
        <w:t xml:space="preserve"> </w:t>
      </w:r>
      <w:r>
        <w:rPr>
          <w:spacing w:val="-1"/>
        </w:rPr>
        <w:t>pH＝1</w:t>
      </w:r>
      <w:r>
        <w:rPr>
          <w:spacing w:val="-2"/>
        </w:rPr>
        <w:t>0，则该溶液</w:t>
      </w:r>
      <w:r>
        <w:rPr>
          <w:spacing w:val="-8"/>
        </w:rPr>
        <w:t>（</w:t>
      </w:r>
      <w:r>
        <w:rPr>
          <w:spacing w:val="7"/>
        </w:rPr>
        <w:t xml:space="preserve">    </w:t>
      </w:r>
      <w:r>
        <w:rPr>
          <w:spacing w:val="-8"/>
        </w:rPr>
        <w:t>）</w:t>
      </w:r>
    </w:p>
    <w:p>
      <w:pPr>
        <w:pStyle w:val="BodyText"/>
        <w:spacing w:before="222" w:line="216" w:lineRule="auto"/>
      </w:pPr>
      <w:r>
        <w:rPr>
          <w:spacing w:val="-1"/>
        </w:rPr>
        <w:t>A．不能使酚酞试液变色</w:t>
      </w:r>
      <w:r>
        <w:rPr>
          <w:spacing w:val="4"/>
        </w:rPr>
        <w:t xml:space="preserve">                  </w:t>
      </w:r>
      <w:r>
        <w:rPr>
          <w:spacing w:val="-1"/>
        </w:rPr>
        <w:t>B．实际的</w:t>
      </w:r>
      <w:r>
        <w:rPr>
          <w:spacing w:val="-49"/>
        </w:rPr>
        <w:t xml:space="preserve"> </w:t>
      </w:r>
      <w:r>
        <w:rPr>
          <w:spacing w:val="-1"/>
        </w:rPr>
        <w:t>pH＜10</w:t>
      </w:r>
    </w:p>
    <w:p>
      <w:pPr>
        <w:pStyle w:val="BodyText"/>
        <w:spacing w:before="238" w:line="207" w:lineRule="auto"/>
        <w:ind w:left="4"/>
      </w:pPr>
      <w:r>
        <w:rPr>
          <w:spacing w:val="1"/>
        </w:rPr>
        <w:t>C．一定存在</w:t>
      </w:r>
      <w:r>
        <w:rPr>
          <w:spacing w:val="-45"/>
        </w:rPr>
        <w:t xml:space="preserve"> </w:t>
      </w:r>
      <w:r>
        <w:t>OH</w:t>
      </w:r>
      <w:r>
        <w:rPr>
          <w:spacing w:val="1"/>
          <w:position w:val="9"/>
          <w:sz w:val="11"/>
          <w:szCs w:val="11"/>
        </w:rPr>
        <w:t xml:space="preserve">﹣                   </w:t>
      </w:r>
      <w:r>
        <w:rPr>
          <w:position w:val="9"/>
          <w:sz w:val="11"/>
          <w:szCs w:val="11"/>
        </w:rPr>
        <w:t xml:space="preserve">                            </w:t>
      </w:r>
      <w:r>
        <w:rPr>
          <w:position w:val="11"/>
          <w:sz w:val="18"/>
          <w:szCs w:val="18"/>
        </w:rPr>
        <w:t>D.</w:t>
      </w:r>
      <w:r>
        <w:t>一定为碱溶液</w:t>
      </w:r>
    </w:p>
    <w:p>
      <w:pPr>
        <w:pStyle w:val="BodyText"/>
        <w:spacing w:before="295" w:line="221" w:lineRule="auto"/>
        <w:ind w:left="5"/>
      </w:pPr>
      <w:r>
        <w:rPr>
          <w:spacing w:val="-2"/>
        </w:rPr>
        <w:t>4.下列物质中，不属于合金的是（</w:t>
      </w:r>
      <w:r>
        <w:rPr>
          <w:spacing w:val="7"/>
        </w:rPr>
        <w:t xml:space="preserve">    </w:t>
      </w:r>
      <w:r>
        <w:rPr>
          <w:spacing w:val="-2"/>
        </w:rPr>
        <w:t>）</w:t>
      </w:r>
    </w:p>
    <w:p>
      <w:pPr>
        <w:pStyle w:val="BodyText"/>
        <w:spacing w:before="216" w:line="220" w:lineRule="auto"/>
      </w:pPr>
      <w:r>
        <w:rPr>
          <w:spacing w:val="1"/>
        </w:rPr>
        <w:t>A．不锈钢</w:t>
      </w:r>
      <w:r>
        <w:rPr>
          <w:spacing w:val="3"/>
        </w:rPr>
        <w:t xml:space="preserve">            </w:t>
      </w:r>
      <w:r>
        <w:rPr>
          <w:spacing w:val="1"/>
        </w:rPr>
        <w:t>B．黄铜           C．</w:t>
      </w:r>
      <w:r>
        <w:t>氧化汞         D．生铁</w:t>
      </w:r>
    </w:p>
    <w:p>
      <w:pPr>
        <w:pStyle w:val="BodyText"/>
        <w:spacing w:before="218" w:line="468" w:lineRule="exact"/>
        <w:ind w:left="10"/>
      </w:pPr>
      <w:r>
        <w:rPr>
          <w:spacing w:val="-2"/>
          <w:position w:val="19"/>
        </w:rPr>
        <w:t>5.如图是某密闭容器中物质变化的微观示意图(“●”代表碳原子，</w:t>
      </w:r>
      <w:r>
        <w:rPr>
          <w:spacing w:val="-3"/>
          <w:position w:val="19"/>
        </w:rPr>
        <w:t>“○”代表氧原子)。下列有</w:t>
      </w:r>
    </w:p>
    <w:p>
      <w:pPr>
        <w:pStyle w:val="BodyText"/>
        <w:spacing w:line="221" w:lineRule="auto"/>
        <w:ind w:left="9"/>
      </w:pPr>
      <w:r>
        <w:rPr>
          <w:spacing w:val="-1"/>
        </w:rPr>
        <w:t>关说法错误的是(    )</w:t>
      </w:r>
    </w:p>
    <w:p>
      <w:pPr>
        <w:spacing w:line="221" w:lineRule="auto"/>
        <w:sectPr>
          <w:footerReference w:type="default" r:id="rId4"/>
          <w:pgSz w:w="10433" w:h="14744"/>
          <w:pgMar w:top="967" w:right="842" w:bottom="1405" w:left="853" w:header="0" w:footer="1190" w:gutter="0"/>
          <w:cols w:space="708"/>
        </w:sectPr>
      </w:pPr>
    </w:p>
    <w:p>
      <w:pPr>
        <w:spacing w:line="955" w:lineRule="exact"/>
      </w:pPr>
      <w:r>
        <w:rPr>
          <w:position w:val="-19"/>
        </w:rPr>
        <w:drawing>
          <wp:inline distT="0" distB="0" distL="0" distR="0">
            <wp:extent cx="3227069" cy="607059"/>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5"/>
                    <a:stretch>
                      <a:fillRect/>
                    </a:stretch>
                  </pic:blipFill>
                  <pic:spPr>
                    <a:xfrm>
                      <a:off x="0" y="0"/>
                      <a:ext cx="3227069" cy="607059"/>
                    </a:xfrm>
                    <a:prstGeom prst="rect">
                      <a:avLst/>
                    </a:prstGeom>
                  </pic:spPr>
                </pic:pic>
              </a:graphicData>
            </a:graphic>
          </wp:inline>
        </w:drawing>
      </w:r>
    </w:p>
    <w:p>
      <w:pPr>
        <w:pStyle w:val="BodyText"/>
        <w:spacing w:before="275" w:line="221" w:lineRule="auto"/>
        <w:ind w:left="2"/>
      </w:pPr>
      <w:r>
        <w:rPr>
          <w:spacing w:val="-2"/>
        </w:rPr>
        <w:t>A．过程</w:t>
      </w:r>
      <w:r>
        <w:rPr>
          <w:spacing w:val="-32"/>
        </w:rPr>
        <w:t xml:space="preserve"> </w:t>
      </w:r>
      <w:r>
        <w:rPr>
          <w:spacing w:val="-2"/>
        </w:rPr>
        <w:t>I</w:t>
      </w:r>
      <w:r>
        <w:rPr>
          <w:spacing w:val="-46"/>
        </w:rPr>
        <w:t xml:space="preserve"> </w:t>
      </w:r>
      <w:r>
        <w:rPr>
          <w:spacing w:val="-2"/>
        </w:rPr>
        <w:t>反应类型为化合反应</w:t>
      </w:r>
    </w:p>
    <w:p>
      <w:pPr>
        <w:pStyle w:val="BodyText"/>
        <w:spacing w:before="216" w:line="221" w:lineRule="auto"/>
        <w:ind w:left="4"/>
      </w:pPr>
      <w:r>
        <w:t>B．排列再紧密的分子之间也有间隙</w:t>
      </w:r>
    </w:p>
    <w:p>
      <w:pPr>
        <w:pStyle w:val="BodyText"/>
        <w:spacing w:before="217" w:line="468" w:lineRule="exact"/>
        <w:ind w:left="7"/>
      </w:pPr>
      <w:r>
        <w:rPr>
          <w:spacing w:val="-1"/>
          <w:position w:val="19"/>
        </w:rPr>
        <w:t>C．参加反应的物质分子个数比为</w:t>
      </w:r>
      <w:r>
        <w:rPr>
          <w:spacing w:val="-17"/>
          <w:position w:val="19"/>
        </w:rPr>
        <w:t xml:space="preserve"> </w:t>
      </w:r>
      <w:r>
        <w:rPr>
          <w:spacing w:val="-1"/>
          <w:position w:val="19"/>
        </w:rPr>
        <w:t>1：1</w:t>
      </w:r>
    </w:p>
    <w:p>
      <w:pPr>
        <w:pStyle w:val="BodyText"/>
        <w:spacing w:line="221" w:lineRule="auto"/>
        <w:ind w:left="5"/>
      </w:pPr>
      <w:r>
        <w:rPr>
          <w:spacing w:val="-1"/>
        </w:rPr>
        <w:t>D．过程Ⅱ发生了物理变化</w:t>
      </w:r>
    </w:p>
    <w:p>
      <w:pPr>
        <w:pStyle w:val="BodyText"/>
        <w:spacing w:before="217" w:line="468" w:lineRule="exact"/>
        <w:ind w:left="10"/>
      </w:pPr>
      <w:r>
        <w:rPr>
          <w:spacing w:val="-2"/>
          <w:position w:val="19"/>
        </w:rPr>
        <w:t>6.如图为自动垂直升降式车库的停车过程示意图。</w:t>
      </w:r>
      <w:r>
        <w:rPr>
          <w:spacing w:val="-3"/>
          <w:position w:val="19"/>
        </w:rPr>
        <w:t>下列关于汽车匀速上升时的说法， 正确的是</w:t>
      </w:r>
    </w:p>
    <w:p>
      <w:pPr>
        <w:pStyle w:val="BodyText"/>
        <w:spacing w:line="223" w:lineRule="auto"/>
        <w:ind w:left="120"/>
      </w:pPr>
      <w:r>
        <w:rPr>
          <w:spacing w:val="-18"/>
          <w:w w:val="96"/>
        </w:rPr>
        <w:t>(</w:t>
      </w:r>
      <w:r>
        <w:rPr>
          <w:spacing w:val="15"/>
        </w:rPr>
        <w:t xml:space="preserve">    </w:t>
      </w:r>
      <w:r>
        <w:rPr>
          <w:spacing w:val="-18"/>
          <w:w w:val="96"/>
        </w:rPr>
        <w:t>)</w:t>
      </w:r>
    </w:p>
    <w:p>
      <w:pPr>
        <w:spacing w:before="210" w:line="1307" w:lineRule="exact"/>
      </w:pPr>
      <w:r>
        <w:rPr>
          <w:position w:val="-26"/>
        </w:rPr>
        <w:drawing>
          <wp:inline distT="0" distB="0" distL="0" distR="0">
            <wp:extent cx="845185" cy="82994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6"/>
                    <a:stretch>
                      <a:fillRect/>
                    </a:stretch>
                  </pic:blipFill>
                  <pic:spPr>
                    <a:xfrm>
                      <a:off x="0" y="0"/>
                      <a:ext cx="845185" cy="829945"/>
                    </a:xfrm>
                    <a:prstGeom prst="rect">
                      <a:avLst/>
                    </a:prstGeom>
                  </pic:spPr>
                </pic:pic>
              </a:graphicData>
            </a:graphic>
          </wp:inline>
        </w:drawing>
      </w:r>
    </w:p>
    <w:p>
      <w:pPr>
        <w:pStyle w:val="BodyText"/>
        <w:spacing w:before="256" w:line="221" w:lineRule="auto"/>
        <w:ind w:left="2"/>
      </w:pPr>
      <w:r>
        <w:rPr>
          <w:spacing w:val="-3"/>
        </w:rPr>
        <w:t>A．动能增加，</w:t>
      </w:r>
      <w:r>
        <w:rPr>
          <w:spacing w:val="-22"/>
        </w:rPr>
        <w:t xml:space="preserve"> </w:t>
      </w:r>
      <w:r>
        <w:rPr>
          <w:spacing w:val="-3"/>
        </w:rPr>
        <w:t xml:space="preserve">重力势能不变               </w:t>
      </w:r>
      <w:r>
        <w:rPr>
          <w:spacing w:val="-4"/>
        </w:rPr>
        <w:t xml:space="preserve">                  B．动能增加，</w:t>
      </w:r>
      <w:r>
        <w:rPr>
          <w:spacing w:val="-22"/>
        </w:rPr>
        <w:t xml:space="preserve"> </w:t>
      </w:r>
      <w:r>
        <w:rPr>
          <w:spacing w:val="-4"/>
        </w:rPr>
        <w:t>重力势能增加</w:t>
      </w:r>
    </w:p>
    <w:p>
      <w:pPr>
        <w:pStyle w:val="BodyText"/>
        <w:spacing w:before="217" w:line="221" w:lineRule="auto"/>
        <w:ind w:left="7"/>
      </w:pPr>
      <w:r>
        <w:rPr>
          <w:spacing w:val="-3"/>
        </w:rPr>
        <w:t>C．动能不变，</w:t>
      </w:r>
      <w:r>
        <w:rPr>
          <w:spacing w:val="-22"/>
        </w:rPr>
        <w:t xml:space="preserve"> </w:t>
      </w:r>
      <w:r>
        <w:rPr>
          <w:spacing w:val="-3"/>
        </w:rPr>
        <w:t xml:space="preserve">重力势能不变          </w:t>
      </w:r>
      <w:r>
        <w:rPr>
          <w:spacing w:val="-4"/>
        </w:rPr>
        <w:t xml:space="preserve">                       D．动能不变，</w:t>
      </w:r>
      <w:r>
        <w:rPr>
          <w:spacing w:val="-21"/>
        </w:rPr>
        <w:t xml:space="preserve"> </w:t>
      </w:r>
      <w:r>
        <w:rPr>
          <w:spacing w:val="-4"/>
        </w:rPr>
        <w:t>重力势能增加</w:t>
      </w:r>
    </w:p>
    <w:p>
      <w:pPr>
        <w:pStyle w:val="BodyText"/>
        <w:spacing w:before="217" w:line="468" w:lineRule="exact"/>
        <w:jc w:val="right"/>
      </w:pPr>
      <w:r>
        <w:rPr>
          <w:spacing w:val="-6"/>
          <w:position w:val="19"/>
        </w:rPr>
        <w:t>7.如图所示， 分别用力</w:t>
      </w:r>
      <w:r>
        <w:rPr>
          <w:spacing w:val="-31"/>
          <w:position w:val="19"/>
        </w:rPr>
        <w:t xml:space="preserve"> </w:t>
      </w:r>
      <w:r>
        <w:rPr>
          <w:spacing w:val="-6"/>
          <w:position w:val="19"/>
        </w:rPr>
        <w:t>F</w:t>
      </w:r>
      <w:r>
        <w:rPr>
          <w:spacing w:val="-6"/>
          <w:position w:val="19"/>
          <w:sz w:val="11"/>
          <w:szCs w:val="11"/>
        </w:rPr>
        <w:t>1</w:t>
      </w:r>
      <w:r>
        <w:rPr>
          <w:spacing w:val="-31"/>
          <w:position w:val="19"/>
          <w:sz w:val="11"/>
          <w:szCs w:val="11"/>
        </w:rPr>
        <w:t xml:space="preserve"> </w:t>
      </w:r>
      <w:r>
        <w:rPr>
          <w:spacing w:val="-6"/>
          <w:position w:val="19"/>
        </w:rPr>
        <w:t>、F</w:t>
      </w:r>
      <w:r>
        <w:rPr>
          <w:spacing w:val="-6"/>
          <w:position w:val="19"/>
          <w:sz w:val="11"/>
          <w:szCs w:val="11"/>
        </w:rPr>
        <w:t>2</w:t>
      </w:r>
      <w:r>
        <w:rPr>
          <w:spacing w:val="-32"/>
          <w:position w:val="19"/>
          <w:sz w:val="11"/>
          <w:szCs w:val="11"/>
        </w:rPr>
        <w:t xml:space="preserve"> </w:t>
      </w:r>
      <w:r>
        <w:rPr>
          <w:spacing w:val="-6"/>
          <w:position w:val="19"/>
        </w:rPr>
        <w:t>、F</w:t>
      </w:r>
      <w:r>
        <w:rPr>
          <w:spacing w:val="-6"/>
          <w:position w:val="19"/>
          <w:sz w:val="11"/>
          <w:szCs w:val="11"/>
        </w:rPr>
        <w:t>3</w:t>
      </w:r>
      <w:r>
        <w:rPr>
          <w:spacing w:val="-16"/>
          <w:position w:val="19"/>
          <w:sz w:val="11"/>
          <w:szCs w:val="11"/>
        </w:rPr>
        <w:t xml:space="preserve"> </w:t>
      </w:r>
      <w:r>
        <w:rPr>
          <w:spacing w:val="-6"/>
          <w:position w:val="19"/>
        </w:rPr>
        <w:t>匀速提起重物</w:t>
      </w:r>
      <w:r>
        <w:rPr>
          <w:spacing w:val="-34"/>
          <w:position w:val="19"/>
        </w:rPr>
        <w:t xml:space="preserve"> </w:t>
      </w:r>
      <w:r>
        <w:rPr>
          <w:spacing w:val="-6"/>
          <w:position w:val="19"/>
        </w:rPr>
        <w:t>A，若不计摩擦， 关</w:t>
      </w:r>
      <w:r>
        <w:rPr>
          <w:spacing w:val="-7"/>
          <w:position w:val="19"/>
        </w:rPr>
        <w:t>于三个力的大小关系，下列</w:t>
      </w:r>
    </w:p>
    <w:p>
      <w:pPr>
        <w:pStyle w:val="BodyText"/>
        <w:spacing w:before="1" w:line="221" w:lineRule="auto"/>
        <w:ind w:left="8"/>
      </w:pPr>
      <w:r>
        <w:rPr>
          <w:spacing w:val="7"/>
        </w:rPr>
        <w:t>选项中正确的是(</w:t>
      </w:r>
      <w:r>
        <w:rPr>
          <w:spacing w:val="16"/>
        </w:rPr>
        <w:t xml:space="preserve">    </w:t>
      </w:r>
      <w:r>
        <w:rPr>
          <w:spacing w:val="7"/>
        </w:rPr>
        <w:t>)</w:t>
      </w:r>
    </w:p>
    <w:p>
      <w:pPr>
        <w:spacing w:before="103" w:line="1525" w:lineRule="exact"/>
      </w:pPr>
      <w:r>
        <w:rPr>
          <w:position w:val="-30"/>
        </w:rPr>
        <w:drawing>
          <wp:inline distT="0" distB="0" distL="0" distR="0">
            <wp:extent cx="983614" cy="968375"/>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7"/>
                    <a:stretch>
                      <a:fillRect/>
                    </a:stretch>
                  </pic:blipFill>
                  <pic:spPr>
                    <a:xfrm>
                      <a:off x="0" y="0"/>
                      <a:ext cx="983614" cy="968375"/>
                    </a:xfrm>
                    <a:prstGeom prst="rect">
                      <a:avLst/>
                    </a:prstGeom>
                  </pic:spPr>
                </pic:pic>
              </a:graphicData>
            </a:graphic>
          </wp:inline>
        </w:drawing>
      </w:r>
    </w:p>
    <w:p>
      <w:pPr>
        <w:pStyle w:val="BodyText"/>
        <w:spacing w:before="149" w:line="239" w:lineRule="auto"/>
        <w:ind w:left="2"/>
        <w:rPr>
          <w:sz w:val="11"/>
          <w:szCs w:val="11"/>
        </w:rPr>
      </w:pPr>
      <w:r>
        <w:rPr>
          <w:spacing w:val="-1"/>
        </w:rPr>
        <w:t>A．F</w:t>
      </w:r>
      <w:r>
        <w:rPr>
          <w:spacing w:val="-1"/>
          <w:sz w:val="11"/>
          <w:szCs w:val="11"/>
        </w:rPr>
        <w:t>1</w:t>
      </w:r>
      <w:r>
        <w:rPr>
          <w:spacing w:val="-28"/>
          <w:sz w:val="11"/>
          <w:szCs w:val="11"/>
        </w:rPr>
        <w:t xml:space="preserve"> </w:t>
      </w:r>
      <w:r>
        <w:rPr>
          <w:spacing w:val="-1"/>
        </w:rPr>
        <w:t>＝F</w:t>
      </w:r>
      <w:r>
        <w:rPr>
          <w:spacing w:val="-1"/>
          <w:sz w:val="11"/>
          <w:szCs w:val="11"/>
        </w:rPr>
        <w:t>2</w:t>
      </w:r>
      <w:r>
        <w:rPr>
          <w:spacing w:val="-26"/>
          <w:sz w:val="11"/>
          <w:szCs w:val="11"/>
        </w:rPr>
        <w:t xml:space="preserve"> </w:t>
      </w:r>
      <w:r>
        <w:rPr>
          <w:spacing w:val="-1"/>
        </w:rPr>
        <w:t>＝F</w:t>
      </w:r>
      <w:r>
        <w:rPr>
          <w:spacing w:val="-1"/>
          <w:sz w:val="11"/>
          <w:szCs w:val="11"/>
        </w:rPr>
        <w:t xml:space="preserve">3                   </w:t>
      </w:r>
      <w:r>
        <w:rPr>
          <w:spacing w:val="-1"/>
        </w:rPr>
        <w:t>B．F</w:t>
      </w:r>
      <w:r>
        <w:rPr>
          <w:spacing w:val="-1"/>
          <w:sz w:val="11"/>
          <w:szCs w:val="11"/>
        </w:rPr>
        <w:t>1</w:t>
      </w:r>
      <w:r>
        <w:rPr>
          <w:spacing w:val="-1"/>
        </w:rPr>
        <w:t>＞F</w:t>
      </w:r>
      <w:r>
        <w:rPr>
          <w:spacing w:val="-1"/>
          <w:sz w:val="11"/>
          <w:szCs w:val="11"/>
        </w:rPr>
        <w:t>2</w:t>
      </w:r>
      <w:r>
        <w:rPr>
          <w:spacing w:val="-1"/>
        </w:rPr>
        <w:t>＞F</w:t>
      </w:r>
      <w:r>
        <w:rPr>
          <w:spacing w:val="-1"/>
          <w:sz w:val="11"/>
          <w:szCs w:val="11"/>
        </w:rPr>
        <w:t xml:space="preserve">3            </w:t>
      </w:r>
      <w:r>
        <w:rPr>
          <w:spacing w:val="-1"/>
        </w:rPr>
        <w:t>C．F</w:t>
      </w:r>
      <w:r>
        <w:rPr>
          <w:spacing w:val="-1"/>
          <w:sz w:val="11"/>
          <w:szCs w:val="11"/>
        </w:rPr>
        <w:t>2</w:t>
      </w:r>
      <w:r>
        <w:rPr>
          <w:spacing w:val="-1"/>
        </w:rPr>
        <w:t>＞F</w:t>
      </w:r>
      <w:r>
        <w:rPr>
          <w:spacing w:val="-1"/>
          <w:sz w:val="11"/>
          <w:szCs w:val="11"/>
        </w:rPr>
        <w:t>1</w:t>
      </w:r>
      <w:r>
        <w:rPr>
          <w:spacing w:val="-26"/>
          <w:sz w:val="11"/>
          <w:szCs w:val="11"/>
        </w:rPr>
        <w:t xml:space="preserve"> </w:t>
      </w:r>
      <w:r>
        <w:rPr>
          <w:spacing w:val="-1"/>
        </w:rPr>
        <w:t>＝F</w:t>
      </w:r>
      <w:r>
        <w:rPr>
          <w:spacing w:val="-1"/>
          <w:sz w:val="11"/>
          <w:szCs w:val="11"/>
        </w:rPr>
        <w:t xml:space="preserve">3      </w:t>
      </w:r>
      <w:r>
        <w:rPr>
          <w:spacing w:val="-2"/>
          <w:sz w:val="11"/>
          <w:szCs w:val="11"/>
        </w:rPr>
        <w:t xml:space="preserve">       </w:t>
      </w:r>
      <w:r>
        <w:rPr>
          <w:spacing w:val="-2"/>
        </w:rPr>
        <w:t>D．F</w:t>
      </w:r>
      <w:r>
        <w:rPr>
          <w:spacing w:val="-2"/>
          <w:sz w:val="11"/>
          <w:szCs w:val="11"/>
        </w:rPr>
        <w:t>1</w:t>
      </w:r>
      <w:r>
        <w:rPr>
          <w:spacing w:val="-2"/>
        </w:rPr>
        <w:t>＜F</w:t>
      </w:r>
      <w:r>
        <w:rPr>
          <w:spacing w:val="-2"/>
          <w:sz w:val="11"/>
          <w:szCs w:val="11"/>
        </w:rPr>
        <w:t>2</w:t>
      </w:r>
      <w:r>
        <w:rPr>
          <w:spacing w:val="-2"/>
        </w:rPr>
        <w:t>＜F</w:t>
      </w:r>
      <w:r>
        <w:rPr>
          <w:spacing w:val="-2"/>
          <w:sz w:val="11"/>
          <w:szCs w:val="11"/>
        </w:rPr>
        <w:t>3</w:t>
      </w:r>
    </w:p>
    <w:p>
      <w:pPr>
        <w:pStyle w:val="BodyText"/>
        <w:spacing w:before="196" w:line="468" w:lineRule="exact"/>
        <w:jc w:val="right"/>
      </w:pPr>
      <w:r>
        <w:rPr>
          <w:spacing w:val="-4"/>
          <w:position w:val="19"/>
        </w:rPr>
        <w:t>8.据《扬子晚报》报道，</w:t>
      </w:r>
      <w:r>
        <w:rPr>
          <w:spacing w:val="-37"/>
          <w:position w:val="19"/>
        </w:rPr>
        <w:t xml:space="preserve"> </w:t>
      </w:r>
      <w:r>
        <w:rPr>
          <w:spacing w:val="-4"/>
          <w:position w:val="19"/>
        </w:rPr>
        <w:t>今年</w:t>
      </w:r>
      <w:r>
        <w:rPr>
          <w:spacing w:val="-45"/>
          <w:position w:val="19"/>
        </w:rPr>
        <w:t xml:space="preserve"> </w:t>
      </w:r>
      <w:r>
        <w:rPr>
          <w:spacing w:val="-4"/>
          <w:position w:val="19"/>
        </w:rPr>
        <w:t>4</w:t>
      </w:r>
      <w:r>
        <w:rPr>
          <w:spacing w:val="-39"/>
          <w:position w:val="19"/>
        </w:rPr>
        <w:t xml:space="preserve"> </w:t>
      </w:r>
      <w:r>
        <w:rPr>
          <w:spacing w:val="-4"/>
          <w:position w:val="19"/>
        </w:rPr>
        <w:t>月，陕西汉中市区，一辆运输浓盐酸的车</w:t>
      </w:r>
      <w:r>
        <w:rPr>
          <w:spacing w:val="-5"/>
          <w:position w:val="19"/>
        </w:rPr>
        <w:t>辆发生事故，导致酸液</w:t>
      </w:r>
    </w:p>
    <w:p>
      <w:pPr>
        <w:pStyle w:val="BodyText"/>
        <w:spacing w:line="220" w:lineRule="auto"/>
        <w:jc w:val="right"/>
      </w:pPr>
      <w:r>
        <w:rPr>
          <w:spacing w:val="-2"/>
        </w:rPr>
        <w:t>泄漏闹市，</w:t>
      </w:r>
      <w:r>
        <w:rPr>
          <w:spacing w:val="-6"/>
        </w:rPr>
        <w:t xml:space="preserve"> </w:t>
      </w:r>
      <w:r>
        <w:rPr>
          <w:spacing w:val="-2"/>
        </w:rPr>
        <w:t>经喷水和撒石灰处理后，</w:t>
      </w:r>
      <w:r>
        <w:rPr>
          <w:spacing w:val="-22"/>
        </w:rPr>
        <w:t xml:space="preserve"> </w:t>
      </w:r>
      <w:r>
        <w:rPr>
          <w:spacing w:val="-2"/>
        </w:rPr>
        <w:t>排除了险情。对喷水和撒石灰做法的叙述错误的是(    )</w:t>
      </w:r>
    </w:p>
    <w:p>
      <w:pPr>
        <w:pStyle w:val="BodyText"/>
        <w:spacing w:before="217" w:line="221" w:lineRule="auto"/>
        <w:ind w:left="2"/>
      </w:pPr>
      <w:r>
        <w:rPr>
          <w:spacing w:val="1"/>
        </w:rPr>
        <w:t>A．喷水可以减少浓盐酸挥发                                B．喷水可以降低盐酸酸性</w:t>
      </w:r>
    </w:p>
    <w:p>
      <w:pPr>
        <w:pStyle w:val="BodyText"/>
        <w:spacing w:before="217" w:line="221" w:lineRule="auto"/>
        <w:ind w:left="7"/>
        <w:sectPr>
          <w:footerReference w:type="default" r:id="rId8"/>
          <w:pgSz w:w="10433" w:h="14744"/>
          <w:pgMar w:top="996" w:right="843" w:bottom="1405" w:left="850" w:header="0" w:footer="1190" w:gutter="0"/>
          <w:pgNumType w:start="2"/>
          <w:cols w:space="708"/>
        </w:sectPr>
      </w:pPr>
      <w:r>
        <w:rPr>
          <w:spacing w:val="1"/>
        </w:rPr>
        <w:t>C．撒石灰为了消除盐酸污染                                D．喷水是尽快把盐酸冲进下</w:t>
      </w:r>
    </w:p>
    <w:p>
      <w:pPr>
        <w:pStyle w:val="BodyText"/>
        <w:spacing w:before="216" w:line="221" w:lineRule="auto"/>
        <w:ind w:left="11"/>
      </w:pPr>
      <w:r>
        <w:rPr>
          <w:spacing w:val="-3"/>
        </w:rPr>
        <w:t>水道</w:t>
      </w:r>
    </w:p>
    <w:p>
      <w:pPr>
        <w:pStyle w:val="BodyText"/>
        <w:spacing w:before="218" w:line="220" w:lineRule="auto"/>
        <w:ind w:left="10"/>
      </w:pPr>
      <w:r>
        <w:rPr>
          <w:spacing w:val="2"/>
        </w:rPr>
        <w:t>9.逻辑推理是一种重要的科学思维方法。以下推理正确的(</w:t>
      </w:r>
      <w:r>
        <w:rPr>
          <w:spacing w:val="18"/>
        </w:rPr>
        <w:t xml:space="preserve">    </w:t>
      </w:r>
      <w:r>
        <w:rPr>
          <w:spacing w:val="2"/>
        </w:rPr>
        <w:t>)</w:t>
      </w:r>
    </w:p>
    <w:p>
      <w:pPr>
        <w:spacing w:line="220" w:lineRule="auto"/>
        <w:sectPr>
          <w:footerReference w:type="default" r:id="rId9"/>
          <w:type w:val="nextPage"/>
          <w:pgSz w:w="10433" w:h="14744"/>
          <w:pgMar w:top="996" w:right="843" w:bottom="1405" w:left="850" w:header="0" w:footer="1190" w:gutter="0"/>
          <w:pgNumType w:start="3"/>
          <w:cols w:space="708"/>
          <w:titlePg w:val="0"/>
        </w:sectPr>
      </w:pPr>
    </w:p>
    <w:p>
      <w:pPr>
        <w:pStyle w:val="BodyText"/>
        <w:spacing w:before="42" w:line="468" w:lineRule="exact"/>
        <w:ind w:left="2"/>
      </w:pPr>
      <w:r>
        <w:rPr>
          <w:position w:val="19"/>
        </w:rPr>
        <w:t>A．酸能跟碱反应生成盐和水，能跟碱反应生成盐和水的物质不一定是酸</w:t>
      </w:r>
    </w:p>
    <w:p>
      <w:pPr>
        <w:pStyle w:val="BodyText"/>
        <w:spacing w:line="219" w:lineRule="auto"/>
        <w:ind w:left="4"/>
      </w:pPr>
      <w:r>
        <w:t>B．氧化物中含有氧元素，含氧元素的化合物一定是氧化物</w:t>
      </w:r>
    </w:p>
    <w:p>
      <w:pPr>
        <w:pStyle w:val="BodyText"/>
        <w:spacing w:before="218" w:line="411" w:lineRule="auto"/>
        <w:ind w:left="5" w:right="1483" w:firstLine="2"/>
        <w:jc w:val="both"/>
      </w:pPr>
      <w:r>
        <w:rPr>
          <w:spacing w:val="-3"/>
        </w:rPr>
        <w:t>C．碱的溶液能使无色酚酞试液变红， 能使无色酚酞试液变红的一定是碱的溶液</w:t>
      </w:r>
      <w:r>
        <w:t xml:space="preserve"> </w:t>
      </w:r>
      <w:r>
        <w:t>D．化学变化中分子种类发生改变，分子种类发生改变的变化不一定是化学变化</w:t>
      </w:r>
    </w:p>
    <w:p>
      <w:pPr>
        <w:pStyle w:val="BodyText"/>
        <w:spacing w:line="221" w:lineRule="auto"/>
        <w:ind w:left="24"/>
      </w:pPr>
      <w:r>
        <w:rPr>
          <w:spacing w:val="2"/>
        </w:rPr>
        <w:t>10.用下列方法鉴别物质不能达到实验目的是(</w:t>
      </w:r>
      <w:r>
        <w:rPr>
          <w:spacing w:val="17"/>
        </w:rPr>
        <w:t xml:space="preserve">    </w:t>
      </w:r>
      <w:r>
        <w:rPr>
          <w:spacing w:val="2"/>
        </w:rPr>
        <w:t>)</w:t>
      </w:r>
    </w:p>
    <w:p>
      <w:pPr>
        <w:spacing w:line="88" w:lineRule="exact"/>
      </w:pPr>
    </w:p>
    <w:tbl>
      <w:tblPr>
        <w:tblStyle w:val="TableNormal0"/>
        <w:tblW w:w="6886" w:type="dxa"/>
        <w:tblInd w:w="36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1060"/>
        <w:gridCol w:w="3203"/>
        <w:gridCol w:w="2623"/>
      </w:tblGrid>
      <w:tr>
        <w:tblPrEx>
          <w:tblW w:w="6886" w:type="dxa"/>
          <w:tblInd w:w="36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508"/>
        </w:trPr>
        <w:tc>
          <w:tcPr>
            <w:tcW w:w="1060" w:type="dxa"/>
            <w:vAlign w:val="top"/>
          </w:tcPr>
          <w:p>
            <w:pPr>
              <w:pStyle w:val="TableText"/>
              <w:spacing w:before="146" w:line="222" w:lineRule="auto"/>
              <w:ind w:left="16"/>
            </w:pPr>
            <w:r>
              <w:rPr>
                <w:spacing w:val="-2"/>
              </w:rPr>
              <w:t>序号</w:t>
            </w:r>
          </w:p>
        </w:tc>
        <w:tc>
          <w:tcPr>
            <w:tcW w:w="3203" w:type="dxa"/>
            <w:vAlign w:val="top"/>
          </w:tcPr>
          <w:p>
            <w:pPr>
              <w:pStyle w:val="TableText"/>
              <w:spacing w:before="147" w:line="221" w:lineRule="auto"/>
              <w:ind w:left="10"/>
            </w:pPr>
            <w:r>
              <w:rPr>
                <w:spacing w:val="-2"/>
              </w:rPr>
              <w:t>物质</w:t>
            </w:r>
          </w:p>
        </w:tc>
        <w:tc>
          <w:tcPr>
            <w:tcW w:w="2623" w:type="dxa"/>
            <w:vAlign w:val="top"/>
          </w:tcPr>
          <w:p>
            <w:pPr>
              <w:pStyle w:val="TableText"/>
              <w:spacing w:before="146" w:line="220" w:lineRule="auto"/>
              <w:ind w:left="17"/>
            </w:pPr>
            <w:r>
              <w:rPr>
                <w:spacing w:val="-2"/>
              </w:rPr>
              <w:t>鉴别方法或试剂</w:t>
            </w:r>
          </w:p>
        </w:tc>
      </w:tr>
      <w:tr>
        <w:tblPrEx>
          <w:tblW w:w="6886" w:type="dxa"/>
          <w:tblInd w:w="364" w:type="dxa"/>
          <w:tblLayout w:type="fixed"/>
        </w:tblPrEx>
        <w:trPr>
          <w:trHeight w:val="500"/>
        </w:trPr>
        <w:tc>
          <w:tcPr>
            <w:tcW w:w="1060" w:type="dxa"/>
            <w:vAlign w:val="top"/>
          </w:tcPr>
          <w:p>
            <w:pPr>
              <w:pStyle w:val="TableText"/>
              <w:spacing w:before="176" w:line="183" w:lineRule="auto"/>
              <w:ind w:left="10"/>
            </w:pPr>
            <w:r>
              <w:t>A</w:t>
            </w:r>
          </w:p>
        </w:tc>
        <w:tc>
          <w:tcPr>
            <w:tcW w:w="3203" w:type="dxa"/>
            <w:vAlign w:val="top"/>
          </w:tcPr>
          <w:p>
            <w:pPr>
              <w:pStyle w:val="TableText"/>
              <w:spacing w:before="141" w:line="221" w:lineRule="auto"/>
              <w:ind w:left="10"/>
            </w:pPr>
            <w:r>
              <w:rPr>
                <w:spacing w:val="-1"/>
              </w:rPr>
              <w:t>浓盐酸与蒸馏水</w:t>
            </w:r>
          </w:p>
        </w:tc>
        <w:tc>
          <w:tcPr>
            <w:tcW w:w="2623" w:type="dxa"/>
            <w:vAlign w:val="top"/>
          </w:tcPr>
          <w:p>
            <w:pPr>
              <w:pStyle w:val="TableText"/>
              <w:spacing w:before="142" w:line="221" w:lineRule="auto"/>
              <w:ind w:left="33"/>
            </w:pPr>
            <w:r>
              <w:rPr>
                <w:spacing w:val="-6"/>
              </w:rPr>
              <w:t>闻气味</w:t>
            </w:r>
          </w:p>
        </w:tc>
      </w:tr>
      <w:tr>
        <w:tblPrEx>
          <w:tblW w:w="6886" w:type="dxa"/>
          <w:tblInd w:w="364" w:type="dxa"/>
          <w:tblLayout w:type="fixed"/>
        </w:tblPrEx>
        <w:trPr>
          <w:trHeight w:val="501"/>
        </w:trPr>
        <w:tc>
          <w:tcPr>
            <w:tcW w:w="1060" w:type="dxa"/>
            <w:vAlign w:val="top"/>
          </w:tcPr>
          <w:p>
            <w:pPr>
              <w:pStyle w:val="TableText"/>
              <w:spacing w:before="182" w:line="181" w:lineRule="auto"/>
              <w:ind w:left="12"/>
            </w:pPr>
            <w:r>
              <w:t>B</w:t>
            </w:r>
          </w:p>
        </w:tc>
        <w:tc>
          <w:tcPr>
            <w:tcW w:w="3203" w:type="dxa"/>
            <w:vAlign w:val="top"/>
          </w:tcPr>
          <w:p>
            <w:pPr>
              <w:pStyle w:val="TableText"/>
              <w:spacing w:before="146" w:line="221" w:lineRule="auto"/>
              <w:ind w:left="10"/>
            </w:pPr>
            <w:r>
              <w:rPr>
                <w:spacing w:val="-1"/>
              </w:rPr>
              <w:t>浓硫酸与稀硫酸</w:t>
            </w:r>
          </w:p>
        </w:tc>
        <w:tc>
          <w:tcPr>
            <w:tcW w:w="2623" w:type="dxa"/>
            <w:vAlign w:val="top"/>
          </w:tcPr>
          <w:p>
            <w:pPr>
              <w:pStyle w:val="TableText"/>
              <w:spacing w:before="145" w:line="221" w:lineRule="auto"/>
              <w:ind w:left="17"/>
            </w:pPr>
            <w:r>
              <w:t>水</w:t>
            </w:r>
          </w:p>
        </w:tc>
      </w:tr>
      <w:tr>
        <w:tblPrEx>
          <w:tblW w:w="6886" w:type="dxa"/>
          <w:tblInd w:w="364" w:type="dxa"/>
          <w:tblLayout w:type="fixed"/>
        </w:tblPrEx>
        <w:trPr>
          <w:trHeight w:val="500"/>
        </w:trPr>
        <w:tc>
          <w:tcPr>
            <w:tcW w:w="1060" w:type="dxa"/>
            <w:vAlign w:val="top"/>
          </w:tcPr>
          <w:p>
            <w:pPr>
              <w:pStyle w:val="TableText"/>
              <w:spacing w:before="183" w:line="182" w:lineRule="auto"/>
              <w:ind w:left="15"/>
            </w:pPr>
            <w:r>
              <w:t>C</w:t>
            </w:r>
          </w:p>
        </w:tc>
        <w:tc>
          <w:tcPr>
            <w:tcW w:w="3203" w:type="dxa"/>
            <w:vAlign w:val="top"/>
          </w:tcPr>
          <w:p>
            <w:pPr>
              <w:pStyle w:val="TableText"/>
              <w:spacing w:before="148" w:line="215" w:lineRule="auto"/>
              <w:ind w:left="9"/>
            </w:pPr>
            <w:r>
              <w:rPr>
                <w:spacing w:val="-2"/>
              </w:rPr>
              <w:t>稀</w:t>
            </w:r>
            <w:r>
              <w:rPr>
                <w:spacing w:val="-47"/>
              </w:rPr>
              <w:t xml:space="preserve"> </w:t>
            </w:r>
            <w:r>
              <w:rPr>
                <w:spacing w:val="-2"/>
              </w:rPr>
              <w:t>H</w:t>
            </w:r>
            <w:r>
              <w:rPr>
                <w:spacing w:val="-2"/>
                <w:position w:val="-1"/>
                <w:sz w:val="11"/>
                <w:szCs w:val="11"/>
              </w:rPr>
              <w:t>2</w:t>
            </w:r>
            <w:r>
              <w:rPr>
                <w:spacing w:val="-2"/>
              </w:rPr>
              <w:t>SO</w:t>
            </w:r>
            <w:r>
              <w:rPr>
                <w:spacing w:val="-2"/>
                <w:position w:val="-1"/>
                <w:sz w:val="11"/>
                <w:szCs w:val="11"/>
              </w:rPr>
              <w:t>4</w:t>
            </w:r>
            <w:r>
              <w:rPr>
                <w:spacing w:val="-18"/>
                <w:position w:val="-1"/>
                <w:sz w:val="11"/>
                <w:szCs w:val="11"/>
              </w:rPr>
              <w:t xml:space="preserve"> </w:t>
            </w:r>
            <w:r>
              <w:rPr>
                <w:spacing w:val="-2"/>
              </w:rPr>
              <w:t>与</w:t>
            </w:r>
            <w:r>
              <w:rPr>
                <w:spacing w:val="-50"/>
              </w:rPr>
              <w:t xml:space="preserve"> </w:t>
            </w:r>
            <w:r>
              <w:rPr>
                <w:spacing w:val="-2"/>
              </w:rPr>
              <w:t>AgNO</w:t>
            </w:r>
            <w:r>
              <w:rPr>
                <w:spacing w:val="-2"/>
                <w:position w:val="-1"/>
                <w:sz w:val="11"/>
                <w:szCs w:val="11"/>
              </w:rPr>
              <w:t>3</w:t>
            </w:r>
            <w:r>
              <w:rPr>
                <w:spacing w:val="-18"/>
                <w:position w:val="-1"/>
                <w:sz w:val="11"/>
                <w:szCs w:val="11"/>
              </w:rPr>
              <w:t xml:space="preserve"> </w:t>
            </w:r>
            <w:r>
              <w:rPr>
                <w:spacing w:val="-2"/>
              </w:rPr>
              <w:t>溶液</w:t>
            </w:r>
          </w:p>
        </w:tc>
        <w:tc>
          <w:tcPr>
            <w:tcW w:w="2623" w:type="dxa"/>
            <w:vAlign w:val="top"/>
          </w:tcPr>
          <w:p>
            <w:pPr>
              <w:pStyle w:val="TableText"/>
              <w:spacing w:before="148" w:line="221" w:lineRule="auto"/>
              <w:ind w:left="10"/>
            </w:pPr>
            <w:r>
              <w:rPr>
                <w:spacing w:val="-2"/>
              </w:rPr>
              <w:t>BaCl</w:t>
            </w:r>
            <w:r>
              <w:rPr>
                <w:spacing w:val="-2"/>
                <w:position w:val="-1"/>
                <w:sz w:val="11"/>
                <w:szCs w:val="11"/>
              </w:rPr>
              <w:t>2</w:t>
            </w:r>
            <w:r>
              <w:rPr>
                <w:spacing w:val="-16"/>
                <w:position w:val="-1"/>
                <w:sz w:val="11"/>
                <w:szCs w:val="11"/>
              </w:rPr>
              <w:t xml:space="preserve"> </w:t>
            </w:r>
            <w:r>
              <w:rPr>
                <w:spacing w:val="-2"/>
              </w:rPr>
              <w:t>溶液</w:t>
            </w:r>
          </w:p>
        </w:tc>
      </w:tr>
      <w:tr>
        <w:tblPrEx>
          <w:tblW w:w="6886" w:type="dxa"/>
          <w:tblInd w:w="364" w:type="dxa"/>
          <w:tblLayout w:type="fixed"/>
        </w:tblPrEx>
        <w:trPr>
          <w:trHeight w:val="510"/>
        </w:trPr>
        <w:tc>
          <w:tcPr>
            <w:tcW w:w="1060" w:type="dxa"/>
            <w:vAlign w:val="top"/>
          </w:tcPr>
          <w:p>
            <w:pPr>
              <w:pStyle w:val="TableText"/>
              <w:spacing w:before="186" w:line="181" w:lineRule="auto"/>
              <w:ind w:left="13"/>
            </w:pPr>
            <w:r>
              <w:t>D</w:t>
            </w:r>
          </w:p>
        </w:tc>
        <w:tc>
          <w:tcPr>
            <w:tcW w:w="3203" w:type="dxa"/>
            <w:vAlign w:val="top"/>
          </w:tcPr>
          <w:p>
            <w:pPr>
              <w:pStyle w:val="TableText"/>
              <w:spacing w:before="149" w:line="221" w:lineRule="auto"/>
              <w:ind w:left="4"/>
            </w:pPr>
            <w:r>
              <w:rPr>
                <w:spacing w:val="-1"/>
              </w:rPr>
              <w:t>NaOH</w:t>
            </w:r>
            <w:r>
              <w:rPr>
                <w:spacing w:val="-43"/>
              </w:rPr>
              <w:t xml:space="preserve"> </w:t>
            </w:r>
            <w:r>
              <w:rPr>
                <w:spacing w:val="-1"/>
              </w:rPr>
              <w:t>溶液与稀盐酸</w:t>
            </w:r>
          </w:p>
        </w:tc>
        <w:tc>
          <w:tcPr>
            <w:tcW w:w="2623" w:type="dxa"/>
            <w:vAlign w:val="top"/>
          </w:tcPr>
          <w:p>
            <w:pPr>
              <w:pStyle w:val="TableText"/>
              <w:spacing w:before="149" w:line="221" w:lineRule="auto"/>
              <w:ind w:left="16"/>
            </w:pPr>
            <w:r>
              <w:rPr>
                <w:spacing w:val="-2"/>
              </w:rPr>
              <w:t>无色酚酞溶液</w:t>
            </w:r>
          </w:p>
        </w:tc>
      </w:tr>
    </w:tbl>
    <w:p>
      <w:pPr>
        <w:pStyle w:val="BodyText"/>
        <w:spacing w:before="162" w:line="182" w:lineRule="auto"/>
        <w:ind w:left="2"/>
      </w:pPr>
      <w:r>
        <w:rPr>
          <w:spacing w:val="-7"/>
        </w:rPr>
        <w:t>A</w:t>
      </w:r>
      <w:r>
        <w:rPr>
          <w:spacing w:val="-77"/>
        </w:rPr>
        <w:t xml:space="preserve"> </w:t>
      </w:r>
      <w:r>
        <w:rPr>
          <w:spacing w:val="-7"/>
        </w:rPr>
        <w:t>．A</w:t>
      </w:r>
      <w:r>
        <w:rPr>
          <w:spacing w:val="2"/>
        </w:rPr>
        <w:t xml:space="preserve">                 </w:t>
      </w:r>
      <w:r>
        <w:rPr>
          <w:spacing w:val="-7"/>
        </w:rPr>
        <w:t>B</w:t>
      </w:r>
      <w:r>
        <w:rPr>
          <w:spacing w:val="-63"/>
        </w:rPr>
        <w:t xml:space="preserve"> </w:t>
      </w:r>
      <w:r>
        <w:rPr>
          <w:spacing w:val="-7"/>
        </w:rPr>
        <w:t>．B               C</w:t>
      </w:r>
      <w:r>
        <w:rPr>
          <w:spacing w:val="-77"/>
        </w:rPr>
        <w:t xml:space="preserve"> </w:t>
      </w:r>
      <w:r>
        <w:rPr>
          <w:spacing w:val="-7"/>
        </w:rPr>
        <w:t xml:space="preserve">．C         </w:t>
      </w:r>
      <w:r>
        <w:rPr>
          <w:spacing w:val="-8"/>
        </w:rPr>
        <w:t xml:space="preserve">      D</w:t>
      </w:r>
      <w:r>
        <w:rPr>
          <w:spacing w:val="-77"/>
        </w:rPr>
        <w:t xml:space="preserve"> </w:t>
      </w:r>
      <w:r>
        <w:rPr>
          <w:spacing w:val="-8"/>
        </w:rPr>
        <w:t>．D</w:t>
      </w:r>
    </w:p>
    <w:p>
      <w:pPr>
        <w:pStyle w:val="BodyText"/>
        <w:spacing w:before="227" w:line="221" w:lineRule="auto"/>
        <w:ind w:left="24"/>
      </w:pPr>
      <w:r>
        <w:rPr>
          <w:spacing w:val="-5"/>
        </w:rPr>
        <w:t>11.如图所示，</w:t>
      </w:r>
      <w:r>
        <w:rPr>
          <w:spacing w:val="-22"/>
        </w:rPr>
        <w:t xml:space="preserve"> </w:t>
      </w:r>
      <w:r>
        <w:rPr>
          <w:spacing w:val="-5"/>
        </w:rPr>
        <w:t>动滑轮重</w:t>
      </w:r>
      <w:r>
        <w:rPr>
          <w:spacing w:val="-29"/>
        </w:rPr>
        <w:t xml:space="preserve"> </w:t>
      </w:r>
      <w:r>
        <w:rPr>
          <w:spacing w:val="-5"/>
        </w:rPr>
        <w:t>10N，不汁绳重及滑轮和绳</w:t>
      </w:r>
      <w:r>
        <w:rPr>
          <w:spacing w:val="-6"/>
        </w:rPr>
        <w:t>之间的摩擦， 当动滑轮上挂重力为</w:t>
      </w:r>
      <w:r>
        <w:rPr>
          <w:spacing w:val="-40"/>
        </w:rPr>
        <w:t xml:space="preserve"> </w:t>
      </w:r>
      <w:r>
        <w:rPr>
          <w:spacing w:val="-6"/>
        </w:rPr>
        <w:t>50N</w:t>
      </w:r>
      <w:r>
        <w:rPr>
          <w:spacing w:val="-29"/>
        </w:rPr>
        <w:t xml:space="preserve"> </w:t>
      </w:r>
      <w:r>
        <w:rPr>
          <w:spacing w:val="-6"/>
        </w:rPr>
        <w:t>的物</w:t>
      </w:r>
    </w:p>
    <w:p>
      <w:pPr>
        <w:pStyle w:val="BodyText"/>
        <w:spacing w:before="217" w:line="220" w:lineRule="auto"/>
        <w:ind w:left="9"/>
      </w:pPr>
      <w:r>
        <w:rPr>
          <w:spacing w:val="2"/>
        </w:rPr>
        <w:t>体</w:t>
      </w:r>
      <w:r>
        <w:rPr>
          <w:spacing w:val="-43"/>
        </w:rPr>
        <w:t xml:space="preserve"> </w:t>
      </w:r>
      <w:r>
        <w:rPr>
          <w:spacing w:val="2"/>
        </w:rPr>
        <w:t>A</w:t>
      </w:r>
      <w:r>
        <w:rPr>
          <w:spacing w:val="-34"/>
        </w:rPr>
        <w:t xml:space="preserve"> </w:t>
      </w:r>
      <w:r>
        <w:rPr>
          <w:spacing w:val="2"/>
        </w:rPr>
        <w:t>时，物体</w:t>
      </w:r>
      <w:r>
        <w:rPr>
          <w:spacing w:val="-49"/>
        </w:rPr>
        <w:t xml:space="preserve"> </w:t>
      </w:r>
      <w:r>
        <w:rPr>
          <w:spacing w:val="2"/>
        </w:rPr>
        <w:t>B</w:t>
      </w:r>
      <w:r>
        <w:rPr>
          <w:spacing w:val="-47"/>
        </w:rPr>
        <w:t xml:space="preserve"> </w:t>
      </w:r>
      <w:r>
        <w:rPr>
          <w:spacing w:val="2"/>
        </w:rPr>
        <w:t>在水平桌面上恰好能向左做匀速直线运动．则</w:t>
      </w:r>
      <w:r>
        <w:rPr>
          <w:spacing w:val="-48"/>
        </w:rPr>
        <w:t xml:space="preserve"> </w:t>
      </w:r>
      <w:r>
        <w:rPr>
          <w:spacing w:val="2"/>
        </w:rPr>
        <w:t>B</w:t>
      </w:r>
      <w:r>
        <w:rPr>
          <w:spacing w:val="-40"/>
        </w:rPr>
        <w:t xml:space="preserve"> </w:t>
      </w:r>
      <w:r>
        <w:rPr>
          <w:spacing w:val="2"/>
        </w:rPr>
        <w:t>受到的摩擦力(    )</w:t>
      </w:r>
    </w:p>
    <w:p>
      <w:pPr>
        <w:spacing w:before="214" w:line="1622" w:lineRule="exact"/>
      </w:pPr>
      <w:r>
        <w:rPr>
          <w:position w:val="-32"/>
        </w:rPr>
        <w:drawing>
          <wp:inline distT="0" distB="0" distL="0" distR="0">
            <wp:extent cx="929639" cy="1029970"/>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0"/>
                    <a:stretch>
                      <a:fillRect/>
                    </a:stretch>
                  </pic:blipFill>
                  <pic:spPr>
                    <a:xfrm>
                      <a:off x="0" y="0"/>
                      <a:ext cx="929639" cy="1029970"/>
                    </a:xfrm>
                    <a:prstGeom prst="rect">
                      <a:avLst/>
                    </a:prstGeom>
                  </pic:spPr>
                </pic:pic>
              </a:graphicData>
            </a:graphic>
          </wp:inline>
        </w:drawing>
      </w:r>
    </w:p>
    <w:p>
      <w:pPr>
        <w:pStyle w:val="BodyText"/>
        <w:spacing w:before="285"/>
        <w:jc w:val="right"/>
      </w:pPr>
      <w:r>
        <w:rPr>
          <w:spacing w:val="-1"/>
        </w:rPr>
        <w:t>A．方向水平向左，</w:t>
      </w:r>
      <w:r>
        <w:rPr>
          <w:spacing w:val="-21"/>
        </w:rPr>
        <w:t xml:space="preserve"> </w:t>
      </w:r>
      <w:r>
        <w:rPr>
          <w:spacing w:val="-1"/>
        </w:rPr>
        <w:t>大小是</w:t>
      </w:r>
      <w:r>
        <w:rPr>
          <w:spacing w:val="-41"/>
        </w:rPr>
        <w:t xml:space="preserve"> </w:t>
      </w:r>
      <w:r>
        <w:rPr>
          <w:spacing w:val="-1"/>
        </w:rPr>
        <w:t xml:space="preserve">20N        </w:t>
      </w:r>
      <w:r>
        <w:rPr>
          <w:spacing w:val="-2"/>
        </w:rPr>
        <w:t xml:space="preserve">                       B．方向水平向右，大小是</w:t>
      </w:r>
      <w:r>
        <w:rPr>
          <w:position w:val="-10"/>
        </w:rPr>
        <w:drawing>
          <wp:inline distT="0" distB="0" distL="0" distR="0">
            <wp:extent cx="109150" cy="210920"/>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11"/>
                    <a:stretch>
                      <a:fillRect/>
                    </a:stretch>
                  </pic:blipFill>
                  <pic:spPr>
                    <a:xfrm>
                      <a:off x="0" y="0"/>
                      <a:ext cx="109150" cy="210920"/>
                    </a:xfrm>
                    <a:prstGeom prst="rect">
                      <a:avLst/>
                    </a:prstGeom>
                  </pic:spPr>
                </pic:pic>
              </a:graphicData>
            </a:graphic>
          </wp:inline>
        </w:drawing>
      </w:r>
      <w:r>
        <w:rPr>
          <w:spacing w:val="-2"/>
        </w:rPr>
        <w:t>N</w:t>
      </w:r>
    </w:p>
    <w:p>
      <w:pPr>
        <w:pStyle w:val="BodyText"/>
        <w:spacing w:before="292"/>
        <w:jc w:val="right"/>
      </w:pPr>
      <w:r>
        <w:rPr>
          <w:spacing w:val="-6"/>
        </w:rPr>
        <w:t>C．方向</w:t>
      </w:r>
      <w:r>
        <w:rPr>
          <w:spacing w:val="-5"/>
        </w:rPr>
        <w:t>水平向左， 大小是</w:t>
      </w:r>
      <w:r>
        <w:rPr>
          <w:position w:val="-10"/>
        </w:rPr>
        <w:drawing>
          <wp:inline distT="0" distB="0" distL="0" distR="0">
            <wp:extent cx="109319" cy="210920"/>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12"/>
                    <a:stretch>
                      <a:fillRect/>
                    </a:stretch>
                  </pic:blipFill>
                  <pic:spPr>
                    <a:xfrm>
                      <a:off x="0" y="0"/>
                      <a:ext cx="109319" cy="210920"/>
                    </a:xfrm>
                    <a:prstGeom prst="rect">
                      <a:avLst/>
                    </a:prstGeom>
                  </pic:spPr>
                </pic:pic>
              </a:graphicData>
            </a:graphic>
          </wp:inline>
        </w:drawing>
      </w:r>
      <w:r>
        <w:rPr>
          <w:spacing w:val="-5"/>
        </w:rPr>
        <w:t xml:space="preserve">N                              </w:t>
      </w:r>
      <w:r>
        <w:rPr>
          <w:spacing w:val="-6"/>
        </w:rPr>
        <w:t xml:space="preserve">   D．方向水平向右，大小是</w:t>
      </w:r>
      <w:r>
        <w:rPr>
          <w:spacing w:val="-44"/>
        </w:rPr>
        <w:t xml:space="preserve"> </w:t>
      </w:r>
      <w:r>
        <w:rPr>
          <w:spacing w:val="-6"/>
        </w:rPr>
        <w:t>20</w:t>
      </w:r>
      <w:r>
        <w:rPr>
          <w:spacing w:val="-2"/>
        </w:rPr>
        <w:t>N</w:t>
      </w:r>
    </w:p>
    <w:p>
      <w:pPr>
        <w:pStyle w:val="BodyText"/>
        <w:spacing w:before="261" w:line="220" w:lineRule="auto"/>
        <w:ind w:left="24"/>
      </w:pPr>
      <w:r>
        <w:t>12.胃是人体重要的消化器官。下列有关胃的形态和</w:t>
      </w:r>
      <w:r>
        <w:rPr>
          <w:spacing w:val="-1"/>
        </w:rPr>
        <w:t>功能的表述错误的是(    )。</w:t>
      </w:r>
    </w:p>
    <w:p>
      <w:pPr>
        <w:pStyle w:val="BodyText"/>
        <w:spacing w:before="218" w:line="220" w:lineRule="auto"/>
        <w:ind w:left="2"/>
      </w:pPr>
      <w:r>
        <w:rPr>
          <w:spacing w:val="-5"/>
        </w:rPr>
        <w:t>A．胃是消化道中最膨大的部分， 利于暂时贮存食物</w:t>
      </w:r>
    </w:p>
    <w:p>
      <w:pPr>
        <w:pStyle w:val="BodyText"/>
        <w:spacing w:before="218" w:line="468" w:lineRule="exact"/>
        <w:ind w:left="4"/>
      </w:pPr>
      <w:r>
        <w:rPr>
          <w:position w:val="19"/>
        </w:rPr>
        <w:t>B．胃壁中有发达的平滑肌层，能不断蠕动促进食物与胃液的混合</w:t>
      </w:r>
    </w:p>
    <w:p>
      <w:pPr>
        <w:pStyle w:val="BodyText"/>
        <w:spacing w:before="1" w:line="219" w:lineRule="auto"/>
        <w:ind w:left="7"/>
        <w:sectPr>
          <w:footerReference w:type="default" r:id="rId13"/>
          <w:pgSz w:w="10433" w:h="14744"/>
          <w:pgMar w:top="937" w:right="847" w:bottom="1405" w:left="850" w:header="0" w:footer="1190" w:gutter="0"/>
          <w:pgNumType w:start="4"/>
          <w:cols w:space="708"/>
        </w:sectPr>
      </w:pPr>
      <w:r>
        <w:rPr>
          <w:spacing w:val="-9"/>
        </w:rPr>
        <w:t>C．胃壁中有胃腺， 能分泌胃液，</w:t>
      </w:r>
      <w:r>
        <w:rPr>
          <w:spacing w:val="39"/>
        </w:rPr>
        <w:t xml:space="preserve"> </w:t>
      </w:r>
      <w:r>
        <w:rPr>
          <w:spacing w:val="-9"/>
        </w:rPr>
        <w:t>胃液具有杀菌、消化等作用</w:t>
      </w:r>
    </w:p>
    <w:p>
      <w:pPr>
        <w:pStyle w:val="BodyText"/>
        <w:spacing w:before="218" w:line="220" w:lineRule="auto"/>
        <w:ind w:left="5"/>
      </w:pPr>
      <w:r>
        <w:rPr>
          <w:spacing w:val="-1"/>
        </w:rPr>
        <w:t>D．胃是人体中食物消化和吸收的主要场所</w:t>
      </w:r>
    </w:p>
    <w:p>
      <w:pPr>
        <w:pStyle w:val="BodyText"/>
        <w:spacing w:before="293" w:line="197" w:lineRule="auto"/>
        <w:ind w:left="24"/>
      </w:pPr>
      <w:r>
        <w:rPr>
          <w:spacing w:val="-5"/>
          <w:position w:val="7"/>
        </w:rPr>
        <w:t>13.</w:t>
      </w:r>
      <w:r>
        <w:rPr>
          <w:spacing w:val="-5"/>
        </w:rPr>
        <w:t>Fe、稀 H</w:t>
      </w:r>
      <w:r>
        <w:rPr>
          <w:spacing w:val="-5"/>
          <w:position w:val="-1"/>
          <w:sz w:val="11"/>
          <w:szCs w:val="11"/>
        </w:rPr>
        <w:t>2</w:t>
      </w:r>
      <w:r>
        <w:rPr>
          <w:spacing w:val="-5"/>
        </w:rPr>
        <w:t>SO</w:t>
      </w:r>
      <w:r>
        <w:rPr>
          <w:spacing w:val="-5"/>
          <w:position w:val="-1"/>
          <w:sz w:val="11"/>
          <w:szCs w:val="11"/>
        </w:rPr>
        <w:t>4</w:t>
      </w:r>
      <w:r>
        <w:rPr>
          <w:spacing w:val="-32"/>
          <w:position w:val="-1"/>
          <w:sz w:val="11"/>
          <w:szCs w:val="11"/>
        </w:rPr>
        <w:t xml:space="preserve"> </w:t>
      </w:r>
      <w:r>
        <w:rPr>
          <w:spacing w:val="-5"/>
        </w:rPr>
        <w:t>、CuCl</w:t>
      </w:r>
      <w:r>
        <w:rPr>
          <w:spacing w:val="-5"/>
          <w:position w:val="-1"/>
          <w:sz w:val="11"/>
          <w:szCs w:val="11"/>
        </w:rPr>
        <w:t xml:space="preserve">2 </w:t>
      </w:r>
      <w:r>
        <w:rPr>
          <w:spacing w:val="-5"/>
        </w:rPr>
        <w:t>溶液、NaOH 溶液、</w:t>
      </w:r>
      <w:r>
        <w:rPr>
          <w:spacing w:val="-32"/>
        </w:rPr>
        <w:t xml:space="preserve"> </w:t>
      </w:r>
      <w:r>
        <w:rPr>
          <w:spacing w:val="-5"/>
        </w:rPr>
        <w:t>Fe</w:t>
      </w:r>
      <w:r>
        <w:rPr>
          <w:spacing w:val="-6"/>
          <w:position w:val="-1"/>
          <w:sz w:val="11"/>
          <w:szCs w:val="11"/>
        </w:rPr>
        <w:t>2</w:t>
      </w:r>
      <w:r>
        <w:rPr>
          <w:spacing w:val="-6"/>
        </w:rPr>
        <w:t>O</w:t>
      </w:r>
      <w:r>
        <w:rPr>
          <w:spacing w:val="-6"/>
          <w:position w:val="-1"/>
          <w:sz w:val="11"/>
          <w:szCs w:val="11"/>
        </w:rPr>
        <w:t xml:space="preserve">3 </w:t>
      </w:r>
      <w:r>
        <w:rPr>
          <w:spacing w:val="-6"/>
        </w:rPr>
        <w:t>五种物质， 在常温下两两相混合时， 可能发生</w:t>
      </w:r>
    </w:p>
    <w:p>
      <w:pPr>
        <w:spacing w:line="197" w:lineRule="auto"/>
        <w:sectPr>
          <w:footerReference w:type="default" r:id="rId14"/>
          <w:type w:val="nextPage"/>
          <w:pgSz w:w="10433" w:h="14744"/>
          <w:pgMar w:top="937" w:right="847" w:bottom="1405" w:left="850" w:header="0" w:footer="1190" w:gutter="0"/>
          <w:pgNumType w:start="5"/>
          <w:cols w:space="708"/>
          <w:titlePg w:val="0"/>
        </w:sectPr>
      </w:pPr>
    </w:p>
    <w:p>
      <w:pPr>
        <w:pStyle w:val="BodyText"/>
        <w:spacing w:before="41" w:line="221" w:lineRule="auto"/>
        <w:ind w:left="26"/>
      </w:pPr>
      <w:r>
        <w:rPr>
          <w:spacing w:val="-4"/>
        </w:rPr>
        <w:t>的反应共有(</w:t>
      </w:r>
      <w:r>
        <w:rPr>
          <w:spacing w:val="3"/>
        </w:rPr>
        <w:t xml:space="preserve">    </w:t>
      </w:r>
      <w:r>
        <w:rPr>
          <w:spacing w:val="-4"/>
        </w:rPr>
        <w:t>)</w:t>
      </w:r>
    </w:p>
    <w:p>
      <w:pPr>
        <w:pStyle w:val="BodyText"/>
        <w:spacing w:before="217" w:line="221" w:lineRule="auto"/>
        <w:ind w:left="2"/>
      </w:pPr>
      <w:r>
        <w:rPr>
          <w:spacing w:val="-1"/>
        </w:rPr>
        <w:t>A．4 个</w:t>
      </w:r>
      <w:r>
        <w:rPr>
          <w:spacing w:val="4"/>
        </w:rPr>
        <w:t xml:space="preserve">              </w:t>
      </w:r>
      <w:r>
        <w:rPr>
          <w:spacing w:val="-1"/>
        </w:rPr>
        <w:t>B．5 个</w:t>
      </w:r>
      <w:r>
        <w:rPr>
          <w:spacing w:val="1"/>
        </w:rPr>
        <w:t xml:space="preserve">           </w:t>
      </w:r>
      <w:r>
        <w:rPr>
          <w:spacing w:val="-1"/>
        </w:rPr>
        <w:t>C．6 个</w:t>
      </w:r>
      <w:r>
        <w:rPr>
          <w:spacing w:val="1"/>
        </w:rPr>
        <w:t xml:space="preserve">           </w:t>
      </w:r>
      <w:r>
        <w:rPr>
          <w:spacing w:val="-1"/>
        </w:rPr>
        <w:t>D．7</w:t>
      </w:r>
      <w:r>
        <w:rPr>
          <w:spacing w:val="12"/>
        </w:rPr>
        <w:t xml:space="preserve"> </w:t>
      </w:r>
      <w:r>
        <w:rPr>
          <w:spacing w:val="-1"/>
        </w:rPr>
        <w:t>个</w:t>
      </w:r>
    </w:p>
    <w:p>
      <w:pPr>
        <w:pStyle w:val="BodyText"/>
        <w:spacing w:before="218" w:line="411" w:lineRule="auto"/>
        <w:ind w:left="4" w:right="58" w:firstLine="20"/>
      </w:pPr>
      <w:r>
        <w:rPr>
          <w:spacing w:val="-5"/>
        </w:rPr>
        <w:t>14.如图所示，分别向甲，乙两支试管中加入形状和大小完全相同的铁片，再向甲中加入植物油，</w:t>
      </w:r>
      <w:r>
        <w:rPr>
          <w:spacing w:val="5"/>
        </w:rPr>
        <w:t xml:space="preserve"> </w:t>
      </w:r>
      <w:r>
        <w:rPr>
          <w:spacing w:val="-1"/>
        </w:rPr>
        <w:t>U</w:t>
      </w:r>
      <w:r>
        <w:rPr>
          <w:spacing w:val="-42"/>
        </w:rPr>
        <w:t xml:space="preserve"> </w:t>
      </w:r>
      <w:r>
        <w:rPr>
          <w:spacing w:val="-1"/>
        </w:rPr>
        <w:t>形玻璃管内为红墨水(开始时两端液面相平)，塞上橡皮塞后，放置一段时间。下列</w:t>
      </w:r>
      <w:r>
        <w:rPr>
          <w:spacing w:val="-2"/>
        </w:rPr>
        <w:t>说法错误的</w:t>
      </w:r>
    </w:p>
    <w:p>
      <w:pPr>
        <w:pStyle w:val="BodyText"/>
        <w:spacing w:line="223" w:lineRule="auto"/>
        <w:ind w:left="12"/>
      </w:pPr>
      <w:r>
        <w:rPr>
          <w:spacing w:val="-5"/>
        </w:rPr>
        <w:t>是(</w:t>
      </w:r>
      <w:r>
        <w:rPr>
          <w:spacing w:val="2"/>
        </w:rPr>
        <w:t xml:space="preserve">    </w:t>
      </w:r>
      <w:r>
        <w:rPr>
          <w:spacing w:val="-5"/>
        </w:rPr>
        <w:t>)。</w:t>
      </w:r>
    </w:p>
    <w:p>
      <w:pPr>
        <w:spacing w:before="142" w:line="1755" w:lineRule="exact"/>
      </w:pPr>
      <w:r>
        <w:rPr>
          <w:position w:val="-35"/>
        </w:rPr>
        <w:drawing>
          <wp:inline distT="0" distB="0" distL="0" distR="0">
            <wp:extent cx="1290954" cy="1114425"/>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15"/>
                    <a:stretch>
                      <a:fillRect/>
                    </a:stretch>
                  </pic:blipFill>
                  <pic:spPr>
                    <a:xfrm>
                      <a:off x="0" y="0"/>
                      <a:ext cx="1290954" cy="1114425"/>
                    </a:xfrm>
                    <a:prstGeom prst="rect">
                      <a:avLst/>
                    </a:prstGeom>
                  </pic:spPr>
                </pic:pic>
              </a:graphicData>
            </a:graphic>
          </wp:inline>
        </w:drawing>
      </w:r>
    </w:p>
    <w:p>
      <w:pPr>
        <w:pStyle w:val="BodyText"/>
        <w:spacing w:before="188" w:line="220" w:lineRule="auto"/>
        <w:ind w:left="2"/>
      </w:pPr>
      <w:r>
        <w:t>A．植物油用于隔绝氧气和水</w:t>
      </w:r>
    </w:p>
    <w:p>
      <w:pPr>
        <w:pStyle w:val="BodyText"/>
        <w:spacing w:before="218" w:line="468" w:lineRule="exact"/>
        <w:ind w:left="4"/>
      </w:pPr>
      <w:r>
        <w:rPr>
          <w:position w:val="19"/>
        </w:rPr>
        <w:t>B．甲试管中铁片比乙试管中铁片不易生锈</w:t>
      </w:r>
    </w:p>
    <w:p>
      <w:pPr>
        <w:pStyle w:val="BodyText"/>
        <w:spacing w:before="1" w:line="220" w:lineRule="auto"/>
        <w:ind w:left="7"/>
      </w:pPr>
      <w:r>
        <w:rPr>
          <w:spacing w:val="-1"/>
        </w:rPr>
        <w:t>C．U</w:t>
      </w:r>
      <w:r>
        <w:rPr>
          <w:spacing w:val="-39"/>
        </w:rPr>
        <w:t xml:space="preserve"> </w:t>
      </w:r>
      <w:r>
        <w:rPr>
          <w:spacing w:val="-1"/>
        </w:rPr>
        <w:t>形玻璃管两端的液面变为右低左高</w:t>
      </w:r>
    </w:p>
    <w:p>
      <w:pPr>
        <w:pStyle w:val="BodyText"/>
        <w:spacing w:before="216" w:line="221" w:lineRule="auto"/>
        <w:ind w:left="5"/>
      </w:pPr>
      <w:r>
        <w:rPr>
          <w:spacing w:val="-1"/>
        </w:rPr>
        <w:t>D．U</w:t>
      </w:r>
      <w:r>
        <w:rPr>
          <w:spacing w:val="-37"/>
        </w:rPr>
        <w:t xml:space="preserve"> </w:t>
      </w:r>
      <w:r>
        <w:rPr>
          <w:spacing w:val="-1"/>
        </w:rPr>
        <w:t>形玻璃管两端的液面变为左低右高</w:t>
      </w:r>
    </w:p>
    <w:p>
      <w:pPr>
        <w:pStyle w:val="BodyText"/>
        <w:spacing w:before="219" w:line="411" w:lineRule="auto"/>
        <w:ind w:left="9" w:firstLine="15"/>
        <w:jc w:val="both"/>
      </w:pPr>
      <w:r>
        <w:rPr>
          <w:spacing w:val="-5"/>
        </w:rPr>
        <w:t>15.如图所示的电路，电源电压恒为 4.5V，电流表的量程为“0～0.6A”，电压表量程</w:t>
      </w:r>
      <w:r>
        <w:rPr>
          <w:spacing w:val="-6"/>
        </w:rPr>
        <w:t>“0～3V”，</w:t>
      </w:r>
      <w:r>
        <w:t xml:space="preserve"> </w:t>
      </w:r>
      <w:r>
        <w:rPr>
          <w:spacing w:val="-6"/>
        </w:rPr>
        <w:t>滑动变阻器的规格为“30Ω</w:t>
      </w:r>
      <w:r>
        <w:rPr>
          <w:spacing w:val="-16"/>
        </w:rPr>
        <w:t xml:space="preserve"> </w:t>
      </w:r>
      <w:r>
        <w:rPr>
          <w:spacing w:val="-6"/>
        </w:rPr>
        <w:t>1A”，灯泡</w:t>
      </w:r>
      <w:r>
        <w:rPr>
          <w:spacing w:val="-46"/>
        </w:rPr>
        <w:t xml:space="preserve"> </w:t>
      </w:r>
      <w:r>
        <w:rPr>
          <w:spacing w:val="-6"/>
        </w:rPr>
        <w:t>L</w:t>
      </w:r>
      <w:r>
        <w:rPr>
          <w:spacing w:val="-43"/>
        </w:rPr>
        <w:t xml:space="preserve"> </w:t>
      </w:r>
      <w:r>
        <w:rPr>
          <w:spacing w:val="-6"/>
        </w:rPr>
        <w:t>标有“3V</w:t>
      </w:r>
      <w:r>
        <w:rPr>
          <w:spacing w:val="-21"/>
        </w:rPr>
        <w:t xml:space="preserve"> </w:t>
      </w:r>
      <w:r>
        <w:rPr>
          <w:spacing w:val="-6"/>
        </w:rPr>
        <w:t>1.5W”字样（忽略灯丝电阻变化）。为了保证</w:t>
      </w:r>
    </w:p>
    <w:p>
      <w:pPr>
        <w:pStyle w:val="BodyText"/>
        <w:spacing w:line="220" w:lineRule="auto"/>
        <w:ind w:left="33"/>
      </w:pPr>
      <w:r>
        <w:rPr>
          <w:spacing w:val="-3"/>
        </w:rPr>
        <w:t>电路元件安全， 闭合开关</w:t>
      </w:r>
      <w:r>
        <w:rPr>
          <w:spacing w:val="-45"/>
        </w:rPr>
        <w:t xml:space="preserve"> </w:t>
      </w:r>
      <w:r>
        <w:rPr>
          <w:spacing w:val="-3"/>
        </w:rPr>
        <w:t>S，滑片</w:t>
      </w:r>
      <w:r>
        <w:rPr>
          <w:spacing w:val="-48"/>
        </w:rPr>
        <w:t xml:space="preserve"> </w:t>
      </w:r>
      <w:r>
        <w:rPr>
          <w:spacing w:val="-3"/>
        </w:rPr>
        <w:t>P</w:t>
      </w:r>
      <w:r>
        <w:rPr>
          <w:spacing w:val="-47"/>
        </w:rPr>
        <w:t xml:space="preserve"> </w:t>
      </w:r>
      <w:r>
        <w:rPr>
          <w:spacing w:val="-3"/>
        </w:rPr>
        <w:t>在某处向</w:t>
      </w:r>
      <w:r>
        <w:rPr>
          <w:spacing w:val="-51"/>
        </w:rPr>
        <w:t xml:space="preserve"> </w:t>
      </w:r>
      <w:r>
        <w:rPr>
          <w:spacing w:val="-3"/>
        </w:rPr>
        <w:t>B</w:t>
      </w:r>
      <w:r>
        <w:rPr>
          <w:spacing w:val="-43"/>
        </w:rPr>
        <w:t xml:space="preserve"> </w:t>
      </w:r>
      <w:r>
        <w:rPr>
          <w:spacing w:val="-3"/>
        </w:rPr>
        <w:t>方向滑</w:t>
      </w:r>
      <w:r>
        <w:rPr>
          <w:spacing w:val="-4"/>
        </w:rPr>
        <w:t>动时(</w:t>
      </w:r>
      <w:r>
        <w:rPr>
          <w:spacing w:val="15"/>
        </w:rPr>
        <w:t xml:space="preserve">    </w:t>
      </w:r>
      <w:r>
        <w:rPr>
          <w:spacing w:val="-4"/>
        </w:rPr>
        <w:t>)</w:t>
      </w:r>
    </w:p>
    <w:p>
      <w:pPr>
        <w:spacing w:before="145" w:line="1755" w:lineRule="exact"/>
      </w:pPr>
      <w:r>
        <w:rPr>
          <w:position w:val="-35"/>
        </w:rPr>
        <w:drawing>
          <wp:inline distT="0" distB="0" distL="0" distR="0">
            <wp:extent cx="2074545" cy="1114424"/>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16"/>
                    <a:stretch>
                      <a:fillRect/>
                    </a:stretch>
                  </pic:blipFill>
                  <pic:spPr>
                    <a:xfrm>
                      <a:off x="0" y="0"/>
                      <a:ext cx="2074545" cy="1114424"/>
                    </a:xfrm>
                    <a:prstGeom prst="rect">
                      <a:avLst/>
                    </a:prstGeom>
                  </pic:spPr>
                </pic:pic>
              </a:graphicData>
            </a:graphic>
          </wp:inline>
        </w:drawing>
      </w:r>
    </w:p>
    <w:p>
      <w:pPr>
        <w:pStyle w:val="BodyText"/>
        <w:spacing w:before="190" w:line="468" w:lineRule="exact"/>
        <w:ind w:left="2"/>
      </w:pPr>
      <w:r>
        <w:rPr>
          <w:spacing w:val="-1"/>
          <w:position w:val="19"/>
        </w:rPr>
        <w:t>A．滑动变阻器可以从</w:t>
      </w:r>
      <w:r>
        <w:rPr>
          <w:spacing w:val="-51"/>
          <w:position w:val="19"/>
        </w:rPr>
        <w:t xml:space="preserve"> </w:t>
      </w:r>
      <w:r>
        <w:rPr>
          <w:spacing w:val="-1"/>
          <w:position w:val="19"/>
        </w:rPr>
        <w:t>A</w:t>
      </w:r>
      <w:r>
        <w:rPr>
          <w:spacing w:val="-46"/>
          <w:position w:val="19"/>
        </w:rPr>
        <w:t xml:space="preserve"> </w:t>
      </w:r>
      <w:r>
        <w:rPr>
          <w:spacing w:val="-1"/>
          <w:position w:val="19"/>
        </w:rPr>
        <w:t>端开始向</w:t>
      </w:r>
      <w:r>
        <w:rPr>
          <w:spacing w:val="-49"/>
          <w:position w:val="19"/>
        </w:rPr>
        <w:t xml:space="preserve"> </w:t>
      </w:r>
      <w:r>
        <w:rPr>
          <w:spacing w:val="-1"/>
          <w:position w:val="19"/>
        </w:rPr>
        <w:t>B</w:t>
      </w:r>
      <w:r>
        <w:rPr>
          <w:spacing w:val="-43"/>
          <w:position w:val="19"/>
        </w:rPr>
        <w:t xml:space="preserve"> </w:t>
      </w:r>
      <w:r>
        <w:rPr>
          <w:spacing w:val="-1"/>
          <w:position w:val="19"/>
        </w:rPr>
        <w:t>方向滑动</w:t>
      </w:r>
    </w:p>
    <w:p>
      <w:pPr>
        <w:pStyle w:val="BodyText"/>
        <w:spacing w:before="1" w:line="220" w:lineRule="auto"/>
        <w:ind w:left="4"/>
      </w:pPr>
      <w:r>
        <w:rPr>
          <w:spacing w:val="-3"/>
        </w:rPr>
        <w:t>B．V</w:t>
      </w:r>
      <w:r>
        <w:rPr>
          <w:spacing w:val="-3"/>
          <w:sz w:val="11"/>
          <w:szCs w:val="11"/>
        </w:rPr>
        <w:t>2</w:t>
      </w:r>
      <w:r>
        <w:rPr>
          <w:spacing w:val="-5"/>
          <w:sz w:val="11"/>
          <w:szCs w:val="11"/>
        </w:rPr>
        <w:t xml:space="preserve"> </w:t>
      </w:r>
      <w:r>
        <w:rPr>
          <w:spacing w:val="-3"/>
        </w:rPr>
        <w:t>示数变化范围为</w:t>
      </w:r>
      <w:r>
        <w:rPr>
          <w:spacing w:val="-29"/>
        </w:rPr>
        <w:t xml:space="preserve"> </w:t>
      </w:r>
      <w:r>
        <w:rPr>
          <w:spacing w:val="-3"/>
        </w:rPr>
        <w:t>1V～3V</w:t>
      </w:r>
    </w:p>
    <w:p>
      <w:pPr>
        <w:pStyle w:val="BodyText"/>
        <w:spacing w:before="216" w:line="221" w:lineRule="auto"/>
        <w:ind w:left="7"/>
      </w:pPr>
      <w:r>
        <w:rPr>
          <w:spacing w:val="-1"/>
        </w:rPr>
        <w:t>C．电路消耗的最大功率为</w:t>
      </w:r>
      <w:r>
        <w:rPr>
          <w:spacing w:val="-39"/>
        </w:rPr>
        <w:t xml:space="preserve"> </w:t>
      </w:r>
      <w:r>
        <w:rPr>
          <w:spacing w:val="-1"/>
        </w:rPr>
        <w:t>2.25W</w:t>
      </w:r>
    </w:p>
    <w:p>
      <w:pPr>
        <w:pStyle w:val="BodyText"/>
        <w:spacing w:before="217" w:line="221" w:lineRule="auto"/>
        <w:ind w:left="5"/>
      </w:pPr>
      <w:r>
        <w:rPr>
          <w:spacing w:val="-1"/>
        </w:rPr>
        <w:t>D．电流表最大示数为</w:t>
      </w:r>
      <w:r>
        <w:rPr>
          <w:spacing w:val="-42"/>
        </w:rPr>
        <w:t xml:space="preserve"> </w:t>
      </w:r>
      <w:r>
        <w:rPr>
          <w:spacing w:val="-1"/>
        </w:rPr>
        <w:t>0.6A</w:t>
      </w:r>
    </w:p>
    <w:p>
      <w:pPr>
        <w:pStyle w:val="BodyText"/>
        <w:spacing w:before="140" w:line="221" w:lineRule="auto"/>
        <w:ind w:left="12"/>
      </w:pPr>
      <w:r>
        <w:rPr>
          <w14:textOutline w14:w="3831">
            <w14:solidFill>
              <w14:srgbClr w14:val="000000"/>
            </w14:solidFill>
            <w14:prstDash w14:val="solid"/>
            <w14:miter w14:lim="10"/>
          </w14:textOutline>
        </w:rPr>
        <w:t>二</w:t>
      </w:r>
      <w:r>
        <w:t xml:space="preserve">  </w:t>
      </w:r>
      <w:r>
        <w:rPr>
          <w14:textOutline w14:w="3831">
            <w14:solidFill>
              <w14:srgbClr w14:val="000000"/>
            </w14:solidFill>
            <w14:prstDash w14:val="solid"/>
            <w14:miter w14:lim="10"/>
          </w14:textOutline>
        </w:rPr>
        <w:t>、填空题</w:t>
      </w:r>
      <w:r>
        <w:t>（20</w:t>
      </w:r>
      <w:r>
        <w:rPr>
          <w:spacing w:val="-41"/>
        </w:rPr>
        <w:t xml:space="preserve"> </w:t>
      </w:r>
      <w:r>
        <w:t>分）</w:t>
      </w:r>
      <w:r>
        <w:rPr>
          <w14:textOutline w14:w="3831">
            <w14:solidFill>
              <w14:srgbClr w14:val="000000"/>
            </w14:solidFill>
            <w14:prstDash w14:val="solid"/>
            <w14:miter w14:lim="10"/>
          </w14:textOutline>
        </w:rPr>
        <w:t>把答案填在题中的横线上或按题目要</w:t>
      </w:r>
      <w:r>
        <w:rPr>
          <w:spacing w:val="-1"/>
          <w14:textOutline w14:w="3831">
            <w14:solidFill>
              <w14:srgbClr w14:val="000000"/>
            </w14:solidFill>
            <w14:prstDash w14:val="solid"/>
            <w14:miter w14:lim="10"/>
          </w14:textOutline>
        </w:rPr>
        <w:t>求作答</w:t>
      </w:r>
    </w:p>
    <w:p>
      <w:pPr>
        <w:pStyle w:val="BodyText"/>
        <w:spacing w:before="137" w:line="221" w:lineRule="auto"/>
        <w:ind w:left="24"/>
      </w:pPr>
      <w:r>
        <w:rPr>
          <w:spacing w:val="-1"/>
        </w:rPr>
        <w:t>16.随着全民健身活动的兴起，有更多的人参加马拉松运动。马拉松已经远远不只是一场比赛，</w:t>
      </w:r>
    </w:p>
    <w:p>
      <w:pPr>
        <w:pStyle w:val="BodyText"/>
        <w:spacing w:before="218" w:line="343" w:lineRule="exact"/>
        <w:ind w:left="13"/>
        <w:sectPr>
          <w:footerReference w:type="default" r:id="rId17"/>
          <w:pgSz w:w="10433" w:h="14744"/>
          <w:pgMar w:top="937" w:right="787" w:bottom="400" w:left="850" w:header="0" w:footer="0" w:gutter="0"/>
          <w:pgNumType w:start="6"/>
          <w:cols w:space="708"/>
        </w:sectPr>
      </w:pPr>
      <w:r>
        <w:rPr>
          <w:spacing w:val="-1"/>
          <w:position w:val="9"/>
        </w:rPr>
        <w:t>它是你认识自己，认识一座城市，认识这个世界的</w:t>
      </w:r>
      <w:r>
        <w:rPr>
          <w:spacing w:val="-2"/>
          <w:position w:val="9"/>
        </w:rPr>
        <w:t>方式。</w:t>
      </w:r>
    </w:p>
    <w:p>
      <w:pPr>
        <w:pStyle w:val="BodyText"/>
        <w:spacing w:before="1" w:line="219" w:lineRule="auto"/>
        <w:ind w:left="3431"/>
        <w:rPr>
          <w:sz w:val="18"/>
          <w:szCs w:val="18"/>
        </w:rPr>
      </w:pPr>
      <w:r>
        <w:rPr>
          <w:spacing w:val="-4"/>
          <w:sz w:val="18"/>
          <w:szCs w:val="18"/>
        </w:rPr>
        <w:t xml:space="preserve">第 </w:t>
      </w:r>
      <w:r>
        <w:rPr>
          <w:rFonts w:ascii="Times New Roman" w:eastAsia="Times New Roman" w:hAnsi="Times New Roman" w:cs="Times New Roman"/>
          <w:spacing w:val="-4"/>
          <w:sz w:val="18"/>
          <w:szCs w:val="18"/>
        </w:rPr>
        <w:t>4</w:t>
      </w:r>
      <w:r>
        <w:rPr>
          <w:rFonts w:ascii="Times New Roman" w:eastAsia="Times New Roman" w:hAnsi="Times New Roman" w:cs="Times New Roman"/>
          <w:spacing w:val="11"/>
          <w:w w:val="101"/>
          <w:sz w:val="18"/>
          <w:szCs w:val="18"/>
        </w:rPr>
        <w:t xml:space="preserve">  </w:t>
      </w:r>
      <w:r>
        <w:rPr>
          <w:spacing w:val="-4"/>
          <w:sz w:val="18"/>
          <w:szCs w:val="18"/>
        </w:rPr>
        <w:t xml:space="preserve">页（共 </w:t>
      </w:r>
      <w:r>
        <w:rPr>
          <w:rFonts w:ascii="Times New Roman" w:eastAsia="Times New Roman" w:hAnsi="Times New Roman" w:cs="Times New Roman"/>
          <w:spacing w:val="-4"/>
          <w:sz w:val="18"/>
          <w:szCs w:val="18"/>
        </w:rPr>
        <w:t>21</w:t>
      </w:r>
      <w:r>
        <w:rPr>
          <w:rFonts w:ascii="Times New Roman" w:eastAsia="Times New Roman" w:hAnsi="Times New Roman" w:cs="Times New Roman"/>
          <w:spacing w:val="7"/>
          <w:sz w:val="18"/>
          <w:szCs w:val="18"/>
        </w:rPr>
        <w:t xml:space="preserve">  </w:t>
      </w:r>
      <w:r>
        <w:rPr>
          <w:spacing w:val="-4"/>
          <w:sz w:val="18"/>
          <w:szCs w:val="18"/>
        </w:rPr>
        <w:t>页）</w:t>
      </w:r>
    </w:p>
    <w:p>
      <w:pPr>
        <w:spacing w:line="219" w:lineRule="auto"/>
        <w:rPr>
          <w:sz w:val="18"/>
          <w:szCs w:val="18"/>
        </w:rPr>
        <w:sectPr>
          <w:footerReference w:type="default" r:id="rId18"/>
          <w:type w:val="nextPage"/>
          <w:pgSz w:w="10433" w:h="14744"/>
          <w:pgMar w:top="937" w:right="787" w:bottom="400" w:left="850" w:header="0" w:footer="0" w:gutter="0"/>
          <w:pgNumType w:start="7"/>
          <w:cols w:space="708"/>
          <w:titlePg w:val="0"/>
        </w:sectPr>
      </w:pPr>
    </w:p>
    <w:p>
      <w:pPr>
        <w:pStyle w:val="BodyText"/>
        <w:spacing w:before="41" w:line="412" w:lineRule="auto"/>
        <w:jc w:val="right"/>
      </w:pPr>
      <w:r>
        <w:rPr>
          <w:spacing w:val="-6"/>
        </w:rPr>
        <w:t>（1）马拉松是一项剧烈运动，</w:t>
      </w:r>
      <w:r>
        <w:rPr>
          <w:spacing w:val="-28"/>
        </w:rPr>
        <w:t xml:space="preserve"> </w:t>
      </w:r>
      <w:r>
        <w:rPr>
          <w:spacing w:val="-6"/>
        </w:rPr>
        <w:t>比赛沿途常设有饮水站，</w:t>
      </w:r>
      <w:r>
        <w:rPr>
          <w:spacing w:val="-50"/>
        </w:rPr>
        <w:t xml:space="preserve"> </w:t>
      </w:r>
      <w:r>
        <w:rPr>
          <w:spacing w:val="-6"/>
        </w:rPr>
        <w:t>可便</w:t>
      </w:r>
      <w:r>
        <w:rPr>
          <w:spacing w:val="-7"/>
        </w:rPr>
        <w:t>于运动员及时补充因</w:t>
      </w:r>
      <w:r>
        <w:rPr>
          <w:spacing w:val="-105"/>
        </w:rPr>
        <w:t xml:space="preserve"> </w:t>
      </w:r>
      <w:r>
        <w:rPr>
          <w:spacing w:val="12"/>
          <w:u w:val="single" w:color="auto"/>
        </w:rPr>
        <w:t xml:space="preserve">        </w:t>
      </w:r>
      <w:r>
        <w:rPr>
          <w:spacing w:val="-89"/>
        </w:rPr>
        <w:t xml:space="preserve"> </w:t>
      </w:r>
      <w:r>
        <w:rPr>
          <w:spacing w:val="-7"/>
        </w:rPr>
        <w:t>所散</w:t>
      </w:r>
    </w:p>
    <w:p>
      <w:pPr>
        <w:pStyle w:val="BodyText"/>
        <w:spacing w:line="220" w:lineRule="auto"/>
        <w:ind w:left="14"/>
      </w:pPr>
      <w:r>
        <w:rPr>
          <w:spacing w:val="-6"/>
        </w:rPr>
        <w:t>失的水分。</w:t>
      </w:r>
    </w:p>
    <w:p>
      <w:pPr>
        <w:pStyle w:val="BodyText"/>
        <w:spacing w:before="217" w:line="468" w:lineRule="exact"/>
        <w:ind w:left="15"/>
      </w:pPr>
      <w:r>
        <w:rPr>
          <w:position w:val="19"/>
        </w:rPr>
        <w:t>（2）马拉松是一场比意志、比耐力的运动，运动员主要通过有氧呼吸来获</w:t>
      </w:r>
      <w:r>
        <w:rPr>
          <w:spacing w:val="-1"/>
          <w:position w:val="19"/>
        </w:rPr>
        <w:t>取能量。在跑步途中</w:t>
      </w:r>
    </w:p>
    <w:p>
      <w:pPr>
        <w:pStyle w:val="BodyText"/>
        <w:spacing w:line="219" w:lineRule="auto"/>
        <w:ind w:left="9"/>
      </w:pPr>
      <w:r>
        <w:rPr>
          <w:spacing w:val="-6"/>
        </w:rPr>
        <w:t>运动员会感到肌肉酸痛，</w:t>
      </w:r>
      <w:r>
        <w:rPr>
          <w:spacing w:val="-13"/>
        </w:rPr>
        <w:t xml:space="preserve"> </w:t>
      </w:r>
      <w:r>
        <w:rPr>
          <w:spacing w:val="-6"/>
        </w:rPr>
        <w:t>请你解释原</w:t>
      </w:r>
    </w:p>
    <w:p>
      <w:pPr>
        <w:pStyle w:val="BodyText"/>
        <w:spacing w:before="219" w:line="223" w:lineRule="auto"/>
        <w:ind w:left="25"/>
      </w:pPr>
      <w:r>
        <w:rPr>
          <w:spacing w:val="-24"/>
        </w:rPr>
        <w:t>因</w:t>
      </w:r>
      <w:r>
        <w:rPr>
          <w:u w:val="single" w:color="auto"/>
        </w:rPr>
        <w:t xml:space="preserve">                                                                                  </w:t>
      </w:r>
    </w:p>
    <w:p>
      <w:pPr>
        <w:spacing w:line="321" w:lineRule="auto"/>
        <w:rPr>
          <w:rFonts w:ascii="Arial"/>
          <w:sz w:val="21"/>
        </w:rPr>
      </w:pPr>
    </w:p>
    <w:p>
      <w:pPr>
        <w:pStyle w:val="BodyText"/>
        <w:tabs>
          <w:tab w:val="left" w:pos="3572"/>
        </w:tabs>
        <w:spacing w:before="27" w:line="159" w:lineRule="auto"/>
        <w:ind w:left="1"/>
        <w:rPr>
          <w:sz w:val="8"/>
          <w:szCs w:val="8"/>
        </w:rPr>
      </w:pPr>
      <w:r>
        <w:rPr>
          <w:sz w:val="8"/>
          <w:szCs w:val="8"/>
          <w:u w:val="single" w:color="auto"/>
        </w:rPr>
        <w:tab/>
      </w:r>
      <w:r>
        <w:rPr>
          <w:spacing w:val="-11"/>
          <w:sz w:val="8"/>
          <w:szCs w:val="8"/>
        </w:rPr>
        <w:t xml:space="preserve"> </w:t>
      </w:r>
      <w:r>
        <w:rPr>
          <w:spacing w:val="6"/>
          <w:sz w:val="8"/>
          <w:szCs w:val="8"/>
        </w:rPr>
        <w:t>。</w:t>
      </w:r>
    </w:p>
    <w:p>
      <w:pPr>
        <w:pStyle w:val="BodyText"/>
        <w:spacing w:before="263" w:line="468" w:lineRule="exact"/>
        <w:ind w:left="24"/>
      </w:pPr>
      <w:r>
        <w:rPr>
          <w:spacing w:val="-1"/>
          <w:position w:val="19"/>
        </w:rPr>
        <w:t>17.物质的性质决定用途，请选择下列合适的物质填空(选填字母)：</w:t>
      </w:r>
    </w:p>
    <w:p>
      <w:pPr>
        <w:pStyle w:val="BodyText"/>
        <w:spacing w:before="1" w:line="219" w:lineRule="auto"/>
        <w:ind w:left="2"/>
      </w:pPr>
      <w:r>
        <w:rPr>
          <w:spacing w:val="-1"/>
        </w:rPr>
        <w:t>A．熟石灰</w:t>
      </w:r>
      <w:r>
        <w:rPr>
          <w:spacing w:val="-45"/>
        </w:rPr>
        <w:t xml:space="preserve"> </w:t>
      </w:r>
      <w:r>
        <w:rPr>
          <w:spacing w:val="-1"/>
        </w:rPr>
        <w:t>B．食盐</w:t>
      </w:r>
      <w:r>
        <w:rPr>
          <w:spacing w:val="-46"/>
        </w:rPr>
        <w:t xml:space="preserve"> </w:t>
      </w:r>
      <w:r>
        <w:rPr>
          <w:spacing w:val="-1"/>
        </w:rPr>
        <w:t>C．浓硫酸</w:t>
      </w:r>
      <w:r>
        <w:rPr>
          <w:spacing w:val="-47"/>
        </w:rPr>
        <w:t xml:space="preserve"> </w:t>
      </w:r>
      <w:r>
        <w:rPr>
          <w:spacing w:val="-1"/>
        </w:rPr>
        <w:t>D．干冰</w:t>
      </w:r>
      <w:r>
        <w:rPr>
          <w:spacing w:val="-47"/>
        </w:rPr>
        <w:t xml:space="preserve"> </w:t>
      </w:r>
      <w:r>
        <w:rPr>
          <w:spacing w:val="-1"/>
        </w:rPr>
        <w:t>E．稀盐酸</w:t>
      </w:r>
    </w:p>
    <w:p>
      <w:pPr>
        <w:pStyle w:val="BodyText"/>
        <w:spacing w:before="219" w:line="411" w:lineRule="auto"/>
        <w:ind w:left="15"/>
      </w:pPr>
      <w:r>
        <w:rPr>
          <w:spacing w:val="-1"/>
        </w:rPr>
        <w:t>（1）可用于改良酸性土壤的是</w:t>
      </w:r>
      <w:r>
        <w:rPr>
          <w:spacing w:val="-96"/>
        </w:rPr>
        <w:t xml:space="preserve"> </w:t>
      </w:r>
      <w:r>
        <w:rPr>
          <w:spacing w:val="-1"/>
          <w:u w:val="single" w:color="auto"/>
        </w:rPr>
        <w:t xml:space="preserve">         </w:t>
      </w:r>
      <w:r>
        <w:rPr>
          <w:spacing w:val="-1"/>
        </w:rPr>
        <w:t>；</w:t>
      </w:r>
    </w:p>
    <w:p>
      <w:pPr>
        <w:pStyle w:val="BodyText"/>
        <w:spacing w:line="220" w:lineRule="auto"/>
        <w:ind w:left="15"/>
      </w:pPr>
      <w:r>
        <w:rPr>
          <w:spacing w:val="-1"/>
        </w:rPr>
        <w:t xml:space="preserve">（2）可用于除铁锈的是 </w:t>
      </w:r>
      <w:r>
        <w:rPr>
          <w:spacing w:val="-1"/>
          <w:u w:val="single" w:color="auto"/>
        </w:rPr>
        <w:t xml:space="preserve">         </w:t>
      </w:r>
      <w:r>
        <w:rPr>
          <w:spacing w:val="-1"/>
        </w:rPr>
        <w:t>；</w:t>
      </w:r>
    </w:p>
    <w:p>
      <w:pPr>
        <w:pStyle w:val="BodyText"/>
        <w:spacing w:before="217" w:line="220" w:lineRule="auto"/>
        <w:ind w:left="15"/>
      </w:pPr>
      <w:r>
        <w:rPr>
          <w:spacing w:val="-1"/>
        </w:rPr>
        <w:t>（3）可用来干燥某些气体的是</w:t>
      </w:r>
      <w:r>
        <w:rPr>
          <w:spacing w:val="-96"/>
        </w:rPr>
        <w:t xml:space="preserve"> </w:t>
      </w:r>
      <w:r>
        <w:rPr>
          <w:spacing w:val="-1"/>
          <w:u w:val="single" w:color="auto"/>
        </w:rPr>
        <w:t xml:space="preserve">         </w:t>
      </w:r>
      <w:r>
        <w:rPr>
          <w:spacing w:val="-1"/>
        </w:rPr>
        <w:t>。</w:t>
      </w:r>
    </w:p>
    <w:p>
      <w:pPr>
        <w:pStyle w:val="BodyText"/>
        <w:spacing w:before="217" w:line="412" w:lineRule="auto"/>
        <w:ind w:left="10" w:right="9" w:firstLine="14"/>
      </w:pPr>
      <w:r>
        <w:rPr>
          <w:spacing w:val="-3"/>
        </w:rPr>
        <w:t>18.</w:t>
      </w:r>
      <w:r>
        <w:rPr>
          <w:spacing w:val="-19"/>
        </w:rPr>
        <w:t xml:space="preserve"> </w:t>
      </w:r>
      <w:r>
        <w:rPr>
          <w:spacing w:val="-3"/>
        </w:rPr>
        <w:t>《天工开物》中记载古人挖煤时的情景“初见煤端时，毒气灼人</w:t>
      </w:r>
      <w:r>
        <w:rPr>
          <w:spacing w:val="-76"/>
        </w:rPr>
        <w:t xml:space="preserve"> </w:t>
      </w:r>
      <w:r>
        <w:rPr>
          <w:spacing w:val="-3"/>
        </w:rPr>
        <w:t>”。指挖煤时发现一种“毒</w:t>
      </w:r>
      <w:r>
        <w:t xml:space="preserve"> </w:t>
      </w:r>
      <w:r>
        <w:rPr>
          <w:spacing w:val="-7"/>
        </w:rPr>
        <w:t>气</w:t>
      </w:r>
      <w:r>
        <w:rPr>
          <w:spacing w:val="-77"/>
        </w:rPr>
        <w:t xml:space="preserve"> </w:t>
      </w:r>
      <w:r>
        <w:rPr>
          <w:spacing w:val="-7"/>
        </w:rPr>
        <w:t>”（现俗称瓦斯）。瓦斯的主要成分是甲烷，</w:t>
      </w:r>
      <w:r>
        <w:rPr>
          <w:spacing w:val="-22"/>
        </w:rPr>
        <w:t xml:space="preserve"> </w:t>
      </w:r>
      <w:r>
        <w:rPr>
          <w:spacing w:val="-7"/>
        </w:rPr>
        <w:t>含少量一氧化碳、二氧化</w:t>
      </w:r>
      <w:r>
        <w:rPr>
          <w:spacing w:val="-8"/>
        </w:rPr>
        <w:t>碳、硫化氢等气体，</w:t>
      </w:r>
      <w:r>
        <w:rPr>
          <w:spacing w:val="-21"/>
        </w:rPr>
        <w:t xml:space="preserve"> </w:t>
      </w:r>
      <w:r>
        <w:rPr>
          <w:spacing w:val="-8"/>
        </w:rPr>
        <w:t>无</w:t>
      </w:r>
    </w:p>
    <w:p>
      <w:pPr>
        <w:pStyle w:val="BodyText"/>
        <w:spacing w:before="1" w:line="220" w:lineRule="auto"/>
        <w:ind w:left="11"/>
      </w:pPr>
      <w:r>
        <w:rPr>
          <w:spacing w:val="-1"/>
        </w:rPr>
        <w:t>色、易燃、有毒、密度比空气小。</w:t>
      </w:r>
    </w:p>
    <w:p>
      <w:pPr>
        <w:spacing w:before="113" w:line="2441" w:lineRule="exact"/>
      </w:pPr>
      <w:r>
        <w:rPr>
          <w:position w:val="-48"/>
        </w:rPr>
        <w:drawing>
          <wp:inline distT="0" distB="0" distL="0" distR="0">
            <wp:extent cx="1136650" cy="1549907"/>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19"/>
                    <a:stretch>
                      <a:fillRect/>
                    </a:stretch>
                  </pic:blipFill>
                  <pic:spPr>
                    <a:xfrm>
                      <a:off x="0" y="0"/>
                      <a:ext cx="1136650" cy="1549907"/>
                    </a:xfrm>
                    <a:prstGeom prst="rect">
                      <a:avLst/>
                    </a:prstGeom>
                  </pic:spPr>
                </pic:pic>
              </a:graphicData>
            </a:graphic>
          </wp:inline>
        </w:drawing>
      </w:r>
    </w:p>
    <w:p>
      <w:pPr>
        <w:pStyle w:val="BodyText"/>
        <w:spacing w:before="160" w:line="221" w:lineRule="auto"/>
        <w:ind w:left="15"/>
      </w:pPr>
      <w:r>
        <w:rPr>
          <w:spacing w:val="-2"/>
        </w:rPr>
        <w:t>（1）甲烷（CH</w:t>
      </w:r>
      <w:r>
        <w:rPr>
          <w:spacing w:val="-2"/>
          <w:position w:val="-1"/>
          <w:sz w:val="11"/>
          <w:szCs w:val="11"/>
        </w:rPr>
        <w:t>4</w:t>
      </w:r>
      <w:r>
        <w:rPr>
          <w:spacing w:val="-15"/>
          <w:position w:val="-1"/>
          <w:sz w:val="11"/>
          <w:szCs w:val="11"/>
        </w:rPr>
        <w:t xml:space="preserve"> </w:t>
      </w:r>
      <w:r>
        <w:rPr>
          <w:spacing w:val="-2"/>
        </w:rPr>
        <w:t>）属于化合物中的</w:t>
      </w:r>
      <w:r>
        <w:rPr>
          <w:spacing w:val="-105"/>
        </w:rPr>
        <w:t xml:space="preserve"> </w:t>
      </w:r>
      <w:r>
        <w:rPr>
          <w:spacing w:val="-2"/>
          <w:u w:val="single" w:color="auto"/>
        </w:rPr>
        <w:t xml:space="preserve">         </w:t>
      </w:r>
      <w:r>
        <w:rPr>
          <w:spacing w:val="-2"/>
        </w:rPr>
        <w:t>。</w:t>
      </w:r>
    </w:p>
    <w:p>
      <w:pPr>
        <w:pStyle w:val="BodyText"/>
        <w:spacing w:before="216" w:line="468" w:lineRule="exact"/>
        <w:ind w:left="15"/>
      </w:pPr>
      <w:r>
        <w:rPr>
          <w:spacing w:val="-3"/>
          <w:position w:val="19"/>
        </w:rPr>
        <w:t>（2）古人挖煤时， 先打通竹子中的节，并将一端削尖，插入煤层</w:t>
      </w:r>
      <w:r>
        <w:rPr>
          <w:spacing w:val="-4"/>
          <w:position w:val="19"/>
        </w:rPr>
        <w:t>中，待“毒气</w:t>
      </w:r>
      <w:r>
        <w:rPr>
          <w:spacing w:val="-76"/>
          <w:position w:val="19"/>
        </w:rPr>
        <w:t xml:space="preserve"> </w:t>
      </w:r>
      <w:r>
        <w:rPr>
          <w:spacing w:val="-4"/>
          <w:position w:val="19"/>
        </w:rPr>
        <w:t>”沿竹子内部通</w:t>
      </w:r>
    </w:p>
    <w:p>
      <w:pPr>
        <w:pStyle w:val="BodyText"/>
        <w:spacing w:before="1" w:line="220" w:lineRule="auto"/>
        <w:ind w:left="30"/>
      </w:pPr>
      <w:r>
        <w:rPr>
          <w:spacing w:val="-2"/>
        </w:rPr>
        <w:t>向高空后，</w:t>
      </w:r>
      <w:r>
        <w:rPr>
          <w:spacing w:val="-24"/>
        </w:rPr>
        <w:t xml:space="preserve"> </w:t>
      </w:r>
      <w:r>
        <w:rPr>
          <w:spacing w:val="-2"/>
        </w:rPr>
        <w:t>矿工再下到煤井挖煤。这种做法主要利用的瓦斯的性质是</w:t>
      </w:r>
      <w:r>
        <w:rPr>
          <w:spacing w:val="-104"/>
        </w:rPr>
        <w:t xml:space="preserve"> </w:t>
      </w:r>
      <w:r>
        <w:rPr>
          <w:spacing w:val="-2"/>
          <w:u w:val="single" w:color="auto"/>
        </w:rPr>
        <w:t xml:space="preserve">      </w:t>
      </w:r>
      <w:r>
        <w:rPr>
          <w:spacing w:val="-3"/>
          <w:u w:val="single" w:color="auto"/>
        </w:rPr>
        <w:t xml:space="preserve">           </w:t>
      </w:r>
      <w:r>
        <w:rPr>
          <w:spacing w:val="-3"/>
        </w:rPr>
        <w:t>。</w:t>
      </w:r>
    </w:p>
    <w:p>
      <w:pPr>
        <w:pStyle w:val="BodyText"/>
        <w:spacing w:before="217" w:line="468" w:lineRule="exact"/>
        <w:ind w:left="15"/>
      </w:pPr>
      <w:r>
        <w:rPr>
          <w:spacing w:val="-3"/>
          <w:position w:val="19"/>
        </w:rPr>
        <w:t>（3）在现代，</w:t>
      </w:r>
      <w:r>
        <w:rPr>
          <w:spacing w:val="-22"/>
          <w:position w:val="19"/>
        </w:rPr>
        <w:t xml:space="preserve"> </w:t>
      </w:r>
      <w:r>
        <w:rPr>
          <w:spacing w:val="-3"/>
          <w:position w:val="19"/>
        </w:rPr>
        <w:t>人们用氢氧化钠来吸收“毒气</w:t>
      </w:r>
      <w:r>
        <w:rPr>
          <w:spacing w:val="-77"/>
          <w:position w:val="19"/>
        </w:rPr>
        <w:t xml:space="preserve"> </w:t>
      </w:r>
      <w:r>
        <w:rPr>
          <w:spacing w:val="-3"/>
          <w:position w:val="19"/>
        </w:rPr>
        <w:t>”中的硫化氢气体，其反应的化学方程式是：</w:t>
      </w:r>
    </w:p>
    <w:p>
      <w:pPr>
        <w:pStyle w:val="BodyText"/>
        <w:spacing w:before="1" w:line="220" w:lineRule="auto"/>
        <w:ind w:left="11"/>
      </w:pPr>
      <w:r>
        <w:rPr>
          <w:spacing w:val="-1"/>
        </w:rPr>
        <w:t>2NaOH+H</w:t>
      </w:r>
      <w:r>
        <w:rPr>
          <w:spacing w:val="-1"/>
          <w:position w:val="-1"/>
          <w:sz w:val="11"/>
          <w:szCs w:val="11"/>
        </w:rPr>
        <w:t>2</w:t>
      </w:r>
      <w:r>
        <w:rPr>
          <w:spacing w:val="-1"/>
        </w:rPr>
        <w:t>S=</w:t>
      </w:r>
      <w:r>
        <w:rPr>
          <w:spacing w:val="-1"/>
          <w:u w:val="single" w:color="auto"/>
        </w:rPr>
        <w:t xml:space="preserve">         </w:t>
      </w:r>
      <w:r>
        <w:rPr>
          <w:spacing w:val="-94"/>
        </w:rPr>
        <w:t xml:space="preserve"> </w:t>
      </w:r>
      <w:r>
        <w:rPr>
          <w:spacing w:val="-1"/>
        </w:rPr>
        <w:t>+2H</w:t>
      </w:r>
      <w:r>
        <w:rPr>
          <w:spacing w:val="-1"/>
          <w:position w:val="-1"/>
          <w:sz w:val="11"/>
          <w:szCs w:val="11"/>
        </w:rPr>
        <w:t>2</w:t>
      </w:r>
      <w:r>
        <w:rPr>
          <w:spacing w:val="-1"/>
        </w:rPr>
        <w:t>O，请将空格处补充完整。</w:t>
      </w:r>
    </w:p>
    <w:p>
      <w:pPr>
        <w:pStyle w:val="BodyText"/>
        <w:spacing w:before="292" w:line="293" w:lineRule="exact"/>
        <w:ind w:left="24"/>
        <w:sectPr>
          <w:footerReference w:type="default" r:id="rId20"/>
          <w:pgSz w:w="10433" w:h="14744"/>
          <w:pgMar w:top="937" w:right="845" w:bottom="400" w:left="850" w:header="0" w:footer="0" w:gutter="0"/>
          <w:pgNumType w:start="8"/>
          <w:cols w:space="708"/>
        </w:sectPr>
      </w:pPr>
      <w:r>
        <w:rPr>
          <w:spacing w:val="-3"/>
          <w:position w:val="1"/>
        </w:rPr>
        <w:t>19.如图所示， 甲气球装入少量的水，将甲、乙两个气球吹成一样大小，用细绳把它们挂在横杆</w:t>
      </w:r>
    </w:p>
    <w:p>
      <w:pPr>
        <w:pStyle w:val="BodyText"/>
        <w:spacing w:before="256" w:line="264" w:lineRule="auto"/>
        <w:ind w:left="3430" w:hanging="3420"/>
        <w:rPr>
          <w:sz w:val="18"/>
          <w:szCs w:val="18"/>
        </w:rPr>
      </w:pPr>
      <w:r>
        <w:rPr>
          <w:spacing w:val="-4"/>
        </w:rPr>
        <w:t>上，</w:t>
      </w:r>
      <w:r>
        <w:rPr>
          <w:spacing w:val="-56"/>
        </w:rPr>
        <w:t xml:space="preserve"> </w:t>
      </w:r>
      <w:r>
        <w:rPr>
          <w:spacing w:val="-4"/>
        </w:rPr>
        <w:t>烛焰靠近气球的底部加热，发现乙气球“啪</w:t>
      </w:r>
      <w:r>
        <w:rPr>
          <w:spacing w:val="-79"/>
        </w:rPr>
        <w:t xml:space="preserve"> </w:t>
      </w:r>
      <w:r>
        <w:rPr>
          <w:spacing w:val="-4"/>
        </w:rPr>
        <w:t>”的一声破了，而甲气球加热很长时间仍</w:t>
      </w:r>
      <w:r>
        <w:rPr>
          <w:spacing w:val="-5"/>
        </w:rPr>
        <w:t>安然无</w:t>
      </w:r>
      <w:r>
        <w:t xml:space="preserve"> </w:t>
      </w:r>
      <w:r>
        <w:rPr>
          <w:spacing w:val="-4"/>
          <w:sz w:val="18"/>
          <w:szCs w:val="18"/>
        </w:rPr>
        <w:t xml:space="preserve">第 </w:t>
      </w:r>
      <w:r>
        <w:rPr>
          <w:rFonts w:ascii="Times New Roman" w:eastAsia="Times New Roman" w:hAnsi="Times New Roman" w:cs="Times New Roman"/>
          <w:spacing w:val="-4"/>
          <w:sz w:val="18"/>
          <w:szCs w:val="18"/>
        </w:rPr>
        <w:t>5</w:t>
      </w:r>
      <w:r>
        <w:rPr>
          <w:rFonts w:ascii="Times New Roman" w:eastAsia="Times New Roman" w:hAnsi="Times New Roman" w:cs="Times New Roman"/>
          <w:spacing w:val="8"/>
          <w:sz w:val="18"/>
          <w:szCs w:val="18"/>
        </w:rPr>
        <w:t xml:space="preserve">  </w:t>
      </w:r>
      <w:r>
        <w:rPr>
          <w:spacing w:val="-4"/>
          <w:sz w:val="18"/>
          <w:szCs w:val="18"/>
        </w:rPr>
        <w:t>页（共</w:t>
      </w:r>
      <w:r>
        <w:rPr>
          <w:spacing w:val="3"/>
          <w:sz w:val="18"/>
          <w:szCs w:val="18"/>
        </w:rPr>
        <w:t xml:space="preserve"> </w:t>
      </w:r>
      <w:r>
        <w:rPr>
          <w:rFonts w:ascii="Times New Roman" w:eastAsia="Times New Roman" w:hAnsi="Times New Roman" w:cs="Times New Roman"/>
          <w:spacing w:val="-4"/>
          <w:sz w:val="18"/>
          <w:szCs w:val="18"/>
        </w:rPr>
        <w:t>21</w:t>
      </w:r>
      <w:r>
        <w:rPr>
          <w:rFonts w:ascii="Times New Roman" w:eastAsia="Times New Roman" w:hAnsi="Times New Roman" w:cs="Times New Roman"/>
          <w:spacing w:val="7"/>
          <w:sz w:val="18"/>
          <w:szCs w:val="18"/>
        </w:rPr>
        <w:t xml:space="preserve">  </w:t>
      </w:r>
      <w:r>
        <w:rPr>
          <w:spacing w:val="-4"/>
          <w:sz w:val="18"/>
          <w:szCs w:val="18"/>
        </w:rPr>
        <w:t>页）</w:t>
      </w:r>
    </w:p>
    <w:p>
      <w:pPr>
        <w:spacing w:line="264" w:lineRule="auto"/>
        <w:rPr>
          <w:sz w:val="18"/>
          <w:szCs w:val="18"/>
        </w:rPr>
        <w:sectPr>
          <w:footerReference w:type="default" r:id="rId21"/>
          <w:type w:val="nextPage"/>
          <w:pgSz w:w="10433" w:h="14744"/>
          <w:pgMar w:top="937" w:right="845" w:bottom="400" w:left="850" w:header="0" w:footer="0" w:gutter="0"/>
          <w:pgNumType w:start="9"/>
          <w:cols w:space="708"/>
          <w:titlePg w:val="0"/>
        </w:sectPr>
      </w:pPr>
    </w:p>
    <w:p>
      <w:pPr>
        <w:pStyle w:val="BodyText"/>
        <w:spacing w:before="41" w:line="412" w:lineRule="auto"/>
        <w:ind w:left="15" w:right="76" w:firstLine="9"/>
        <w:jc w:val="both"/>
      </w:pPr>
      <w:r>
        <w:rPr>
          <w:spacing w:val="-3"/>
        </w:rPr>
        <w:t>恙。这是由于甲气球装有水，</w:t>
      </w:r>
      <w:r>
        <w:rPr>
          <w:spacing w:val="-42"/>
        </w:rPr>
        <w:t xml:space="preserve"> </w:t>
      </w:r>
      <w:r>
        <w:rPr>
          <w:spacing w:val="-3"/>
        </w:rPr>
        <w:t>水的比热容较</w:t>
      </w:r>
      <w:r>
        <w:rPr>
          <w:spacing w:val="-3"/>
          <w:u w:val="single" w:color="auto"/>
        </w:rPr>
        <w:t xml:space="preserve">      </w:t>
      </w:r>
      <w:r>
        <w:rPr>
          <w:spacing w:val="-4"/>
          <w:u w:val="single" w:color="auto"/>
        </w:rPr>
        <w:t xml:space="preserve">   </w:t>
      </w:r>
      <w:r>
        <w:rPr>
          <w:spacing w:val="-4"/>
        </w:rPr>
        <w:t>，且水蒸发过程需要</w:t>
      </w:r>
      <w:r>
        <w:rPr>
          <w:spacing w:val="-4"/>
          <w:u w:val="single" w:color="auto"/>
        </w:rPr>
        <w:t xml:space="preserve">         </w:t>
      </w:r>
      <w:r>
        <w:rPr>
          <w:spacing w:val="-93"/>
        </w:rPr>
        <w:t xml:space="preserve"> </w:t>
      </w:r>
      <w:r>
        <w:rPr>
          <w:spacing w:val="-4"/>
        </w:rPr>
        <w:t>热，所以甲</w:t>
      </w:r>
      <w:r>
        <w:t xml:space="preserve"> </w:t>
      </w:r>
      <w:r>
        <w:t>气球的温度升高得慢。在加热过程中，乙气球内气体内能增</w:t>
      </w:r>
      <w:r>
        <w:rPr>
          <w:spacing w:val="-1"/>
        </w:rPr>
        <w:t>大，是用</w:t>
      </w:r>
      <w:r>
        <w:rPr>
          <w:spacing w:val="-105"/>
        </w:rPr>
        <w:t xml:space="preserve"> </w:t>
      </w:r>
      <w:r>
        <w:rPr>
          <w:spacing w:val="13"/>
          <w:u w:val="single" w:color="auto"/>
        </w:rPr>
        <w:t xml:space="preserve">        </w:t>
      </w:r>
      <w:r>
        <w:rPr>
          <w:spacing w:val="-96"/>
        </w:rPr>
        <w:t xml:space="preserve"> </w:t>
      </w:r>
      <w:r>
        <w:rPr>
          <w:spacing w:val="-1"/>
        </w:rPr>
        <w:t>方法改变气体的</w:t>
      </w:r>
    </w:p>
    <w:p>
      <w:pPr>
        <w:pStyle w:val="BodyText"/>
        <w:spacing w:line="220" w:lineRule="auto"/>
        <w:ind w:left="39"/>
      </w:pPr>
      <w:r>
        <w:rPr>
          <w:spacing w:val="-14"/>
        </w:rPr>
        <w:t>内能。</w:t>
      </w:r>
    </w:p>
    <w:p>
      <w:pPr>
        <w:spacing w:before="159" w:line="1416" w:lineRule="exact"/>
        <w:ind w:firstLine="4"/>
      </w:pPr>
      <w:r>
        <w:rPr>
          <w:position w:val="-28"/>
        </w:rPr>
        <w:drawing>
          <wp:inline distT="0" distB="0" distL="0" distR="0">
            <wp:extent cx="1014095" cy="899159"/>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22"/>
                    <a:stretch>
                      <a:fillRect/>
                    </a:stretch>
                  </pic:blipFill>
                  <pic:spPr>
                    <a:xfrm>
                      <a:off x="0" y="0"/>
                      <a:ext cx="1014095" cy="899159"/>
                    </a:xfrm>
                    <a:prstGeom prst="rect">
                      <a:avLst/>
                    </a:prstGeom>
                  </pic:spPr>
                </pic:pic>
              </a:graphicData>
            </a:graphic>
          </wp:inline>
        </w:drawing>
      </w:r>
    </w:p>
    <w:p>
      <w:pPr>
        <w:pStyle w:val="BodyText"/>
        <w:spacing w:before="201" w:line="469" w:lineRule="exact"/>
        <w:ind w:left="16"/>
      </w:pPr>
      <w:r>
        <w:rPr>
          <w:spacing w:val="-3"/>
          <w:position w:val="19"/>
        </w:rPr>
        <w:t>20.绿色生态理念要求人们注重环保节能。如图是额定功</w:t>
      </w:r>
      <w:r>
        <w:rPr>
          <w:spacing w:val="-4"/>
          <w:position w:val="19"/>
        </w:rPr>
        <w:t>率为</w:t>
      </w:r>
      <w:r>
        <w:rPr>
          <w:spacing w:val="-40"/>
          <w:position w:val="19"/>
        </w:rPr>
        <w:t xml:space="preserve"> </w:t>
      </w:r>
      <w:r>
        <w:rPr>
          <w:spacing w:val="-4"/>
          <w:position w:val="19"/>
        </w:rPr>
        <w:t>5W</w:t>
      </w:r>
      <w:r>
        <w:rPr>
          <w:spacing w:val="-26"/>
          <w:position w:val="19"/>
        </w:rPr>
        <w:t xml:space="preserve"> </w:t>
      </w:r>
      <w:r>
        <w:rPr>
          <w:spacing w:val="-4"/>
          <w:position w:val="19"/>
        </w:rPr>
        <w:t>的</w:t>
      </w:r>
      <w:r>
        <w:rPr>
          <w:spacing w:val="-43"/>
          <w:position w:val="19"/>
        </w:rPr>
        <w:t xml:space="preserve"> </w:t>
      </w:r>
      <w:r>
        <w:rPr>
          <w:spacing w:val="-4"/>
          <w:position w:val="19"/>
        </w:rPr>
        <w:t>LED</w:t>
      </w:r>
      <w:r>
        <w:rPr>
          <w:spacing w:val="-44"/>
          <w:position w:val="19"/>
        </w:rPr>
        <w:t xml:space="preserve"> </w:t>
      </w:r>
      <w:r>
        <w:rPr>
          <w:spacing w:val="-4"/>
          <w:position w:val="19"/>
        </w:rPr>
        <w:t>灯与</w:t>
      </w:r>
      <w:r>
        <w:rPr>
          <w:spacing w:val="-41"/>
          <w:position w:val="19"/>
        </w:rPr>
        <w:t xml:space="preserve"> </w:t>
      </w:r>
      <w:r>
        <w:rPr>
          <w:spacing w:val="-4"/>
          <w:position w:val="19"/>
        </w:rPr>
        <w:t>60W</w:t>
      </w:r>
      <w:r>
        <w:rPr>
          <w:spacing w:val="-27"/>
          <w:position w:val="19"/>
        </w:rPr>
        <w:t xml:space="preserve"> </w:t>
      </w:r>
      <w:r>
        <w:rPr>
          <w:spacing w:val="-4"/>
          <w:position w:val="19"/>
        </w:rPr>
        <w:t>的白炽灯，</w:t>
      </w:r>
      <w:r>
        <w:rPr>
          <w:spacing w:val="-24"/>
          <w:position w:val="19"/>
        </w:rPr>
        <w:t xml:space="preserve"> </w:t>
      </w:r>
      <w:r>
        <w:rPr>
          <w:spacing w:val="-4"/>
          <w:position w:val="19"/>
        </w:rPr>
        <w:t>LED</w:t>
      </w:r>
    </w:p>
    <w:p>
      <w:pPr>
        <w:pStyle w:val="BodyText"/>
        <w:spacing w:line="220" w:lineRule="auto"/>
        <w:ind w:left="15"/>
      </w:pPr>
      <w:r>
        <w:rPr>
          <w:spacing w:val="-3"/>
        </w:rPr>
        <w:t>灯直接把电转化为光，白炽灯由灯丝通电加热</w:t>
      </w:r>
      <w:r>
        <w:rPr>
          <w:spacing w:val="-4"/>
        </w:rPr>
        <w:t>发光，正常工作时， 它们亮度相同。</w:t>
      </w:r>
    </w:p>
    <w:p>
      <w:pPr>
        <w:pStyle w:val="BodyText"/>
        <w:spacing w:before="216" w:line="221" w:lineRule="auto"/>
        <w:ind w:left="20"/>
      </w:pPr>
      <w:r>
        <w:rPr>
          <w:spacing w:val="-1"/>
        </w:rPr>
        <w:t xml:space="preserve">（1）使用 </w:t>
      </w:r>
      <w:r>
        <w:rPr>
          <w:spacing w:val="-1"/>
          <w:u w:val="single" w:color="auto"/>
        </w:rPr>
        <w:t xml:space="preserve">       </w:t>
      </w:r>
      <w:r>
        <w:rPr>
          <w:spacing w:val="-91"/>
        </w:rPr>
        <w:t xml:space="preserve"> </w:t>
      </w:r>
      <w:r>
        <w:rPr>
          <w:spacing w:val="-1"/>
        </w:rPr>
        <w:t>灯照明更符合绿色生态理念；</w:t>
      </w:r>
    </w:p>
    <w:p>
      <w:pPr>
        <w:pStyle w:val="BodyText"/>
        <w:spacing w:before="217" w:line="221" w:lineRule="auto"/>
        <w:ind w:left="20"/>
      </w:pPr>
      <w:r>
        <w:t>（2）两灯都正常工作时，相等时间内通过</w:t>
      </w:r>
      <w:r>
        <w:rPr>
          <w:spacing w:val="-46"/>
        </w:rPr>
        <w:t xml:space="preserve"> </w:t>
      </w:r>
      <w:r>
        <w:t>LED</w:t>
      </w:r>
      <w:r>
        <w:rPr>
          <w:spacing w:val="-46"/>
        </w:rPr>
        <w:t xml:space="preserve"> </w:t>
      </w:r>
      <w:r>
        <w:t>灯</w:t>
      </w:r>
      <w:r>
        <w:rPr>
          <w:spacing w:val="-1"/>
        </w:rPr>
        <w:t xml:space="preserve">和白炽灯的电流所做的功之比为 </w:t>
      </w:r>
      <w:r>
        <w:rPr>
          <w:spacing w:val="-1"/>
          <w:u w:val="single" w:color="auto"/>
        </w:rPr>
        <w:t xml:space="preserve">       </w:t>
      </w:r>
      <w:r>
        <w:rPr>
          <w:spacing w:val="-1"/>
        </w:rPr>
        <w:t>。</w:t>
      </w:r>
    </w:p>
    <w:p>
      <w:pPr>
        <w:spacing w:before="121" w:line="1803" w:lineRule="exact"/>
        <w:ind w:firstLine="4"/>
      </w:pPr>
      <w:r>
        <w:rPr>
          <w:position w:val="-36"/>
        </w:rPr>
        <w:drawing>
          <wp:inline distT="0" distB="0" distL="0" distR="0">
            <wp:extent cx="1744345" cy="1144904"/>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23"/>
                    <a:stretch>
                      <a:fillRect/>
                    </a:stretch>
                  </pic:blipFill>
                  <pic:spPr>
                    <a:xfrm>
                      <a:off x="0" y="0"/>
                      <a:ext cx="1744345" cy="1144904"/>
                    </a:xfrm>
                    <a:prstGeom prst="rect">
                      <a:avLst/>
                    </a:prstGeom>
                  </pic:spPr>
                </pic:pic>
              </a:graphicData>
            </a:graphic>
          </wp:inline>
        </w:drawing>
      </w:r>
    </w:p>
    <w:p>
      <w:pPr>
        <w:pStyle w:val="BodyText"/>
        <w:spacing w:before="88" w:line="221" w:lineRule="auto"/>
        <w:ind w:left="14"/>
      </w:pPr>
      <w:r>
        <w:rPr>
          <w14:textOutline w14:w="3831">
            <w14:solidFill>
              <w14:srgbClr w14:val="000000"/>
            </w14:solidFill>
            <w14:prstDash w14:val="solid"/>
            <w14:miter w14:lim="10"/>
          </w14:textOutline>
        </w:rPr>
        <w:t>三</w:t>
      </w:r>
      <w:r>
        <w:t xml:space="preserve">  </w:t>
      </w:r>
      <w:r>
        <w:rPr>
          <w14:textOutline w14:w="3831">
            <w14:solidFill>
              <w14:srgbClr w14:val="000000"/>
            </w14:solidFill>
            <w14:prstDash w14:val="solid"/>
            <w14:miter w14:lim="10"/>
          </w14:textOutline>
        </w:rPr>
        <w:t>、实验题</w:t>
      </w:r>
      <w:r>
        <w:t>（18</w:t>
      </w:r>
      <w:r>
        <w:rPr>
          <w:spacing w:val="-41"/>
        </w:rPr>
        <w:t xml:space="preserve"> </w:t>
      </w:r>
      <w:r>
        <w:t>分）</w:t>
      </w:r>
      <w:r>
        <w:rPr>
          <w14:textOutline w14:w="3831">
            <w14:solidFill>
              <w14:srgbClr w14:val="000000"/>
            </w14:solidFill>
            <w14:prstDash w14:val="solid"/>
            <w14:miter w14:lim="10"/>
          </w14:textOutline>
        </w:rPr>
        <w:t>把答案填在题中的横线上或按题目要求作答</w:t>
      </w:r>
    </w:p>
    <w:p>
      <w:pPr>
        <w:pStyle w:val="BodyText"/>
        <w:spacing w:before="139" w:line="411" w:lineRule="auto"/>
        <w:ind w:left="13" w:firstLine="3"/>
        <w:jc w:val="both"/>
      </w:pPr>
      <w:r>
        <w:t xml:space="preserve">21.小明学习了“消化和吸收”后，对“唾液和淀粉经吞咽后进入胃中，在胃酸的影响下，唾液  </w:t>
      </w:r>
      <w:r>
        <w:rPr>
          <w:spacing w:val="-6"/>
        </w:rPr>
        <w:t>还能继续对淀粉的消化发挥作用吗？</w:t>
      </w:r>
      <w:r>
        <w:rPr>
          <w:spacing w:val="-24"/>
        </w:rPr>
        <w:t xml:space="preserve"> </w:t>
      </w:r>
      <w:r>
        <w:rPr>
          <w:spacing w:val="-6"/>
        </w:rPr>
        <w:t>”感到困惑。于是他配制了 pH 为 1 的</w:t>
      </w:r>
      <w:r>
        <w:rPr>
          <w:spacing w:val="-7"/>
        </w:rPr>
        <w:t>盐酸溶液，</w:t>
      </w:r>
      <w:r>
        <w:rPr>
          <w:spacing w:val="-22"/>
        </w:rPr>
        <w:t xml:space="preserve"> </w:t>
      </w:r>
      <w:r>
        <w:rPr>
          <w:spacing w:val="-7"/>
        </w:rPr>
        <w:t>作出了。</w:t>
      </w:r>
    </w:p>
    <w:p>
      <w:pPr>
        <w:pStyle w:val="BodyText"/>
        <w:spacing w:before="1" w:line="215" w:lineRule="auto"/>
      </w:pPr>
      <w:r>
        <w:rPr>
          <w:spacing w:val="-6"/>
        </w:rPr>
        <w:t>“pH</w:t>
      </w:r>
      <w:r>
        <w:rPr>
          <w:spacing w:val="-47"/>
        </w:rPr>
        <w:t xml:space="preserve"> </w:t>
      </w:r>
      <w:r>
        <w:rPr>
          <w:spacing w:val="-6"/>
        </w:rPr>
        <w:t>会影响唾液淀粉酶的活性”的假设， 并设计了如下方案：。</w:t>
      </w:r>
    </w:p>
    <w:tbl>
      <w:tblPr>
        <w:tblStyle w:val="TableNormal1"/>
        <w:tblW w:w="8000" w:type="dxa"/>
        <w:tblInd w:w="25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601"/>
        <w:gridCol w:w="1600"/>
        <w:gridCol w:w="1598"/>
        <w:gridCol w:w="1600"/>
        <w:gridCol w:w="1601"/>
      </w:tblGrid>
      <w:tr>
        <w:tblPrEx>
          <w:tblW w:w="8000" w:type="dxa"/>
          <w:tblInd w:w="25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23"/>
        </w:trPr>
        <w:tc>
          <w:tcPr>
            <w:tcW w:w="1601" w:type="dxa"/>
            <w:vAlign w:val="top"/>
          </w:tcPr>
          <w:p>
            <w:pPr>
              <w:pStyle w:val="TableText"/>
              <w:spacing w:before="153" w:line="221" w:lineRule="auto"/>
              <w:ind w:left="596"/>
            </w:pPr>
            <w:r>
              <w:rPr>
                <w:spacing w:val="-3"/>
              </w:rPr>
              <w:t>步骤</w:t>
            </w:r>
          </w:p>
        </w:tc>
        <w:tc>
          <w:tcPr>
            <w:tcW w:w="1600" w:type="dxa"/>
            <w:vAlign w:val="top"/>
          </w:tcPr>
          <w:p>
            <w:pPr>
              <w:pStyle w:val="TableText"/>
              <w:spacing w:before="153" w:line="221" w:lineRule="auto"/>
              <w:ind w:left="178"/>
            </w:pPr>
            <w:r>
              <w:rPr>
                <w:spacing w:val="-2"/>
              </w:rPr>
              <w:t>实验操作内容</w:t>
            </w:r>
          </w:p>
        </w:tc>
        <w:tc>
          <w:tcPr>
            <w:tcW w:w="1598" w:type="dxa"/>
            <w:vAlign w:val="top"/>
          </w:tcPr>
          <w:p>
            <w:pPr>
              <w:pStyle w:val="TableText"/>
              <w:spacing w:before="153" w:line="221" w:lineRule="auto"/>
              <w:ind w:left="489"/>
            </w:pPr>
            <w:r>
              <w:rPr>
                <w:spacing w:val="-2"/>
              </w:rPr>
              <w:t>试管甲</w:t>
            </w:r>
          </w:p>
        </w:tc>
        <w:tc>
          <w:tcPr>
            <w:tcW w:w="1600" w:type="dxa"/>
            <w:vAlign w:val="top"/>
          </w:tcPr>
          <w:p>
            <w:pPr>
              <w:pStyle w:val="TableText"/>
              <w:spacing w:before="153" w:line="221" w:lineRule="auto"/>
              <w:ind w:left="489"/>
            </w:pPr>
            <w:r>
              <w:rPr>
                <w:spacing w:val="-2"/>
              </w:rPr>
              <w:t>试管乙</w:t>
            </w:r>
          </w:p>
        </w:tc>
        <w:tc>
          <w:tcPr>
            <w:tcW w:w="1601" w:type="dxa"/>
            <w:vAlign w:val="top"/>
          </w:tcPr>
          <w:p>
            <w:pPr>
              <w:pStyle w:val="TableText"/>
              <w:spacing w:before="153" w:line="221" w:lineRule="auto"/>
              <w:ind w:left="491"/>
            </w:pPr>
            <w:r>
              <w:rPr>
                <w:spacing w:val="-2"/>
              </w:rPr>
              <w:t>试管丙</w:t>
            </w:r>
          </w:p>
        </w:tc>
      </w:tr>
      <w:tr>
        <w:tblPrEx>
          <w:tblW w:w="8000" w:type="dxa"/>
          <w:tblInd w:w="256" w:type="dxa"/>
          <w:tblLayout w:type="fixed"/>
        </w:tblPrEx>
        <w:trPr>
          <w:trHeight w:val="993"/>
        </w:trPr>
        <w:tc>
          <w:tcPr>
            <w:tcW w:w="1601" w:type="dxa"/>
            <w:vAlign w:val="top"/>
          </w:tcPr>
          <w:p>
            <w:pPr>
              <w:pStyle w:val="TableText"/>
              <w:spacing w:before="157" w:line="218" w:lineRule="auto"/>
              <w:ind w:left="698"/>
            </w:pPr>
            <w:r>
              <w:t>①</w:t>
            </w:r>
          </w:p>
        </w:tc>
        <w:tc>
          <w:tcPr>
            <w:tcW w:w="1600" w:type="dxa"/>
            <w:vAlign w:val="top"/>
          </w:tcPr>
          <w:p>
            <w:pPr>
              <w:pStyle w:val="TableText"/>
              <w:spacing w:before="157" w:line="468" w:lineRule="exact"/>
              <w:ind w:left="67"/>
            </w:pPr>
            <w:r>
              <w:rPr>
                <w:spacing w:val="-1"/>
                <w:position w:val="19"/>
              </w:rPr>
              <w:t>加唾液淀粉酶溶</w:t>
            </w:r>
          </w:p>
          <w:p>
            <w:pPr>
              <w:pStyle w:val="TableText"/>
              <w:spacing w:line="221" w:lineRule="auto"/>
              <w:ind w:left="701"/>
            </w:pPr>
            <w:r>
              <w:t>液</w:t>
            </w:r>
          </w:p>
        </w:tc>
        <w:tc>
          <w:tcPr>
            <w:tcW w:w="1598" w:type="dxa"/>
            <w:vAlign w:val="top"/>
          </w:tcPr>
          <w:p>
            <w:pPr>
              <w:pStyle w:val="TableText"/>
              <w:spacing w:before="191" w:line="183" w:lineRule="auto"/>
              <w:ind w:left="663"/>
            </w:pPr>
            <w:r>
              <w:rPr>
                <w:spacing w:val="-5"/>
              </w:rPr>
              <w:t>1mL</w:t>
            </w:r>
          </w:p>
        </w:tc>
        <w:tc>
          <w:tcPr>
            <w:tcW w:w="1600" w:type="dxa"/>
            <w:vAlign w:val="top"/>
          </w:tcPr>
          <w:p>
            <w:pPr>
              <w:pStyle w:val="TableText"/>
              <w:spacing w:before="191" w:line="183" w:lineRule="auto"/>
              <w:ind w:left="663"/>
            </w:pPr>
            <w:r>
              <w:rPr>
                <w:spacing w:val="-5"/>
              </w:rPr>
              <w:t>1mL</w:t>
            </w:r>
          </w:p>
        </w:tc>
        <w:tc>
          <w:tcPr>
            <w:tcW w:w="1601" w:type="dxa"/>
            <w:vAlign w:val="top"/>
          </w:tcPr>
          <w:p>
            <w:pPr>
              <w:pStyle w:val="TableText"/>
              <w:spacing w:before="157" w:line="223" w:lineRule="auto"/>
              <w:ind w:left="600"/>
            </w:pPr>
            <w:r>
              <w:rPr>
                <w:spacing w:val="-3"/>
              </w:rPr>
              <w:t>不加</w:t>
            </w:r>
          </w:p>
        </w:tc>
      </w:tr>
      <w:tr>
        <w:tblPrEx>
          <w:tblW w:w="8000" w:type="dxa"/>
          <w:tblInd w:w="256" w:type="dxa"/>
          <w:tblLayout w:type="fixed"/>
        </w:tblPrEx>
        <w:trPr>
          <w:trHeight w:val="992"/>
        </w:trPr>
        <w:tc>
          <w:tcPr>
            <w:tcW w:w="1601" w:type="dxa"/>
            <w:vAlign w:val="top"/>
          </w:tcPr>
          <w:p>
            <w:pPr>
              <w:pStyle w:val="TableText"/>
              <w:spacing w:before="158" w:line="218" w:lineRule="auto"/>
              <w:ind w:left="697"/>
            </w:pPr>
            <w:r>
              <w:t>②</w:t>
            </w:r>
          </w:p>
        </w:tc>
        <w:tc>
          <w:tcPr>
            <w:tcW w:w="1600" w:type="dxa"/>
            <w:vAlign w:val="top"/>
          </w:tcPr>
          <w:p>
            <w:pPr>
              <w:pStyle w:val="TableText"/>
              <w:spacing w:before="157" w:line="216" w:lineRule="auto"/>
              <w:ind w:left="34"/>
            </w:pPr>
            <w:r>
              <w:rPr>
                <w:spacing w:val="2"/>
              </w:rPr>
              <w:t>加</w:t>
            </w:r>
            <w:r>
              <w:t>pH</w:t>
            </w:r>
            <w:r>
              <w:rPr>
                <w:spacing w:val="-53"/>
              </w:rPr>
              <w:t xml:space="preserve"> </w:t>
            </w:r>
            <w:r>
              <w:rPr>
                <w:spacing w:val="2"/>
              </w:rPr>
              <w:t>不同的溶液</w:t>
            </w:r>
          </w:p>
        </w:tc>
        <w:tc>
          <w:tcPr>
            <w:tcW w:w="1598" w:type="dxa"/>
            <w:vAlign w:val="top"/>
          </w:tcPr>
          <w:p>
            <w:pPr>
              <w:pStyle w:val="TableText"/>
              <w:spacing w:before="157" w:line="221" w:lineRule="auto"/>
              <w:ind w:left="309"/>
            </w:pPr>
            <w:r>
              <w:rPr>
                <w:spacing w:val="-4"/>
              </w:rPr>
              <w:t>2mL</w:t>
            </w:r>
            <w:r>
              <w:rPr>
                <w:spacing w:val="-37"/>
              </w:rPr>
              <w:t xml:space="preserve"> </w:t>
            </w:r>
            <w:r>
              <w:rPr>
                <w:spacing w:val="-4"/>
              </w:rPr>
              <w:t>蒸馏水</w:t>
            </w:r>
          </w:p>
        </w:tc>
        <w:tc>
          <w:tcPr>
            <w:tcW w:w="1600" w:type="dxa"/>
            <w:vAlign w:val="top"/>
          </w:tcPr>
          <w:p>
            <w:pPr>
              <w:pStyle w:val="TableText"/>
              <w:spacing w:before="157" w:line="222" w:lineRule="auto"/>
              <w:ind w:left="415"/>
            </w:pPr>
            <w:r>
              <w:rPr>
                <w:spacing w:val="-4"/>
              </w:rPr>
              <w:t>2mL</w:t>
            </w:r>
            <w:r>
              <w:rPr>
                <w:spacing w:val="-41"/>
              </w:rPr>
              <w:t xml:space="preserve"> </w:t>
            </w:r>
            <w:r>
              <w:rPr>
                <w:spacing w:val="-4"/>
              </w:rPr>
              <w:t>盐酸</w:t>
            </w:r>
          </w:p>
        </w:tc>
        <w:tc>
          <w:tcPr>
            <w:tcW w:w="1601" w:type="dxa"/>
            <w:vAlign w:val="top"/>
          </w:tcPr>
          <w:p>
            <w:pPr>
              <w:pStyle w:val="TableText"/>
              <w:spacing w:before="157" w:line="468" w:lineRule="exact"/>
              <w:ind w:left="126"/>
            </w:pPr>
            <w:r>
              <w:rPr>
                <w:spacing w:val="-2"/>
                <w:position w:val="19"/>
              </w:rPr>
              <w:t>2mL</w:t>
            </w:r>
            <w:r>
              <w:rPr>
                <w:spacing w:val="11"/>
                <w:position w:val="19"/>
              </w:rPr>
              <w:t xml:space="preserve"> </w:t>
            </w:r>
            <w:r>
              <w:rPr>
                <w:spacing w:val="-2"/>
                <w:position w:val="19"/>
              </w:rPr>
              <w:t>盐酸+1 mL</w:t>
            </w:r>
          </w:p>
          <w:p>
            <w:pPr>
              <w:pStyle w:val="TableText"/>
              <w:spacing w:line="220" w:lineRule="auto"/>
              <w:ind w:left="493"/>
            </w:pPr>
            <w:r>
              <w:rPr>
                <w:spacing w:val="-2"/>
              </w:rPr>
              <w:t>蒸馏水</w:t>
            </w:r>
          </w:p>
        </w:tc>
      </w:tr>
    </w:tbl>
    <w:p>
      <w:pPr>
        <w:sectPr>
          <w:footerReference w:type="default" r:id="rId24"/>
          <w:pgSz w:w="10433" w:h="14744"/>
          <w:pgMar w:top="937" w:right="768" w:bottom="1405" w:left="846" w:header="0" w:footer="1190" w:gutter="0"/>
          <w:pgNumType w:start="10"/>
          <w:cols w:space="708"/>
        </w:sectPr>
      </w:pPr>
    </w:p>
    <w:tbl>
      <w:tblPr>
        <w:tblStyle w:val="TableNormal2"/>
        <w:tblW w:w="8000" w:type="dxa"/>
        <w:tblInd w:w="25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601"/>
        <w:gridCol w:w="1600"/>
        <w:gridCol w:w="1598"/>
        <w:gridCol w:w="1600"/>
        <w:gridCol w:w="1601"/>
      </w:tblGrid>
      <w:tr>
        <w:tblPrEx>
          <w:tblW w:w="8000" w:type="dxa"/>
          <w:tblInd w:w="25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25"/>
        </w:trPr>
        <w:tc>
          <w:tcPr>
            <w:tcW w:w="1601" w:type="dxa"/>
            <w:vAlign w:val="top"/>
          </w:tcPr>
          <w:p>
            <w:pPr>
              <w:pStyle w:val="TableText"/>
              <w:spacing w:before="157" w:line="218" w:lineRule="auto"/>
              <w:ind w:left="697"/>
            </w:pPr>
            <w:r>
              <w:t>③</w:t>
            </w:r>
          </w:p>
        </w:tc>
        <w:tc>
          <w:tcPr>
            <w:tcW w:w="1600" w:type="dxa"/>
            <w:vAlign w:val="top"/>
          </w:tcPr>
          <w:p>
            <w:pPr>
              <w:pStyle w:val="TableText"/>
              <w:spacing w:before="156" w:line="221" w:lineRule="auto"/>
              <w:ind w:left="67"/>
            </w:pPr>
            <w:r>
              <w:rPr>
                <w:spacing w:val="-1"/>
              </w:rPr>
              <w:t>加等量的淀粉糊</w:t>
            </w:r>
          </w:p>
        </w:tc>
        <w:tc>
          <w:tcPr>
            <w:tcW w:w="1598" w:type="dxa"/>
            <w:vAlign w:val="top"/>
          </w:tcPr>
          <w:p>
            <w:pPr>
              <w:pStyle w:val="TableText"/>
              <w:spacing w:before="192" w:line="182" w:lineRule="auto"/>
              <w:ind w:left="650"/>
            </w:pPr>
            <w:r>
              <w:rPr>
                <w:spacing w:val="-2"/>
              </w:rPr>
              <w:t>2mL</w:t>
            </w:r>
          </w:p>
        </w:tc>
        <w:tc>
          <w:tcPr>
            <w:tcW w:w="1600" w:type="dxa"/>
            <w:vAlign w:val="top"/>
          </w:tcPr>
          <w:p>
            <w:pPr>
              <w:pStyle w:val="TableText"/>
              <w:spacing w:before="192" w:line="182" w:lineRule="auto"/>
              <w:ind w:left="650"/>
            </w:pPr>
            <w:r>
              <w:rPr>
                <w:spacing w:val="-2"/>
              </w:rPr>
              <w:t>2mL</w:t>
            </w:r>
          </w:p>
        </w:tc>
        <w:tc>
          <w:tcPr>
            <w:tcW w:w="1601" w:type="dxa"/>
            <w:vAlign w:val="top"/>
          </w:tcPr>
          <w:p>
            <w:pPr>
              <w:pStyle w:val="TableText"/>
              <w:spacing w:before="192" w:line="182" w:lineRule="auto"/>
              <w:ind w:left="652"/>
            </w:pPr>
            <w:r>
              <w:rPr>
                <w:spacing w:val="-2"/>
              </w:rPr>
              <w:t>2mL</w:t>
            </w:r>
          </w:p>
        </w:tc>
      </w:tr>
      <w:tr>
        <w:tblPrEx>
          <w:tblW w:w="8000" w:type="dxa"/>
          <w:tblInd w:w="256" w:type="dxa"/>
          <w:tblLayout w:type="fixed"/>
        </w:tblPrEx>
        <w:trPr>
          <w:trHeight w:val="526"/>
        </w:trPr>
        <w:tc>
          <w:tcPr>
            <w:tcW w:w="1601" w:type="dxa"/>
            <w:vAlign w:val="top"/>
          </w:tcPr>
          <w:p>
            <w:pPr>
              <w:pStyle w:val="TableText"/>
              <w:spacing w:before="157" w:line="218" w:lineRule="auto"/>
              <w:ind w:left="697"/>
            </w:pPr>
            <w:r>
              <w:t>④</w:t>
            </w:r>
          </w:p>
        </w:tc>
        <w:tc>
          <w:tcPr>
            <w:tcW w:w="1600" w:type="dxa"/>
            <w:vAlign w:val="top"/>
          </w:tcPr>
          <w:p>
            <w:pPr>
              <w:pStyle w:val="TableText"/>
              <w:spacing w:before="156" w:line="221" w:lineRule="auto"/>
              <w:ind w:left="596"/>
            </w:pPr>
            <w:r>
              <w:rPr>
                <w:spacing w:val="-3"/>
              </w:rPr>
              <w:t>水浴</w:t>
            </w:r>
          </w:p>
        </w:tc>
        <w:tc>
          <w:tcPr>
            <w:tcW w:w="4799" w:type="dxa"/>
            <w:gridSpan w:val="3"/>
            <w:vAlign w:val="top"/>
          </w:tcPr>
          <w:p>
            <w:pPr>
              <w:pStyle w:val="TableText"/>
              <w:spacing w:before="157" w:line="221" w:lineRule="auto"/>
              <w:ind w:left="1700"/>
            </w:pPr>
            <w:r>
              <w:rPr>
                <w:spacing w:val="-5"/>
              </w:rPr>
              <w:t>37</w:t>
            </w:r>
            <w:r>
              <w:rPr>
                <w:spacing w:val="-75"/>
              </w:rPr>
              <w:t xml:space="preserve"> </w:t>
            </w:r>
            <w:r>
              <w:rPr>
                <w:spacing w:val="-5"/>
              </w:rPr>
              <w:t>°C，10</w:t>
            </w:r>
            <w:r>
              <w:rPr>
                <w:spacing w:val="-44"/>
              </w:rPr>
              <w:t xml:space="preserve"> </w:t>
            </w:r>
            <w:r>
              <w:rPr>
                <w:spacing w:val="-5"/>
              </w:rPr>
              <w:t>分钟</w:t>
            </w:r>
          </w:p>
        </w:tc>
      </w:tr>
    </w:tbl>
    <w:p>
      <w:pPr>
        <w:rPr>
          <w:rFonts w:ascii="Arial"/>
          <w:sz w:val="21"/>
        </w:rPr>
      </w:pPr>
    </w:p>
    <w:p>
      <w:pPr>
        <w:rPr>
          <w:rFonts w:ascii="Arial" w:eastAsia="Arial" w:hAnsi="Arial" w:cs="Arial"/>
          <w:sz w:val="21"/>
          <w:szCs w:val="21"/>
        </w:rPr>
        <w:sectPr>
          <w:footerReference w:type="default" r:id="rId25"/>
          <w:type w:val="nextPage"/>
          <w:pgSz w:w="10433" w:h="14744"/>
          <w:pgMar w:top="937" w:right="768" w:bottom="1405" w:left="846" w:header="0" w:footer="1190" w:gutter="0"/>
          <w:pgNumType w:start="11"/>
          <w:cols w:space="708"/>
          <w:titlePg w:val="0"/>
        </w:sectPr>
      </w:pPr>
    </w:p>
    <w:tbl>
      <w:tblPr>
        <w:tblStyle w:val="TableNormal3"/>
        <w:tblW w:w="8000" w:type="dxa"/>
        <w:tblInd w:w="25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601"/>
        <w:gridCol w:w="1600"/>
        <w:gridCol w:w="1598"/>
        <w:gridCol w:w="1600"/>
        <w:gridCol w:w="1601"/>
      </w:tblGrid>
      <w:tr>
        <w:tblPrEx>
          <w:tblW w:w="8000" w:type="dxa"/>
          <w:tblInd w:w="25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22"/>
        </w:trPr>
        <w:tc>
          <w:tcPr>
            <w:tcW w:w="1601" w:type="dxa"/>
            <w:vAlign w:val="top"/>
          </w:tcPr>
          <w:p>
            <w:pPr>
              <w:pStyle w:val="TableText"/>
              <w:spacing w:before="154" w:line="218" w:lineRule="auto"/>
              <w:ind w:left="697"/>
            </w:pPr>
            <w:r>
              <w:t>⑤</w:t>
            </w:r>
          </w:p>
        </w:tc>
        <w:tc>
          <w:tcPr>
            <w:tcW w:w="1600" w:type="dxa"/>
            <w:vAlign w:val="top"/>
          </w:tcPr>
          <w:p>
            <w:pPr>
              <w:pStyle w:val="TableText"/>
              <w:spacing w:before="154" w:line="221" w:lineRule="auto"/>
              <w:ind w:left="386"/>
            </w:pPr>
            <w:r>
              <w:rPr>
                <w:spacing w:val="-2"/>
              </w:rPr>
              <w:t>滴加碘液</w:t>
            </w:r>
          </w:p>
        </w:tc>
        <w:tc>
          <w:tcPr>
            <w:tcW w:w="1598" w:type="dxa"/>
            <w:vAlign w:val="top"/>
          </w:tcPr>
          <w:p>
            <w:pPr>
              <w:pStyle w:val="TableText"/>
              <w:spacing w:before="154" w:line="222" w:lineRule="auto"/>
              <w:ind w:left="636"/>
            </w:pPr>
            <w:r>
              <w:rPr>
                <w:spacing w:val="-12"/>
              </w:rPr>
              <w:t>1</w:t>
            </w:r>
            <w:r>
              <w:rPr>
                <w:spacing w:val="-43"/>
              </w:rPr>
              <w:t xml:space="preserve"> </w:t>
            </w:r>
            <w:r>
              <w:rPr>
                <w:spacing w:val="-12"/>
              </w:rPr>
              <w:t>滴</w:t>
            </w:r>
          </w:p>
        </w:tc>
        <w:tc>
          <w:tcPr>
            <w:tcW w:w="1600" w:type="dxa"/>
            <w:vAlign w:val="top"/>
          </w:tcPr>
          <w:p>
            <w:pPr>
              <w:pStyle w:val="TableText"/>
              <w:spacing w:before="154" w:line="222" w:lineRule="auto"/>
              <w:ind w:left="637"/>
            </w:pPr>
            <w:r>
              <w:rPr>
                <w:spacing w:val="-12"/>
              </w:rPr>
              <w:t>1</w:t>
            </w:r>
            <w:r>
              <w:rPr>
                <w:spacing w:val="-43"/>
              </w:rPr>
              <w:t xml:space="preserve"> </w:t>
            </w:r>
            <w:r>
              <w:rPr>
                <w:spacing w:val="-12"/>
              </w:rPr>
              <w:t>滴</w:t>
            </w:r>
          </w:p>
        </w:tc>
        <w:tc>
          <w:tcPr>
            <w:tcW w:w="1601" w:type="dxa"/>
            <w:vAlign w:val="top"/>
          </w:tcPr>
          <w:p>
            <w:pPr>
              <w:pStyle w:val="TableText"/>
              <w:spacing w:before="154" w:line="222" w:lineRule="auto"/>
              <w:ind w:left="638"/>
            </w:pPr>
            <w:r>
              <w:rPr>
                <w:spacing w:val="-12"/>
              </w:rPr>
              <w:t>1</w:t>
            </w:r>
            <w:r>
              <w:rPr>
                <w:spacing w:val="-43"/>
              </w:rPr>
              <w:t xml:space="preserve"> </w:t>
            </w:r>
            <w:r>
              <w:rPr>
                <w:spacing w:val="-12"/>
              </w:rPr>
              <w:t>滴</w:t>
            </w:r>
          </w:p>
        </w:tc>
      </w:tr>
      <w:tr>
        <w:tblPrEx>
          <w:tblW w:w="8000" w:type="dxa"/>
          <w:tblInd w:w="251" w:type="dxa"/>
          <w:tblLayout w:type="fixed"/>
        </w:tblPrEx>
        <w:trPr>
          <w:trHeight w:val="524"/>
        </w:trPr>
        <w:tc>
          <w:tcPr>
            <w:tcW w:w="1601" w:type="dxa"/>
            <w:vAlign w:val="top"/>
          </w:tcPr>
          <w:p>
            <w:pPr>
              <w:pStyle w:val="TableText"/>
              <w:spacing w:before="158" w:line="218" w:lineRule="auto"/>
              <w:ind w:left="697"/>
            </w:pPr>
            <w:r>
              <w:t>⑥</w:t>
            </w:r>
          </w:p>
        </w:tc>
        <w:tc>
          <w:tcPr>
            <w:tcW w:w="1600" w:type="dxa"/>
            <w:vAlign w:val="top"/>
          </w:tcPr>
          <w:p>
            <w:pPr>
              <w:pStyle w:val="TableText"/>
              <w:spacing w:before="157" w:line="221" w:lineRule="auto"/>
              <w:ind w:left="173"/>
            </w:pPr>
            <w:r>
              <w:rPr>
                <w:spacing w:val="-1"/>
              </w:rPr>
              <w:t>观察实验现象</w:t>
            </w:r>
          </w:p>
        </w:tc>
        <w:tc>
          <w:tcPr>
            <w:tcW w:w="1598" w:type="dxa"/>
            <w:vAlign w:val="top"/>
          </w:tcPr>
          <w:p>
            <w:pPr>
              <w:pStyle w:val="TableText"/>
              <w:spacing w:before="192" w:line="183" w:lineRule="auto"/>
              <w:ind w:left="746"/>
            </w:pPr>
            <w:r>
              <w:t>A</w:t>
            </w:r>
          </w:p>
        </w:tc>
        <w:tc>
          <w:tcPr>
            <w:tcW w:w="1600" w:type="dxa"/>
            <w:vAlign w:val="top"/>
          </w:tcPr>
          <w:p>
            <w:pPr>
              <w:pStyle w:val="TableText"/>
              <w:spacing w:before="194" w:line="181" w:lineRule="auto"/>
              <w:ind w:left="749"/>
            </w:pPr>
            <w:r>
              <w:t>B</w:t>
            </w:r>
          </w:p>
        </w:tc>
        <w:tc>
          <w:tcPr>
            <w:tcW w:w="1601" w:type="dxa"/>
            <w:vAlign w:val="top"/>
          </w:tcPr>
          <w:p>
            <w:pPr>
              <w:pStyle w:val="TableText"/>
              <w:spacing w:before="193" w:line="182" w:lineRule="auto"/>
              <w:ind w:left="753"/>
            </w:pPr>
            <w:r>
              <w:t>C</w:t>
            </w:r>
          </w:p>
        </w:tc>
      </w:tr>
    </w:tbl>
    <w:p>
      <w:pPr>
        <w:pStyle w:val="BodyText"/>
        <w:spacing w:before="128" w:line="221" w:lineRule="auto"/>
        <w:ind w:left="7"/>
      </w:pPr>
      <w:r>
        <w:rPr>
          <w:spacing w:val="-1"/>
        </w:rPr>
        <w:t>请分析回答：</w:t>
      </w:r>
    </w:p>
    <w:p>
      <w:pPr>
        <w:pStyle w:val="BodyText"/>
        <w:spacing w:before="216" w:line="220" w:lineRule="auto"/>
        <w:ind w:left="15"/>
      </w:pPr>
      <w:r>
        <w:rPr>
          <w:spacing w:val="-1"/>
        </w:rPr>
        <w:t>（1）小明要探究的问题是：</w:t>
      </w:r>
      <w:r>
        <w:rPr>
          <w:u w:val="single" w:color="auto"/>
        </w:rPr>
        <w:t xml:space="preserve">       </w:t>
      </w:r>
    </w:p>
    <w:p>
      <w:pPr>
        <w:pStyle w:val="BodyText"/>
        <w:spacing w:before="217" w:line="221" w:lineRule="auto"/>
        <w:ind w:left="15"/>
      </w:pPr>
      <w:r>
        <w:rPr>
          <w:spacing w:val="-4"/>
        </w:rPr>
        <w:t>（2）试管甲、乙构成一组对照实验，</w:t>
      </w:r>
      <w:r>
        <w:rPr>
          <w:spacing w:val="-9"/>
        </w:rPr>
        <w:t xml:space="preserve"> </w:t>
      </w:r>
      <w:r>
        <w:rPr>
          <w:spacing w:val="-4"/>
        </w:rPr>
        <w:t xml:space="preserve">其中试管 </w:t>
      </w:r>
      <w:r>
        <w:rPr>
          <w:spacing w:val="-4"/>
          <w:u w:val="single" w:color="auto"/>
        </w:rPr>
        <w:t xml:space="preserve">       </w:t>
      </w:r>
      <w:r>
        <w:rPr>
          <w:spacing w:val="-93"/>
        </w:rPr>
        <w:t xml:space="preserve"> </w:t>
      </w:r>
      <w:r>
        <w:rPr>
          <w:spacing w:val="-4"/>
        </w:rPr>
        <w:t>是对照组。</w:t>
      </w:r>
    </w:p>
    <w:p>
      <w:pPr>
        <w:pStyle w:val="BodyText"/>
        <w:spacing w:before="216" w:line="221" w:lineRule="auto"/>
        <w:ind w:left="15"/>
      </w:pPr>
      <w:r>
        <w:rPr>
          <w:spacing w:val="-9"/>
        </w:rPr>
        <w:t>（3）实验现象</w:t>
      </w:r>
      <w:r>
        <w:rPr>
          <w:spacing w:val="-44"/>
        </w:rPr>
        <w:t xml:space="preserve"> </w:t>
      </w:r>
      <w:r>
        <w:rPr>
          <w:spacing w:val="-9"/>
        </w:rPr>
        <w:t>A</w:t>
      </w:r>
      <w:r>
        <w:rPr>
          <w:spacing w:val="-42"/>
        </w:rPr>
        <w:t xml:space="preserve"> </w:t>
      </w:r>
      <w:r>
        <w:rPr>
          <w:spacing w:val="-9"/>
        </w:rPr>
        <w:t xml:space="preserve">为 </w:t>
      </w:r>
      <w:r>
        <w:rPr>
          <w:spacing w:val="-9"/>
          <w:u w:val="single" w:color="auto"/>
        </w:rPr>
        <w:t xml:space="preserve">       </w:t>
      </w:r>
      <w:r>
        <w:rPr>
          <w:spacing w:val="-49"/>
        </w:rPr>
        <w:t xml:space="preserve"> </w:t>
      </w:r>
      <w:r>
        <w:rPr>
          <w:spacing w:val="-9"/>
        </w:rPr>
        <w:t>（填“变蓝色”或“不变蓝色”）。</w:t>
      </w:r>
    </w:p>
    <w:p>
      <w:pPr>
        <w:pStyle w:val="BodyText"/>
        <w:spacing w:before="216" w:line="216" w:lineRule="auto"/>
        <w:ind w:left="15"/>
      </w:pPr>
      <w:r>
        <w:rPr>
          <w:spacing w:val="-3"/>
        </w:rPr>
        <w:t>（4）pH</w:t>
      </w:r>
      <w:r>
        <w:rPr>
          <w:spacing w:val="-42"/>
        </w:rPr>
        <w:t xml:space="preserve"> </w:t>
      </w:r>
      <w:r>
        <w:rPr>
          <w:spacing w:val="-3"/>
        </w:rPr>
        <w:t>为</w:t>
      </w:r>
      <w:r>
        <w:rPr>
          <w:spacing w:val="-31"/>
        </w:rPr>
        <w:t xml:space="preserve"> </w:t>
      </w:r>
      <w:r>
        <w:rPr>
          <w:spacing w:val="-3"/>
        </w:rPr>
        <w:t>1</w:t>
      </w:r>
      <w:r>
        <w:rPr>
          <w:spacing w:val="-27"/>
        </w:rPr>
        <w:t xml:space="preserve"> </w:t>
      </w:r>
      <w:r>
        <w:rPr>
          <w:spacing w:val="-3"/>
        </w:rPr>
        <w:t xml:space="preserve">的盐酸溶液模拟 </w:t>
      </w:r>
      <w:r>
        <w:rPr>
          <w:spacing w:val="-3"/>
          <w:u w:val="single" w:color="auto"/>
        </w:rPr>
        <w:t xml:space="preserve">       </w:t>
      </w:r>
      <w:r>
        <w:rPr>
          <w:spacing w:val="-3"/>
        </w:rPr>
        <w:t>。</w:t>
      </w:r>
    </w:p>
    <w:p>
      <w:pPr>
        <w:pStyle w:val="BodyText"/>
        <w:spacing w:before="223" w:line="220" w:lineRule="auto"/>
        <w:ind w:left="15"/>
      </w:pPr>
      <w:r>
        <w:rPr>
          <w:spacing w:val="-5"/>
        </w:rPr>
        <w:t>（5）若实验现象</w:t>
      </w:r>
      <w:r>
        <w:rPr>
          <w:spacing w:val="-32"/>
        </w:rPr>
        <w:t xml:space="preserve"> </w:t>
      </w:r>
      <w:r>
        <w:rPr>
          <w:spacing w:val="-5"/>
        </w:rPr>
        <w:t>C</w:t>
      </w:r>
      <w:r>
        <w:rPr>
          <w:spacing w:val="-43"/>
        </w:rPr>
        <w:t xml:space="preserve"> </w:t>
      </w:r>
      <w:r>
        <w:rPr>
          <w:spacing w:val="-5"/>
        </w:rPr>
        <w:t>为变蓝色，</w:t>
      </w:r>
      <w:r>
        <w:rPr>
          <w:spacing w:val="-25"/>
        </w:rPr>
        <w:t xml:space="preserve"> </w:t>
      </w:r>
      <w:r>
        <w:rPr>
          <w:spacing w:val="-5"/>
        </w:rPr>
        <w:t>B</w:t>
      </w:r>
      <w:r>
        <w:rPr>
          <w:spacing w:val="-44"/>
        </w:rPr>
        <w:t xml:space="preserve"> </w:t>
      </w:r>
      <w:r>
        <w:rPr>
          <w:spacing w:val="-5"/>
        </w:rPr>
        <w:t xml:space="preserve">为 </w:t>
      </w:r>
      <w:r>
        <w:rPr>
          <w:spacing w:val="-5"/>
          <w:u w:val="single" w:color="auto"/>
        </w:rPr>
        <w:t xml:space="preserve">       </w:t>
      </w:r>
      <w:r>
        <w:rPr>
          <w:spacing w:val="-79"/>
        </w:rPr>
        <w:t xml:space="preserve"> </w:t>
      </w:r>
      <w:r>
        <w:rPr>
          <w:spacing w:val="-5"/>
        </w:rPr>
        <w:t>，则假设成立。</w:t>
      </w:r>
    </w:p>
    <w:p>
      <w:pPr>
        <w:pStyle w:val="BodyText"/>
        <w:spacing w:before="218" w:line="468" w:lineRule="exact"/>
        <w:ind w:left="11"/>
      </w:pPr>
      <w:r>
        <w:rPr>
          <w:spacing w:val="-4"/>
          <w:position w:val="19"/>
        </w:rPr>
        <w:t>22.实验室有一瓶标签残缺（如图）的试</w:t>
      </w:r>
      <w:r>
        <w:rPr>
          <w:spacing w:val="-5"/>
          <w:position w:val="19"/>
        </w:rPr>
        <w:t>剂。实验员告诉小明，这瓶剂可能是氢氧化钠、氯化钠、</w:t>
      </w:r>
    </w:p>
    <w:p>
      <w:pPr>
        <w:pStyle w:val="BodyText"/>
        <w:spacing w:before="1" w:line="219" w:lineRule="auto"/>
        <w:ind w:left="8"/>
      </w:pPr>
      <w:r>
        <w:rPr>
          <w:spacing w:val="-4"/>
        </w:rPr>
        <w:t>硫酸钠、碳酸钠溶液中的一种。为确定试剂成分， 小明进行如</w:t>
      </w:r>
      <w:r>
        <w:rPr>
          <w:spacing w:val="-5"/>
        </w:rPr>
        <w:t>下实验：</w:t>
      </w:r>
    </w:p>
    <w:p>
      <w:pPr>
        <w:spacing w:before="150" w:line="1125" w:lineRule="exact"/>
      </w:pPr>
      <w:r>
        <w:rPr>
          <w:position w:val="-22"/>
        </w:rPr>
        <w:drawing>
          <wp:inline distT="0" distB="0" distL="0" distR="0">
            <wp:extent cx="1321435" cy="714375"/>
            <wp:effectExtent l="0" t="0" r="0" b="0"/>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26"/>
                    <a:stretch>
                      <a:fillRect/>
                    </a:stretch>
                  </pic:blipFill>
                  <pic:spPr>
                    <a:xfrm>
                      <a:off x="0" y="0"/>
                      <a:ext cx="1321435" cy="714375"/>
                    </a:xfrm>
                    <a:prstGeom prst="rect">
                      <a:avLst/>
                    </a:prstGeom>
                  </pic:spPr>
                </pic:pic>
              </a:graphicData>
            </a:graphic>
          </wp:inline>
        </w:drawing>
      </w:r>
    </w:p>
    <w:p>
      <w:pPr>
        <w:spacing w:line="63" w:lineRule="exact"/>
      </w:pPr>
    </w:p>
    <w:tbl>
      <w:tblPr>
        <w:tblStyle w:val="TableNormal3"/>
        <w:tblW w:w="8386" w:type="dxa"/>
        <w:tblInd w:w="36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790"/>
        <w:gridCol w:w="5152"/>
        <w:gridCol w:w="2444"/>
      </w:tblGrid>
      <w:tr>
        <w:tblPrEx>
          <w:tblW w:w="8386" w:type="dxa"/>
          <w:tblInd w:w="36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508"/>
        </w:trPr>
        <w:tc>
          <w:tcPr>
            <w:tcW w:w="790" w:type="dxa"/>
            <w:vAlign w:val="top"/>
          </w:tcPr>
          <w:p>
            <w:pPr>
              <w:pStyle w:val="TableText"/>
              <w:spacing w:before="149" w:line="221" w:lineRule="auto"/>
              <w:ind w:left="19"/>
            </w:pPr>
            <w:r>
              <w:rPr>
                <w:spacing w:val="-3"/>
              </w:rPr>
              <w:t>步骤</w:t>
            </w:r>
          </w:p>
        </w:tc>
        <w:tc>
          <w:tcPr>
            <w:tcW w:w="5152" w:type="dxa"/>
            <w:vAlign w:val="top"/>
          </w:tcPr>
          <w:p>
            <w:pPr>
              <w:pStyle w:val="TableText"/>
              <w:spacing w:before="149" w:line="221" w:lineRule="auto"/>
              <w:ind w:left="12"/>
            </w:pPr>
            <w:r>
              <w:rPr>
                <w:spacing w:val="-3"/>
              </w:rPr>
              <w:t>实验操作</w:t>
            </w:r>
          </w:p>
        </w:tc>
        <w:tc>
          <w:tcPr>
            <w:tcW w:w="2444" w:type="dxa"/>
            <w:vAlign w:val="top"/>
          </w:tcPr>
          <w:p>
            <w:pPr>
              <w:pStyle w:val="TableText"/>
              <w:spacing w:before="149" w:line="221" w:lineRule="auto"/>
              <w:ind w:left="23"/>
            </w:pPr>
            <w:r>
              <w:rPr>
                <w:spacing w:val="-3"/>
              </w:rPr>
              <w:t>实验现象</w:t>
            </w:r>
          </w:p>
        </w:tc>
      </w:tr>
      <w:tr>
        <w:tblPrEx>
          <w:tblW w:w="8386" w:type="dxa"/>
          <w:tblInd w:w="364" w:type="dxa"/>
          <w:tblLayout w:type="fixed"/>
        </w:tblPrEx>
        <w:trPr>
          <w:trHeight w:val="498"/>
        </w:trPr>
        <w:tc>
          <w:tcPr>
            <w:tcW w:w="790" w:type="dxa"/>
            <w:vAlign w:val="top"/>
          </w:tcPr>
          <w:p>
            <w:pPr>
              <w:pStyle w:val="TableText"/>
              <w:spacing w:before="143" w:line="218" w:lineRule="auto"/>
              <w:ind w:left="16"/>
            </w:pPr>
            <w:r>
              <w:t>①</w:t>
            </w:r>
          </w:p>
        </w:tc>
        <w:tc>
          <w:tcPr>
            <w:tcW w:w="5152" w:type="dxa"/>
            <w:vAlign w:val="top"/>
          </w:tcPr>
          <w:p>
            <w:pPr>
              <w:pStyle w:val="TableText"/>
              <w:spacing w:before="142" w:line="220" w:lineRule="auto"/>
              <w:ind w:left="9"/>
            </w:pPr>
            <w:r>
              <w:rPr>
                <w:spacing w:val="-2"/>
              </w:rPr>
              <w:t>取</w:t>
            </w:r>
            <w:r>
              <w:rPr>
                <w:spacing w:val="-37"/>
              </w:rPr>
              <w:t xml:space="preserve"> </w:t>
            </w:r>
            <w:r>
              <w:rPr>
                <w:spacing w:val="-2"/>
              </w:rPr>
              <w:t>5</w:t>
            </w:r>
            <w:r>
              <w:rPr>
                <w:spacing w:val="-41"/>
              </w:rPr>
              <w:t xml:space="preserve"> </w:t>
            </w:r>
            <w:r>
              <w:rPr>
                <w:spacing w:val="-2"/>
              </w:rPr>
              <w:t>毫升试剂于</w:t>
            </w:r>
            <w:r>
              <w:rPr>
                <w:spacing w:val="-50"/>
              </w:rPr>
              <w:t xml:space="preserve"> </w:t>
            </w:r>
            <w:r>
              <w:rPr>
                <w:spacing w:val="-2"/>
              </w:rPr>
              <w:t>A</w:t>
            </w:r>
            <w:r>
              <w:rPr>
                <w:spacing w:val="-44"/>
              </w:rPr>
              <w:t xml:space="preserve"> </w:t>
            </w:r>
            <w:r>
              <w:rPr>
                <w:spacing w:val="-2"/>
              </w:rPr>
              <w:t>试管中，滴入几滴无色酚酞试液</w:t>
            </w:r>
          </w:p>
        </w:tc>
        <w:tc>
          <w:tcPr>
            <w:tcW w:w="2444" w:type="dxa"/>
            <w:vAlign w:val="top"/>
          </w:tcPr>
          <w:p>
            <w:pPr>
              <w:pStyle w:val="TableText"/>
              <w:spacing w:before="142" w:line="221" w:lineRule="auto"/>
              <w:ind w:left="20"/>
            </w:pPr>
            <w:r>
              <w:rPr>
                <w:spacing w:val="-1"/>
              </w:rPr>
              <w:t>无色酚酞试液……</w:t>
            </w:r>
          </w:p>
        </w:tc>
      </w:tr>
      <w:tr>
        <w:tblPrEx>
          <w:tblW w:w="8386" w:type="dxa"/>
          <w:tblInd w:w="364" w:type="dxa"/>
          <w:tblLayout w:type="fixed"/>
        </w:tblPrEx>
        <w:trPr>
          <w:trHeight w:val="508"/>
        </w:trPr>
        <w:tc>
          <w:tcPr>
            <w:tcW w:w="790" w:type="dxa"/>
            <w:vAlign w:val="top"/>
          </w:tcPr>
          <w:p>
            <w:pPr>
              <w:pStyle w:val="TableText"/>
              <w:spacing w:before="148" w:line="218" w:lineRule="auto"/>
              <w:ind w:left="15"/>
            </w:pPr>
            <w:r>
              <w:t>②</w:t>
            </w:r>
          </w:p>
        </w:tc>
        <w:tc>
          <w:tcPr>
            <w:tcW w:w="5152" w:type="dxa"/>
            <w:vAlign w:val="top"/>
          </w:tcPr>
          <w:p>
            <w:pPr>
              <w:pStyle w:val="TableText"/>
              <w:spacing w:before="147" w:line="220" w:lineRule="auto"/>
              <w:ind w:left="12"/>
            </w:pPr>
            <w:r>
              <w:rPr>
                <w:spacing w:val="-2"/>
              </w:rPr>
              <w:t>另取</w:t>
            </w:r>
            <w:r>
              <w:rPr>
                <w:spacing w:val="-36"/>
              </w:rPr>
              <w:t xml:space="preserve"> </w:t>
            </w:r>
            <w:r>
              <w:rPr>
                <w:spacing w:val="-2"/>
              </w:rPr>
              <w:t>5</w:t>
            </w:r>
            <w:r>
              <w:rPr>
                <w:spacing w:val="-44"/>
              </w:rPr>
              <w:t xml:space="preserve"> </w:t>
            </w:r>
            <w:r>
              <w:rPr>
                <w:spacing w:val="-2"/>
              </w:rPr>
              <w:t>毫升试剂于</w:t>
            </w:r>
            <w:r>
              <w:rPr>
                <w:spacing w:val="-49"/>
              </w:rPr>
              <w:t xml:space="preserve"> </w:t>
            </w:r>
            <w:r>
              <w:rPr>
                <w:spacing w:val="-2"/>
              </w:rPr>
              <w:t>B</w:t>
            </w:r>
            <w:r>
              <w:rPr>
                <w:spacing w:val="-46"/>
              </w:rPr>
              <w:t xml:space="preserve"> </w:t>
            </w:r>
            <w:r>
              <w:rPr>
                <w:spacing w:val="-2"/>
              </w:rPr>
              <w:t>试管中，滴入几滴氯化钡溶液</w:t>
            </w:r>
          </w:p>
        </w:tc>
        <w:tc>
          <w:tcPr>
            <w:tcW w:w="2444" w:type="dxa"/>
            <w:vAlign w:val="top"/>
          </w:tcPr>
          <w:p>
            <w:pPr>
              <w:pStyle w:val="TableText"/>
              <w:spacing w:before="148" w:line="221" w:lineRule="auto"/>
              <w:ind w:left="21"/>
            </w:pPr>
            <w:r>
              <w:rPr>
                <w:spacing w:val="-1"/>
              </w:rPr>
              <w:t>溶液中出现白色沉淀</w:t>
            </w:r>
          </w:p>
        </w:tc>
      </w:tr>
    </w:tbl>
    <w:p>
      <w:pPr>
        <w:pStyle w:val="BodyText"/>
        <w:spacing w:before="128" w:line="468" w:lineRule="exact"/>
        <w:ind w:left="15"/>
      </w:pPr>
      <w:r>
        <w:rPr>
          <w:spacing w:val="-3"/>
          <w:position w:val="19"/>
        </w:rPr>
        <w:t>（1）根据步骤①现象， 小明得出了该试剂可能为氯化钠溶液或硫酸钠溶液。小明作出该判断的</w:t>
      </w:r>
    </w:p>
    <w:p>
      <w:pPr>
        <w:pStyle w:val="BodyText"/>
        <w:spacing w:line="218" w:lineRule="auto"/>
        <w:ind w:left="10"/>
      </w:pPr>
      <w:r>
        <w:rPr>
          <w:spacing w:val="3"/>
        </w:rPr>
        <w:t>依据是步骤①的实验现象是“无色酚酞试液</w:t>
      </w:r>
      <w:r>
        <w:rPr>
          <w:spacing w:val="14"/>
          <w:u w:val="single" w:color="auto"/>
        </w:rPr>
        <w:t xml:space="preserve">        </w:t>
      </w:r>
      <w:r>
        <w:rPr>
          <w:spacing w:val="-74"/>
        </w:rPr>
        <w:t xml:space="preserve"> </w:t>
      </w:r>
      <w:r>
        <w:rPr>
          <w:spacing w:val="3"/>
        </w:rPr>
        <w:t>”</w:t>
      </w:r>
    </w:p>
    <w:p>
      <w:pPr>
        <w:pStyle w:val="BodyText"/>
        <w:spacing w:before="220" w:line="218" w:lineRule="auto"/>
        <w:ind w:left="15"/>
      </w:pPr>
      <w:r>
        <w:rPr>
          <w:spacing w:val="-2"/>
        </w:rPr>
        <w:t>（2）由步骤②可确定该试剂为</w:t>
      </w:r>
      <w:r>
        <w:rPr>
          <w:spacing w:val="-93"/>
        </w:rPr>
        <w:t xml:space="preserve"> </w:t>
      </w:r>
      <w:r>
        <w:rPr>
          <w:spacing w:val="13"/>
          <w:u w:val="single" w:color="auto"/>
        </w:rPr>
        <w:t xml:space="preserve">        </w:t>
      </w:r>
      <w:r>
        <w:rPr>
          <w:spacing w:val="-95"/>
        </w:rPr>
        <w:t xml:space="preserve"> </w:t>
      </w:r>
      <w:r>
        <w:rPr>
          <w:spacing w:val="-2"/>
        </w:rPr>
        <w:t>溶液。</w:t>
      </w:r>
    </w:p>
    <w:p>
      <w:pPr>
        <w:pStyle w:val="BodyText"/>
        <w:spacing w:before="221" w:line="411" w:lineRule="auto"/>
        <w:ind w:left="10" w:right="31" w:firstLine="1"/>
      </w:pPr>
      <w:r>
        <w:t xml:space="preserve">23.如图是小金研究电动机转动是否对小灯泡的亮度有影响的电路图。开始小金先抓住转轴合上 </w:t>
      </w:r>
      <w:r>
        <w:rPr>
          <w:spacing w:val="-5"/>
        </w:rPr>
        <w:t>开关， 观察小灯泡的亮度；接着放开转轴让电动机转动， 继续观察小灯泡亮度的变化(已知：小</w:t>
      </w:r>
    </w:p>
    <w:p>
      <w:pPr>
        <w:pStyle w:val="BodyText"/>
        <w:spacing w:before="1" w:line="219" w:lineRule="auto"/>
        <w:ind w:left="10"/>
      </w:pPr>
      <w:r>
        <w:rPr>
          <w:spacing w:val="-1"/>
        </w:rPr>
        <w:t>灯泡的电阻为</w:t>
      </w:r>
      <w:r>
        <w:rPr>
          <w:spacing w:val="-46"/>
        </w:rPr>
        <w:t xml:space="preserve"> </w:t>
      </w:r>
      <w:r>
        <w:rPr>
          <w:spacing w:val="-1"/>
        </w:rPr>
        <w:t>R，电动机线圈电阻为</w:t>
      </w:r>
      <w:r>
        <w:rPr>
          <w:spacing w:val="-45"/>
        </w:rPr>
        <w:t xml:space="preserve"> </w:t>
      </w:r>
      <w:r>
        <w:rPr>
          <w:spacing w:val="-1"/>
        </w:rPr>
        <w:t>r，电</w:t>
      </w:r>
      <w:r>
        <w:rPr>
          <w:spacing w:val="-2"/>
        </w:rPr>
        <w:t>源电压为</w:t>
      </w:r>
      <w:r>
        <w:rPr>
          <w:spacing w:val="-49"/>
        </w:rPr>
        <w:t xml:space="preserve"> </w:t>
      </w:r>
      <w:r>
        <w:rPr>
          <w:spacing w:val="-2"/>
        </w:rPr>
        <w:t>U)。由此请你回答：</w:t>
      </w:r>
    </w:p>
    <w:p>
      <w:pPr>
        <w:spacing w:before="172" w:line="1392" w:lineRule="exact"/>
        <w:sectPr>
          <w:footerReference w:type="default" r:id="rId27"/>
          <w:pgSz w:w="10433" w:h="14744"/>
          <w:pgMar w:top="851" w:right="823" w:bottom="400" w:left="850" w:header="0" w:footer="0" w:gutter="0"/>
          <w:pgNumType w:start="12"/>
          <w:cols w:space="708"/>
        </w:sectPr>
      </w:pPr>
      <w:r>
        <w:rPr>
          <w:position w:val="-27"/>
        </w:rPr>
        <w:drawing>
          <wp:inline distT="0" distB="0" distL="0" distR="0">
            <wp:extent cx="1421764" cy="883919"/>
            <wp:effectExtent l="0" t="0" r="0" b="0"/>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28"/>
                    <a:stretch>
                      <a:fillRect/>
                    </a:stretch>
                  </pic:blipFill>
                  <pic:spPr>
                    <a:xfrm>
                      <a:off x="0" y="0"/>
                      <a:ext cx="1421764" cy="883919"/>
                    </a:xfrm>
                    <a:prstGeom prst="rect">
                      <a:avLst/>
                    </a:prstGeom>
                  </pic:spPr>
                </pic:pic>
              </a:graphicData>
            </a:graphic>
          </wp:inline>
        </w:drawing>
      </w:r>
    </w:p>
    <w:p>
      <w:pPr>
        <w:pStyle w:val="BodyText"/>
        <w:spacing w:before="215" w:line="272" w:lineRule="auto"/>
        <w:ind w:left="3430" w:right="646" w:hanging="3415"/>
        <w:rPr>
          <w:sz w:val="18"/>
          <w:szCs w:val="18"/>
        </w:rPr>
      </w:pPr>
      <w:r>
        <w:rPr>
          <w:spacing w:val="-2"/>
        </w:rPr>
        <w:t>（1）在电动机未转动时，t</w:t>
      </w:r>
      <w:r>
        <w:rPr>
          <w:spacing w:val="-34"/>
        </w:rPr>
        <w:t xml:space="preserve"> </w:t>
      </w:r>
      <w:r>
        <w:rPr>
          <w:spacing w:val="-2"/>
        </w:rPr>
        <w:t>时间内电流在电路中产生的热量为</w:t>
      </w:r>
      <w:r>
        <w:rPr>
          <w:spacing w:val="-2"/>
          <w:u w:val="single" w:color="auto"/>
        </w:rPr>
        <w:t xml:space="preserve"> </w:t>
      </w:r>
      <w:r>
        <w:rPr>
          <w:spacing w:val="-3"/>
          <w:u w:val="single" w:color="auto"/>
        </w:rPr>
        <w:t xml:space="preserve">        </w:t>
      </w:r>
      <w:r>
        <w:rPr>
          <w:spacing w:val="-59"/>
        </w:rPr>
        <w:t xml:space="preserve"> </w:t>
      </w:r>
      <w:r>
        <w:rPr>
          <w:spacing w:val="-3"/>
        </w:rPr>
        <w:t>(填写表达式)。</w:t>
      </w:r>
      <w:r>
        <w:t xml:space="preserve"> </w:t>
      </w:r>
      <w:r>
        <w:rPr>
          <w:spacing w:val="-4"/>
          <w:sz w:val="18"/>
          <w:szCs w:val="18"/>
        </w:rPr>
        <w:t xml:space="preserve">第 </w:t>
      </w:r>
      <w:r>
        <w:rPr>
          <w:rFonts w:ascii="Times New Roman" w:eastAsia="Times New Roman" w:hAnsi="Times New Roman" w:cs="Times New Roman"/>
          <w:spacing w:val="-4"/>
          <w:sz w:val="18"/>
          <w:szCs w:val="18"/>
        </w:rPr>
        <w:t>7</w:t>
      </w:r>
      <w:r>
        <w:rPr>
          <w:rFonts w:ascii="Times New Roman" w:eastAsia="Times New Roman" w:hAnsi="Times New Roman" w:cs="Times New Roman"/>
          <w:spacing w:val="8"/>
          <w:sz w:val="18"/>
          <w:szCs w:val="18"/>
        </w:rPr>
        <w:t xml:space="preserve">  </w:t>
      </w:r>
      <w:r>
        <w:rPr>
          <w:spacing w:val="-4"/>
          <w:sz w:val="18"/>
          <w:szCs w:val="18"/>
        </w:rPr>
        <w:t>页（共</w:t>
      </w:r>
      <w:r>
        <w:rPr>
          <w:spacing w:val="3"/>
          <w:sz w:val="18"/>
          <w:szCs w:val="18"/>
        </w:rPr>
        <w:t xml:space="preserve"> </w:t>
      </w:r>
      <w:r>
        <w:rPr>
          <w:rFonts w:ascii="Times New Roman" w:eastAsia="Times New Roman" w:hAnsi="Times New Roman" w:cs="Times New Roman"/>
          <w:spacing w:val="-4"/>
          <w:sz w:val="18"/>
          <w:szCs w:val="18"/>
        </w:rPr>
        <w:t>21</w:t>
      </w:r>
      <w:r>
        <w:rPr>
          <w:rFonts w:ascii="Times New Roman" w:eastAsia="Times New Roman" w:hAnsi="Times New Roman" w:cs="Times New Roman"/>
          <w:spacing w:val="7"/>
          <w:sz w:val="18"/>
          <w:szCs w:val="18"/>
        </w:rPr>
        <w:t xml:space="preserve">  </w:t>
      </w:r>
      <w:r>
        <w:rPr>
          <w:spacing w:val="-4"/>
          <w:sz w:val="18"/>
          <w:szCs w:val="18"/>
        </w:rPr>
        <w:t>页）</w:t>
      </w:r>
    </w:p>
    <w:p>
      <w:pPr>
        <w:spacing w:line="272" w:lineRule="auto"/>
        <w:rPr>
          <w:sz w:val="18"/>
          <w:szCs w:val="18"/>
        </w:rPr>
        <w:sectPr>
          <w:footerReference w:type="default" r:id="rId29"/>
          <w:type w:val="nextPage"/>
          <w:pgSz w:w="10433" w:h="14744"/>
          <w:pgMar w:top="851" w:right="823" w:bottom="400" w:left="850" w:header="0" w:footer="0" w:gutter="0"/>
          <w:pgNumType w:start="13"/>
          <w:cols w:space="708"/>
          <w:titlePg w:val="0"/>
        </w:sectPr>
      </w:pPr>
    </w:p>
    <w:p>
      <w:pPr>
        <w:pStyle w:val="BodyText"/>
        <w:spacing w:before="41" w:line="412" w:lineRule="auto"/>
        <w:ind w:left="15"/>
      </w:pPr>
      <w:r>
        <w:rPr>
          <w:spacing w:val="-6"/>
        </w:rPr>
        <w:t>（2）在电动机转动时， 电流所做的功</w:t>
      </w:r>
      <w:r>
        <w:rPr>
          <w:spacing w:val="-6"/>
          <w:u w:val="single" w:color="auto"/>
        </w:rPr>
        <w:t xml:space="preserve">         </w:t>
      </w:r>
      <w:r>
        <w:rPr>
          <w:spacing w:val="-59"/>
        </w:rPr>
        <w:t xml:space="preserve"> </w:t>
      </w:r>
      <w:r>
        <w:rPr>
          <w:spacing w:val="-6"/>
        </w:rPr>
        <w:t>(填“大于</w:t>
      </w:r>
      <w:r>
        <w:rPr>
          <w:spacing w:val="-80"/>
        </w:rPr>
        <w:t xml:space="preserve"> </w:t>
      </w:r>
      <w:r>
        <w:rPr>
          <w:spacing w:val="-6"/>
        </w:rPr>
        <w:t>”“等于</w:t>
      </w:r>
      <w:r>
        <w:rPr>
          <w:spacing w:val="-79"/>
        </w:rPr>
        <w:t xml:space="preserve"> </w:t>
      </w:r>
      <w:r>
        <w:rPr>
          <w:spacing w:val="-6"/>
        </w:rPr>
        <w:t>”或“小于”)</w:t>
      </w:r>
      <w:r>
        <w:rPr>
          <w:spacing w:val="-7"/>
        </w:rPr>
        <w:t>电流在电路中</w:t>
      </w:r>
    </w:p>
    <w:p>
      <w:pPr>
        <w:pStyle w:val="BodyText"/>
        <w:spacing w:line="220" w:lineRule="auto"/>
        <w:ind w:left="9"/>
      </w:pPr>
      <w:r>
        <w:rPr>
          <w:spacing w:val="-1"/>
        </w:rPr>
        <w:t>产生的热量。</w:t>
      </w:r>
    </w:p>
    <w:p>
      <w:pPr>
        <w:pStyle w:val="BodyText"/>
        <w:spacing w:before="217" w:line="468" w:lineRule="exact"/>
        <w:ind w:left="15"/>
      </w:pPr>
      <w:r>
        <w:rPr>
          <w:spacing w:val="-2"/>
          <w:position w:val="19"/>
        </w:rPr>
        <w:t>（3）小金判断电动机转动后小灯泡会更亮，你认为小金的判断正确吗？</w:t>
      </w:r>
      <w:r>
        <w:rPr>
          <w:spacing w:val="-30"/>
          <w:position w:val="19"/>
        </w:rPr>
        <w:t xml:space="preserve"> </w:t>
      </w:r>
      <w:r>
        <w:rPr>
          <w:spacing w:val="-2"/>
          <w:position w:val="19"/>
        </w:rPr>
        <w:t>并根据学过的知识给以</w:t>
      </w:r>
    </w:p>
    <w:p>
      <w:pPr>
        <w:pStyle w:val="BodyText"/>
        <w:spacing w:line="220" w:lineRule="auto"/>
        <w:ind w:left="8"/>
      </w:pPr>
      <w:r>
        <w:rPr>
          <w:spacing w:val="-8"/>
        </w:rPr>
        <w:t>解释。</w:t>
      </w:r>
    </w:p>
    <w:p>
      <w:pPr>
        <w:pStyle w:val="BodyText"/>
        <w:spacing w:before="297" w:line="247" w:lineRule="auto"/>
        <w:ind w:left="446" w:right="54" w:hanging="417"/>
      </w:pPr>
      <w:r>
        <w:rPr>
          <w14:textOutline w14:w="3831">
            <w14:solidFill>
              <w14:srgbClr w14:val="000000"/>
            </w14:solidFill>
            <w14:prstDash w14:val="solid"/>
            <w14:miter w14:lim="10"/>
          </w14:textOutline>
        </w:rPr>
        <w:t>四</w:t>
      </w:r>
      <w:r>
        <w:t xml:space="preserve">  </w:t>
      </w:r>
      <w:r>
        <w:rPr>
          <w14:textOutline w14:w="3831">
            <w14:solidFill>
              <w14:srgbClr w14:val="000000"/>
            </w14:solidFill>
            <w14:prstDash w14:val="solid"/>
            <w14:miter w14:lim="10"/>
          </w14:textOutline>
        </w:rPr>
        <w:t>、解答题（32</w:t>
      </w:r>
      <w:r>
        <w:t xml:space="preserve"> </w:t>
      </w:r>
      <w:r>
        <w:rPr>
          <w14:textOutline w14:w="3831">
            <w14:solidFill>
              <w14:srgbClr w14:val="000000"/>
            </w14:solidFill>
            <w14:prstDash w14:val="solid"/>
            <w14:miter w14:lim="10"/>
          </w14:textOutline>
        </w:rPr>
        <w:t>分）解答应写出必要的文字说明、方程式和重</w:t>
      </w:r>
      <w:r>
        <w:rPr>
          <w:spacing w:val="-1"/>
          <w14:textOutline w14:w="3831">
            <w14:solidFill>
              <w14:srgbClr w14:val="000000"/>
            </w14:solidFill>
            <w14:prstDash w14:val="solid"/>
            <w14:miter w14:lim="10"/>
          </w14:textOutline>
        </w:rPr>
        <w:t>要演算步骤。只写出最后答案</w:t>
      </w:r>
      <w:r>
        <w:t xml:space="preserve"> </w:t>
      </w:r>
      <w:r>
        <w:rPr>
          <w:spacing w:val="-4"/>
          <w14:textOutline w14:w="3831">
            <w14:solidFill>
              <w14:srgbClr w14:val="000000"/>
            </w14:solidFill>
            <w14:prstDash w14:val="solid"/>
            <w14:miter w14:lim="10"/>
          </w14:textOutline>
        </w:rPr>
        <w:t>的不能得分。</w:t>
      </w:r>
      <w:r>
        <w:rPr>
          <w:spacing w:val="-4"/>
        </w:rPr>
        <w:t xml:space="preserve">  </w:t>
      </w:r>
      <w:r>
        <w:rPr>
          <w:spacing w:val="-4"/>
          <w14:textOutline w14:w="3831">
            <w14:solidFill>
              <w14:srgbClr w14:val="000000"/>
            </w14:solidFill>
            <w14:prstDash w14:val="solid"/>
            <w14:miter w14:lim="10"/>
          </w14:textOutline>
        </w:rPr>
        <w:t>有数值计算的题，答案中必须</w:t>
      </w:r>
      <w:r>
        <w:rPr>
          <w:spacing w:val="-5"/>
          <w14:textOutline w14:w="3831">
            <w14:solidFill>
              <w14:srgbClr w14:val="000000"/>
            </w14:solidFill>
            <w14:prstDash w14:val="solid"/>
            <w14:miter w14:lim="10"/>
          </w14:textOutline>
        </w:rPr>
        <w:t>明确写出数值和单位。</w:t>
      </w:r>
    </w:p>
    <w:p>
      <w:pPr>
        <w:pStyle w:val="BodyText"/>
        <w:spacing w:before="293" w:line="412" w:lineRule="auto"/>
        <w:ind w:left="10"/>
        <w:jc w:val="both"/>
      </w:pPr>
      <w:r>
        <w:t>24.如图是小科探究铁生锈条件的装置，a、b</w:t>
      </w:r>
      <w:r>
        <w:rPr>
          <w:spacing w:val="-40"/>
        </w:rPr>
        <w:t xml:space="preserve"> </w:t>
      </w:r>
      <w:r>
        <w:t>两支具支试管中加入形状和大小完全相</w:t>
      </w:r>
      <w:r>
        <w:rPr>
          <w:spacing w:val="-1"/>
        </w:rPr>
        <w:t>同的铁片，</w:t>
      </w:r>
      <w:r>
        <w:t xml:space="preserve"> </w:t>
      </w:r>
      <w:r>
        <w:rPr>
          <w:spacing w:val="-2"/>
        </w:rPr>
        <w:t>再向</w:t>
      </w:r>
      <w:r>
        <w:rPr>
          <w:spacing w:val="-43"/>
        </w:rPr>
        <w:t xml:space="preserve"> </w:t>
      </w:r>
      <w:r>
        <w:rPr>
          <w:spacing w:val="-2"/>
        </w:rPr>
        <w:t>a</w:t>
      </w:r>
      <w:r>
        <w:rPr>
          <w:spacing w:val="-26"/>
        </w:rPr>
        <w:t xml:space="preserve"> </w:t>
      </w:r>
      <w:r>
        <w:rPr>
          <w:spacing w:val="-2"/>
        </w:rPr>
        <w:t>中加入植物油，U</w:t>
      </w:r>
      <w:r>
        <w:rPr>
          <w:spacing w:val="-44"/>
        </w:rPr>
        <w:t xml:space="preserve"> </w:t>
      </w:r>
      <w:r>
        <w:rPr>
          <w:spacing w:val="-2"/>
        </w:rPr>
        <w:t>形玻璃管内为红墨水，塞上橡皮塞后</w:t>
      </w:r>
      <w:r>
        <w:rPr>
          <w:spacing w:val="-48"/>
        </w:rPr>
        <w:t xml:space="preserve"> </w:t>
      </w:r>
      <w:r>
        <w:rPr>
          <w:spacing w:val="-2"/>
        </w:rPr>
        <w:t>U</w:t>
      </w:r>
      <w:r>
        <w:rPr>
          <w:spacing w:val="-44"/>
        </w:rPr>
        <w:t xml:space="preserve"> </w:t>
      </w:r>
      <w:r>
        <w:rPr>
          <w:spacing w:val="-2"/>
        </w:rPr>
        <w:t>形玻璃</w:t>
      </w:r>
      <w:r>
        <w:rPr>
          <w:spacing w:val="-3"/>
        </w:rPr>
        <w:t>管内两端液面相平，整个</w:t>
      </w:r>
    </w:p>
    <w:p>
      <w:pPr>
        <w:pStyle w:val="BodyText"/>
        <w:spacing w:before="1" w:line="219" w:lineRule="auto"/>
        <w:ind w:left="9"/>
      </w:pPr>
      <w:r>
        <w:rPr>
          <w:spacing w:val="-1"/>
        </w:rPr>
        <w:t>装置气密性良好，放置一段时间。请写出该实验会出现的现象并解释原因。</w:t>
      </w:r>
    </w:p>
    <w:p>
      <w:pPr>
        <w:spacing w:before="162" w:line="2348" w:lineRule="exact"/>
      </w:pPr>
      <w:r>
        <w:rPr>
          <w:position w:val="-46"/>
        </w:rPr>
        <w:drawing>
          <wp:inline distT="0" distB="0" distL="0" distR="0">
            <wp:extent cx="1490979" cy="1490979"/>
            <wp:effectExtent l="0" t="0" r="0" b="0"/>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30"/>
                    <a:stretch>
                      <a:fillRect/>
                    </a:stretch>
                  </pic:blipFill>
                  <pic:spPr>
                    <a:xfrm>
                      <a:off x="0" y="0"/>
                      <a:ext cx="1490979" cy="1490979"/>
                    </a:xfrm>
                    <a:prstGeom prst="rect">
                      <a:avLst/>
                    </a:prstGeom>
                  </pic:spPr>
                </pic:pic>
              </a:graphicData>
            </a:graphic>
          </wp:inline>
        </w:drawing>
      </w:r>
    </w:p>
    <w:p>
      <w:pPr>
        <w:pStyle w:val="BodyText"/>
        <w:spacing w:before="206" w:line="411" w:lineRule="auto"/>
        <w:ind w:left="10" w:firstLine="1"/>
        <w:jc w:val="both"/>
      </w:pPr>
      <w:r>
        <w:rPr>
          <w:spacing w:val="-2"/>
        </w:rPr>
        <w:t>25.关注体内葡萄糖的含量可以判断并预防糖尿病， 科学家对人体肾中的肾</w:t>
      </w:r>
      <w:r>
        <w:rPr>
          <w:spacing w:val="-3"/>
        </w:rPr>
        <w:t>单位进行微穿刺，检</w:t>
      </w:r>
      <w:r>
        <w:t xml:space="preserve"> </w:t>
      </w:r>
      <w:r>
        <w:rPr>
          <w:spacing w:val="-2"/>
        </w:rPr>
        <w:t>测了肾单位内葡萄糖的变化情况如图所示，</w:t>
      </w:r>
      <w:r>
        <w:rPr>
          <w:spacing w:val="-21"/>
        </w:rPr>
        <w:t xml:space="preserve"> </w:t>
      </w:r>
      <w:r>
        <w:rPr>
          <w:spacing w:val="-2"/>
        </w:rPr>
        <w:t>A．B、C</w:t>
      </w:r>
      <w:r>
        <w:rPr>
          <w:spacing w:val="-42"/>
        </w:rPr>
        <w:t xml:space="preserve"> </w:t>
      </w:r>
      <w:r>
        <w:rPr>
          <w:spacing w:val="-2"/>
        </w:rPr>
        <w:t>代表肾单位的不同结构。请回答下列问题：</w:t>
      </w:r>
    </w:p>
    <w:p>
      <w:pPr>
        <w:pStyle w:val="BodyText"/>
        <w:spacing w:line="221" w:lineRule="auto"/>
        <w:ind w:left="15"/>
      </w:pPr>
      <w:r>
        <w:rPr>
          <w:spacing w:val="-2"/>
        </w:rPr>
        <w:t>（1）C</w:t>
      </w:r>
      <w:r>
        <w:rPr>
          <w:spacing w:val="-15"/>
        </w:rPr>
        <w:t xml:space="preserve"> </w:t>
      </w:r>
      <w:r>
        <w:rPr>
          <w:spacing w:val="-2"/>
        </w:rPr>
        <w:t xml:space="preserve">的结构名称和生理过程分别是 </w:t>
      </w:r>
      <w:r>
        <w:rPr>
          <w:spacing w:val="-2"/>
          <w:u w:val="single" w:color="auto"/>
        </w:rPr>
        <w:t xml:space="preserve">       </w:t>
      </w:r>
      <w:r>
        <w:rPr>
          <w:spacing w:val="-2"/>
        </w:rPr>
        <w:t>。</w:t>
      </w:r>
    </w:p>
    <w:p>
      <w:pPr>
        <w:pStyle w:val="BodyText"/>
        <w:spacing w:before="216" w:line="221" w:lineRule="auto"/>
        <w:ind w:left="15"/>
      </w:pPr>
      <w:r>
        <w:rPr>
          <w:spacing w:val="-1"/>
        </w:rPr>
        <w:t>（2）经过了</w:t>
      </w:r>
      <w:r>
        <w:rPr>
          <w:spacing w:val="-45"/>
        </w:rPr>
        <w:t xml:space="preserve"> </w:t>
      </w:r>
      <w:r>
        <w:rPr>
          <w:spacing w:val="-1"/>
        </w:rPr>
        <w:t>C</w:t>
      </w:r>
      <w:r>
        <w:rPr>
          <w:spacing w:val="-44"/>
        </w:rPr>
        <w:t xml:space="preserve"> </w:t>
      </w:r>
      <w:r>
        <w:rPr>
          <w:spacing w:val="-1"/>
        </w:rPr>
        <w:t xml:space="preserve">后所得的尿液中检测到大分子蛋白质说明了 </w:t>
      </w:r>
      <w:r>
        <w:rPr>
          <w:spacing w:val="-1"/>
          <w:u w:val="single" w:color="auto"/>
        </w:rPr>
        <w:t xml:space="preserve">       </w:t>
      </w:r>
      <w:r>
        <w:rPr>
          <w:spacing w:val="-94"/>
        </w:rPr>
        <w:t xml:space="preserve"> </w:t>
      </w:r>
      <w:r>
        <w:rPr>
          <w:spacing w:val="-1"/>
        </w:rPr>
        <w:t>异常。</w:t>
      </w:r>
    </w:p>
    <w:p>
      <w:pPr>
        <w:spacing w:before="122" w:line="1488" w:lineRule="exact"/>
      </w:pPr>
      <w:r>
        <w:rPr>
          <w:position w:val="-29"/>
        </w:rPr>
        <w:drawing>
          <wp:inline distT="0" distB="0" distL="0" distR="0">
            <wp:extent cx="1751964" cy="944880"/>
            <wp:effectExtent l="0" t="0" r="0" b="0"/>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xmlns:r="http://schemas.openxmlformats.org/officeDocument/2006/relationships" r:embed="rId31"/>
                    <a:stretch>
                      <a:fillRect/>
                    </a:stretch>
                  </pic:blipFill>
                  <pic:spPr>
                    <a:xfrm>
                      <a:off x="0" y="0"/>
                      <a:ext cx="1751964" cy="944880"/>
                    </a:xfrm>
                    <a:prstGeom prst="rect">
                      <a:avLst/>
                    </a:prstGeom>
                  </pic:spPr>
                </pic:pic>
              </a:graphicData>
            </a:graphic>
          </wp:inline>
        </w:drawing>
      </w:r>
    </w:p>
    <w:p>
      <w:pPr>
        <w:pStyle w:val="BodyText"/>
        <w:spacing w:before="168" w:line="411" w:lineRule="auto"/>
        <w:ind w:left="25" w:right="59" w:hanging="14"/>
        <w:jc w:val="both"/>
      </w:pPr>
      <w:r>
        <w:rPr>
          <w:spacing w:val="-3"/>
        </w:rPr>
        <w:t>26.某兴趣小组用</w:t>
      </w:r>
      <w:r>
        <w:rPr>
          <w:spacing w:val="-18"/>
        </w:rPr>
        <w:t xml:space="preserve"> </w:t>
      </w:r>
      <w:r>
        <w:rPr>
          <w:spacing w:val="-3"/>
        </w:rPr>
        <w:t>12g</w:t>
      </w:r>
      <w:r>
        <w:rPr>
          <w:spacing w:val="-45"/>
        </w:rPr>
        <w:t xml:space="preserve"> </w:t>
      </w:r>
      <w:r>
        <w:rPr>
          <w:spacing w:val="-3"/>
        </w:rPr>
        <w:t>镁条与溶质质量分数为</w:t>
      </w:r>
      <w:r>
        <w:rPr>
          <w:spacing w:val="-44"/>
        </w:rPr>
        <w:t xml:space="preserve"> </w:t>
      </w:r>
      <w:r>
        <w:rPr>
          <w:spacing w:val="-3"/>
        </w:rPr>
        <w:t>49%的稀硫酸反应，</w:t>
      </w:r>
      <w:r>
        <w:rPr>
          <w:spacing w:val="-22"/>
        </w:rPr>
        <w:t xml:space="preserve"> </w:t>
      </w:r>
      <w:r>
        <w:rPr>
          <w:spacing w:val="-3"/>
        </w:rPr>
        <w:t>测得产生氢气的质量与稀硫酸</w:t>
      </w:r>
      <w:r>
        <w:t xml:space="preserve"> </w:t>
      </w:r>
      <w:r>
        <w:rPr>
          <w:spacing w:val="-3"/>
        </w:rPr>
        <w:t>的质量关系如图(假设镁条中除表面含有氧化镁外，还有其它难溶性杂质且不与稀硫酸反应)，试</w:t>
      </w:r>
    </w:p>
    <w:p>
      <w:pPr>
        <w:pStyle w:val="BodyText"/>
        <w:spacing w:before="1" w:line="221" w:lineRule="auto"/>
        <w:ind w:left="11"/>
      </w:pPr>
      <w:r>
        <w:rPr>
          <w:spacing w:val="-7"/>
        </w:rPr>
        <w:t>分析回答：</w:t>
      </w:r>
    </w:p>
    <w:p>
      <w:pPr>
        <w:spacing w:line="221" w:lineRule="auto"/>
        <w:sectPr>
          <w:footerReference w:type="default" r:id="rId32"/>
          <w:pgSz w:w="10433" w:h="14744"/>
          <w:pgMar w:top="937" w:right="793" w:bottom="1405" w:left="850" w:header="0" w:footer="1190" w:gutter="0"/>
          <w:pgNumType w:start="14"/>
          <w:cols w:space="708"/>
        </w:sectPr>
      </w:pPr>
    </w:p>
    <w:p>
      <w:pPr>
        <w:spacing w:line="2102" w:lineRule="exact"/>
      </w:pPr>
      <w:r>
        <w:rPr>
          <w:position w:val="-42"/>
        </w:rPr>
        <w:drawing>
          <wp:inline distT="0" distB="0" distL="0" distR="0">
            <wp:extent cx="1597660" cy="1334896"/>
            <wp:effectExtent l="0" t="0" r="0" b="0"/>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xmlns:r="http://schemas.openxmlformats.org/officeDocument/2006/relationships" r:embed="rId33"/>
                    <a:stretch>
                      <a:fillRect/>
                    </a:stretch>
                  </pic:blipFill>
                  <pic:spPr>
                    <a:xfrm>
                      <a:off x="0" y="0"/>
                      <a:ext cx="1597660" cy="1334896"/>
                    </a:xfrm>
                    <a:prstGeom prst="rect">
                      <a:avLst/>
                    </a:prstGeom>
                  </pic:spPr>
                </pic:pic>
              </a:graphicData>
            </a:graphic>
          </wp:inline>
        </w:drawing>
      </w:r>
    </w:p>
    <w:p>
      <w:pPr>
        <w:pStyle w:val="BodyText"/>
        <w:spacing w:before="170" w:line="215" w:lineRule="auto"/>
        <w:ind w:left="15"/>
      </w:pPr>
      <w:r>
        <w:rPr>
          <w:spacing w:val="-3"/>
        </w:rPr>
        <w:t>（1）稀硫酸质量在</w:t>
      </w:r>
      <w:r>
        <w:rPr>
          <w:spacing w:val="-45"/>
        </w:rPr>
        <w:t xml:space="preserve"> </w:t>
      </w:r>
      <w:r>
        <w:rPr>
          <w:spacing w:val="-3"/>
        </w:rPr>
        <w:t>0～20g</w:t>
      </w:r>
      <w:r>
        <w:rPr>
          <w:spacing w:val="-38"/>
        </w:rPr>
        <w:t xml:space="preserve"> </w:t>
      </w:r>
      <w:r>
        <w:rPr>
          <w:spacing w:val="-3"/>
        </w:rPr>
        <w:t>范围内，</w:t>
      </w:r>
      <w:r>
        <w:rPr>
          <w:spacing w:val="-23"/>
        </w:rPr>
        <w:t xml:space="preserve"> </w:t>
      </w:r>
      <w:r>
        <w:rPr>
          <w:spacing w:val="-3"/>
        </w:rPr>
        <w:t>试用化</w:t>
      </w:r>
      <w:r>
        <w:rPr>
          <w:spacing w:val="-4"/>
        </w:rPr>
        <w:t>学方程式解释未产生气体的原</w:t>
      </w:r>
    </w:p>
    <w:p>
      <w:pPr>
        <w:pStyle w:val="BodyText"/>
        <w:spacing w:before="224" w:line="223" w:lineRule="auto"/>
        <w:ind w:left="25"/>
      </w:pPr>
      <w:r>
        <w:rPr>
          <w:spacing w:val="-12"/>
        </w:rPr>
        <w:t>因</w:t>
      </w:r>
      <w:r>
        <w:rPr>
          <w:spacing w:val="-105"/>
        </w:rPr>
        <w:t xml:space="preserve"> </w:t>
      </w:r>
      <w:r>
        <w:rPr>
          <w:spacing w:val="4"/>
          <w:u w:val="single" w:color="auto"/>
        </w:rPr>
        <w:t xml:space="preserve">                          </w:t>
      </w:r>
      <w:r>
        <w:rPr>
          <w:spacing w:val="-12"/>
        </w:rPr>
        <w:t>。</w:t>
      </w:r>
    </w:p>
    <w:p>
      <w:pPr>
        <w:pStyle w:val="BodyText"/>
        <w:spacing w:before="214" w:line="468" w:lineRule="exact"/>
        <w:ind w:left="15"/>
      </w:pPr>
      <w:r>
        <w:rPr>
          <w:spacing w:val="-4"/>
          <w:position w:val="20"/>
        </w:rPr>
        <w:t>（2）当稀硫酸质量为</w:t>
      </w:r>
      <w:r>
        <w:rPr>
          <w:spacing w:val="-36"/>
          <w:position w:val="20"/>
        </w:rPr>
        <w:t xml:space="preserve"> </w:t>
      </w:r>
      <w:r>
        <w:rPr>
          <w:spacing w:val="-4"/>
          <w:position w:val="20"/>
        </w:rPr>
        <w:t>90g</w:t>
      </w:r>
      <w:r>
        <w:rPr>
          <w:spacing w:val="-36"/>
          <w:position w:val="20"/>
        </w:rPr>
        <w:t xml:space="preserve"> </w:t>
      </w:r>
      <w:r>
        <w:rPr>
          <w:spacing w:val="-4"/>
          <w:position w:val="20"/>
        </w:rPr>
        <w:t>时，取出部分溶液加入碳酸钡粉末， 则会产生的现象</w:t>
      </w:r>
    </w:p>
    <w:p>
      <w:pPr>
        <w:pStyle w:val="BodyText"/>
        <w:spacing w:line="224" w:lineRule="auto"/>
        <w:ind w:left="12"/>
      </w:pPr>
      <w:r>
        <w:rPr>
          <w:spacing w:val="-6"/>
        </w:rPr>
        <w:t>是</w:t>
      </w:r>
      <w:r>
        <w:rPr>
          <w:spacing w:val="-104"/>
        </w:rPr>
        <w:t xml:space="preserve"> </w:t>
      </w:r>
      <w:r>
        <w:rPr>
          <w:spacing w:val="4"/>
          <w:u w:val="single" w:color="auto"/>
        </w:rPr>
        <w:t xml:space="preserve">                      </w:t>
      </w:r>
      <w:r>
        <w:rPr>
          <w:spacing w:val="-6"/>
        </w:rPr>
        <w:t>。</w:t>
      </w:r>
    </w:p>
    <w:p>
      <w:pPr>
        <w:pStyle w:val="BodyText"/>
        <w:spacing w:before="212" w:line="221" w:lineRule="auto"/>
        <w:ind w:left="15"/>
      </w:pPr>
      <w:r>
        <w:rPr>
          <w:spacing w:val="-12"/>
        </w:rPr>
        <w:t>（3）求出</w:t>
      </w:r>
      <w:r>
        <w:rPr>
          <w:spacing w:val="-35"/>
        </w:rPr>
        <w:t xml:space="preserve"> </w:t>
      </w:r>
      <w:r>
        <w:rPr>
          <w:spacing w:val="-12"/>
        </w:rPr>
        <w:t>P</w:t>
      </w:r>
      <w:r>
        <w:rPr>
          <w:spacing w:val="-27"/>
        </w:rPr>
        <w:t xml:space="preserve"> </w:t>
      </w:r>
      <w:r>
        <w:rPr>
          <w:spacing w:val="-12"/>
        </w:rPr>
        <w:t>的值。 (写出计算过程， 下同)</w:t>
      </w:r>
    </w:p>
    <w:p>
      <w:pPr>
        <w:pStyle w:val="BodyText"/>
        <w:spacing w:before="216" w:line="220" w:lineRule="auto"/>
        <w:ind w:left="15"/>
      </w:pPr>
      <w:r>
        <w:rPr>
          <w:spacing w:val="-3"/>
        </w:rPr>
        <w:t>（4）计算该镁条中氧化镁的质量分数。</w:t>
      </w:r>
      <w:r>
        <w:rPr>
          <w:spacing w:val="-40"/>
        </w:rPr>
        <w:t xml:space="preserve"> </w:t>
      </w:r>
      <w:r>
        <w:rPr>
          <w:spacing w:val="-3"/>
        </w:rPr>
        <w:t>(结果精确到</w:t>
      </w:r>
      <w:r>
        <w:rPr>
          <w:spacing w:val="-42"/>
        </w:rPr>
        <w:t xml:space="preserve"> </w:t>
      </w:r>
      <w:r>
        <w:rPr>
          <w:spacing w:val="-3"/>
        </w:rPr>
        <w:t>0.1%)</w:t>
      </w:r>
    </w:p>
    <w:p>
      <w:pPr>
        <w:pStyle w:val="BodyText"/>
        <w:spacing w:before="218" w:line="468" w:lineRule="exact"/>
        <w:ind w:left="11"/>
      </w:pPr>
      <w:r>
        <w:rPr>
          <w:spacing w:val="-4"/>
          <w:position w:val="19"/>
        </w:rPr>
        <w:t>27.下表为一台电烤箱的铭牌，其内部简化电路如图所示，</w:t>
      </w:r>
      <w:r>
        <w:rPr>
          <w:spacing w:val="-18"/>
          <w:position w:val="19"/>
        </w:rPr>
        <w:t xml:space="preserve"> </w:t>
      </w:r>
      <w:r>
        <w:rPr>
          <w:spacing w:val="-4"/>
          <w:position w:val="19"/>
        </w:rPr>
        <w:t>R</w:t>
      </w:r>
      <w:r>
        <w:rPr>
          <w:spacing w:val="-4"/>
          <w:position w:val="19"/>
          <w:sz w:val="11"/>
          <w:szCs w:val="11"/>
        </w:rPr>
        <w:t>1</w:t>
      </w:r>
      <w:r>
        <w:rPr>
          <w:spacing w:val="-19"/>
          <w:position w:val="19"/>
          <w:sz w:val="11"/>
          <w:szCs w:val="11"/>
        </w:rPr>
        <w:t xml:space="preserve"> </w:t>
      </w:r>
      <w:r>
        <w:rPr>
          <w:spacing w:val="-4"/>
          <w:position w:val="19"/>
        </w:rPr>
        <w:t>和</w:t>
      </w:r>
      <w:r>
        <w:rPr>
          <w:spacing w:val="-48"/>
          <w:position w:val="19"/>
        </w:rPr>
        <w:t xml:space="preserve"> </w:t>
      </w:r>
      <w:r>
        <w:rPr>
          <w:spacing w:val="-4"/>
          <w:position w:val="19"/>
        </w:rPr>
        <w:t>R</w:t>
      </w:r>
      <w:r>
        <w:rPr>
          <w:spacing w:val="-4"/>
          <w:position w:val="19"/>
          <w:sz w:val="11"/>
          <w:szCs w:val="11"/>
        </w:rPr>
        <w:t>2</w:t>
      </w:r>
      <w:r>
        <w:rPr>
          <w:spacing w:val="-20"/>
          <w:position w:val="19"/>
          <w:sz w:val="11"/>
          <w:szCs w:val="11"/>
        </w:rPr>
        <w:t xml:space="preserve"> </w:t>
      </w:r>
      <w:r>
        <w:rPr>
          <w:spacing w:val="-4"/>
          <w:position w:val="19"/>
        </w:rPr>
        <w:t>均为电热丝。求：</w:t>
      </w:r>
    </w:p>
    <w:p>
      <w:pPr>
        <w:pStyle w:val="BodyText"/>
        <w:spacing w:before="1" w:line="220" w:lineRule="auto"/>
        <w:ind w:left="15"/>
      </w:pPr>
      <w:r>
        <w:rPr>
          <w:spacing w:val="-2"/>
        </w:rPr>
        <w:t>（1）电烤箱在高温挡正常工作</w:t>
      </w:r>
      <w:r>
        <w:rPr>
          <w:spacing w:val="-18"/>
        </w:rPr>
        <w:t xml:space="preserve"> </w:t>
      </w:r>
      <w:r>
        <w:rPr>
          <w:spacing w:val="-2"/>
        </w:rPr>
        <w:t>15min</w:t>
      </w:r>
      <w:r>
        <w:rPr>
          <w:spacing w:val="-47"/>
        </w:rPr>
        <w:t xml:space="preserve"> </w:t>
      </w:r>
      <w:r>
        <w:rPr>
          <w:spacing w:val="-2"/>
        </w:rPr>
        <w:t>所消耗的电能；</w:t>
      </w:r>
    </w:p>
    <w:p>
      <w:pPr>
        <w:pStyle w:val="BodyText"/>
        <w:spacing w:before="217" w:line="221" w:lineRule="auto"/>
        <w:ind w:left="15"/>
      </w:pPr>
      <w:r>
        <w:rPr>
          <w:spacing w:val="-2"/>
        </w:rPr>
        <w:t>（2）电烤箱在低温挡正常工作时，R</w:t>
      </w:r>
      <w:r>
        <w:rPr>
          <w:spacing w:val="-2"/>
          <w:sz w:val="11"/>
          <w:szCs w:val="11"/>
        </w:rPr>
        <w:t xml:space="preserve">2 </w:t>
      </w:r>
      <w:r>
        <w:rPr>
          <w:spacing w:val="-2"/>
        </w:rPr>
        <w:t>的阻值是多少；</w:t>
      </w:r>
    </w:p>
    <w:p>
      <w:pPr>
        <w:spacing w:line="89" w:lineRule="exact"/>
      </w:pPr>
    </w:p>
    <w:tbl>
      <w:tblPr>
        <w:tblStyle w:val="TableNormal4"/>
        <w:tblW w:w="8413" w:type="dxa"/>
        <w:tblInd w:w="25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805"/>
        <w:gridCol w:w="2804"/>
        <w:gridCol w:w="2804"/>
      </w:tblGrid>
      <w:tr>
        <w:tblPrEx>
          <w:tblW w:w="8413" w:type="dxa"/>
          <w:tblInd w:w="25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23"/>
        </w:trPr>
        <w:tc>
          <w:tcPr>
            <w:tcW w:w="8413" w:type="dxa"/>
            <w:gridSpan w:val="3"/>
            <w:vAlign w:val="top"/>
          </w:tcPr>
          <w:p>
            <w:pPr>
              <w:pStyle w:val="TableText"/>
              <w:spacing w:before="153" w:line="221" w:lineRule="auto"/>
              <w:ind w:left="3658"/>
            </w:pPr>
            <w:r>
              <w:rPr>
                <w:spacing w:val="-3"/>
              </w:rPr>
              <w:t>XX</w:t>
            </w:r>
            <w:r>
              <w:rPr>
                <w:spacing w:val="-39"/>
              </w:rPr>
              <w:t xml:space="preserve"> </w:t>
            </w:r>
            <w:r>
              <w:rPr>
                <w:spacing w:val="-3"/>
              </w:rPr>
              <w:t>牌电烤箱</w:t>
            </w:r>
          </w:p>
        </w:tc>
      </w:tr>
      <w:tr>
        <w:tblPrEx>
          <w:tblW w:w="8413" w:type="dxa"/>
          <w:tblInd w:w="251" w:type="dxa"/>
          <w:tblLayout w:type="fixed"/>
        </w:tblPrEx>
        <w:trPr>
          <w:trHeight w:val="525"/>
        </w:trPr>
        <w:tc>
          <w:tcPr>
            <w:tcW w:w="5609" w:type="dxa"/>
            <w:gridSpan w:val="2"/>
            <w:vAlign w:val="top"/>
          </w:tcPr>
          <w:p>
            <w:pPr>
              <w:pStyle w:val="TableText"/>
              <w:spacing w:before="156" w:line="221" w:lineRule="auto"/>
              <w:ind w:left="2389"/>
            </w:pPr>
            <w:r>
              <w:rPr>
                <w:spacing w:val="-2"/>
              </w:rPr>
              <w:t>额定电压</w:t>
            </w:r>
          </w:p>
        </w:tc>
        <w:tc>
          <w:tcPr>
            <w:tcW w:w="2804" w:type="dxa"/>
            <w:vAlign w:val="top"/>
          </w:tcPr>
          <w:p>
            <w:pPr>
              <w:pStyle w:val="TableText"/>
              <w:spacing w:before="192" w:line="182" w:lineRule="auto"/>
              <w:ind w:left="1202"/>
            </w:pPr>
            <w:r>
              <w:rPr>
                <w:spacing w:val="-2"/>
              </w:rPr>
              <w:t>220V</w:t>
            </w:r>
          </w:p>
        </w:tc>
      </w:tr>
      <w:tr>
        <w:tblPrEx>
          <w:tblW w:w="8413" w:type="dxa"/>
          <w:tblInd w:w="251" w:type="dxa"/>
          <w:tblLayout w:type="fixed"/>
        </w:tblPrEx>
        <w:trPr>
          <w:trHeight w:val="524"/>
        </w:trPr>
        <w:tc>
          <w:tcPr>
            <w:tcW w:w="2805" w:type="dxa"/>
            <w:vMerge w:val="restart"/>
            <w:tcBorders>
              <w:bottom w:val="nil"/>
            </w:tcBorders>
            <w:vAlign w:val="top"/>
          </w:tcPr>
          <w:p>
            <w:pPr>
              <w:pStyle w:val="TableText"/>
              <w:spacing w:before="156" w:line="221" w:lineRule="auto"/>
              <w:ind w:left="987"/>
            </w:pPr>
            <w:r>
              <w:rPr>
                <w:spacing w:val="-2"/>
              </w:rPr>
              <w:t>额定功率</w:t>
            </w:r>
          </w:p>
        </w:tc>
        <w:tc>
          <w:tcPr>
            <w:tcW w:w="2804" w:type="dxa"/>
            <w:vAlign w:val="top"/>
          </w:tcPr>
          <w:p>
            <w:pPr>
              <w:pStyle w:val="TableText"/>
              <w:spacing w:before="156" w:line="221" w:lineRule="auto"/>
              <w:ind w:left="1097"/>
            </w:pPr>
            <w:r>
              <w:rPr>
                <w:spacing w:val="-3"/>
              </w:rPr>
              <w:t>高温挡</w:t>
            </w:r>
          </w:p>
        </w:tc>
        <w:tc>
          <w:tcPr>
            <w:tcW w:w="2804" w:type="dxa"/>
            <w:vAlign w:val="top"/>
          </w:tcPr>
          <w:p>
            <w:pPr>
              <w:pStyle w:val="TableText"/>
              <w:spacing w:before="191" w:line="183" w:lineRule="auto"/>
              <w:ind w:left="1162"/>
            </w:pPr>
            <w:r>
              <w:rPr>
                <w:spacing w:val="-4"/>
              </w:rPr>
              <w:t>1100W</w:t>
            </w:r>
          </w:p>
        </w:tc>
      </w:tr>
      <w:tr>
        <w:tblPrEx>
          <w:tblW w:w="8413" w:type="dxa"/>
          <w:tblInd w:w="251" w:type="dxa"/>
          <w:tblLayout w:type="fixed"/>
        </w:tblPrEx>
        <w:trPr>
          <w:trHeight w:val="524"/>
        </w:trPr>
        <w:tc>
          <w:tcPr>
            <w:tcW w:w="2805" w:type="dxa"/>
            <w:vMerge/>
            <w:tcBorders>
              <w:top w:val="nil"/>
            </w:tcBorders>
            <w:vAlign w:val="top"/>
          </w:tcPr>
          <w:p>
            <w:pPr>
              <w:rPr>
                <w:rFonts w:ascii="Arial"/>
                <w:sz w:val="21"/>
              </w:rPr>
            </w:pPr>
          </w:p>
        </w:tc>
        <w:tc>
          <w:tcPr>
            <w:tcW w:w="2804" w:type="dxa"/>
            <w:vAlign w:val="top"/>
          </w:tcPr>
          <w:p>
            <w:pPr>
              <w:pStyle w:val="TableText"/>
              <w:spacing w:before="155" w:line="221" w:lineRule="auto"/>
              <w:ind w:left="1090"/>
            </w:pPr>
            <w:r>
              <w:rPr>
                <w:spacing w:val="-1"/>
              </w:rPr>
              <w:t>低温挡</w:t>
            </w:r>
          </w:p>
        </w:tc>
        <w:tc>
          <w:tcPr>
            <w:tcW w:w="2804" w:type="dxa"/>
            <w:vAlign w:val="top"/>
          </w:tcPr>
          <w:p>
            <w:pPr>
              <w:pStyle w:val="TableText"/>
              <w:spacing w:before="191" w:line="182" w:lineRule="auto"/>
              <w:ind w:left="1198"/>
            </w:pPr>
            <w:r>
              <w:rPr>
                <w:spacing w:val="-1"/>
              </w:rPr>
              <w:t>440W</w:t>
            </w:r>
          </w:p>
        </w:tc>
      </w:tr>
      <w:tr>
        <w:tblPrEx>
          <w:tblW w:w="8413" w:type="dxa"/>
          <w:tblInd w:w="251" w:type="dxa"/>
          <w:tblLayout w:type="fixed"/>
        </w:tblPrEx>
        <w:trPr>
          <w:trHeight w:val="526"/>
        </w:trPr>
        <w:tc>
          <w:tcPr>
            <w:tcW w:w="5609" w:type="dxa"/>
            <w:gridSpan w:val="2"/>
            <w:vAlign w:val="top"/>
          </w:tcPr>
          <w:p>
            <w:pPr>
              <w:pStyle w:val="TableText"/>
              <w:spacing w:before="157" w:line="221" w:lineRule="auto"/>
              <w:ind w:left="2414"/>
            </w:pPr>
            <w:r>
              <w:rPr>
                <w:spacing w:val="-8"/>
              </w:rPr>
              <w:t>电源频率</w:t>
            </w:r>
          </w:p>
        </w:tc>
        <w:tc>
          <w:tcPr>
            <w:tcW w:w="2804" w:type="dxa"/>
            <w:vAlign w:val="top"/>
          </w:tcPr>
          <w:p>
            <w:pPr>
              <w:pStyle w:val="TableText"/>
              <w:spacing w:before="192" w:line="182" w:lineRule="auto"/>
              <w:ind w:left="1203"/>
            </w:pPr>
            <w:r>
              <w:rPr>
                <w:spacing w:val="-2"/>
              </w:rPr>
              <w:t>50Hz</w:t>
            </w:r>
          </w:p>
        </w:tc>
      </w:tr>
    </w:tbl>
    <w:p>
      <w:pPr>
        <w:spacing w:before="27" w:line="1501" w:lineRule="exact"/>
      </w:pPr>
      <w:r>
        <w:rPr>
          <w:position w:val="-30"/>
        </w:rPr>
        <w:drawing>
          <wp:inline distT="0" distB="0" distL="0" distR="0">
            <wp:extent cx="1321435" cy="953135"/>
            <wp:effectExtent l="0" t="0" r="0" b="0"/>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xmlns:r="http://schemas.openxmlformats.org/officeDocument/2006/relationships" r:embed="rId34"/>
                    <a:stretch>
                      <a:fillRect/>
                    </a:stretch>
                  </pic:blipFill>
                  <pic:spPr>
                    <a:xfrm>
                      <a:off x="0" y="0"/>
                      <a:ext cx="1321435" cy="953135"/>
                    </a:xfrm>
                    <a:prstGeom prst="rect">
                      <a:avLst/>
                    </a:prstGeom>
                  </pic:spPr>
                </pic:pic>
              </a:graphicData>
            </a:graphic>
          </wp:inline>
        </w:drawing>
      </w:r>
    </w:p>
    <w:p>
      <w:pPr>
        <w:spacing w:line="1501" w:lineRule="exact"/>
        <w:sectPr>
          <w:footerReference w:type="default" r:id="rId35"/>
          <w:pgSz w:w="10433" w:h="14744"/>
          <w:pgMar w:top="891" w:right="914" w:bottom="1405" w:left="850" w:header="0" w:footer="1190" w:gutter="0"/>
          <w:pgNumType w:start="15"/>
          <w:cols w:space="708"/>
        </w:sectPr>
      </w:pPr>
    </w:p>
    <w:p>
      <w:pPr>
        <w:pStyle w:val="BodyText"/>
        <w:spacing w:before="56" w:line="219" w:lineRule="auto"/>
        <w:ind w:left="2669"/>
        <w:rPr>
          <w:sz w:val="28"/>
          <w:szCs w:val="28"/>
        </w:rPr>
      </w:pPr>
      <w:r>
        <w:rPr>
          <w:spacing w:val="-3"/>
          <w:sz w:val="28"/>
          <w:szCs w:val="28"/>
        </w:rPr>
        <w:t>九上科学期末测卷</w:t>
      </w:r>
      <w:r>
        <w:rPr>
          <w:spacing w:val="-57"/>
          <w:sz w:val="28"/>
          <w:szCs w:val="28"/>
        </w:rPr>
        <w:t xml:space="preserve"> </w:t>
      </w:r>
      <w:r>
        <w:rPr>
          <w:spacing w:val="-3"/>
          <w:sz w:val="28"/>
          <w:szCs w:val="28"/>
        </w:rPr>
        <w:t>B</w:t>
      </w:r>
      <w:r>
        <w:rPr>
          <w:spacing w:val="-58"/>
          <w:sz w:val="28"/>
          <w:szCs w:val="28"/>
        </w:rPr>
        <w:t xml:space="preserve"> </w:t>
      </w:r>
      <w:r>
        <w:rPr>
          <w:spacing w:val="-3"/>
          <w:sz w:val="28"/>
          <w:szCs w:val="28"/>
        </w:rPr>
        <w:t>答案解析</w:t>
      </w:r>
    </w:p>
    <w:p>
      <w:pPr>
        <w:pStyle w:val="BodyText"/>
        <w:spacing w:before="271" w:line="224" w:lineRule="auto"/>
        <w:ind w:left="3576"/>
        <w:rPr>
          <w:sz w:val="31"/>
          <w:szCs w:val="31"/>
        </w:rPr>
      </w:pPr>
      <w:r>
        <w:rPr>
          <w:spacing w:val="8"/>
          <w:sz w:val="31"/>
          <w:szCs w:val="31"/>
          <w14:textOutline w14:w="5791">
            <w14:solidFill>
              <w14:srgbClr w14:val="000000"/>
            </w14:solidFill>
            <w14:prstDash w14:val="solid"/>
            <w14:miter w14:lim="10"/>
          </w14:textOutline>
        </w:rPr>
        <w:t>科学试题卷</w:t>
      </w:r>
    </w:p>
    <w:p>
      <w:pPr>
        <w:spacing w:before="148" w:line="216" w:lineRule="auto"/>
        <w:ind w:left="18"/>
        <w:rPr>
          <w:rFonts w:ascii="KaiTi" w:eastAsia="KaiTi" w:hAnsi="KaiTi" w:cs="KaiTi"/>
          <w:sz w:val="21"/>
          <w:szCs w:val="21"/>
        </w:rPr>
      </w:pPr>
      <w:r>
        <w:rPr>
          <w:rFonts w:ascii="KaiTi" w:eastAsia="KaiTi" w:hAnsi="KaiTi" w:cs="KaiTi"/>
          <w:spacing w:val="-3"/>
          <w:sz w:val="21"/>
          <w:szCs w:val="21"/>
        </w:rPr>
        <w:t>亲爱的同学:</w:t>
      </w:r>
    </w:p>
    <w:p>
      <w:pPr>
        <w:spacing w:before="65" w:line="215" w:lineRule="auto"/>
        <w:ind w:left="454"/>
        <w:rPr>
          <w:rFonts w:ascii="KaiTi" w:eastAsia="KaiTi" w:hAnsi="KaiTi" w:cs="KaiTi"/>
          <w:sz w:val="21"/>
          <w:szCs w:val="21"/>
        </w:rPr>
      </w:pPr>
      <w:r>
        <w:rPr>
          <w:rFonts w:ascii="KaiTi" w:eastAsia="KaiTi" w:hAnsi="KaiTi" w:cs="KaiTi"/>
          <w:spacing w:val="-3"/>
          <w:sz w:val="21"/>
          <w:szCs w:val="21"/>
        </w:rPr>
        <w:t>1.本卷共四大题,满分</w:t>
      </w:r>
      <w:r>
        <w:rPr>
          <w:rFonts w:ascii="KaiTi" w:eastAsia="KaiTi" w:hAnsi="KaiTi" w:cs="KaiTi"/>
          <w:spacing w:val="-14"/>
          <w:sz w:val="21"/>
          <w:szCs w:val="21"/>
        </w:rPr>
        <w:t xml:space="preserve"> </w:t>
      </w:r>
      <w:r>
        <w:rPr>
          <w:rFonts w:ascii="KaiTi" w:eastAsia="KaiTi" w:hAnsi="KaiTi" w:cs="KaiTi"/>
          <w:spacing w:val="-3"/>
          <w:sz w:val="21"/>
          <w:szCs w:val="21"/>
        </w:rPr>
        <w:t>100</w:t>
      </w:r>
      <w:r>
        <w:rPr>
          <w:rFonts w:ascii="KaiTi" w:eastAsia="KaiTi" w:hAnsi="KaiTi" w:cs="KaiTi"/>
          <w:spacing w:val="-44"/>
          <w:sz w:val="21"/>
          <w:szCs w:val="21"/>
        </w:rPr>
        <w:t xml:space="preserve"> </w:t>
      </w:r>
      <w:r>
        <w:rPr>
          <w:rFonts w:ascii="KaiTi" w:eastAsia="KaiTi" w:hAnsi="KaiTi" w:cs="KaiTi"/>
          <w:spacing w:val="-3"/>
          <w:sz w:val="21"/>
          <w:szCs w:val="21"/>
        </w:rPr>
        <w:t>分,完成时间</w:t>
      </w:r>
      <w:r>
        <w:rPr>
          <w:rFonts w:ascii="KaiTi" w:eastAsia="KaiTi" w:hAnsi="KaiTi" w:cs="KaiTi"/>
          <w:spacing w:val="-50"/>
          <w:sz w:val="21"/>
          <w:szCs w:val="21"/>
        </w:rPr>
        <w:t xml:space="preserve"> </w:t>
      </w:r>
      <w:r>
        <w:rPr>
          <w:rFonts w:ascii="KaiTi" w:eastAsia="KaiTi" w:hAnsi="KaiTi" w:cs="KaiTi"/>
          <w:spacing w:val="-3"/>
          <w:sz w:val="21"/>
          <w:szCs w:val="21"/>
        </w:rPr>
        <w:t>90</w:t>
      </w:r>
      <w:r>
        <w:rPr>
          <w:rFonts w:ascii="KaiTi" w:eastAsia="KaiTi" w:hAnsi="KaiTi" w:cs="KaiTi"/>
          <w:spacing w:val="-44"/>
          <w:sz w:val="21"/>
          <w:szCs w:val="21"/>
        </w:rPr>
        <w:t xml:space="preserve"> </w:t>
      </w:r>
      <w:r>
        <w:rPr>
          <w:rFonts w:ascii="KaiTi" w:eastAsia="KaiTi" w:hAnsi="KaiTi" w:cs="KaiTi"/>
          <w:spacing w:val="-3"/>
          <w:sz w:val="21"/>
          <w:szCs w:val="21"/>
        </w:rPr>
        <w:t>分钟。</w:t>
      </w:r>
    </w:p>
    <w:p>
      <w:pPr>
        <w:spacing w:before="67" w:line="312" w:lineRule="exact"/>
        <w:ind w:left="442"/>
        <w:rPr>
          <w:rFonts w:ascii="KaiTi" w:eastAsia="KaiTi" w:hAnsi="KaiTi" w:cs="KaiTi"/>
          <w:sz w:val="21"/>
          <w:szCs w:val="21"/>
        </w:rPr>
      </w:pPr>
      <w:r>
        <w:rPr>
          <w:rFonts w:ascii="KaiTi" w:eastAsia="KaiTi" w:hAnsi="KaiTi" w:cs="KaiTi"/>
          <w:position w:val="7"/>
          <w:sz w:val="21"/>
          <w:szCs w:val="21"/>
        </w:rPr>
        <w:t>2.答案必须写在答题纸相应的位置上,写在试题卷、草稿纸上均</w:t>
      </w:r>
      <w:r>
        <w:rPr>
          <w:rFonts w:ascii="KaiTi" w:eastAsia="KaiTi" w:hAnsi="KaiTi" w:cs="KaiTi"/>
          <w:spacing w:val="-1"/>
          <w:position w:val="7"/>
          <w:sz w:val="21"/>
          <w:szCs w:val="21"/>
        </w:rPr>
        <w:t>无放。</w:t>
      </w:r>
    </w:p>
    <w:p>
      <w:pPr>
        <w:spacing w:before="1" w:line="214" w:lineRule="auto"/>
        <w:ind w:left="445"/>
        <w:rPr>
          <w:rFonts w:ascii="KaiTi" w:eastAsia="KaiTi" w:hAnsi="KaiTi" w:cs="KaiTi"/>
          <w:sz w:val="21"/>
          <w:szCs w:val="21"/>
        </w:rPr>
      </w:pPr>
      <w:r>
        <w:rPr>
          <w:rFonts w:ascii="KaiTi" w:eastAsia="KaiTi" w:hAnsi="KaiTi" w:cs="KaiTi"/>
          <w:spacing w:val="-1"/>
          <w:sz w:val="21"/>
          <w:szCs w:val="21"/>
        </w:rPr>
        <w:t>做题时,请认真审题,细心答题。祝你成功!</w:t>
      </w:r>
    </w:p>
    <w:p>
      <w:pPr>
        <w:pStyle w:val="BodyText"/>
        <w:spacing w:before="67" w:line="248" w:lineRule="auto"/>
        <w:ind w:left="432" w:right="44" w:hanging="420"/>
      </w:pPr>
      <w:r>
        <w:rPr>
          <w:spacing w:val="-5"/>
          <w14:textOutline w14:w="3831">
            <w14:solidFill>
              <w14:srgbClr w14:val="000000"/>
            </w14:solidFill>
            <w14:prstDash w14:val="solid"/>
            <w14:miter w14:lim="10"/>
          </w14:textOutline>
        </w:rPr>
        <w:t>一</w:t>
      </w:r>
      <w:r>
        <w:rPr>
          <w:spacing w:val="-5"/>
        </w:rPr>
        <w:t xml:space="preserve">  </w:t>
      </w:r>
      <w:r>
        <w:rPr>
          <w:spacing w:val="-5"/>
          <w14:textOutline w14:w="3831">
            <w14:solidFill>
              <w14:srgbClr w14:val="000000"/>
            </w14:solidFill>
            <w14:prstDash w14:val="solid"/>
            <w14:miter w14:lim="10"/>
          </w14:textOutline>
        </w:rPr>
        <w:t>、选择题（</w:t>
      </w:r>
      <w:r>
        <w:rPr>
          <w:spacing w:val="-5"/>
        </w:rPr>
        <w:t>本题共</w:t>
      </w:r>
      <w:r>
        <w:rPr>
          <w:spacing w:val="-28"/>
        </w:rPr>
        <w:t xml:space="preserve"> </w:t>
      </w:r>
      <w:r>
        <w:rPr>
          <w:spacing w:val="-5"/>
        </w:rPr>
        <w:t>15</w:t>
      </w:r>
      <w:r>
        <w:rPr>
          <w:spacing w:val="-46"/>
        </w:rPr>
        <w:t xml:space="preserve"> </w:t>
      </w:r>
      <w:r>
        <w:rPr>
          <w:spacing w:val="-5"/>
        </w:rPr>
        <w:t>个小题；</w:t>
      </w:r>
      <w:r>
        <w:rPr>
          <w:spacing w:val="-36"/>
        </w:rPr>
        <w:t xml:space="preserve"> </w:t>
      </w:r>
      <w:r>
        <w:rPr>
          <w:spacing w:val="-5"/>
        </w:rPr>
        <w:t>每小题</w:t>
      </w:r>
      <w:r>
        <w:rPr>
          <w:spacing w:val="-42"/>
        </w:rPr>
        <w:t xml:space="preserve"> </w:t>
      </w:r>
      <w:r>
        <w:rPr>
          <w:spacing w:val="-5"/>
        </w:rPr>
        <w:t>2</w:t>
      </w:r>
      <w:r>
        <w:rPr>
          <w:spacing w:val="-44"/>
        </w:rPr>
        <w:t xml:space="preserve"> </w:t>
      </w:r>
      <w:r>
        <w:rPr>
          <w:spacing w:val="-5"/>
        </w:rPr>
        <w:t>分，共</w:t>
      </w:r>
      <w:r>
        <w:rPr>
          <w:spacing w:val="-42"/>
        </w:rPr>
        <w:t xml:space="preserve"> </w:t>
      </w:r>
      <w:r>
        <w:rPr>
          <w:spacing w:val="-5"/>
        </w:rPr>
        <w:t>30</w:t>
      </w:r>
      <w:r>
        <w:rPr>
          <w:spacing w:val="-41"/>
        </w:rPr>
        <w:t xml:space="preserve"> </w:t>
      </w:r>
      <w:r>
        <w:rPr>
          <w:spacing w:val="-5"/>
        </w:rPr>
        <w:t>分。</w:t>
      </w:r>
      <w:r>
        <w:rPr>
          <w:spacing w:val="-6"/>
        </w:rPr>
        <w:t>在每小题给出的四个选项中，只有一</w:t>
      </w:r>
      <w:r>
        <w:t xml:space="preserve"> </w:t>
      </w:r>
      <w:r>
        <w:rPr>
          <w:spacing w:val="-2"/>
        </w:rPr>
        <w:t>项是正确的）</w:t>
      </w:r>
    </w:p>
    <w:p>
      <w:pPr>
        <w:pStyle w:val="BodyText"/>
        <w:spacing w:before="172" w:line="183" w:lineRule="auto"/>
        <w:ind w:left="24"/>
      </w:pPr>
      <w:r>
        <w:rPr>
          <w:spacing w:val="-8"/>
        </w:rPr>
        <w:t>1.B</w:t>
      </w:r>
    </w:p>
    <w:p>
      <w:pPr>
        <w:pStyle w:val="BodyText"/>
        <w:spacing w:before="228" w:line="411" w:lineRule="auto"/>
        <w:ind w:left="12" w:right="47" w:hanging="12"/>
        <w:jc w:val="both"/>
      </w:pPr>
      <w:r>
        <w:t>【解析】 红细胞无细胞核，呈两面凹的圆饼状；血小板比红细胞和白细胞都小得多，形状不规</w:t>
      </w:r>
      <w:r>
        <w:rPr>
          <w:spacing w:val="6"/>
        </w:rPr>
        <w:t xml:space="preserve"> </w:t>
      </w:r>
      <w:r>
        <w:rPr>
          <w:spacing w:val="-6"/>
        </w:rPr>
        <w:t>则，</w:t>
      </w:r>
      <w:r>
        <w:rPr>
          <w:spacing w:val="-39"/>
        </w:rPr>
        <w:t xml:space="preserve"> </w:t>
      </w:r>
      <w:r>
        <w:rPr>
          <w:spacing w:val="-6"/>
        </w:rPr>
        <w:t>没有细胞核； 白细胞有多种，有细胞核，比红细胞大，数量少．</w:t>
      </w:r>
      <w:r>
        <w:rPr>
          <w:spacing w:val="-7"/>
        </w:rPr>
        <w:t>红细胞具有运输氧气和部分</w:t>
      </w:r>
      <w:r>
        <w:t xml:space="preserve"> </w:t>
      </w:r>
      <w:r>
        <w:rPr>
          <w:spacing w:val="-2"/>
        </w:rPr>
        <w:t>二氧化碳的功能，白细胞能吞噬病菌，对人体起着防御和保护的</w:t>
      </w:r>
      <w:r>
        <w:rPr>
          <w:spacing w:val="-3"/>
        </w:rPr>
        <w:t>功能，血小板有止血和加速凝血</w:t>
      </w:r>
      <w:r>
        <w:t xml:space="preserve"> </w:t>
      </w:r>
      <w:r>
        <w:rPr>
          <w:spacing w:val="-2"/>
        </w:rPr>
        <w:t>的功能。我们用低倍物镜找物体，找到后换用高倍物镜仔细观</w:t>
      </w:r>
      <w:r>
        <w:rPr>
          <w:spacing w:val="-3"/>
        </w:rPr>
        <w:t>察；血管分为毛细血管、动脉和静</w:t>
      </w:r>
    </w:p>
    <w:p>
      <w:pPr>
        <w:pStyle w:val="BodyText"/>
        <w:spacing w:before="1" w:line="219" w:lineRule="auto"/>
        <w:ind w:left="11"/>
      </w:pPr>
      <w:r>
        <w:rPr>
          <w:spacing w:val="-6"/>
        </w:rPr>
        <w:t xml:space="preserve">脉三种。红细胞单排通过的为毛细血管； </w:t>
      </w:r>
      <w:r>
        <w:rPr>
          <w:spacing w:val="-7"/>
        </w:rPr>
        <w:t>血液分流的为动脉； 血液汇总的为静脉；</w:t>
      </w:r>
    </w:p>
    <w:p>
      <w:pPr>
        <w:pStyle w:val="BodyText"/>
        <w:spacing w:before="217" w:line="221" w:lineRule="auto"/>
        <w:ind w:left="2"/>
      </w:pPr>
      <w:r>
        <w:rPr>
          <w:spacing w:val="-1"/>
        </w:rPr>
        <w:t>A．收集唾液时，用舌尖抵住上颌齿根，唾液能快速流入试管中，正确；</w:t>
      </w:r>
    </w:p>
    <w:p>
      <w:pPr>
        <w:pStyle w:val="BodyText"/>
        <w:spacing w:before="219" w:line="411" w:lineRule="auto"/>
        <w:ind w:left="5" w:firstLine="350"/>
      </w:pPr>
      <w:r>
        <w:rPr>
          <w:spacing w:val="-4"/>
        </w:rPr>
        <w:t>B． 观察血涂片时，直接用低倍镜观察，高倍镜放大的倍数太大了，</w:t>
      </w:r>
      <w:r>
        <w:rPr>
          <w:spacing w:val="-5"/>
        </w:rPr>
        <w:t xml:space="preserve"> 反而不易观察， 错误；</w:t>
      </w:r>
      <w:r>
        <w:t xml:space="preserve"> </w:t>
      </w:r>
      <w:r>
        <w:rPr>
          <w:spacing w:val="-1"/>
        </w:rPr>
        <w:t xml:space="preserve">C． 可以通过直接测量食物燃烧放出热量的多少来大致比较不同食物所含能量的多少 </w:t>
      </w:r>
      <w:r>
        <w:rPr>
          <w:spacing w:val="-2"/>
        </w:rPr>
        <w:t>，正确；</w:t>
      </w:r>
      <w:r>
        <w:t xml:space="preserve">  </w:t>
      </w:r>
      <w:r>
        <w:rPr>
          <w:spacing w:val="-2"/>
        </w:rPr>
        <w:t>D. 红细胞单排通过的为毛细血管；血液分流的为动脉；血液汇总的为静脉；</w:t>
      </w:r>
      <w:r>
        <w:rPr>
          <w:spacing w:val="-17"/>
        </w:rPr>
        <w:t xml:space="preserve"> </w:t>
      </w:r>
      <w:r>
        <w:rPr>
          <w:spacing w:val="-2"/>
        </w:rPr>
        <w:t>观察小鱼尾鳍内的</w:t>
      </w:r>
    </w:p>
    <w:p>
      <w:pPr>
        <w:pStyle w:val="BodyText"/>
        <w:spacing w:before="1" w:line="219" w:lineRule="auto"/>
        <w:ind w:left="11"/>
      </w:pPr>
      <w:r>
        <w:rPr>
          <w:spacing w:val="-3"/>
        </w:rPr>
        <w:t>血液流动， 先找到毛细血管，然后根据血流方向判断小动脉和小静脉 ，</w:t>
      </w:r>
      <w:r>
        <w:rPr>
          <w:spacing w:val="-4"/>
        </w:rPr>
        <w:t>正确；</w:t>
      </w:r>
    </w:p>
    <w:p>
      <w:pPr>
        <w:pStyle w:val="BodyText"/>
        <w:spacing w:before="218" w:line="504" w:lineRule="exact"/>
        <w:ind w:left="12"/>
      </w:pPr>
      <w:r>
        <w:rPr>
          <w:spacing w:val="-13"/>
          <w:position w:val="22"/>
        </w:rPr>
        <w:t>故答案为：</w:t>
      </w:r>
      <w:r>
        <w:rPr>
          <w:spacing w:val="-24"/>
          <w:position w:val="22"/>
        </w:rPr>
        <w:t xml:space="preserve"> </w:t>
      </w:r>
      <w:r>
        <w:rPr>
          <w:spacing w:val="-13"/>
          <w:position w:val="22"/>
        </w:rPr>
        <w:t>B.</w:t>
      </w:r>
    </w:p>
    <w:p>
      <w:pPr>
        <w:pStyle w:val="BodyText"/>
        <w:spacing w:before="1" w:line="181" w:lineRule="auto"/>
        <w:ind w:left="11"/>
      </w:pPr>
      <w:r>
        <w:rPr>
          <w:spacing w:val="-3"/>
        </w:rPr>
        <w:t>2.D</w:t>
      </w:r>
    </w:p>
    <w:p>
      <w:pPr>
        <w:pStyle w:val="BodyText"/>
        <w:spacing w:before="225" w:line="221" w:lineRule="auto"/>
      </w:pPr>
      <w:r>
        <w:rPr>
          <w:spacing w:val="-1"/>
        </w:rPr>
        <w:t>【解析】根据金属的物理性质进行分析解答。</w:t>
      </w:r>
    </w:p>
    <w:p>
      <w:pPr>
        <w:pStyle w:val="BodyText"/>
        <w:spacing w:before="217" w:line="468" w:lineRule="exact"/>
        <w:ind w:left="2"/>
      </w:pPr>
      <w:r>
        <w:rPr>
          <w:spacing w:val="-4"/>
          <w:position w:val="19"/>
        </w:rPr>
        <w:t>A．铝及铝合金制炊具，</w:t>
      </w:r>
      <w:r>
        <w:rPr>
          <w:spacing w:val="-19"/>
          <w:position w:val="19"/>
        </w:rPr>
        <w:t xml:space="preserve"> </w:t>
      </w:r>
      <w:r>
        <w:rPr>
          <w:spacing w:val="-4"/>
          <w:position w:val="19"/>
        </w:rPr>
        <w:t>是因为铝抗腐蚀性好、质轻，和良好的导热性，</w:t>
      </w:r>
      <w:r>
        <w:rPr>
          <w:spacing w:val="-23"/>
          <w:position w:val="19"/>
        </w:rPr>
        <w:t xml:space="preserve"> </w:t>
      </w:r>
      <w:r>
        <w:rPr>
          <w:spacing w:val="-4"/>
          <w:position w:val="19"/>
        </w:rPr>
        <w:t>且价廉美</w:t>
      </w:r>
      <w:r>
        <w:rPr>
          <w:spacing w:val="-5"/>
          <w:position w:val="19"/>
        </w:rPr>
        <w:t>观，故</w:t>
      </w:r>
      <w:r>
        <w:rPr>
          <w:spacing w:val="-50"/>
          <w:position w:val="19"/>
        </w:rPr>
        <w:t xml:space="preserve"> </w:t>
      </w:r>
      <w:r>
        <w:rPr>
          <w:spacing w:val="-5"/>
          <w:position w:val="19"/>
        </w:rPr>
        <w:t>A</w:t>
      </w:r>
      <w:r>
        <w:rPr>
          <w:spacing w:val="-40"/>
          <w:position w:val="19"/>
        </w:rPr>
        <w:t xml:space="preserve"> </w:t>
      </w:r>
      <w:r>
        <w:rPr>
          <w:spacing w:val="-5"/>
          <w:position w:val="19"/>
        </w:rPr>
        <w:t>正确</w:t>
      </w:r>
    </w:p>
    <w:p>
      <w:pPr>
        <w:pStyle w:val="BodyText"/>
        <w:spacing w:before="1" w:line="222" w:lineRule="auto"/>
        <w:ind w:left="12"/>
      </w:pPr>
      <w:r>
        <w:rPr>
          <w:spacing w:val="-7"/>
        </w:rPr>
        <w:t>不合题意；</w:t>
      </w:r>
    </w:p>
    <w:p>
      <w:pPr>
        <w:pStyle w:val="BodyText"/>
        <w:spacing w:before="214" w:line="221" w:lineRule="auto"/>
        <w:ind w:left="355"/>
      </w:pPr>
      <w:r>
        <w:rPr>
          <w:spacing w:val="-8"/>
        </w:rPr>
        <w:t>B．铜用于制导线， 是由于铜有良好的导电性， 故</w:t>
      </w:r>
      <w:r>
        <w:rPr>
          <w:spacing w:val="-42"/>
        </w:rPr>
        <w:t xml:space="preserve"> </w:t>
      </w:r>
      <w:r>
        <w:rPr>
          <w:spacing w:val="-8"/>
        </w:rPr>
        <w:t>B</w:t>
      </w:r>
      <w:r>
        <w:rPr>
          <w:spacing w:val="-42"/>
        </w:rPr>
        <w:t xml:space="preserve"> </w:t>
      </w:r>
      <w:r>
        <w:rPr>
          <w:spacing w:val="-8"/>
        </w:rPr>
        <w:t>正确不合题意；</w:t>
      </w:r>
    </w:p>
    <w:p>
      <w:pPr>
        <w:pStyle w:val="BodyText"/>
        <w:spacing w:before="218" w:line="468" w:lineRule="exact"/>
        <w:ind w:left="7"/>
      </w:pPr>
      <w:r>
        <w:rPr>
          <w:spacing w:val="-4"/>
          <w:position w:val="19"/>
        </w:rPr>
        <w:t>C．银的导电性比铜、铝好，一般不用银制电</w:t>
      </w:r>
      <w:r>
        <w:rPr>
          <w:spacing w:val="-5"/>
          <w:position w:val="19"/>
        </w:rPr>
        <w:t>线、电缆，是因为银的密度大，</w:t>
      </w:r>
      <w:r>
        <w:rPr>
          <w:spacing w:val="-23"/>
          <w:position w:val="19"/>
        </w:rPr>
        <w:t xml:space="preserve"> </w:t>
      </w:r>
      <w:r>
        <w:rPr>
          <w:spacing w:val="-5"/>
          <w:position w:val="19"/>
        </w:rPr>
        <w:t>且价格贵， 故</w:t>
      </w:r>
      <w:r>
        <w:rPr>
          <w:spacing w:val="-45"/>
          <w:position w:val="19"/>
        </w:rPr>
        <w:t xml:space="preserve"> </w:t>
      </w:r>
      <w:r>
        <w:rPr>
          <w:spacing w:val="-5"/>
          <w:position w:val="19"/>
        </w:rPr>
        <w:t>C</w:t>
      </w:r>
      <w:r>
        <w:rPr>
          <w:spacing w:val="-43"/>
          <w:position w:val="19"/>
        </w:rPr>
        <w:t xml:space="preserve"> </w:t>
      </w:r>
      <w:r>
        <w:rPr>
          <w:spacing w:val="-5"/>
          <w:position w:val="19"/>
        </w:rPr>
        <w:t>正</w:t>
      </w:r>
    </w:p>
    <w:p>
      <w:pPr>
        <w:pStyle w:val="BodyText"/>
        <w:spacing w:line="221" w:lineRule="auto"/>
        <w:ind w:left="9"/>
        <w:sectPr>
          <w:footerReference w:type="default" r:id="rId36"/>
          <w:pgSz w:w="10433" w:h="14744"/>
          <w:pgMar w:top="967" w:right="798" w:bottom="400" w:left="850" w:header="0" w:footer="0" w:gutter="0"/>
          <w:pgNumType w:start="16"/>
          <w:cols w:space="708"/>
        </w:sectPr>
      </w:pPr>
      <w:r>
        <w:rPr>
          <w:spacing w:val="-1"/>
        </w:rPr>
        <w:t>确不合题意；</w:t>
      </w:r>
    </w:p>
    <w:p>
      <w:pPr>
        <w:pStyle w:val="BodyText"/>
        <w:spacing w:before="216" w:line="221" w:lineRule="auto"/>
        <w:ind w:left="5"/>
      </w:pPr>
      <w:r>
        <w:rPr>
          <w:spacing w:val="-3"/>
        </w:rPr>
        <w:t>D.铅锑合金可作保险丝，</w:t>
      </w:r>
      <w:r>
        <w:rPr>
          <w:spacing w:val="-19"/>
        </w:rPr>
        <w:t xml:space="preserve"> </w:t>
      </w:r>
      <w:r>
        <w:rPr>
          <w:spacing w:val="-3"/>
        </w:rPr>
        <w:t>是因为它们的熔点低，故</w:t>
      </w:r>
      <w:r>
        <w:rPr>
          <w:spacing w:val="-51"/>
        </w:rPr>
        <w:t xml:space="preserve"> </w:t>
      </w:r>
      <w:r>
        <w:rPr>
          <w:spacing w:val="-3"/>
        </w:rPr>
        <w:t>D</w:t>
      </w:r>
      <w:r>
        <w:rPr>
          <w:spacing w:val="-44"/>
        </w:rPr>
        <w:t xml:space="preserve"> </w:t>
      </w:r>
      <w:r>
        <w:rPr>
          <w:spacing w:val="-3"/>
        </w:rPr>
        <w:t>错误符</w:t>
      </w:r>
      <w:r>
        <w:rPr>
          <w:spacing w:val="-4"/>
        </w:rPr>
        <w:t>合题意。</w:t>
      </w:r>
    </w:p>
    <w:p>
      <w:pPr>
        <w:pStyle w:val="BodyText"/>
        <w:spacing w:before="92" w:line="220" w:lineRule="auto"/>
        <w:ind w:left="3385"/>
        <w:rPr>
          <w:sz w:val="18"/>
          <w:szCs w:val="18"/>
        </w:rPr>
      </w:pPr>
      <w:r>
        <w:rPr>
          <w:spacing w:val="-5"/>
          <w:sz w:val="18"/>
          <w:szCs w:val="18"/>
        </w:rPr>
        <w:t>第</w:t>
      </w:r>
      <w:r>
        <w:rPr>
          <w:spacing w:val="24"/>
          <w:sz w:val="18"/>
          <w:szCs w:val="18"/>
        </w:rPr>
        <w:t xml:space="preserve"> </w:t>
      </w:r>
      <w:r>
        <w:rPr>
          <w:rFonts w:ascii="Times New Roman" w:eastAsia="Times New Roman" w:hAnsi="Times New Roman" w:cs="Times New Roman"/>
          <w:spacing w:val="-5"/>
          <w:sz w:val="18"/>
          <w:szCs w:val="18"/>
        </w:rPr>
        <w:t>10</w:t>
      </w:r>
      <w:r>
        <w:rPr>
          <w:rFonts w:ascii="Times New Roman" w:eastAsia="Times New Roman" w:hAnsi="Times New Roman" w:cs="Times New Roman"/>
          <w:spacing w:val="5"/>
          <w:sz w:val="18"/>
          <w:szCs w:val="18"/>
        </w:rPr>
        <w:t xml:space="preserve">  </w:t>
      </w:r>
      <w:r>
        <w:rPr>
          <w:spacing w:val="-5"/>
          <w:sz w:val="18"/>
          <w:szCs w:val="18"/>
        </w:rPr>
        <w:t xml:space="preserve">页（共 </w:t>
      </w:r>
      <w:r>
        <w:rPr>
          <w:rFonts w:ascii="Times New Roman" w:eastAsia="Times New Roman" w:hAnsi="Times New Roman" w:cs="Times New Roman"/>
          <w:spacing w:val="-5"/>
          <w:sz w:val="18"/>
          <w:szCs w:val="18"/>
        </w:rPr>
        <w:t>21</w:t>
      </w:r>
      <w:r>
        <w:rPr>
          <w:rFonts w:ascii="Times New Roman" w:eastAsia="Times New Roman" w:hAnsi="Times New Roman" w:cs="Times New Roman"/>
          <w:spacing w:val="6"/>
          <w:sz w:val="18"/>
          <w:szCs w:val="18"/>
        </w:rPr>
        <w:t xml:space="preserve">  </w:t>
      </w:r>
      <w:r>
        <w:rPr>
          <w:spacing w:val="-5"/>
          <w:sz w:val="18"/>
          <w:szCs w:val="18"/>
        </w:rPr>
        <w:t>页）</w:t>
      </w:r>
    </w:p>
    <w:p>
      <w:pPr>
        <w:spacing w:line="220" w:lineRule="auto"/>
        <w:rPr>
          <w:sz w:val="18"/>
          <w:szCs w:val="18"/>
        </w:rPr>
        <w:sectPr>
          <w:footerReference w:type="default" r:id="rId37"/>
          <w:type w:val="nextPage"/>
          <w:pgSz w:w="10433" w:h="14744"/>
          <w:pgMar w:top="967" w:right="798" w:bottom="400" w:left="850" w:header="0" w:footer="0" w:gutter="0"/>
          <w:pgNumType w:start="17"/>
          <w:cols w:space="708"/>
          <w:titlePg w:val="0"/>
        </w:sectPr>
      </w:pPr>
    </w:p>
    <w:p>
      <w:pPr>
        <w:pStyle w:val="BodyText"/>
        <w:spacing w:before="42" w:line="504" w:lineRule="exact"/>
        <w:ind w:left="12"/>
      </w:pPr>
      <w:r>
        <w:rPr>
          <w:spacing w:val="-4"/>
          <w:position w:val="22"/>
        </w:rPr>
        <w:t>故选</w:t>
      </w:r>
      <w:r>
        <w:rPr>
          <w:spacing w:val="-46"/>
          <w:position w:val="22"/>
        </w:rPr>
        <w:t xml:space="preserve"> </w:t>
      </w:r>
      <w:r>
        <w:rPr>
          <w:spacing w:val="-4"/>
          <w:position w:val="22"/>
        </w:rPr>
        <w:t>D。</w:t>
      </w:r>
    </w:p>
    <w:p>
      <w:pPr>
        <w:pStyle w:val="BodyText"/>
        <w:spacing w:before="1" w:line="181" w:lineRule="auto"/>
        <w:ind w:left="13"/>
      </w:pPr>
      <w:r>
        <w:rPr>
          <w:spacing w:val="-4"/>
        </w:rPr>
        <w:t>3.C</w:t>
      </w:r>
    </w:p>
    <w:p>
      <w:pPr>
        <w:pStyle w:val="BodyText"/>
        <w:spacing w:before="225" w:line="468" w:lineRule="exact"/>
        <w:jc w:val="right"/>
      </w:pPr>
      <w:r>
        <w:rPr>
          <w:spacing w:val="-8"/>
          <w:position w:val="20"/>
        </w:rPr>
        <w:t>【解析】根据</w:t>
      </w:r>
      <w:r>
        <w:rPr>
          <w:spacing w:val="-47"/>
          <w:position w:val="20"/>
        </w:rPr>
        <w:t xml:space="preserve"> </w:t>
      </w:r>
      <w:r>
        <w:rPr>
          <w:spacing w:val="-8"/>
          <w:position w:val="20"/>
        </w:rPr>
        <w:t>pH＝10</w:t>
      </w:r>
      <w:r>
        <w:rPr>
          <w:spacing w:val="-29"/>
          <w:position w:val="20"/>
        </w:rPr>
        <w:t xml:space="preserve"> </w:t>
      </w:r>
      <w:r>
        <w:rPr>
          <w:spacing w:val="-8"/>
          <w:position w:val="20"/>
        </w:rPr>
        <w:t>的溶液呈碱性，碱性溶液中</w:t>
      </w:r>
      <w:r>
        <w:rPr>
          <w:spacing w:val="-9"/>
          <w:position w:val="20"/>
        </w:rPr>
        <w:t>一定有氢氧根离子，湿润的</w:t>
      </w:r>
      <w:r>
        <w:rPr>
          <w:spacing w:val="-46"/>
          <w:position w:val="20"/>
        </w:rPr>
        <w:t xml:space="preserve"> </w:t>
      </w:r>
      <w:r>
        <w:rPr>
          <w:spacing w:val="-9"/>
          <w:position w:val="20"/>
        </w:rPr>
        <w:t>pH</w:t>
      </w:r>
      <w:r>
        <w:rPr>
          <w:spacing w:val="-46"/>
          <w:position w:val="20"/>
        </w:rPr>
        <w:t xml:space="preserve"> </w:t>
      </w:r>
      <w:r>
        <w:rPr>
          <w:spacing w:val="-9"/>
          <w:position w:val="20"/>
        </w:rPr>
        <w:t>试纸测碱性溶液，</w:t>
      </w:r>
    </w:p>
    <w:p>
      <w:pPr>
        <w:pStyle w:val="BodyText"/>
        <w:spacing w:line="219" w:lineRule="auto"/>
        <w:ind w:left="8"/>
      </w:pPr>
      <w:r>
        <w:rPr>
          <w:spacing w:val="-3"/>
        </w:rPr>
        <w:t>会使碱性变弱分析。</w:t>
      </w:r>
    </w:p>
    <w:p>
      <w:pPr>
        <w:pStyle w:val="BodyText"/>
        <w:spacing w:before="217" w:line="216" w:lineRule="auto"/>
        <w:ind w:left="2"/>
      </w:pPr>
      <w:r>
        <w:rPr>
          <w:spacing w:val="-2"/>
        </w:rPr>
        <w:t>A．pH＝10</w:t>
      </w:r>
      <w:r>
        <w:rPr>
          <w:spacing w:val="-29"/>
        </w:rPr>
        <w:t xml:space="preserve"> </w:t>
      </w:r>
      <w:r>
        <w:rPr>
          <w:spacing w:val="-2"/>
        </w:rPr>
        <w:t>的溶液呈碱性，能使酚酞变红，不符合题意；</w:t>
      </w:r>
    </w:p>
    <w:p>
      <w:pPr>
        <w:pStyle w:val="BodyText"/>
        <w:spacing w:before="222" w:line="468" w:lineRule="exact"/>
        <w:ind w:right="3"/>
        <w:jc w:val="right"/>
      </w:pPr>
      <w:r>
        <w:rPr>
          <w:spacing w:val="-2"/>
          <w:position w:val="20"/>
        </w:rPr>
        <w:t>B．用湿润的</w:t>
      </w:r>
      <w:r>
        <w:rPr>
          <w:spacing w:val="-29"/>
          <w:position w:val="20"/>
        </w:rPr>
        <w:t xml:space="preserve"> </w:t>
      </w:r>
      <w:r>
        <w:rPr>
          <w:spacing w:val="-2"/>
          <w:position w:val="20"/>
        </w:rPr>
        <w:t>pH</w:t>
      </w:r>
      <w:r>
        <w:rPr>
          <w:spacing w:val="-44"/>
          <w:position w:val="20"/>
        </w:rPr>
        <w:t xml:space="preserve"> </w:t>
      </w:r>
      <w:r>
        <w:rPr>
          <w:spacing w:val="-2"/>
          <w:position w:val="20"/>
        </w:rPr>
        <w:t>试纸测碱性溶液，会使碱性变弱，结果偏小，则实验实</w:t>
      </w:r>
    </w:p>
    <w:p>
      <w:pPr>
        <w:pStyle w:val="BodyText"/>
        <w:spacing w:before="1" w:line="215" w:lineRule="auto"/>
        <w:ind w:left="24"/>
      </w:pPr>
      <w:r>
        <w:rPr>
          <w:spacing w:val="-2"/>
        </w:rPr>
        <w:t>际的</w:t>
      </w:r>
      <w:r>
        <w:rPr>
          <w:spacing w:val="-46"/>
        </w:rPr>
        <w:t xml:space="preserve"> </w:t>
      </w:r>
      <w:r>
        <w:rPr>
          <w:spacing w:val="-2"/>
        </w:rPr>
        <w:t>pH&gt;10 不符合题意；</w:t>
      </w:r>
    </w:p>
    <w:p>
      <w:pPr>
        <w:pStyle w:val="BodyText"/>
        <w:spacing w:before="223" w:line="220" w:lineRule="auto"/>
        <w:ind w:left="7"/>
      </w:pPr>
      <w:r>
        <w:rPr>
          <w:spacing w:val="-2"/>
        </w:rPr>
        <w:t>C．溶液呈碱性，一定存在氢氧根离子，符合题意；</w:t>
      </w:r>
    </w:p>
    <w:p>
      <w:pPr>
        <w:pStyle w:val="BodyText"/>
        <w:spacing w:before="218" w:line="221" w:lineRule="auto"/>
        <w:ind w:left="2256"/>
      </w:pPr>
      <w:r>
        <w:rPr>
          <w:spacing w:val="-1"/>
        </w:rPr>
        <w:t>D．一定为碱性溶液，但不一定是碱溶液 ，不符合题</w:t>
      </w:r>
      <w:r>
        <w:rPr>
          <w:spacing w:val="-2"/>
        </w:rPr>
        <w:t>意；</w:t>
      </w:r>
    </w:p>
    <w:p>
      <w:pPr>
        <w:pStyle w:val="BodyText"/>
        <w:spacing w:before="217" w:line="503" w:lineRule="exact"/>
        <w:ind w:left="118"/>
      </w:pPr>
      <w:r>
        <w:rPr>
          <w:spacing w:val="-4"/>
          <w:position w:val="22"/>
        </w:rPr>
        <w:t>故选</w:t>
      </w:r>
      <w:r>
        <w:rPr>
          <w:spacing w:val="-48"/>
          <w:position w:val="22"/>
        </w:rPr>
        <w:t xml:space="preserve"> </w:t>
      </w:r>
      <w:r>
        <w:rPr>
          <w:spacing w:val="-4"/>
          <w:position w:val="22"/>
        </w:rPr>
        <w:t>C。</w:t>
      </w:r>
    </w:p>
    <w:p>
      <w:pPr>
        <w:pStyle w:val="BodyText"/>
        <w:spacing w:before="1" w:line="181" w:lineRule="auto"/>
        <w:ind w:left="8"/>
      </w:pPr>
      <w:r>
        <w:rPr>
          <w:spacing w:val="-2"/>
        </w:rPr>
        <w:t>4.C</w:t>
      </w:r>
    </w:p>
    <w:p>
      <w:pPr>
        <w:pStyle w:val="BodyText"/>
        <w:spacing w:before="226" w:line="468" w:lineRule="exact"/>
        <w:jc w:val="right"/>
      </w:pPr>
      <w:r>
        <w:rPr>
          <w:spacing w:val="-2"/>
          <w:position w:val="19"/>
        </w:rPr>
        <w:t>【解析】合金是指在一种金属中加热熔合其他金属或非金属形成的具有金属特性的物质，据此解</w:t>
      </w:r>
    </w:p>
    <w:p>
      <w:pPr>
        <w:pStyle w:val="BodyText"/>
        <w:spacing w:line="221" w:lineRule="auto"/>
        <w:ind w:left="9"/>
      </w:pPr>
      <w:r>
        <w:rPr>
          <w:spacing w:val="-5"/>
        </w:rPr>
        <w:t>答即可。A．不锈钢是铁、铬、镍组成的合金， 故</w:t>
      </w:r>
      <w:r>
        <w:rPr>
          <w:spacing w:val="-51"/>
        </w:rPr>
        <w:t xml:space="preserve"> </w:t>
      </w:r>
      <w:r>
        <w:rPr>
          <w:spacing w:val="-5"/>
        </w:rPr>
        <w:t>A</w:t>
      </w:r>
      <w:r>
        <w:rPr>
          <w:spacing w:val="-43"/>
        </w:rPr>
        <w:t xml:space="preserve"> </w:t>
      </w:r>
      <w:r>
        <w:rPr>
          <w:spacing w:val="-5"/>
        </w:rPr>
        <w:t>不合题意；</w:t>
      </w:r>
    </w:p>
    <w:p>
      <w:pPr>
        <w:pStyle w:val="BodyText"/>
        <w:spacing w:before="217" w:line="221" w:lineRule="auto"/>
        <w:ind w:left="4"/>
      </w:pPr>
      <w:r>
        <w:rPr>
          <w:spacing w:val="-8"/>
        </w:rPr>
        <w:t>B.生铁是铁和碳的合金， 故</w:t>
      </w:r>
      <w:r>
        <w:rPr>
          <w:spacing w:val="-33"/>
        </w:rPr>
        <w:t xml:space="preserve"> </w:t>
      </w:r>
      <w:r>
        <w:rPr>
          <w:spacing w:val="-8"/>
        </w:rPr>
        <w:t>B</w:t>
      </w:r>
      <w:r>
        <w:rPr>
          <w:spacing w:val="-41"/>
        </w:rPr>
        <w:t xml:space="preserve"> </w:t>
      </w:r>
      <w:r>
        <w:rPr>
          <w:spacing w:val="-8"/>
        </w:rPr>
        <w:t>不合题意；</w:t>
      </w:r>
    </w:p>
    <w:p>
      <w:pPr>
        <w:pStyle w:val="BodyText"/>
        <w:spacing w:before="217" w:line="468" w:lineRule="exact"/>
        <w:ind w:left="7"/>
      </w:pPr>
      <w:r>
        <w:rPr>
          <w:spacing w:val="-1"/>
          <w:position w:val="19"/>
        </w:rPr>
        <w:t>C.氧化汞属于化合物，而合金属于混合物，故</w:t>
      </w:r>
      <w:r>
        <w:rPr>
          <w:spacing w:val="-37"/>
          <w:position w:val="19"/>
        </w:rPr>
        <w:t xml:space="preserve"> </w:t>
      </w:r>
      <w:r>
        <w:rPr>
          <w:spacing w:val="-1"/>
          <w:position w:val="19"/>
        </w:rPr>
        <w:t>C</w:t>
      </w:r>
      <w:r>
        <w:rPr>
          <w:spacing w:val="-42"/>
          <w:position w:val="19"/>
        </w:rPr>
        <w:t xml:space="preserve"> </w:t>
      </w:r>
      <w:r>
        <w:rPr>
          <w:spacing w:val="-1"/>
          <w:position w:val="19"/>
        </w:rPr>
        <w:t>符合题意；</w:t>
      </w:r>
    </w:p>
    <w:p>
      <w:pPr>
        <w:pStyle w:val="BodyText"/>
        <w:spacing w:line="220" w:lineRule="auto"/>
        <w:ind w:left="5"/>
      </w:pPr>
      <w:r>
        <w:rPr>
          <w:spacing w:val="-7"/>
        </w:rPr>
        <w:t>D.黄铜是铜和锌组成的合金， 故</w:t>
      </w:r>
      <w:r>
        <w:rPr>
          <w:spacing w:val="-31"/>
        </w:rPr>
        <w:t xml:space="preserve"> </w:t>
      </w:r>
      <w:r>
        <w:rPr>
          <w:spacing w:val="-7"/>
        </w:rPr>
        <w:t>D</w:t>
      </w:r>
      <w:r>
        <w:rPr>
          <w:spacing w:val="-40"/>
        </w:rPr>
        <w:t xml:space="preserve"> </w:t>
      </w:r>
      <w:r>
        <w:rPr>
          <w:spacing w:val="-7"/>
        </w:rPr>
        <w:t>不合题意。</w:t>
      </w:r>
    </w:p>
    <w:p>
      <w:pPr>
        <w:pStyle w:val="BodyText"/>
        <w:spacing w:before="217" w:line="504" w:lineRule="exact"/>
        <w:ind w:left="12"/>
      </w:pPr>
      <w:r>
        <w:rPr>
          <w:spacing w:val="-4"/>
          <w:position w:val="22"/>
        </w:rPr>
        <w:t>故选</w:t>
      </w:r>
      <w:r>
        <w:rPr>
          <w:spacing w:val="-46"/>
          <w:position w:val="22"/>
        </w:rPr>
        <w:t xml:space="preserve"> </w:t>
      </w:r>
      <w:r>
        <w:rPr>
          <w:spacing w:val="-4"/>
          <w:position w:val="22"/>
        </w:rPr>
        <w:t>C。</w:t>
      </w:r>
    </w:p>
    <w:p>
      <w:pPr>
        <w:pStyle w:val="BodyText"/>
        <w:spacing w:before="1" w:line="181" w:lineRule="auto"/>
        <w:ind w:left="13"/>
      </w:pPr>
      <w:r>
        <w:rPr>
          <w:spacing w:val="-4"/>
        </w:rPr>
        <w:t>5.C</w:t>
      </w:r>
    </w:p>
    <w:p>
      <w:pPr>
        <w:pStyle w:val="BodyText"/>
        <w:spacing w:before="223"/>
      </w:pPr>
      <w:r>
        <w:rPr>
          <w:spacing w:val="-4"/>
        </w:rPr>
        <w:t>【解析】根据图片可知，</w:t>
      </w:r>
      <w:r>
        <w:rPr>
          <w:spacing w:val="-9"/>
        </w:rPr>
        <w:t xml:space="preserve"> </w:t>
      </w:r>
      <w:r>
        <w:rPr>
          <w:spacing w:val="-4"/>
        </w:rPr>
        <w:t>反应</w:t>
      </w:r>
      <w:r>
        <w:rPr>
          <w:spacing w:val="-32"/>
        </w:rPr>
        <w:t xml:space="preserve"> </w:t>
      </w:r>
      <w:r>
        <w:rPr>
          <w:spacing w:val="-4"/>
        </w:rPr>
        <w:t>I</w:t>
      </w:r>
      <w:r>
        <w:rPr>
          <w:spacing w:val="-29"/>
        </w:rPr>
        <w:t xml:space="preserve"> </w:t>
      </w:r>
      <w:r>
        <w:rPr>
          <w:spacing w:val="-4"/>
        </w:rPr>
        <w:t>的反应物为</w:t>
      </w:r>
      <w:r>
        <w:rPr>
          <w:position w:val="-12"/>
        </w:rPr>
        <w:drawing>
          <wp:inline distT="0" distB="0" distL="0" distR="0">
            <wp:extent cx="420181" cy="253364"/>
            <wp:effectExtent l="0" t="0" r="0" b="0"/>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xmlns:r="http://schemas.openxmlformats.org/officeDocument/2006/relationships" r:embed="rId38"/>
                    <a:stretch>
                      <a:fillRect/>
                    </a:stretch>
                  </pic:blipFill>
                  <pic:spPr>
                    <a:xfrm>
                      <a:off x="0" y="0"/>
                      <a:ext cx="420181" cy="253364"/>
                    </a:xfrm>
                    <a:prstGeom prst="rect">
                      <a:avLst/>
                    </a:prstGeom>
                  </pic:spPr>
                </pic:pic>
              </a:graphicData>
            </a:graphic>
          </wp:inline>
        </w:drawing>
      </w:r>
      <w:r>
        <w:rPr>
          <w:spacing w:val="-4"/>
        </w:rPr>
        <w:t>和</w:t>
      </w:r>
      <w:r>
        <w:rPr>
          <w:position w:val="-24"/>
        </w:rPr>
        <w:drawing>
          <wp:inline distT="0" distB="0" distL="0" distR="0">
            <wp:extent cx="305357" cy="407034"/>
            <wp:effectExtent l="0" t="0" r="0" b="0"/>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xmlns:r="http://schemas.openxmlformats.org/officeDocument/2006/relationships" r:embed="rId39"/>
                    <a:stretch>
                      <a:fillRect/>
                    </a:stretch>
                  </pic:blipFill>
                  <pic:spPr>
                    <a:xfrm>
                      <a:off x="0" y="0"/>
                      <a:ext cx="305357" cy="407034"/>
                    </a:xfrm>
                    <a:prstGeom prst="rect">
                      <a:avLst/>
                    </a:prstGeom>
                  </pic:spPr>
                </pic:pic>
              </a:graphicData>
            </a:graphic>
          </wp:inline>
        </w:drawing>
      </w:r>
      <w:r>
        <w:rPr>
          <w:spacing w:val="-4"/>
        </w:rPr>
        <w:t>，生成物为</w:t>
      </w:r>
      <w:r>
        <w:rPr>
          <w:position w:val="-41"/>
        </w:rPr>
        <w:drawing>
          <wp:inline distT="0" distB="0" distL="0" distR="0">
            <wp:extent cx="282644" cy="629919"/>
            <wp:effectExtent l="0" t="0" r="0" b="0"/>
            <wp:docPr id="40" name="IM 40"/>
            <wp:cNvGraphicFramePr/>
            <a:graphic xmlns:a="http://schemas.openxmlformats.org/drawingml/2006/main">
              <a:graphicData uri="http://schemas.openxmlformats.org/drawingml/2006/picture">
                <pic:pic xmlns:pic="http://schemas.openxmlformats.org/drawingml/2006/picture">
                  <pic:nvPicPr>
                    <pic:cNvPr id="40" name="IM 40"/>
                    <pic:cNvPicPr/>
                  </pic:nvPicPr>
                  <pic:blipFill>
                    <a:blip xmlns:r="http://schemas.openxmlformats.org/officeDocument/2006/relationships" r:embed="rId40"/>
                    <a:stretch>
                      <a:fillRect/>
                    </a:stretch>
                  </pic:blipFill>
                  <pic:spPr>
                    <a:xfrm>
                      <a:off x="0" y="0"/>
                      <a:ext cx="282644" cy="629919"/>
                    </a:xfrm>
                    <a:prstGeom prst="rect">
                      <a:avLst/>
                    </a:prstGeom>
                  </pic:spPr>
                </pic:pic>
              </a:graphicData>
            </a:graphic>
          </wp:inline>
        </w:drawing>
      </w:r>
      <w:r>
        <w:rPr>
          <w:spacing w:val="-4"/>
        </w:rPr>
        <w:t>，则该反应为化合反</w:t>
      </w:r>
    </w:p>
    <w:p>
      <w:pPr>
        <w:pStyle w:val="BodyText"/>
        <w:spacing w:before="259" w:line="221" w:lineRule="auto"/>
        <w:ind w:left="9"/>
      </w:pPr>
      <w:r>
        <w:rPr>
          <w:spacing w:val="-12"/>
        </w:rPr>
        <w:t>应，</w:t>
      </w:r>
      <w:r>
        <w:rPr>
          <w:spacing w:val="-19"/>
        </w:rPr>
        <w:t xml:space="preserve"> </w:t>
      </w:r>
      <w:r>
        <w:rPr>
          <w:spacing w:val="-12"/>
        </w:rPr>
        <w:t>故</w:t>
      </w:r>
      <w:r>
        <w:rPr>
          <w:spacing w:val="-50"/>
        </w:rPr>
        <w:t xml:space="preserve"> </w:t>
      </w:r>
      <w:r>
        <w:rPr>
          <w:spacing w:val="-12"/>
        </w:rPr>
        <w:t>A</w:t>
      </w:r>
      <w:r>
        <w:rPr>
          <w:spacing w:val="-39"/>
        </w:rPr>
        <w:t xml:space="preserve"> </w:t>
      </w:r>
      <w:r>
        <w:rPr>
          <w:spacing w:val="-12"/>
        </w:rPr>
        <w:t>正确不合题意；</w:t>
      </w:r>
    </w:p>
    <w:p>
      <w:pPr>
        <w:pStyle w:val="BodyText"/>
        <w:spacing w:before="217" w:line="468" w:lineRule="exact"/>
        <w:ind w:left="21"/>
      </w:pPr>
      <w:r>
        <w:rPr>
          <w:spacing w:val="-5"/>
          <w:position w:val="19"/>
        </w:rPr>
        <w:t>只要是分子，那么它们之间就由空隙，只是大小不同， 故</w:t>
      </w:r>
      <w:r>
        <w:rPr>
          <w:spacing w:val="-40"/>
          <w:position w:val="19"/>
        </w:rPr>
        <w:t xml:space="preserve"> </w:t>
      </w:r>
      <w:r>
        <w:rPr>
          <w:spacing w:val="-5"/>
          <w:position w:val="19"/>
        </w:rPr>
        <w:t>B</w:t>
      </w:r>
      <w:r>
        <w:rPr>
          <w:spacing w:val="-40"/>
          <w:position w:val="19"/>
        </w:rPr>
        <w:t xml:space="preserve"> </w:t>
      </w:r>
      <w:r>
        <w:rPr>
          <w:spacing w:val="-5"/>
          <w:position w:val="19"/>
        </w:rPr>
        <w:t>正确不合题意；</w:t>
      </w:r>
    </w:p>
    <w:p>
      <w:pPr>
        <w:pStyle w:val="BodyText"/>
        <w:spacing w:line="220" w:lineRule="auto"/>
        <w:ind w:left="11"/>
      </w:pPr>
      <w:r>
        <w:rPr>
          <w:spacing w:val="-2"/>
        </w:rPr>
        <w:t>参加反应的两种分子个数之比为：4：2=2：1，故</w:t>
      </w:r>
      <w:r>
        <w:rPr>
          <w:spacing w:val="-25"/>
        </w:rPr>
        <w:t xml:space="preserve"> </w:t>
      </w:r>
      <w:r>
        <w:rPr>
          <w:spacing w:val="-2"/>
        </w:rPr>
        <w:t>C</w:t>
      </w:r>
      <w:r>
        <w:rPr>
          <w:spacing w:val="-47"/>
        </w:rPr>
        <w:t xml:space="preserve"> </w:t>
      </w:r>
      <w:r>
        <w:rPr>
          <w:spacing w:val="-2"/>
        </w:rPr>
        <w:t>错误符合题意；</w:t>
      </w:r>
    </w:p>
    <w:p>
      <w:pPr>
        <w:pStyle w:val="BodyText"/>
        <w:spacing w:before="217" w:line="504" w:lineRule="exact"/>
        <w:ind w:left="11"/>
      </w:pPr>
      <w:r>
        <w:rPr>
          <w:spacing w:val="-1"/>
          <w:position w:val="22"/>
        </w:rPr>
        <w:t>经过过程</w:t>
      </w:r>
      <w:r>
        <w:rPr>
          <w:spacing w:val="-32"/>
          <w:position w:val="22"/>
        </w:rPr>
        <w:t xml:space="preserve"> </w:t>
      </w:r>
      <w:r>
        <w:rPr>
          <w:spacing w:val="-1"/>
          <w:position w:val="22"/>
        </w:rPr>
        <w:t>II</w:t>
      </w:r>
      <w:r>
        <w:rPr>
          <w:spacing w:val="-43"/>
          <w:position w:val="22"/>
        </w:rPr>
        <w:t xml:space="preserve"> </w:t>
      </w:r>
      <w:r>
        <w:rPr>
          <w:spacing w:val="-1"/>
          <w:position w:val="22"/>
        </w:rPr>
        <w:t>后，分子的种类没有变化，即没有新物质生成，为物理变化</w:t>
      </w:r>
      <w:r>
        <w:rPr>
          <w:spacing w:val="-2"/>
          <w:position w:val="22"/>
        </w:rPr>
        <w:t>，故</w:t>
      </w:r>
      <w:r>
        <w:rPr>
          <w:spacing w:val="-50"/>
          <w:position w:val="22"/>
        </w:rPr>
        <w:t xml:space="preserve"> </w:t>
      </w:r>
      <w:r>
        <w:rPr>
          <w:spacing w:val="-2"/>
          <w:position w:val="22"/>
        </w:rPr>
        <w:t>D</w:t>
      </w:r>
      <w:r>
        <w:rPr>
          <w:spacing w:val="-39"/>
          <w:position w:val="22"/>
        </w:rPr>
        <w:t xml:space="preserve"> </w:t>
      </w:r>
      <w:r>
        <w:rPr>
          <w:spacing w:val="-2"/>
          <w:position w:val="22"/>
        </w:rPr>
        <w:t>正确不合题意。</w:t>
      </w:r>
    </w:p>
    <w:p>
      <w:pPr>
        <w:pStyle w:val="BodyText"/>
        <w:spacing w:before="1" w:line="181" w:lineRule="auto"/>
        <w:ind w:left="11"/>
      </w:pPr>
      <w:r>
        <w:rPr>
          <w:spacing w:val="-3"/>
        </w:rPr>
        <w:t>6.D</w:t>
      </w:r>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41" w:history="1">
        <w:r>
          <w:rPr>
            <w:rFonts w:ascii="SimSun" w:eastAsia="SimSun" w:hAnsi="SimSun" w:cs="SimSun"/>
            <w:b/>
            <w:bCs/>
            <w:noProof w:val="0"/>
            <w:snapToGrid/>
            <w:color w:val="0000EE"/>
            <w:kern w:val="0"/>
            <w:sz w:val="30"/>
            <w:szCs w:val="30"/>
            <w:u w:val="single" w:color="0000EE"/>
          </w:rPr>
          <w:t>https://d.book118.com/517154012150006032</w:t>
        </w:r>
      </w:hyperlink>
    </w:p>
    <w:p>
      <w:pPr>
        <w:pStyle w:val="BodyText"/>
        <w:spacing w:before="1" w:line="181" w:lineRule="auto"/>
        <w:ind w:left="11"/>
      </w:pPr>
    </w:p>
    <w:sectPr>
      <w:footerReference w:type="default" r:id="rId42"/>
      <w:pgSz w:w="10433" w:h="14744"/>
      <w:pgMar w:top="937" w:right="843" w:bottom="400" w:left="850" w:header="0" w:footer="0" w:gutter="0"/>
      <w:pgNumType w:start="18"/>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09" w:lineRule="auto"/>
      <w:ind w:left="3428"/>
      <w:rPr>
        <w:sz w:val="18"/>
        <w:szCs w:val="18"/>
      </w:rPr>
    </w:pPr>
    <w:r>
      <w:rPr>
        <w:spacing w:val="-6"/>
        <w:sz w:val="18"/>
        <w:szCs w:val="18"/>
      </w:rPr>
      <w:t>第</w:t>
    </w:r>
    <w:r>
      <w:rPr>
        <w:spacing w:val="25"/>
        <w:sz w:val="18"/>
        <w:szCs w:val="18"/>
      </w:rPr>
      <w:t xml:space="preserve"> </w:t>
    </w:r>
    <w:r>
      <w:rPr>
        <w:rFonts w:ascii="Times New Roman" w:eastAsia="Times New Roman" w:hAnsi="Times New Roman" w:cs="Times New Roman"/>
        <w:spacing w:val="-6"/>
        <w:sz w:val="18"/>
        <w:szCs w:val="18"/>
      </w:rPr>
      <w:t>1</w:t>
    </w:r>
    <w:r>
      <w:rPr>
        <w:rFonts w:ascii="Times New Roman" w:eastAsia="Times New Roman" w:hAnsi="Times New Roman" w:cs="Times New Roman"/>
        <w:spacing w:val="7"/>
        <w:sz w:val="18"/>
        <w:szCs w:val="18"/>
      </w:rPr>
      <w:t xml:space="preserve">  </w:t>
    </w:r>
    <w:r>
      <w:rPr>
        <w:spacing w:val="-6"/>
        <w:sz w:val="18"/>
        <w:szCs w:val="18"/>
      </w:rPr>
      <w:t xml:space="preserve">页（共 </w:t>
    </w:r>
    <w:r>
      <w:rPr>
        <w:rFonts w:ascii="Times New Roman" w:eastAsia="Times New Roman" w:hAnsi="Times New Roman" w:cs="Times New Roman"/>
        <w:spacing w:val="-6"/>
        <w:sz w:val="18"/>
        <w:szCs w:val="18"/>
      </w:rPr>
      <w:t>21</w:t>
    </w:r>
    <w:r>
      <w:rPr>
        <w:rFonts w:ascii="Times New Roman" w:eastAsia="Times New Roman" w:hAnsi="Times New Roman" w:cs="Times New Roman"/>
        <w:spacing w:val="7"/>
        <w:sz w:val="18"/>
        <w:szCs w:val="18"/>
      </w:rPr>
      <w:t xml:space="preserve">  </w:t>
    </w:r>
    <w:r>
      <w:rPr>
        <w:spacing w:val="-6"/>
        <w:sz w:val="18"/>
        <w:szCs w:val="18"/>
      </w:rPr>
      <w:t>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09" w:lineRule="auto"/>
      <w:ind w:left="3431"/>
      <w:rPr>
        <w:sz w:val="18"/>
        <w:szCs w:val="18"/>
      </w:rPr>
    </w:pPr>
    <w:r>
      <w:rPr>
        <w:spacing w:val="-4"/>
        <w:sz w:val="18"/>
        <w:szCs w:val="18"/>
      </w:rPr>
      <w:t xml:space="preserve">第 </w:t>
    </w:r>
    <w:r>
      <w:rPr>
        <w:rFonts w:ascii="Times New Roman" w:eastAsia="Times New Roman" w:hAnsi="Times New Roman" w:cs="Times New Roman"/>
        <w:spacing w:val="-4"/>
        <w:sz w:val="18"/>
        <w:szCs w:val="18"/>
      </w:rPr>
      <w:t>2</w:t>
    </w:r>
    <w:r>
      <w:rPr>
        <w:rFonts w:ascii="Times New Roman" w:eastAsia="Times New Roman" w:hAnsi="Times New Roman" w:cs="Times New Roman"/>
        <w:spacing w:val="11"/>
        <w:w w:val="101"/>
        <w:sz w:val="18"/>
        <w:szCs w:val="18"/>
      </w:rPr>
      <w:t xml:space="preserve">  </w:t>
    </w:r>
    <w:r>
      <w:rPr>
        <w:spacing w:val="-4"/>
        <w:sz w:val="18"/>
        <w:szCs w:val="18"/>
      </w:rPr>
      <w:t xml:space="preserve">页（共 </w:t>
    </w:r>
    <w:r>
      <w:rPr>
        <w:rFonts w:ascii="Times New Roman" w:eastAsia="Times New Roman" w:hAnsi="Times New Roman" w:cs="Times New Roman"/>
        <w:spacing w:val="-4"/>
        <w:sz w:val="18"/>
        <w:szCs w:val="18"/>
      </w:rPr>
      <w:t>21</w:t>
    </w:r>
    <w:r>
      <w:rPr>
        <w:rFonts w:ascii="Times New Roman" w:eastAsia="Times New Roman" w:hAnsi="Times New Roman" w:cs="Times New Roman"/>
        <w:spacing w:val="7"/>
        <w:sz w:val="18"/>
        <w:szCs w:val="18"/>
      </w:rPr>
      <w:t xml:space="preserve">  </w:t>
    </w:r>
    <w:r>
      <w:rPr>
        <w:spacing w:val="-4"/>
        <w:sz w:val="18"/>
        <w:szCs w:val="18"/>
      </w:rPr>
      <w:t>页）</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09" w:lineRule="auto"/>
      <w:ind w:left="3431"/>
      <w:rPr>
        <w:sz w:val="18"/>
        <w:szCs w:val="18"/>
      </w:rPr>
    </w:pPr>
    <w:r>
      <w:rPr>
        <w:spacing w:val="-4"/>
        <w:sz w:val="18"/>
        <w:szCs w:val="18"/>
      </w:rPr>
      <w:t xml:space="preserve">第 </w:t>
    </w:r>
    <w:r>
      <w:rPr>
        <w:rFonts w:ascii="Times New Roman" w:eastAsia="Times New Roman" w:hAnsi="Times New Roman" w:cs="Times New Roman"/>
        <w:spacing w:val="-4"/>
        <w:sz w:val="18"/>
        <w:szCs w:val="18"/>
      </w:rPr>
      <w:t>2</w:t>
    </w:r>
    <w:r>
      <w:rPr>
        <w:rFonts w:ascii="Times New Roman" w:eastAsia="Times New Roman" w:hAnsi="Times New Roman" w:cs="Times New Roman"/>
        <w:spacing w:val="11"/>
        <w:w w:val="101"/>
        <w:sz w:val="18"/>
        <w:szCs w:val="18"/>
      </w:rPr>
      <w:t xml:space="preserve">  </w:t>
    </w:r>
    <w:r>
      <w:rPr>
        <w:spacing w:val="-4"/>
        <w:sz w:val="18"/>
        <w:szCs w:val="18"/>
      </w:rPr>
      <w:t xml:space="preserve">页（共 </w:t>
    </w:r>
    <w:r>
      <w:rPr>
        <w:rFonts w:ascii="Times New Roman" w:eastAsia="Times New Roman" w:hAnsi="Times New Roman" w:cs="Times New Roman"/>
        <w:spacing w:val="-4"/>
        <w:sz w:val="18"/>
        <w:szCs w:val="18"/>
      </w:rPr>
      <w:t>21</w:t>
    </w:r>
    <w:r>
      <w:rPr>
        <w:rFonts w:ascii="Times New Roman" w:eastAsia="Times New Roman" w:hAnsi="Times New Roman" w:cs="Times New Roman"/>
        <w:spacing w:val="7"/>
        <w:sz w:val="18"/>
        <w:szCs w:val="18"/>
      </w:rPr>
      <w:t xml:space="preserve">  </w:t>
    </w:r>
    <w:r>
      <w:rPr>
        <w:spacing w:val="-4"/>
        <w:sz w:val="18"/>
        <w:szCs w:val="18"/>
      </w:rPr>
      <w:t>页）</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09" w:lineRule="auto"/>
      <w:ind w:left="3431"/>
      <w:rPr>
        <w:sz w:val="18"/>
        <w:szCs w:val="18"/>
      </w:rPr>
    </w:pPr>
    <w:r>
      <w:rPr>
        <w:spacing w:val="-4"/>
        <w:sz w:val="18"/>
        <w:szCs w:val="18"/>
      </w:rPr>
      <w:t xml:space="preserve">第 </w:t>
    </w:r>
    <w:r>
      <w:rPr>
        <w:rFonts w:ascii="Times New Roman" w:eastAsia="Times New Roman" w:hAnsi="Times New Roman" w:cs="Times New Roman"/>
        <w:spacing w:val="-4"/>
        <w:sz w:val="18"/>
        <w:szCs w:val="18"/>
      </w:rPr>
      <w:t>3</w:t>
    </w:r>
    <w:r>
      <w:rPr>
        <w:rFonts w:ascii="Times New Roman" w:eastAsia="Times New Roman" w:hAnsi="Times New Roman" w:cs="Times New Roman"/>
        <w:spacing w:val="8"/>
        <w:sz w:val="18"/>
        <w:szCs w:val="18"/>
      </w:rPr>
      <w:t xml:space="preserve">  </w:t>
    </w:r>
    <w:r>
      <w:rPr>
        <w:spacing w:val="-4"/>
        <w:sz w:val="18"/>
        <w:szCs w:val="18"/>
      </w:rPr>
      <w:t>页（共</w:t>
    </w:r>
    <w:r>
      <w:rPr>
        <w:spacing w:val="3"/>
        <w:sz w:val="18"/>
        <w:szCs w:val="18"/>
      </w:rPr>
      <w:t xml:space="preserve"> </w:t>
    </w:r>
    <w:r>
      <w:rPr>
        <w:rFonts w:ascii="Times New Roman" w:eastAsia="Times New Roman" w:hAnsi="Times New Roman" w:cs="Times New Roman"/>
        <w:spacing w:val="-4"/>
        <w:sz w:val="18"/>
        <w:szCs w:val="18"/>
      </w:rPr>
      <w:t>21</w:t>
    </w:r>
    <w:r>
      <w:rPr>
        <w:rFonts w:ascii="Times New Roman" w:eastAsia="Times New Roman" w:hAnsi="Times New Roman" w:cs="Times New Roman"/>
        <w:spacing w:val="7"/>
        <w:sz w:val="18"/>
        <w:szCs w:val="18"/>
      </w:rPr>
      <w:t xml:space="preserve">  </w:t>
    </w:r>
    <w:r>
      <w:rPr>
        <w:spacing w:val="-4"/>
        <w:sz w:val="18"/>
        <w:szCs w:val="18"/>
      </w:rPr>
      <w:t>页）</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09" w:lineRule="auto"/>
      <w:ind w:left="3431"/>
      <w:rPr>
        <w:sz w:val="18"/>
        <w:szCs w:val="18"/>
      </w:rPr>
    </w:pPr>
    <w:r>
      <w:rPr>
        <w:spacing w:val="-4"/>
        <w:sz w:val="18"/>
        <w:szCs w:val="18"/>
      </w:rPr>
      <w:t xml:space="preserve">第 </w:t>
    </w:r>
    <w:r>
      <w:rPr>
        <w:rFonts w:ascii="Times New Roman" w:eastAsia="Times New Roman" w:hAnsi="Times New Roman" w:cs="Times New Roman"/>
        <w:spacing w:val="-4"/>
        <w:sz w:val="18"/>
        <w:szCs w:val="18"/>
      </w:rPr>
      <w:t>3</w:t>
    </w:r>
    <w:r>
      <w:rPr>
        <w:rFonts w:ascii="Times New Roman" w:eastAsia="Times New Roman" w:hAnsi="Times New Roman" w:cs="Times New Roman"/>
        <w:spacing w:val="8"/>
        <w:sz w:val="18"/>
        <w:szCs w:val="18"/>
      </w:rPr>
      <w:t xml:space="preserve">  </w:t>
    </w:r>
    <w:r>
      <w:rPr>
        <w:spacing w:val="-4"/>
        <w:sz w:val="18"/>
        <w:szCs w:val="18"/>
      </w:rPr>
      <w:t>页（共</w:t>
    </w:r>
    <w:r>
      <w:rPr>
        <w:spacing w:val="3"/>
        <w:sz w:val="18"/>
        <w:szCs w:val="18"/>
      </w:rPr>
      <w:t xml:space="preserve"> </w:t>
    </w:r>
    <w:r>
      <w:rPr>
        <w:rFonts w:ascii="Times New Roman" w:eastAsia="Times New Roman" w:hAnsi="Times New Roman" w:cs="Times New Roman"/>
        <w:spacing w:val="-4"/>
        <w:sz w:val="18"/>
        <w:szCs w:val="18"/>
      </w:rPr>
      <w:t>21</w:t>
    </w:r>
    <w:r>
      <w:rPr>
        <w:rFonts w:ascii="Times New Roman" w:eastAsia="Times New Roman" w:hAnsi="Times New Roman" w:cs="Times New Roman"/>
        <w:spacing w:val="7"/>
        <w:sz w:val="18"/>
        <w:szCs w:val="18"/>
      </w:rPr>
      <w:t xml:space="preserve">  </w:t>
    </w:r>
    <w:r>
      <w:rPr>
        <w:spacing w:val="-4"/>
        <w:sz w:val="18"/>
        <w:szCs w:val="18"/>
      </w:rPr>
      <w:t>页）</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09" w:lineRule="auto"/>
      <w:ind w:left="3436"/>
      <w:rPr>
        <w:sz w:val="18"/>
        <w:szCs w:val="18"/>
      </w:rPr>
    </w:pPr>
    <w:r>
      <w:rPr>
        <w:spacing w:val="-4"/>
        <w:sz w:val="18"/>
        <w:szCs w:val="18"/>
      </w:rPr>
      <w:t xml:space="preserve">第 </w:t>
    </w:r>
    <w:r>
      <w:rPr>
        <w:rFonts w:ascii="Times New Roman" w:eastAsia="Times New Roman" w:hAnsi="Times New Roman" w:cs="Times New Roman"/>
        <w:spacing w:val="-4"/>
        <w:sz w:val="18"/>
        <w:szCs w:val="18"/>
      </w:rPr>
      <w:t>6</w:t>
    </w:r>
    <w:r>
      <w:rPr>
        <w:rFonts w:ascii="Times New Roman" w:eastAsia="Times New Roman" w:hAnsi="Times New Roman" w:cs="Times New Roman"/>
        <w:spacing w:val="8"/>
        <w:sz w:val="18"/>
        <w:szCs w:val="18"/>
      </w:rPr>
      <w:t xml:space="preserve">  </w:t>
    </w:r>
    <w:r>
      <w:rPr>
        <w:spacing w:val="-4"/>
        <w:sz w:val="18"/>
        <w:szCs w:val="18"/>
      </w:rPr>
      <w:t>页（共</w:t>
    </w:r>
    <w:r>
      <w:rPr>
        <w:spacing w:val="3"/>
        <w:sz w:val="18"/>
        <w:szCs w:val="18"/>
      </w:rPr>
      <w:t xml:space="preserve"> </w:t>
    </w:r>
    <w:r>
      <w:rPr>
        <w:rFonts w:ascii="Times New Roman" w:eastAsia="Times New Roman" w:hAnsi="Times New Roman" w:cs="Times New Roman"/>
        <w:spacing w:val="-4"/>
        <w:sz w:val="18"/>
        <w:szCs w:val="18"/>
      </w:rPr>
      <w:t>21</w:t>
    </w:r>
    <w:r>
      <w:rPr>
        <w:rFonts w:ascii="Times New Roman" w:eastAsia="Times New Roman" w:hAnsi="Times New Roman" w:cs="Times New Roman"/>
        <w:spacing w:val="7"/>
        <w:sz w:val="18"/>
        <w:szCs w:val="18"/>
      </w:rPr>
      <w:t xml:space="preserve">  </w:t>
    </w:r>
    <w:r>
      <w:rPr>
        <w:spacing w:val="-4"/>
        <w:sz w:val="18"/>
        <w:szCs w:val="18"/>
      </w:rPr>
      <w:t>页）</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09" w:lineRule="auto"/>
      <w:ind w:left="3436"/>
      <w:rPr>
        <w:sz w:val="18"/>
        <w:szCs w:val="18"/>
      </w:rPr>
    </w:pPr>
    <w:r>
      <w:rPr>
        <w:spacing w:val="-4"/>
        <w:sz w:val="18"/>
        <w:szCs w:val="18"/>
      </w:rPr>
      <w:t xml:space="preserve">第 </w:t>
    </w:r>
    <w:r>
      <w:rPr>
        <w:rFonts w:ascii="Times New Roman" w:eastAsia="Times New Roman" w:hAnsi="Times New Roman" w:cs="Times New Roman"/>
        <w:spacing w:val="-4"/>
        <w:sz w:val="18"/>
        <w:szCs w:val="18"/>
      </w:rPr>
      <w:t>6</w:t>
    </w:r>
    <w:r>
      <w:rPr>
        <w:rFonts w:ascii="Times New Roman" w:eastAsia="Times New Roman" w:hAnsi="Times New Roman" w:cs="Times New Roman"/>
        <w:spacing w:val="8"/>
        <w:sz w:val="18"/>
        <w:szCs w:val="18"/>
      </w:rPr>
      <w:t xml:space="preserve">  </w:t>
    </w:r>
    <w:r>
      <w:rPr>
        <w:spacing w:val="-4"/>
        <w:sz w:val="18"/>
        <w:szCs w:val="18"/>
      </w:rPr>
      <w:t>页（共</w:t>
    </w:r>
    <w:r>
      <w:rPr>
        <w:spacing w:val="3"/>
        <w:sz w:val="18"/>
        <w:szCs w:val="18"/>
      </w:rPr>
      <w:t xml:space="preserve"> </w:t>
    </w:r>
    <w:r>
      <w:rPr>
        <w:rFonts w:ascii="Times New Roman" w:eastAsia="Times New Roman" w:hAnsi="Times New Roman" w:cs="Times New Roman"/>
        <w:spacing w:val="-4"/>
        <w:sz w:val="18"/>
        <w:szCs w:val="18"/>
      </w:rPr>
      <w:t>21</w:t>
    </w:r>
    <w:r>
      <w:rPr>
        <w:rFonts w:ascii="Times New Roman" w:eastAsia="Times New Roman" w:hAnsi="Times New Roman" w:cs="Times New Roman"/>
        <w:spacing w:val="7"/>
        <w:sz w:val="18"/>
        <w:szCs w:val="18"/>
      </w:rPr>
      <w:t xml:space="preserve">  </w:t>
    </w:r>
    <w:r>
      <w:rPr>
        <w:spacing w:val="-4"/>
        <w:sz w:val="18"/>
        <w:szCs w:val="18"/>
      </w:rPr>
      <w:t>页）</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09" w:lineRule="auto"/>
      <w:ind w:left="3431"/>
      <w:rPr>
        <w:sz w:val="18"/>
        <w:szCs w:val="18"/>
      </w:rPr>
    </w:pPr>
    <w:r>
      <w:rPr>
        <w:spacing w:val="-4"/>
        <w:sz w:val="18"/>
        <w:szCs w:val="18"/>
      </w:rPr>
      <w:t xml:space="preserve">第 </w:t>
    </w:r>
    <w:r>
      <w:rPr>
        <w:rFonts w:ascii="Times New Roman" w:eastAsia="Times New Roman" w:hAnsi="Times New Roman" w:cs="Times New Roman"/>
        <w:spacing w:val="-4"/>
        <w:sz w:val="18"/>
        <w:szCs w:val="18"/>
      </w:rPr>
      <w:t>8</w:t>
    </w:r>
    <w:r>
      <w:rPr>
        <w:rFonts w:ascii="Times New Roman" w:eastAsia="Times New Roman" w:hAnsi="Times New Roman" w:cs="Times New Roman"/>
        <w:spacing w:val="8"/>
        <w:sz w:val="18"/>
        <w:szCs w:val="18"/>
      </w:rPr>
      <w:t xml:space="preserve">  </w:t>
    </w:r>
    <w:r>
      <w:rPr>
        <w:spacing w:val="-4"/>
        <w:sz w:val="18"/>
        <w:szCs w:val="18"/>
      </w:rPr>
      <w:t>页（共</w:t>
    </w:r>
    <w:r>
      <w:rPr>
        <w:spacing w:val="3"/>
        <w:sz w:val="18"/>
        <w:szCs w:val="18"/>
      </w:rPr>
      <w:t xml:space="preserve"> </w:t>
    </w:r>
    <w:r>
      <w:rPr>
        <w:rFonts w:ascii="Times New Roman" w:eastAsia="Times New Roman" w:hAnsi="Times New Roman" w:cs="Times New Roman"/>
        <w:spacing w:val="-4"/>
        <w:sz w:val="18"/>
        <w:szCs w:val="18"/>
      </w:rPr>
      <w:t>21</w:t>
    </w:r>
    <w:r>
      <w:rPr>
        <w:rFonts w:ascii="Times New Roman" w:eastAsia="Times New Roman" w:hAnsi="Times New Roman" w:cs="Times New Roman"/>
        <w:spacing w:val="7"/>
        <w:sz w:val="18"/>
        <w:szCs w:val="18"/>
      </w:rPr>
      <w:t xml:space="preserve">  </w:t>
    </w:r>
    <w:r>
      <w:rPr>
        <w:spacing w:val="-4"/>
        <w:sz w:val="18"/>
        <w:szCs w:val="18"/>
      </w:rPr>
      <w:t>页）</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09" w:lineRule="auto"/>
      <w:ind w:left="3431"/>
      <w:rPr>
        <w:sz w:val="18"/>
        <w:szCs w:val="18"/>
      </w:rPr>
    </w:pPr>
    <w:r>
      <w:rPr>
        <w:spacing w:val="-4"/>
        <w:sz w:val="18"/>
        <w:szCs w:val="18"/>
      </w:rPr>
      <w:t xml:space="preserve">第 </w:t>
    </w:r>
    <w:r>
      <w:rPr>
        <w:rFonts w:ascii="Times New Roman" w:eastAsia="Times New Roman" w:hAnsi="Times New Roman" w:cs="Times New Roman"/>
        <w:spacing w:val="-4"/>
        <w:sz w:val="18"/>
        <w:szCs w:val="18"/>
      </w:rPr>
      <w:t>9</w:t>
    </w:r>
    <w:r>
      <w:rPr>
        <w:rFonts w:ascii="Times New Roman" w:eastAsia="Times New Roman" w:hAnsi="Times New Roman" w:cs="Times New Roman"/>
        <w:spacing w:val="8"/>
        <w:sz w:val="18"/>
        <w:szCs w:val="18"/>
      </w:rPr>
      <w:t xml:space="preserve">  </w:t>
    </w:r>
    <w:r>
      <w:rPr>
        <w:spacing w:val="-4"/>
        <w:sz w:val="18"/>
        <w:szCs w:val="18"/>
      </w:rPr>
      <w:t>页（共</w:t>
    </w:r>
    <w:r>
      <w:rPr>
        <w:spacing w:val="3"/>
        <w:sz w:val="18"/>
        <w:szCs w:val="18"/>
      </w:rPr>
      <w:t xml:space="preserve"> </w:t>
    </w:r>
    <w:r>
      <w:rPr>
        <w:rFonts w:ascii="Times New Roman" w:eastAsia="Times New Roman" w:hAnsi="Times New Roman" w:cs="Times New Roman"/>
        <w:spacing w:val="-4"/>
        <w:sz w:val="18"/>
        <w:szCs w:val="18"/>
      </w:rPr>
      <w:t>21</w:t>
    </w:r>
    <w:r>
      <w:rPr>
        <w:rFonts w:ascii="Times New Roman" w:eastAsia="Times New Roman" w:hAnsi="Times New Roman" w:cs="Times New Roman"/>
        <w:spacing w:val="7"/>
        <w:sz w:val="18"/>
        <w:szCs w:val="18"/>
      </w:rPr>
      <w:t xml:space="preserve">  </w:t>
    </w:r>
    <w:r>
      <w:rPr>
        <w:spacing w:val="-4"/>
        <w:sz w:val="18"/>
        <w:szCs w:val="18"/>
      </w:rPr>
      <w:t>页）</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21"/>
      <w:szCs w:val="21"/>
      <w:lang w:val="en-US" w:eastAsia="en-US" w:bidi="ar-SA"/>
    </w:rPr>
  </w:style>
  <w:style w:type="paragraph" w:customStyle="1" w:styleId="TableText">
    <w:name w:val="Table Text"/>
    <w:basedOn w:val="Normal"/>
    <w:semiHidden/>
    <w:qFormat/>
    <w:rPr>
      <w:rFonts w:ascii="SimSun" w:eastAsia="SimSun" w:hAnsi="SimSun" w:cs="SimSun"/>
      <w:sz w:val="21"/>
      <w:szCs w:val="21"/>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jpeg" /><Relationship Id="rId11" Type="http://schemas.openxmlformats.org/officeDocument/2006/relationships/image" Target="media/image5.png" /><Relationship Id="rId12" Type="http://schemas.openxmlformats.org/officeDocument/2006/relationships/image" Target="media/image6.png" /><Relationship Id="rId13" Type="http://schemas.openxmlformats.org/officeDocument/2006/relationships/footer" Target="footer4.xml" /><Relationship Id="rId14" Type="http://schemas.openxmlformats.org/officeDocument/2006/relationships/footer" Target="footer5.xml" /><Relationship Id="rId15" Type="http://schemas.openxmlformats.org/officeDocument/2006/relationships/image" Target="media/image7.jpeg" /><Relationship Id="rId16" Type="http://schemas.openxmlformats.org/officeDocument/2006/relationships/image" Target="media/image8.jpeg" /><Relationship Id="rId17" Type="http://schemas.openxmlformats.org/officeDocument/2006/relationships/footer" Target="footer6.xml" /><Relationship Id="rId18" Type="http://schemas.openxmlformats.org/officeDocument/2006/relationships/footer" Target="footer7.xml" /><Relationship Id="rId19" Type="http://schemas.openxmlformats.org/officeDocument/2006/relationships/image" Target="media/image9.jpeg"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footer" Target="footer9.xml" /><Relationship Id="rId22" Type="http://schemas.openxmlformats.org/officeDocument/2006/relationships/image" Target="media/image10.jpeg" /><Relationship Id="rId23" Type="http://schemas.openxmlformats.org/officeDocument/2006/relationships/image" Target="media/image11.jpeg"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image" Target="media/image12.jpeg" /><Relationship Id="rId27" Type="http://schemas.openxmlformats.org/officeDocument/2006/relationships/footer" Target="footer12.xml" /><Relationship Id="rId28" Type="http://schemas.openxmlformats.org/officeDocument/2006/relationships/image" Target="media/image13.jpeg"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image" Target="media/image14.jpeg" /><Relationship Id="rId31" Type="http://schemas.openxmlformats.org/officeDocument/2006/relationships/image" Target="media/image15.jpeg" /><Relationship Id="rId32" Type="http://schemas.openxmlformats.org/officeDocument/2006/relationships/footer" Target="footer14.xml" /><Relationship Id="rId33" Type="http://schemas.openxmlformats.org/officeDocument/2006/relationships/image" Target="media/image16.jpeg" /><Relationship Id="rId34" Type="http://schemas.openxmlformats.org/officeDocument/2006/relationships/image" Target="media/image17.jpeg" /><Relationship Id="rId35" Type="http://schemas.openxmlformats.org/officeDocument/2006/relationships/footer" Target="footer15.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image" Target="media/image18.jpeg" /><Relationship Id="rId39" Type="http://schemas.openxmlformats.org/officeDocument/2006/relationships/image" Target="media/image19.jpeg" /><Relationship Id="rId4" Type="http://schemas.openxmlformats.org/officeDocument/2006/relationships/footer" Target="footer1.xml" /><Relationship Id="rId40" Type="http://schemas.openxmlformats.org/officeDocument/2006/relationships/image" Target="media/image20.jpeg" /><Relationship Id="rId41" Type="http://schemas.openxmlformats.org/officeDocument/2006/relationships/hyperlink" Target="https://d.book118.com/517154012150006032" TargetMode="External" /><Relationship Id="rId42" Type="http://schemas.openxmlformats.org/officeDocument/2006/relationships/footer" Target="footer18.xml" /><Relationship Id="rId43" Type="http://schemas.openxmlformats.org/officeDocument/2006/relationships/theme" Target="theme/theme1.xml" /><Relationship Id="rId44" Type="http://schemas.openxmlformats.org/officeDocument/2006/relationships/styles" Target="styles.xml" /><Relationship Id="rId5" Type="http://schemas.openxmlformats.org/officeDocument/2006/relationships/image" Target="media/image1.jpeg" /><Relationship Id="rId6" Type="http://schemas.openxmlformats.org/officeDocument/2006/relationships/image" Target="media/image2.jpeg" /><Relationship Id="rId7" Type="http://schemas.openxmlformats.org/officeDocument/2006/relationships/image" Target="media/image3.jpeg" /><Relationship Id="rId8" Type="http://schemas.openxmlformats.org/officeDocument/2006/relationships/footer" Target="footer2.xml" /><Relationship Id="rId9" Type="http://schemas.openxmlformats.org/officeDocument/2006/relationships/footer" Target="foot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11</dc:title>
  <dc:subject>11</dc:subject>
  <dc:creator>1</dc:creator>
  <cp:keywords>11</cp:keywords>
  <cp:revision>0</cp:revision>
  <dcterms:created xsi:type="dcterms:W3CDTF">2024-01-18T20:06:51Z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2024-01-18T20:21:29Z</vt:filetime>
  </property>
  <property fmtid="{D5CDD505-2E9C-101B-9397-08002B2CF9AE}" pid="3" name="CRO">
    <vt:lpwstr>wqlLaW5nc29mdCBQREYgdG8gV1BTIDkw</vt:lpwstr>
  </property>
</Properties>
</file>