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聚芳酯PAR项目规划设计方案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45" w:history="1">
        <w:r>
          <w:rPr>
            <w:rFonts w:ascii="仿宋" w:eastAsia="仿宋" w:hAnsi="仿宋" w:cs="仿宋" w:hint="eastAsia"/>
            <w:lang w:eastAsia="zh-CN"/>
          </w:rPr>
          <w:t>概论</w:t>
        </w:r>
        <w:r>
          <w:tab/>
        </w:r>
        <w:r>
          <w:fldChar w:fldCharType="begin"/>
        </w:r>
        <w:r>
          <w:instrText xml:space="preserve"> PAGEREF _Toc29845 \h </w:instrText>
        </w:r>
        <w:r>
          <w:fldChar w:fldCharType="separate"/>
        </w:r>
        <w:r>
          <w:t>3</w:t>
        </w:r>
        <w:r>
          <w:fldChar w:fldCharType="end"/>
        </w:r>
      </w:hyperlink>
    </w:p>
    <w:p>
      <w:pPr>
        <w:pStyle w:val="TOC1"/>
        <w:tabs>
          <w:tab w:val="right" w:leader="dot" w:pos="8306"/>
        </w:tabs>
      </w:pPr>
      <w:hyperlink w:anchor="_Toc19378" w:history="1">
        <w:r>
          <w:rPr>
            <w:rFonts w:ascii="仿宋" w:eastAsia="仿宋" w:hAnsi="仿宋" w:cs="仿宋" w:hint="eastAsia"/>
            <w:lang w:eastAsia="zh-CN"/>
          </w:rPr>
          <w:t>一、聚芳酯PAR项目文档管理</w:t>
        </w:r>
        <w:r>
          <w:tab/>
        </w:r>
        <w:r>
          <w:fldChar w:fldCharType="begin"/>
        </w:r>
        <w:r>
          <w:instrText xml:space="preserve"> PAGEREF _Toc19378 \h </w:instrText>
        </w:r>
        <w:r>
          <w:fldChar w:fldCharType="separate"/>
        </w:r>
        <w:r>
          <w:t>3</w:t>
        </w:r>
        <w:r>
          <w:fldChar w:fldCharType="end"/>
        </w:r>
      </w:hyperlink>
    </w:p>
    <w:p>
      <w:pPr>
        <w:pStyle w:val="TOC2"/>
        <w:tabs>
          <w:tab w:val="right" w:leader="dot" w:pos="8306"/>
        </w:tabs>
      </w:pPr>
      <w:hyperlink w:anchor="_Toc29246" w:history="1">
        <w:r>
          <w:rPr>
            <w:rFonts w:ascii="仿宋" w:eastAsia="仿宋" w:hAnsi="仿宋" w:cs="仿宋" w:hint="eastAsia"/>
            <w:lang w:eastAsia="zh-CN"/>
          </w:rPr>
          <w:t>(一)、文档编制与审查</w:t>
        </w:r>
        <w:r>
          <w:tab/>
        </w:r>
        <w:r>
          <w:fldChar w:fldCharType="begin"/>
        </w:r>
        <w:r>
          <w:instrText xml:space="preserve"> PAGEREF _Toc29246 \h </w:instrText>
        </w:r>
        <w:r>
          <w:fldChar w:fldCharType="separate"/>
        </w:r>
        <w:r>
          <w:t>3</w:t>
        </w:r>
        <w:r>
          <w:fldChar w:fldCharType="end"/>
        </w:r>
      </w:hyperlink>
    </w:p>
    <w:p>
      <w:pPr>
        <w:pStyle w:val="TOC2"/>
        <w:tabs>
          <w:tab w:val="right" w:leader="dot" w:pos="8306"/>
        </w:tabs>
      </w:pPr>
      <w:hyperlink w:anchor="_Toc6814" w:history="1">
        <w:r>
          <w:rPr>
            <w:rFonts w:ascii="仿宋" w:eastAsia="仿宋" w:hAnsi="仿宋" w:cs="仿宋" w:hint="eastAsia"/>
            <w:lang w:eastAsia="zh-CN"/>
          </w:rPr>
          <w:t>(二)、文档发布与分发</w:t>
        </w:r>
        <w:r>
          <w:tab/>
        </w:r>
        <w:r>
          <w:fldChar w:fldCharType="begin"/>
        </w:r>
        <w:r>
          <w:instrText xml:space="preserve"> PAGEREF _Toc6814 \h </w:instrText>
        </w:r>
        <w:r>
          <w:fldChar w:fldCharType="separate"/>
        </w:r>
        <w:r>
          <w:t>4</w:t>
        </w:r>
        <w:r>
          <w:fldChar w:fldCharType="end"/>
        </w:r>
      </w:hyperlink>
    </w:p>
    <w:p>
      <w:pPr>
        <w:pStyle w:val="TOC2"/>
        <w:tabs>
          <w:tab w:val="right" w:leader="dot" w:pos="8306"/>
        </w:tabs>
      </w:pPr>
      <w:hyperlink w:anchor="_Toc11876" w:history="1">
        <w:r>
          <w:rPr>
            <w:rFonts w:ascii="仿宋" w:eastAsia="仿宋" w:hAnsi="仿宋" w:cs="仿宋" w:hint="eastAsia"/>
            <w:lang w:eastAsia="zh-CN"/>
          </w:rPr>
          <w:t>(三)、文档存档与归档</w:t>
        </w:r>
        <w:r>
          <w:tab/>
        </w:r>
        <w:r>
          <w:fldChar w:fldCharType="begin"/>
        </w:r>
        <w:r>
          <w:instrText xml:space="preserve"> PAGEREF _Toc11876 \h </w:instrText>
        </w:r>
        <w:r>
          <w:fldChar w:fldCharType="separate"/>
        </w:r>
        <w:r>
          <w:t>5</w:t>
        </w:r>
        <w:r>
          <w:fldChar w:fldCharType="end"/>
        </w:r>
      </w:hyperlink>
    </w:p>
    <w:p>
      <w:pPr>
        <w:pStyle w:val="TOC1"/>
        <w:tabs>
          <w:tab w:val="right" w:leader="dot" w:pos="8306"/>
        </w:tabs>
      </w:pPr>
      <w:hyperlink w:anchor="_Toc27026" w:history="1">
        <w:r>
          <w:rPr>
            <w:rFonts w:ascii="仿宋" w:eastAsia="仿宋" w:hAnsi="仿宋" w:cs="仿宋" w:hint="eastAsia"/>
            <w:lang w:eastAsia="zh-CN"/>
          </w:rPr>
          <w:t>二、聚芳酯PAR项目建设单位说明</w:t>
        </w:r>
        <w:r>
          <w:tab/>
        </w:r>
        <w:r>
          <w:fldChar w:fldCharType="begin"/>
        </w:r>
        <w:r>
          <w:instrText xml:space="preserve"> PAGEREF _Toc27026 \h </w:instrText>
        </w:r>
        <w:r>
          <w:fldChar w:fldCharType="separate"/>
        </w:r>
        <w:r>
          <w:t>6</w:t>
        </w:r>
        <w:r>
          <w:fldChar w:fldCharType="end"/>
        </w:r>
      </w:hyperlink>
    </w:p>
    <w:p>
      <w:pPr>
        <w:pStyle w:val="TOC2"/>
        <w:tabs>
          <w:tab w:val="right" w:leader="dot" w:pos="8306"/>
        </w:tabs>
      </w:pPr>
      <w:hyperlink w:anchor="_Toc15608" w:history="1">
        <w:r>
          <w:rPr>
            <w:rFonts w:ascii="仿宋" w:eastAsia="仿宋" w:hAnsi="仿宋" w:cs="仿宋" w:hint="eastAsia"/>
            <w:lang w:eastAsia="zh-CN"/>
          </w:rPr>
          <w:t>(一)、聚芳酯PAR项目承办单位基本情况</w:t>
        </w:r>
        <w:r>
          <w:tab/>
        </w:r>
        <w:r>
          <w:fldChar w:fldCharType="begin"/>
        </w:r>
        <w:r>
          <w:instrText xml:space="preserve"> PAGEREF _Toc15608 \h </w:instrText>
        </w:r>
        <w:r>
          <w:fldChar w:fldCharType="separate"/>
        </w:r>
        <w:r>
          <w:t>6</w:t>
        </w:r>
        <w:r>
          <w:fldChar w:fldCharType="end"/>
        </w:r>
      </w:hyperlink>
    </w:p>
    <w:p>
      <w:pPr>
        <w:pStyle w:val="TOC2"/>
        <w:tabs>
          <w:tab w:val="right" w:leader="dot" w:pos="8306"/>
        </w:tabs>
      </w:pPr>
      <w:hyperlink w:anchor="_Toc15010" w:history="1">
        <w:r>
          <w:rPr>
            <w:rFonts w:ascii="仿宋" w:eastAsia="仿宋" w:hAnsi="仿宋" w:cs="仿宋" w:hint="eastAsia"/>
            <w:lang w:eastAsia="zh-CN"/>
          </w:rPr>
          <w:t>(二)、公司经济效益分析</w:t>
        </w:r>
        <w:r>
          <w:tab/>
        </w:r>
        <w:r>
          <w:fldChar w:fldCharType="begin"/>
        </w:r>
        <w:r>
          <w:instrText xml:space="preserve"> PAGEREF _Toc15010 \h </w:instrText>
        </w:r>
        <w:r>
          <w:fldChar w:fldCharType="separate"/>
        </w:r>
        <w:r>
          <w:t>7</w:t>
        </w:r>
        <w:r>
          <w:fldChar w:fldCharType="end"/>
        </w:r>
      </w:hyperlink>
    </w:p>
    <w:p>
      <w:pPr>
        <w:pStyle w:val="TOC1"/>
        <w:tabs>
          <w:tab w:val="right" w:leader="dot" w:pos="8306"/>
        </w:tabs>
      </w:pPr>
      <w:hyperlink w:anchor="_Toc1541" w:history="1">
        <w:r>
          <w:rPr>
            <w:rFonts w:ascii="仿宋" w:eastAsia="仿宋" w:hAnsi="仿宋" w:cs="仿宋" w:hint="eastAsia"/>
            <w:lang w:eastAsia="zh-CN"/>
          </w:rPr>
          <w:t>三、聚芳酯PAR项目选址可行性分析</w:t>
        </w:r>
        <w:r>
          <w:tab/>
        </w:r>
        <w:r>
          <w:fldChar w:fldCharType="begin"/>
        </w:r>
        <w:r>
          <w:instrText xml:space="preserve"> PAGEREF _Toc1541 \h </w:instrText>
        </w:r>
        <w:r>
          <w:fldChar w:fldCharType="separate"/>
        </w:r>
        <w:r>
          <w:t>8</w:t>
        </w:r>
        <w:r>
          <w:fldChar w:fldCharType="end"/>
        </w:r>
      </w:hyperlink>
    </w:p>
    <w:p>
      <w:pPr>
        <w:pStyle w:val="TOC2"/>
        <w:tabs>
          <w:tab w:val="right" w:leader="dot" w:pos="8306"/>
        </w:tabs>
      </w:pPr>
      <w:hyperlink w:anchor="_Toc4841" w:history="1">
        <w:r>
          <w:rPr>
            <w:rFonts w:ascii="仿宋" w:eastAsia="仿宋" w:hAnsi="仿宋" w:cs="仿宋" w:hint="eastAsia"/>
            <w:lang w:eastAsia="zh-CN"/>
          </w:rPr>
          <w:t>(一)、聚芳酯PAR项目选址</w:t>
        </w:r>
        <w:r>
          <w:tab/>
        </w:r>
        <w:r>
          <w:fldChar w:fldCharType="begin"/>
        </w:r>
        <w:r>
          <w:instrText xml:space="preserve"> PAGEREF _Toc4841 \h </w:instrText>
        </w:r>
        <w:r>
          <w:fldChar w:fldCharType="separate"/>
        </w:r>
        <w:r>
          <w:t>8</w:t>
        </w:r>
        <w:r>
          <w:fldChar w:fldCharType="end"/>
        </w:r>
      </w:hyperlink>
    </w:p>
    <w:p>
      <w:pPr>
        <w:pStyle w:val="TOC2"/>
        <w:tabs>
          <w:tab w:val="right" w:leader="dot" w:pos="8306"/>
        </w:tabs>
      </w:pPr>
      <w:hyperlink w:anchor="_Toc10889" w:history="1">
        <w:r>
          <w:rPr>
            <w:rFonts w:ascii="仿宋" w:eastAsia="仿宋" w:hAnsi="仿宋" w:cs="仿宋" w:hint="eastAsia"/>
            <w:lang w:eastAsia="zh-CN"/>
          </w:rPr>
          <w:t>(二)、用地控制指标</w:t>
        </w:r>
        <w:r>
          <w:tab/>
        </w:r>
        <w:r>
          <w:fldChar w:fldCharType="begin"/>
        </w:r>
        <w:r>
          <w:instrText xml:space="preserve"> PAGEREF _Toc10889 \h </w:instrText>
        </w:r>
        <w:r>
          <w:fldChar w:fldCharType="separate"/>
        </w:r>
        <w:r>
          <w:t>8</w:t>
        </w:r>
        <w:r>
          <w:fldChar w:fldCharType="end"/>
        </w:r>
      </w:hyperlink>
    </w:p>
    <w:p>
      <w:pPr>
        <w:pStyle w:val="TOC2"/>
        <w:tabs>
          <w:tab w:val="right" w:leader="dot" w:pos="8306"/>
        </w:tabs>
      </w:pPr>
      <w:hyperlink w:anchor="_Toc18038" w:history="1">
        <w:r>
          <w:rPr>
            <w:rFonts w:ascii="仿宋" w:eastAsia="仿宋" w:hAnsi="仿宋" w:cs="仿宋" w:hint="eastAsia"/>
            <w:lang w:eastAsia="zh-CN"/>
          </w:rPr>
          <w:t>(三)、节约用地措施</w:t>
        </w:r>
        <w:r>
          <w:tab/>
        </w:r>
        <w:r>
          <w:fldChar w:fldCharType="begin"/>
        </w:r>
        <w:r>
          <w:instrText xml:space="preserve"> PAGEREF _Toc18038 \h </w:instrText>
        </w:r>
        <w:r>
          <w:fldChar w:fldCharType="separate"/>
        </w:r>
        <w:r>
          <w:t>10</w:t>
        </w:r>
        <w:r>
          <w:fldChar w:fldCharType="end"/>
        </w:r>
      </w:hyperlink>
    </w:p>
    <w:p>
      <w:pPr>
        <w:pStyle w:val="TOC2"/>
        <w:tabs>
          <w:tab w:val="right" w:leader="dot" w:pos="8306"/>
        </w:tabs>
      </w:pPr>
      <w:hyperlink w:anchor="_Toc12599" w:history="1">
        <w:r>
          <w:rPr>
            <w:rFonts w:ascii="仿宋" w:eastAsia="仿宋" w:hAnsi="仿宋" w:cs="仿宋" w:hint="eastAsia"/>
            <w:lang w:eastAsia="zh-CN"/>
          </w:rPr>
          <w:t>(四)、总图布置方案</w:t>
        </w:r>
        <w:r>
          <w:tab/>
        </w:r>
        <w:r>
          <w:fldChar w:fldCharType="begin"/>
        </w:r>
        <w:r>
          <w:instrText xml:space="preserve"> PAGEREF _Toc12599 \h </w:instrText>
        </w:r>
        <w:r>
          <w:fldChar w:fldCharType="separate"/>
        </w:r>
        <w:r>
          <w:t>11</w:t>
        </w:r>
        <w:r>
          <w:fldChar w:fldCharType="end"/>
        </w:r>
      </w:hyperlink>
    </w:p>
    <w:p>
      <w:pPr>
        <w:pStyle w:val="TOC2"/>
        <w:tabs>
          <w:tab w:val="right" w:leader="dot" w:pos="8306"/>
        </w:tabs>
      </w:pPr>
      <w:hyperlink w:anchor="_Toc16519" w:history="1">
        <w:r>
          <w:rPr>
            <w:rFonts w:ascii="仿宋" w:eastAsia="仿宋" w:hAnsi="仿宋" w:cs="仿宋" w:hint="eastAsia"/>
            <w:lang w:eastAsia="zh-CN"/>
          </w:rPr>
          <w:t>(五)、选址综合评价</w:t>
        </w:r>
        <w:r>
          <w:tab/>
        </w:r>
        <w:r>
          <w:fldChar w:fldCharType="begin"/>
        </w:r>
        <w:r>
          <w:instrText xml:space="preserve"> PAGEREF _Toc16519 \h </w:instrText>
        </w:r>
        <w:r>
          <w:fldChar w:fldCharType="separate"/>
        </w:r>
        <w:r>
          <w:t>12</w:t>
        </w:r>
        <w:r>
          <w:fldChar w:fldCharType="end"/>
        </w:r>
      </w:hyperlink>
    </w:p>
    <w:p>
      <w:pPr>
        <w:pStyle w:val="TOC1"/>
        <w:tabs>
          <w:tab w:val="right" w:leader="dot" w:pos="8306"/>
        </w:tabs>
      </w:pPr>
      <w:hyperlink w:anchor="_Toc16970" w:history="1">
        <w:r>
          <w:rPr>
            <w:rFonts w:ascii="仿宋" w:eastAsia="仿宋" w:hAnsi="仿宋" w:cs="仿宋" w:hint="eastAsia"/>
            <w:lang w:eastAsia="zh-CN"/>
          </w:rPr>
          <w:t>四、聚芳酯PAR项目危机管理</w:t>
        </w:r>
        <w:r>
          <w:tab/>
        </w:r>
        <w:r>
          <w:fldChar w:fldCharType="begin"/>
        </w:r>
        <w:r>
          <w:instrText xml:space="preserve"> PAGEREF _Toc16970 \h </w:instrText>
        </w:r>
        <w:r>
          <w:fldChar w:fldCharType="separate"/>
        </w:r>
        <w:r>
          <w:t>13</w:t>
        </w:r>
        <w:r>
          <w:fldChar w:fldCharType="end"/>
        </w:r>
      </w:hyperlink>
    </w:p>
    <w:p>
      <w:pPr>
        <w:pStyle w:val="TOC2"/>
        <w:tabs>
          <w:tab w:val="right" w:leader="dot" w:pos="8306"/>
        </w:tabs>
      </w:pPr>
      <w:hyperlink w:anchor="_Toc4765" w:history="1">
        <w:r>
          <w:rPr>
            <w:rFonts w:ascii="仿宋" w:eastAsia="仿宋" w:hAnsi="仿宋" w:cs="仿宋" w:hint="eastAsia"/>
            <w:lang w:eastAsia="zh-CN"/>
          </w:rPr>
          <w:t>(一)、危机预警与识别</w:t>
        </w:r>
        <w:r>
          <w:tab/>
        </w:r>
        <w:r>
          <w:fldChar w:fldCharType="begin"/>
        </w:r>
        <w:r>
          <w:instrText xml:space="preserve"> PAGEREF _Toc4765 \h </w:instrText>
        </w:r>
        <w:r>
          <w:fldChar w:fldCharType="separate"/>
        </w:r>
        <w:r>
          <w:t>13</w:t>
        </w:r>
        <w:r>
          <w:fldChar w:fldCharType="end"/>
        </w:r>
      </w:hyperlink>
    </w:p>
    <w:p>
      <w:pPr>
        <w:pStyle w:val="TOC2"/>
        <w:tabs>
          <w:tab w:val="right" w:leader="dot" w:pos="8306"/>
        </w:tabs>
      </w:pPr>
      <w:hyperlink w:anchor="_Toc12992" w:history="1">
        <w:r>
          <w:rPr>
            <w:rFonts w:ascii="仿宋" w:eastAsia="仿宋" w:hAnsi="仿宋" w:cs="仿宋" w:hint="eastAsia"/>
            <w:lang w:eastAsia="zh-CN"/>
          </w:rPr>
          <w:t>(二)、危机应对与恢复</w:t>
        </w:r>
        <w:r>
          <w:tab/>
        </w:r>
        <w:r>
          <w:fldChar w:fldCharType="begin"/>
        </w:r>
        <w:r>
          <w:instrText xml:space="preserve"> PAGEREF _Toc12992 \h </w:instrText>
        </w:r>
        <w:r>
          <w:fldChar w:fldCharType="separate"/>
        </w:r>
        <w:r>
          <w:t>14</w:t>
        </w:r>
        <w:r>
          <w:fldChar w:fldCharType="end"/>
        </w:r>
      </w:hyperlink>
    </w:p>
    <w:p>
      <w:pPr>
        <w:pStyle w:val="TOC1"/>
        <w:tabs>
          <w:tab w:val="right" w:leader="dot" w:pos="8306"/>
        </w:tabs>
      </w:pPr>
      <w:hyperlink w:anchor="_Toc10544" w:history="1">
        <w:r>
          <w:rPr>
            <w:rFonts w:ascii="仿宋" w:eastAsia="仿宋" w:hAnsi="仿宋" w:cs="仿宋" w:hint="eastAsia"/>
            <w:lang w:eastAsia="zh-CN"/>
          </w:rPr>
          <w:t>五、聚芳酯PAR项目概论</w:t>
        </w:r>
        <w:r>
          <w:tab/>
        </w:r>
        <w:r>
          <w:fldChar w:fldCharType="begin"/>
        </w:r>
        <w:r>
          <w:instrText xml:space="preserve"> PAGEREF _Toc10544 \h </w:instrText>
        </w:r>
        <w:r>
          <w:fldChar w:fldCharType="separate"/>
        </w:r>
        <w:r>
          <w:t>16</w:t>
        </w:r>
        <w:r>
          <w:fldChar w:fldCharType="end"/>
        </w:r>
      </w:hyperlink>
    </w:p>
    <w:p>
      <w:pPr>
        <w:pStyle w:val="TOC2"/>
        <w:tabs>
          <w:tab w:val="right" w:leader="dot" w:pos="8306"/>
        </w:tabs>
      </w:pPr>
      <w:hyperlink w:anchor="_Toc25284" w:history="1">
        <w:r>
          <w:rPr>
            <w:rFonts w:ascii="仿宋" w:eastAsia="仿宋" w:hAnsi="仿宋" w:cs="仿宋" w:hint="eastAsia"/>
            <w:lang w:eastAsia="zh-CN"/>
          </w:rPr>
          <w:t>(一)、聚芳酯PAR项目概况</w:t>
        </w:r>
        <w:r>
          <w:tab/>
        </w:r>
        <w:r>
          <w:fldChar w:fldCharType="begin"/>
        </w:r>
        <w:r>
          <w:instrText xml:space="preserve"> PAGEREF _Toc25284 \h </w:instrText>
        </w:r>
        <w:r>
          <w:fldChar w:fldCharType="separate"/>
        </w:r>
        <w:r>
          <w:t>16</w:t>
        </w:r>
        <w:r>
          <w:fldChar w:fldCharType="end"/>
        </w:r>
      </w:hyperlink>
    </w:p>
    <w:p>
      <w:pPr>
        <w:pStyle w:val="TOC2"/>
        <w:tabs>
          <w:tab w:val="right" w:leader="dot" w:pos="8306"/>
        </w:tabs>
      </w:pPr>
      <w:hyperlink w:anchor="_Toc15118" w:history="1">
        <w:r>
          <w:rPr>
            <w:rFonts w:ascii="仿宋" w:eastAsia="仿宋" w:hAnsi="仿宋" w:cs="仿宋" w:hint="eastAsia"/>
            <w:lang w:eastAsia="zh-CN"/>
          </w:rPr>
          <w:t>(二)、聚芳酯PAR项目目标</w:t>
        </w:r>
        <w:r>
          <w:tab/>
        </w:r>
        <w:r>
          <w:fldChar w:fldCharType="begin"/>
        </w:r>
        <w:r>
          <w:instrText xml:space="preserve"> PAGEREF _Toc15118 \h </w:instrText>
        </w:r>
        <w:r>
          <w:fldChar w:fldCharType="separate"/>
        </w:r>
        <w:r>
          <w:t>18</w:t>
        </w:r>
        <w:r>
          <w:fldChar w:fldCharType="end"/>
        </w:r>
      </w:hyperlink>
    </w:p>
    <w:p>
      <w:pPr>
        <w:pStyle w:val="TOC2"/>
        <w:tabs>
          <w:tab w:val="right" w:leader="dot" w:pos="8306"/>
        </w:tabs>
      </w:pPr>
      <w:hyperlink w:anchor="_Toc20493" w:history="1">
        <w:r>
          <w:rPr>
            <w:rFonts w:ascii="仿宋" w:eastAsia="仿宋" w:hAnsi="仿宋" w:cs="仿宋" w:hint="eastAsia"/>
            <w:lang w:eastAsia="zh-CN"/>
          </w:rPr>
          <w:t>(三)、聚芳酯PAR项目提出的理由</w:t>
        </w:r>
        <w:r>
          <w:tab/>
        </w:r>
        <w:r>
          <w:fldChar w:fldCharType="begin"/>
        </w:r>
        <w:r>
          <w:instrText xml:space="preserve"> PAGEREF _Toc20493 \h </w:instrText>
        </w:r>
        <w:r>
          <w:fldChar w:fldCharType="separate"/>
        </w:r>
        <w:r>
          <w:t>19</w:t>
        </w:r>
        <w:r>
          <w:fldChar w:fldCharType="end"/>
        </w:r>
      </w:hyperlink>
    </w:p>
    <w:p>
      <w:pPr>
        <w:pStyle w:val="TOC2"/>
        <w:tabs>
          <w:tab w:val="right" w:leader="dot" w:pos="8306"/>
        </w:tabs>
      </w:pPr>
      <w:hyperlink w:anchor="_Toc28842" w:history="1">
        <w:r>
          <w:rPr>
            <w:rFonts w:ascii="仿宋" w:eastAsia="仿宋" w:hAnsi="仿宋" w:cs="仿宋" w:hint="eastAsia"/>
            <w:lang w:eastAsia="zh-CN"/>
          </w:rPr>
          <w:t>(四)、聚芳酯PAR项目意义</w:t>
        </w:r>
        <w:r>
          <w:tab/>
        </w:r>
        <w:r>
          <w:fldChar w:fldCharType="begin"/>
        </w:r>
        <w:r>
          <w:instrText xml:space="preserve"> PAGEREF _Toc28842 \h </w:instrText>
        </w:r>
        <w:r>
          <w:fldChar w:fldCharType="separate"/>
        </w:r>
        <w:r>
          <w:t>20</w:t>
        </w:r>
        <w:r>
          <w:fldChar w:fldCharType="end"/>
        </w:r>
      </w:hyperlink>
    </w:p>
    <w:p>
      <w:pPr>
        <w:pStyle w:val="TOC2"/>
        <w:tabs>
          <w:tab w:val="right" w:leader="dot" w:pos="8306"/>
        </w:tabs>
      </w:pPr>
      <w:hyperlink w:anchor="_Toc1140" w:history="1">
        <w:r>
          <w:rPr>
            <w:rFonts w:ascii="仿宋" w:eastAsia="仿宋" w:hAnsi="仿宋" w:cs="仿宋" w:hint="eastAsia"/>
            <w:lang w:eastAsia="zh-CN"/>
          </w:rPr>
          <w:t>(五)、聚芳酯PAR项目背景</w:t>
        </w:r>
        <w:r>
          <w:tab/>
        </w:r>
        <w:r>
          <w:fldChar w:fldCharType="begin"/>
        </w:r>
        <w:r>
          <w:instrText xml:space="preserve"> PAGEREF _Toc1140 \h </w:instrText>
        </w:r>
        <w:r>
          <w:fldChar w:fldCharType="separate"/>
        </w:r>
        <w:r>
          <w:t>21</w:t>
        </w:r>
        <w:r>
          <w:fldChar w:fldCharType="end"/>
        </w:r>
      </w:hyperlink>
    </w:p>
    <w:p>
      <w:pPr>
        <w:pStyle w:val="TOC1"/>
        <w:tabs>
          <w:tab w:val="right" w:leader="dot" w:pos="8306"/>
        </w:tabs>
      </w:pPr>
      <w:hyperlink w:anchor="_Toc27365" w:history="1">
        <w:r>
          <w:rPr>
            <w:rFonts w:ascii="仿宋" w:eastAsia="仿宋" w:hAnsi="仿宋" w:cs="仿宋" w:hint="eastAsia"/>
            <w:lang w:eastAsia="zh-CN"/>
          </w:rPr>
          <w:t>六、产品规划分析</w:t>
        </w:r>
        <w:r>
          <w:tab/>
        </w:r>
        <w:r>
          <w:fldChar w:fldCharType="begin"/>
        </w:r>
        <w:r>
          <w:instrText xml:space="preserve"> PAGEREF _Toc27365 \h </w:instrText>
        </w:r>
        <w:r>
          <w:fldChar w:fldCharType="separate"/>
        </w:r>
        <w:r>
          <w:t>22</w:t>
        </w:r>
        <w:r>
          <w:fldChar w:fldCharType="end"/>
        </w:r>
      </w:hyperlink>
    </w:p>
    <w:p>
      <w:pPr>
        <w:pStyle w:val="TOC2"/>
        <w:tabs>
          <w:tab w:val="right" w:leader="dot" w:pos="8306"/>
        </w:tabs>
      </w:pPr>
      <w:hyperlink w:anchor="_Toc2585" w:history="1">
        <w:r>
          <w:rPr>
            <w:rFonts w:ascii="仿宋" w:eastAsia="仿宋" w:hAnsi="仿宋" w:cs="仿宋" w:hint="eastAsia"/>
            <w:lang w:eastAsia="zh-CN"/>
          </w:rPr>
          <w:t>(一)、产品规划</w:t>
        </w:r>
        <w:r>
          <w:tab/>
        </w:r>
        <w:r>
          <w:fldChar w:fldCharType="begin"/>
        </w:r>
        <w:r>
          <w:instrText xml:space="preserve"> PAGEREF _Toc2585 \h </w:instrText>
        </w:r>
        <w:r>
          <w:fldChar w:fldCharType="separate"/>
        </w:r>
        <w:r>
          <w:t>22</w:t>
        </w:r>
        <w:r>
          <w:fldChar w:fldCharType="end"/>
        </w:r>
      </w:hyperlink>
    </w:p>
    <w:p>
      <w:pPr>
        <w:pStyle w:val="TOC2"/>
        <w:tabs>
          <w:tab w:val="right" w:leader="dot" w:pos="8306"/>
        </w:tabs>
      </w:pPr>
      <w:hyperlink w:anchor="_Toc19733" w:history="1">
        <w:r>
          <w:rPr>
            <w:rFonts w:ascii="仿宋" w:eastAsia="仿宋" w:hAnsi="仿宋" w:cs="仿宋" w:hint="eastAsia"/>
            <w:lang w:eastAsia="zh-CN"/>
          </w:rPr>
          <w:t>(二)、建设规模</w:t>
        </w:r>
        <w:r>
          <w:tab/>
        </w:r>
        <w:r>
          <w:fldChar w:fldCharType="begin"/>
        </w:r>
        <w:r>
          <w:instrText xml:space="preserve"> PAGEREF _Toc19733 \h </w:instrText>
        </w:r>
        <w:r>
          <w:fldChar w:fldCharType="separate"/>
        </w:r>
        <w:r>
          <w:t>23</w:t>
        </w:r>
        <w:r>
          <w:fldChar w:fldCharType="end"/>
        </w:r>
      </w:hyperlink>
    </w:p>
    <w:p>
      <w:pPr>
        <w:pStyle w:val="TOC1"/>
        <w:tabs>
          <w:tab w:val="right" w:leader="dot" w:pos="8306"/>
        </w:tabs>
      </w:pPr>
      <w:hyperlink w:anchor="_Toc6603" w:history="1">
        <w:r>
          <w:rPr>
            <w:rFonts w:ascii="仿宋" w:eastAsia="仿宋" w:hAnsi="仿宋" w:cs="仿宋" w:hint="eastAsia"/>
            <w:lang w:eastAsia="zh-CN"/>
          </w:rPr>
          <w:t>七、聚芳酯PAR项目投资规划</w:t>
        </w:r>
        <w:r>
          <w:tab/>
        </w:r>
        <w:r>
          <w:fldChar w:fldCharType="begin"/>
        </w:r>
        <w:r>
          <w:instrText xml:space="preserve"> PAGEREF _Toc6603 \h </w:instrText>
        </w:r>
        <w:r>
          <w:fldChar w:fldCharType="separate"/>
        </w:r>
        <w:r>
          <w:t>24</w:t>
        </w:r>
        <w:r>
          <w:fldChar w:fldCharType="end"/>
        </w:r>
      </w:hyperlink>
    </w:p>
    <w:p>
      <w:pPr>
        <w:pStyle w:val="TOC2"/>
        <w:tabs>
          <w:tab w:val="right" w:leader="dot" w:pos="8306"/>
        </w:tabs>
      </w:pPr>
      <w:hyperlink w:anchor="_Toc19545" w:history="1">
        <w:r>
          <w:rPr>
            <w:rFonts w:ascii="仿宋" w:eastAsia="仿宋" w:hAnsi="仿宋" w:cs="仿宋" w:hint="eastAsia"/>
            <w:lang w:eastAsia="zh-CN"/>
          </w:rPr>
          <w:t>(一)、聚芳酯PAR项目总投资估算</w:t>
        </w:r>
        <w:r>
          <w:tab/>
        </w:r>
        <w:r>
          <w:fldChar w:fldCharType="begin"/>
        </w:r>
        <w:r>
          <w:instrText xml:space="preserve"> PAGEREF _Toc19545 \h </w:instrText>
        </w:r>
        <w:r>
          <w:fldChar w:fldCharType="separate"/>
        </w:r>
        <w:r>
          <w:t>24</w:t>
        </w:r>
        <w:r>
          <w:fldChar w:fldCharType="end"/>
        </w:r>
      </w:hyperlink>
    </w:p>
    <w:p>
      <w:pPr>
        <w:pStyle w:val="TOC2"/>
        <w:tabs>
          <w:tab w:val="right" w:leader="dot" w:pos="8306"/>
        </w:tabs>
      </w:pPr>
      <w:hyperlink w:anchor="_Toc7568" w:history="1">
        <w:r>
          <w:rPr>
            <w:rFonts w:ascii="仿宋" w:eastAsia="仿宋" w:hAnsi="仿宋" w:cs="仿宋" w:hint="eastAsia"/>
            <w:lang w:eastAsia="zh-CN"/>
          </w:rPr>
          <w:t>(二)、资金筹措</w:t>
        </w:r>
        <w:r>
          <w:tab/>
        </w:r>
        <w:r>
          <w:fldChar w:fldCharType="begin"/>
        </w:r>
        <w:r>
          <w:instrText xml:space="preserve"> PAGEREF _Toc7568 \h </w:instrText>
        </w:r>
        <w:r>
          <w:fldChar w:fldCharType="separate"/>
        </w:r>
        <w:r>
          <w:t>25</w:t>
        </w:r>
        <w:r>
          <w:fldChar w:fldCharType="end"/>
        </w:r>
      </w:hyperlink>
    </w:p>
    <w:p>
      <w:pPr>
        <w:pStyle w:val="TOC1"/>
        <w:tabs>
          <w:tab w:val="right" w:leader="dot" w:pos="8306"/>
        </w:tabs>
      </w:pPr>
      <w:hyperlink w:anchor="_Toc5755" w:history="1">
        <w:r>
          <w:rPr>
            <w:rFonts w:ascii="仿宋" w:eastAsia="仿宋" w:hAnsi="仿宋" w:cs="仿宋" w:hint="eastAsia"/>
            <w:lang w:eastAsia="zh-CN"/>
          </w:rPr>
          <w:t>八、聚芳酯PAR项目人力资源管理</w:t>
        </w:r>
        <w:r>
          <w:tab/>
        </w:r>
        <w:r>
          <w:fldChar w:fldCharType="begin"/>
        </w:r>
        <w:r>
          <w:instrText xml:space="preserve"> PAGEREF _Toc5755 \h </w:instrText>
        </w:r>
        <w:r>
          <w:fldChar w:fldCharType="separate"/>
        </w:r>
        <w:r>
          <w:t>26</w:t>
        </w:r>
        <w:r>
          <w:fldChar w:fldCharType="end"/>
        </w:r>
      </w:hyperlink>
    </w:p>
    <w:p>
      <w:pPr>
        <w:pStyle w:val="TOC2"/>
        <w:tabs>
          <w:tab w:val="right" w:leader="dot" w:pos="8306"/>
        </w:tabs>
      </w:pPr>
      <w:hyperlink w:anchor="_Toc12409" w:history="1">
        <w:r>
          <w:rPr>
            <w:rFonts w:ascii="仿宋" w:eastAsia="仿宋" w:hAnsi="仿宋" w:cs="仿宋" w:hint="eastAsia"/>
            <w:lang w:eastAsia="zh-CN"/>
          </w:rPr>
          <w:t>(一)、建立健全的预算管理制度</w:t>
        </w:r>
        <w:r>
          <w:tab/>
        </w:r>
        <w:r>
          <w:fldChar w:fldCharType="begin"/>
        </w:r>
        <w:r>
          <w:instrText xml:space="preserve"> PAGEREF _Toc12409 \h </w:instrText>
        </w:r>
        <w:r>
          <w:fldChar w:fldCharType="separate"/>
        </w:r>
        <w:r>
          <w:t>26</w:t>
        </w:r>
        <w:r>
          <w:fldChar w:fldCharType="end"/>
        </w:r>
      </w:hyperlink>
    </w:p>
    <w:p>
      <w:pPr>
        <w:pStyle w:val="TOC2"/>
        <w:tabs>
          <w:tab w:val="right" w:leader="dot" w:pos="8306"/>
        </w:tabs>
      </w:pPr>
      <w:hyperlink w:anchor="_Toc13550" w:history="1">
        <w:r>
          <w:rPr>
            <w:rFonts w:ascii="仿宋" w:eastAsia="仿宋" w:hAnsi="仿宋" w:cs="仿宋" w:hint="eastAsia"/>
            <w:lang w:eastAsia="zh-CN"/>
          </w:rPr>
          <w:t>(二)、加强资金流动监控</w:t>
        </w:r>
        <w:r>
          <w:tab/>
        </w:r>
        <w:r>
          <w:fldChar w:fldCharType="begin"/>
        </w:r>
        <w:r>
          <w:instrText xml:space="preserve"> PAGEREF _Toc13550 \h </w:instrText>
        </w:r>
        <w:r>
          <w:fldChar w:fldCharType="separate"/>
        </w:r>
        <w:r>
          <w:t>28</w:t>
        </w:r>
        <w:r>
          <w:fldChar w:fldCharType="end"/>
        </w:r>
      </w:hyperlink>
    </w:p>
    <w:p>
      <w:pPr>
        <w:pStyle w:val="TOC2"/>
        <w:tabs>
          <w:tab w:val="right" w:leader="dot" w:pos="8306"/>
        </w:tabs>
      </w:pPr>
      <w:hyperlink w:anchor="_Toc20019" w:history="1">
        <w:r>
          <w:rPr>
            <w:rFonts w:ascii="仿宋" w:eastAsia="仿宋" w:hAnsi="仿宋" w:cs="仿宋" w:hint="eastAsia"/>
            <w:lang w:eastAsia="zh-CN"/>
          </w:rPr>
          <w:t>(三)、制定完善的风险控制机制</w:t>
        </w:r>
        <w:r>
          <w:tab/>
        </w:r>
        <w:r>
          <w:fldChar w:fldCharType="begin"/>
        </w:r>
        <w:r>
          <w:instrText xml:space="preserve"> PAGEREF _Toc20019 \h </w:instrText>
        </w:r>
        <w:r>
          <w:fldChar w:fldCharType="separate"/>
        </w:r>
        <w:r>
          <w:t>29</w:t>
        </w:r>
        <w:r>
          <w:fldChar w:fldCharType="end"/>
        </w:r>
      </w:hyperlink>
    </w:p>
    <w:p>
      <w:pPr>
        <w:pStyle w:val="TOC2"/>
        <w:tabs>
          <w:tab w:val="right" w:leader="dot" w:pos="8306"/>
        </w:tabs>
      </w:pPr>
      <w:hyperlink w:anchor="_Toc29864" w:history="1">
        <w:r>
          <w:rPr>
            <w:rFonts w:ascii="仿宋" w:eastAsia="仿宋" w:hAnsi="仿宋" w:cs="仿宋" w:hint="eastAsia"/>
            <w:lang w:eastAsia="zh-CN"/>
          </w:rPr>
          <w:t>(四)、优化成本管理</w:t>
        </w:r>
        <w:r>
          <w:tab/>
        </w:r>
        <w:r>
          <w:fldChar w:fldCharType="begin"/>
        </w:r>
        <w:r>
          <w:instrText xml:space="preserve"> PAGEREF _Toc29864 \h </w:instrText>
        </w:r>
        <w:r>
          <w:fldChar w:fldCharType="separate"/>
        </w:r>
        <w:r>
          <w:t>30</w:t>
        </w:r>
        <w:r>
          <w:fldChar w:fldCharType="end"/>
        </w:r>
      </w:hyperlink>
    </w:p>
    <w:p>
      <w:pPr>
        <w:pStyle w:val="TOC1"/>
        <w:tabs>
          <w:tab w:val="right" w:leader="dot" w:pos="8306"/>
        </w:tabs>
      </w:pPr>
      <w:hyperlink w:anchor="_Toc14315" w:history="1">
        <w:r>
          <w:rPr>
            <w:rFonts w:ascii="仿宋" w:eastAsia="仿宋" w:hAnsi="仿宋" w:cs="仿宋" w:hint="eastAsia"/>
            <w:lang w:eastAsia="zh-CN"/>
          </w:rPr>
          <w:t>九、聚芳酯PAR项目创新与研发</w:t>
        </w:r>
        <w:r>
          <w:tab/>
        </w:r>
        <w:r>
          <w:fldChar w:fldCharType="begin"/>
        </w:r>
        <w:r>
          <w:instrText xml:space="preserve"> PAGEREF _Toc14315 \h </w:instrText>
        </w:r>
        <w:r>
          <w:fldChar w:fldCharType="separate"/>
        </w:r>
        <w:r>
          <w:t>32</w:t>
        </w:r>
        <w:r>
          <w:fldChar w:fldCharType="end"/>
        </w:r>
      </w:hyperlink>
    </w:p>
    <w:p>
      <w:pPr>
        <w:pStyle w:val="TOC2"/>
        <w:tabs>
          <w:tab w:val="right" w:leader="dot" w:pos="8306"/>
        </w:tabs>
      </w:pPr>
      <w:hyperlink w:anchor="_Toc25067" w:history="1">
        <w:r>
          <w:rPr>
            <w:rFonts w:ascii="仿宋" w:eastAsia="仿宋" w:hAnsi="仿宋" w:cs="仿宋" w:hint="eastAsia"/>
            <w:lang w:eastAsia="zh-CN"/>
          </w:rPr>
          <w:t>(一)、创新策略与方向</w:t>
        </w:r>
        <w:r>
          <w:tab/>
        </w:r>
        <w:r>
          <w:fldChar w:fldCharType="begin"/>
        </w:r>
        <w:r>
          <w:instrText xml:space="preserve"> PAGEREF _Toc25067 \h </w:instrText>
        </w:r>
        <w:r>
          <w:fldChar w:fldCharType="separate"/>
        </w:r>
        <w:r>
          <w:t>32</w:t>
        </w:r>
        <w:r>
          <w:fldChar w:fldCharType="end"/>
        </w:r>
      </w:hyperlink>
    </w:p>
    <w:p>
      <w:pPr>
        <w:pStyle w:val="TOC2"/>
        <w:tabs>
          <w:tab w:val="right" w:leader="dot" w:pos="8306"/>
        </w:tabs>
      </w:pPr>
      <w:hyperlink w:anchor="_Toc382" w:history="1">
        <w:r>
          <w:rPr>
            <w:rFonts w:ascii="仿宋" w:eastAsia="仿宋" w:hAnsi="仿宋" w:cs="仿宋" w:hint="eastAsia"/>
            <w:lang w:eastAsia="zh-CN"/>
          </w:rPr>
          <w:t>(二)、研发规划与投入</w:t>
        </w:r>
        <w:r>
          <w:tab/>
        </w:r>
        <w:r>
          <w:fldChar w:fldCharType="begin"/>
        </w:r>
        <w:r>
          <w:instrText xml:space="preserve"> PAGEREF _Toc382 \h </w:instrText>
        </w:r>
        <w:r>
          <w:fldChar w:fldCharType="separate"/>
        </w:r>
        <w:r>
          <w:t>33</w:t>
        </w:r>
        <w:r>
          <w:fldChar w:fldCharType="end"/>
        </w:r>
      </w:hyperlink>
    </w:p>
    <w:p>
      <w:pPr>
        <w:pStyle w:val="TOC1"/>
        <w:tabs>
          <w:tab w:val="right" w:leader="dot" w:pos="8306"/>
        </w:tabs>
      </w:pPr>
      <w:hyperlink w:anchor="_Toc7996" w:history="1">
        <w:r>
          <w:rPr>
            <w:rFonts w:ascii="仿宋" w:eastAsia="仿宋" w:hAnsi="仿宋" w:cs="仿宋" w:hint="eastAsia"/>
            <w:lang w:eastAsia="zh-CN"/>
          </w:rPr>
          <w:t>十、聚芳酯PAR项目财务管理</w:t>
        </w:r>
        <w:r>
          <w:tab/>
        </w:r>
        <w:r>
          <w:fldChar w:fldCharType="begin"/>
        </w:r>
        <w:r>
          <w:instrText xml:space="preserve"> PAGEREF _Toc7996 \h </w:instrText>
        </w:r>
        <w:r>
          <w:fldChar w:fldCharType="separate"/>
        </w:r>
        <w:r>
          <w:t>35</w:t>
        </w:r>
        <w:r>
          <w:fldChar w:fldCharType="end"/>
        </w:r>
      </w:hyperlink>
    </w:p>
    <w:p>
      <w:pPr>
        <w:pStyle w:val="TOC2"/>
        <w:tabs>
          <w:tab w:val="right" w:leader="dot" w:pos="8306"/>
        </w:tabs>
      </w:pPr>
      <w:hyperlink w:anchor="_Toc4370" w:history="1">
        <w:r>
          <w:rPr>
            <w:rFonts w:ascii="仿宋" w:eastAsia="仿宋" w:hAnsi="仿宋" w:cs="仿宋" w:hint="eastAsia"/>
            <w:lang w:eastAsia="zh-CN"/>
          </w:rPr>
          <w:t>(一)、资金需求大</w:t>
        </w:r>
        <w:r>
          <w:tab/>
        </w:r>
        <w:r>
          <w:fldChar w:fldCharType="begin"/>
        </w:r>
        <w:r>
          <w:instrText xml:space="preserve"> PAGEREF _Toc4370 \h </w:instrText>
        </w:r>
        <w:r>
          <w:fldChar w:fldCharType="separate"/>
        </w:r>
        <w:r>
          <w:t>35</w:t>
        </w:r>
        <w:r>
          <w:fldChar w:fldCharType="end"/>
        </w:r>
      </w:hyperlink>
    </w:p>
    <w:p>
      <w:pPr>
        <w:pStyle w:val="TOC2"/>
        <w:tabs>
          <w:tab w:val="right" w:leader="dot" w:pos="8306"/>
        </w:tabs>
      </w:pPr>
      <w:hyperlink w:anchor="_Toc22799" w:history="1">
        <w:r>
          <w:rPr>
            <w:rFonts w:ascii="仿宋" w:eastAsia="仿宋" w:hAnsi="仿宋" w:cs="仿宋" w:hint="eastAsia"/>
            <w:lang w:eastAsia="zh-CN"/>
          </w:rPr>
          <w:t>(二)、研发周期长</w:t>
        </w:r>
        <w:r>
          <w:tab/>
        </w:r>
        <w:r>
          <w:fldChar w:fldCharType="begin"/>
        </w:r>
        <w:r>
          <w:instrText xml:space="preserve"> PAGEREF _Toc22799 \h </w:instrText>
        </w:r>
        <w:r>
          <w:fldChar w:fldCharType="separate"/>
        </w:r>
        <w:r>
          <w:t>36</w:t>
        </w:r>
        <w:r>
          <w:fldChar w:fldCharType="end"/>
        </w:r>
      </w:hyperlink>
    </w:p>
    <w:p>
      <w:pPr>
        <w:pStyle w:val="TOC2"/>
        <w:tabs>
          <w:tab w:val="right" w:leader="dot" w:pos="8306"/>
        </w:tabs>
      </w:pPr>
      <w:hyperlink w:anchor="_Toc27784" w:history="1">
        <w:r>
          <w:rPr>
            <w:rFonts w:ascii="仿宋" w:eastAsia="仿宋" w:hAnsi="仿宋" w:cs="仿宋" w:hint="eastAsia"/>
            <w:lang w:eastAsia="zh-CN"/>
          </w:rPr>
          <w:t>(三)、市场风险大</w:t>
        </w:r>
        <w:r>
          <w:tab/>
        </w:r>
        <w:r>
          <w:fldChar w:fldCharType="begin"/>
        </w:r>
        <w:r>
          <w:instrText xml:space="preserve"> PAGEREF _Toc27784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98" w:history="1">
        <w:r>
          <w:rPr>
            <w:rFonts w:ascii="仿宋" w:eastAsia="仿宋" w:hAnsi="仿宋" w:cs="仿宋" w:hint="eastAsia"/>
            <w:lang w:eastAsia="zh-CN"/>
          </w:rPr>
          <w:t>(四)、利润率高</w:t>
        </w:r>
        <w:r>
          <w:tab/>
        </w:r>
        <w:r>
          <w:fldChar w:fldCharType="begin"/>
        </w:r>
        <w:r>
          <w:instrText xml:space="preserve"> PAGEREF _Toc25598 \h </w:instrText>
        </w:r>
        <w:r>
          <w:fldChar w:fldCharType="separate"/>
        </w:r>
        <w:r>
          <w:t>40</w:t>
        </w:r>
        <w:r>
          <w:fldChar w:fldCharType="end"/>
        </w:r>
      </w:hyperlink>
    </w:p>
    <w:p>
      <w:pPr>
        <w:pStyle w:val="TOC1"/>
        <w:tabs>
          <w:tab w:val="right" w:leader="dot" w:pos="8306"/>
        </w:tabs>
      </w:pPr>
      <w:hyperlink w:anchor="_Toc19303" w:history="1">
        <w:r>
          <w:rPr>
            <w:rFonts w:ascii="仿宋" w:eastAsia="仿宋" w:hAnsi="仿宋" w:cs="仿宋" w:hint="eastAsia"/>
            <w:lang w:eastAsia="zh-CN"/>
          </w:rPr>
          <w:t>十一、生产安全保护</w:t>
        </w:r>
        <w:r>
          <w:tab/>
        </w:r>
        <w:r>
          <w:fldChar w:fldCharType="begin"/>
        </w:r>
        <w:r>
          <w:instrText xml:space="preserve"> PAGEREF _Toc19303 \h </w:instrText>
        </w:r>
        <w:r>
          <w:fldChar w:fldCharType="separate"/>
        </w:r>
        <w:r>
          <w:t>42</w:t>
        </w:r>
        <w:r>
          <w:fldChar w:fldCharType="end"/>
        </w:r>
      </w:hyperlink>
    </w:p>
    <w:p>
      <w:pPr>
        <w:pStyle w:val="TOC2"/>
        <w:tabs>
          <w:tab w:val="right" w:leader="dot" w:pos="8306"/>
        </w:tabs>
      </w:pPr>
      <w:hyperlink w:anchor="_Toc16768" w:history="1">
        <w:r>
          <w:rPr>
            <w:rFonts w:ascii="仿宋" w:eastAsia="仿宋" w:hAnsi="仿宋" w:cs="仿宋" w:hint="eastAsia"/>
            <w:lang w:eastAsia="zh-CN"/>
          </w:rPr>
          <w:t>(一)、消防安全</w:t>
        </w:r>
        <w:r>
          <w:tab/>
        </w:r>
        <w:r>
          <w:fldChar w:fldCharType="begin"/>
        </w:r>
        <w:r>
          <w:instrText xml:space="preserve"> PAGEREF _Toc16768 \h </w:instrText>
        </w:r>
        <w:r>
          <w:fldChar w:fldCharType="separate"/>
        </w:r>
        <w:r>
          <w:t>42</w:t>
        </w:r>
        <w:r>
          <w:fldChar w:fldCharType="end"/>
        </w:r>
      </w:hyperlink>
    </w:p>
    <w:p>
      <w:pPr>
        <w:pStyle w:val="TOC2"/>
        <w:tabs>
          <w:tab w:val="right" w:leader="dot" w:pos="8306"/>
        </w:tabs>
      </w:pPr>
      <w:hyperlink w:anchor="_Toc22828" w:history="1">
        <w:r>
          <w:rPr>
            <w:rFonts w:ascii="仿宋" w:eastAsia="仿宋" w:hAnsi="仿宋" w:cs="仿宋" w:hint="eastAsia"/>
            <w:lang w:eastAsia="zh-CN"/>
          </w:rPr>
          <w:t>(二)、防火防爆总图布置措施</w:t>
        </w:r>
        <w:r>
          <w:tab/>
        </w:r>
        <w:r>
          <w:fldChar w:fldCharType="begin"/>
        </w:r>
        <w:r>
          <w:instrText xml:space="preserve"> PAGEREF _Toc22828 \h </w:instrText>
        </w:r>
        <w:r>
          <w:fldChar w:fldCharType="separate"/>
        </w:r>
        <w:r>
          <w:t>43</w:t>
        </w:r>
        <w:r>
          <w:fldChar w:fldCharType="end"/>
        </w:r>
      </w:hyperlink>
    </w:p>
    <w:p>
      <w:pPr>
        <w:pStyle w:val="TOC2"/>
        <w:tabs>
          <w:tab w:val="right" w:leader="dot" w:pos="8306"/>
        </w:tabs>
      </w:pPr>
      <w:hyperlink w:anchor="_Toc26483" w:history="1">
        <w:r>
          <w:rPr>
            <w:rFonts w:ascii="仿宋" w:eastAsia="仿宋" w:hAnsi="仿宋" w:cs="仿宋" w:hint="eastAsia"/>
            <w:lang w:eastAsia="zh-CN"/>
          </w:rPr>
          <w:t>(三)、自然灾害防范措施</w:t>
        </w:r>
        <w:r>
          <w:tab/>
        </w:r>
        <w:r>
          <w:fldChar w:fldCharType="begin"/>
        </w:r>
        <w:r>
          <w:instrText xml:space="preserve"> PAGEREF _Toc26483 \h </w:instrText>
        </w:r>
        <w:r>
          <w:fldChar w:fldCharType="separate"/>
        </w:r>
        <w:r>
          <w:t>44</w:t>
        </w:r>
        <w:r>
          <w:fldChar w:fldCharType="end"/>
        </w:r>
      </w:hyperlink>
    </w:p>
    <w:p>
      <w:pPr>
        <w:pStyle w:val="TOC2"/>
        <w:tabs>
          <w:tab w:val="right" w:leader="dot" w:pos="8306"/>
        </w:tabs>
      </w:pPr>
      <w:hyperlink w:anchor="_Toc13100" w:history="1">
        <w:r>
          <w:rPr>
            <w:rFonts w:ascii="仿宋" w:eastAsia="仿宋" w:hAnsi="仿宋" w:cs="仿宋" w:hint="eastAsia"/>
            <w:lang w:eastAsia="zh-CN"/>
          </w:rPr>
          <w:t>(四)、安全色及安全标志使用要求</w:t>
        </w:r>
        <w:r>
          <w:tab/>
        </w:r>
        <w:r>
          <w:fldChar w:fldCharType="begin"/>
        </w:r>
        <w:r>
          <w:instrText xml:space="preserve"> PAGEREF _Toc13100 \h </w:instrText>
        </w:r>
        <w:r>
          <w:fldChar w:fldCharType="separate"/>
        </w:r>
        <w:r>
          <w:t>45</w:t>
        </w:r>
        <w:r>
          <w:fldChar w:fldCharType="end"/>
        </w:r>
      </w:hyperlink>
    </w:p>
    <w:p>
      <w:pPr>
        <w:pStyle w:val="TOC2"/>
        <w:tabs>
          <w:tab w:val="right" w:leader="dot" w:pos="8306"/>
        </w:tabs>
      </w:pPr>
      <w:hyperlink w:anchor="_Toc18692" w:history="1">
        <w:r>
          <w:rPr>
            <w:rFonts w:ascii="仿宋" w:eastAsia="仿宋" w:hAnsi="仿宋" w:cs="仿宋" w:hint="eastAsia"/>
            <w:lang w:eastAsia="zh-CN"/>
          </w:rPr>
          <w:t>(五)、防尘防毒措施</w:t>
        </w:r>
        <w:r>
          <w:tab/>
        </w:r>
        <w:r>
          <w:fldChar w:fldCharType="begin"/>
        </w:r>
        <w:r>
          <w:instrText xml:space="preserve"> PAGEREF _Toc18692 \h </w:instrText>
        </w:r>
        <w:r>
          <w:fldChar w:fldCharType="separate"/>
        </w:r>
        <w:r>
          <w:t>46</w:t>
        </w:r>
        <w:r>
          <w:fldChar w:fldCharType="end"/>
        </w:r>
      </w:hyperlink>
    </w:p>
    <w:p>
      <w:pPr>
        <w:pStyle w:val="TOC2"/>
        <w:tabs>
          <w:tab w:val="right" w:leader="dot" w:pos="8306"/>
        </w:tabs>
      </w:pPr>
      <w:hyperlink w:anchor="_Toc18022" w:history="1">
        <w:r>
          <w:rPr>
            <w:rFonts w:ascii="仿宋" w:eastAsia="仿宋" w:hAnsi="仿宋" w:cs="仿宋" w:hint="eastAsia"/>
            <w:lang w:eastAsia="zh-CN"/>
          </w:rPr>
          <w:t>(六)、防静电、触电防护及防雷措施</w:t>
        </w:r>
        <w:r>
          <w:tab/>
        </w:r>
        <w:r>
          <w:fldChar w:fldCharType="begin"/>
        </w:r>
        <w:r>
          <w:instrText xml:space="preserve"> PAGEREF _Toc18022 \h </w:instrText>
        </w:r>
        <w:r>
          <w:fldChar w:fldCharType="separate"/>
        </w:r>
        <w:r>
          <w:t>47</w:t>
        </w:r>
        <w:r>
          <w:fldChar w:fldCharType="end"/>
        </w:r>
      </w:hyperlink>
    </w:p>
    <w:p>
      <w:pPr>
        <w:pStyle w:val="TOC2"/>
        <w:tabs>
          <w:tab w:val="right" w:leader="dot" w:pos="8306"/>
        </w:tabs>
      </w:pPr>
      <w:hyperlink w:anchor="_Toc21424" w:history="1">
        <w:r>
          <w:rPr>
            <w:rFonts w:ascii="仿宋" w:eastAsia="仿宋" w:hAnsi="仿宋" w:cs="仿宋" w:hint="eastAsia"/>
            <w:lang w:eastAsia="zh-CN"/>
          </w:rPr>
          <w:t>(七)、机械设备安全保障措施</w:t>
        </w:r>
        <w:r>
          <w:tab/>
        </w:r>
        <w:r>
          <w:fldChar w:fldCharType="begin"/>
        </w:r>
        <w:r>
          <w:instrText xml:space="preserve"> PAGEREF _Toc21424 \h </w:instrText>
        </w:r>
        <w:r>
          <w:fldChar w:fldCharType="separate"/>
        </w:r>
        <w:r>
          <w:t>48</w:t>
        </w:r>
        <w:r>
          <w:fldChar w:fldCharType="end"/>
        </w:r>
      </w:hyperlink>
    </w:p>
    <w:p>
      <w:pPr>
        <w:pStyle w:val="TOC1"/>
        <w:tabs>
          <w:tab w:val="right" w:leader="dot" w:pos="8306"/>
        </w:tabs>
      </w:pPr>
      <w:hyperlink w:anchor="_Toc5364" w:history="1">
        <w:r>
          <w:rPr>
            <w:rFonts w:ascii="仿宋" w:eastAsia="仿宋" w:hAnsi="仿宋" w:cs="仿宋" w:hint="eastAsia"/>
            <w:lang w:eastAsia="zh-CN"/>
          </w:rPr>
          <w:t>十二、聚芳酯PAR项目计划安排</w:t>
        </w:r>
        <w:r>
          <w:tab/>
        </w:r>
        <w:r>
          <w:fldChar w:fldCharType="begin"/>
        </w:r>
        <w:r>
          <w:instrText xml:space="preserve"> PAGEREF _Toc5364 \h </w:instrText>
        </w:r>
        <w:r>
          <w:fldChar w:fldCharType="separate"/>
        </w:r>
        <w:r>
          <w:t>50</w:t>
        </w:r>
        <w:r>
          <w:fldChar w:fldCharType="end"/>
        </w:r>
      </w:hyperlink>
    </w:p>
    <w:p>
      <w:pPr>
        <w:pStyle w:val="TOC2"/>
        <w:tabs>
          <w:tab w:val="right" w:leader="dot" w:pos="8306"/>
        </w:tabs>
      </w:pPr>
      <w:hyperlink w:anchor="_Toc26995" w:history="1">
        <w:r>
          <w:rPr>
            <w:rFonts w:ascii="仿宋" w:eastAsia="仿宋" w:hAnsi="仿宋" w:cs="仿宋" w:hint="eastAsia"/>
            <w:lang w:eastAsia="zh-CN"/>
          </w:rPr>
          <w:t>(一)、建设周期</w:t>
        </w:r>
        <w:r>
          <w:tab/>
        </w:r>
        <w:r>
          <w:fldChar w:fldCharType="begin"/>
        </w:r>
        <w:r>
          <w:instrText xml:space="preserve"> PAGEREF _Toc26995 \h </w:instrText>
        </w:r>
        <w:r>
          <w:fldChar w:fldCharType="separate"/>
        </w:r>
        <w:r>
          <w:t>50</w:t>
        </w:r>
        <w:r>
          <w:fldChar w:fldCharType="end"/>
        </w:r>
      </w:hyperlink>
    </w:p>
    <w:p>
      <w:pPr>
        <w:pStyle w:val="TOC2"/>
        <w:tabs>
          <w:tab w:val="right" w:leader="dot" w:pos="8306"/>
        </w:tabs>
      </w:pPr>
      <w:hyperlink w:anchor="_Toc26623" w:history="1">
        <w:r>
          <w:rPr>
            <w:rFonts w:ascii="仿宋" w:eastAsia="仿宋" w:hAnsi="仿宋" w:cs="仿宋" w:hint="eastAsia"/>
            <w:lang w:eastAsia="zh-CN"/>
          </w:rPr>
          <w:t>(二)、建设进度</w:t>
        </w:r>
        <w:r>
          <w:tab/>
        </w:r>
        <w:r>
          <w:fldChar w:fldCharType="begin"/>
        </w:r>
        <w:r>
          <w:instrText xml:space="preserve"> PAGEREF _Toc26623 \h </w:instrText>
        </w:r>
        <w:r>
          <w:fldChar w:fldCharType="separate"/>
        </w:r>
        <w:r>
          <w:t>51</w:t>
        </w:r>
        <w:r>
          <w:fldChar w:fldCharType="end"/>
        </w:r>
      </w:hyperlink>
    </w:p>
    <w:p>
      <w:pPr>
        <w:pStyle w:val="TOC2"/>
        <w:tabs>
          <w:tab w:val="right" w:leader="dot" w:pos="8306"/>
        </w:tabs>
      </w:pPr>
      <w:hyperlink w:anchor="_Toc26988" w:history="1">
        <w:r>
          <w:rPr>
            <w:rFonts w:ascii="仿宋" w:eastAsia="仿宋" w:hAnsi="仿宋" w:cs="仿宋" w:hint="eastAsia"/>
            <w:lang w:eastAsia="zh-CN"/>
          </w:rPr>
          <w:t>(三)、进度安排注意事项</w:t>
        </w:r>
        <w:r>
          <w:tab/>
        </w:r>
        <w:r>
          <w:fldChar w:fldCharType="begin"/>
        </w:r>
        <w:r>
          <w:instrText xml:space="preserve"> PAGEREF _Toc26988 \h </w:instrText>
        </w:r>
        <w:r>
          <w:fldChar w:fldCharType="separate"/>
        </w:r>
        <w:r>
          <w:t>51</w:t>
        </w:r>
        <w:r>
          <w:fldChar w:fldCharType="end"/>
        </w:r>
      </w:hyperlink>
    </w:p>
    <w:p>
      <w:pPr>
        <w:pStyle w:val="TOC2"/>
        <w:tabs>
          <w:tab w:val="right" w:leader="dot" w:pos="8306"/>
        </w:tabs>
      </w:pPr>
      <w:hyperlink w:anchor="_Toc23141" w:history="1">
        <w:r>
          <w:rPr>
            <w:rFonts w:ascii="仿宋" w:eastAsia="仿宋" w:hAnsi="仿宋" w:cs="仿宋" w:hint="eastAsia"/>
            <w:lang w:eastAsia="zh-CN"/>
          </w:rPr>
          <w:t>(四)、人力资源配置</w:t>
        </w:r>
        <w:r>
          <w:tab/>
        </w:r>
        <w:r>
          <w:fldChar w:fldCharType="begin"/>
        </w:r>
        <w:r>
          <w:instrText xml:space="preserve"> PAGEREF _Toc23141 \h </w:instrText>
        </w:r>
        <w:r>
          <w:fldChar w:fldCharType="separate"/>
        </w:r>
        <w:r>
          <w:t>53</w:t>
        </w:r>
        <w:r>
          <w:fldChar w:fldCharType="end"/>
        </w:r>
      </w:hyperlink>
    </w:p>
    <w:p>
      <w:pPr>
        <w:pStyle w:val="TOC1"/>
        <w:tabs>
          <w:tab w:val="right" w:leader="dot" w:pos="8306"/>
        </w:tabs>
      </w:pPr>
      <w:hyperlink w:anchor="_Toc8813" w:history="1">
        <w:r>
          <w:rPr>
            <w:rFonts w:ascii="仿宋" w:eastAsia="仿宋" w:hAnsi="仿宋" w:cs="仿宋" w:hint="eastAsia"/>
            <w:lang w:eastAsia="zh-CN"/>
          </w:rPr>
          <w:t>十三、聚芳酯PAR项目治理与监督</w:t>
        </w:r>
        <w:r>
          <w:tab/>
        </w:r>
        <w:r>
          <w:fldChar w:fldCharType="begin"/>
        </w:r>
        <w:r>
          <w:instrText xml:space="preserve"> PAGEREF _Toc8813 \h </w:instrText>
        </w:r>
        <w:r>
          <w:fldChar w:fldCharType="separate"/>
        </w:r>
        <w:r>
          <w:t>54</w:t>
        </w:r>
        <w:r>
          <w:fldChar w:fldCharType="end"/>
        </w:r>
      </w:hyperlink>
    </w:p>
    <w:p>
      <w:pPr>
        <w:pStyle w:val="TOC2"/>
        <w:tabs>
          <w:tab w:val="right" w:leader="dot" w:pos="8306"/>
        </w:tabs>
      </w:pPr>
      <w:hyperlink w:anchor="_Toc18797" w:history="1">
        <w:r>
          <w:rPr>
            <w:rFonts w:ascii="仿宋" w:eastAsia="仿宋" w:hAnsi="仿宋" w:cs="仿宋" w:hint="eastAsia"/>
            <w:lang w:eastAsia="zh-CN"/>
          </w:rPr>
          <w:t>(一)、聚芳酯PAR项目治理结构</w:t>
        </w:r>
        <w:r>
          <w:tab/>
        </w:r>
        <w:r>
          <w:fldChar w:fldCharType="begin"/>
        </w:r>
        <w:r>
          <w:instrText xml:space="preserve"> PAGEREF _Toc18797 \h </w:instrText>
        </w:r>
        <w:r>
          <w:fldChar w:fldCharType="separate"/>
        </w:r>
        <w:r>
          <w:t>54</w:t>
        </w:r>
        <w:r>
          <w:fldChar w:fldCharType="end"/>
        </w:r>
      </w:hyperlink>
    </w:p>
    <w:p>
      <w:pPr>
        <w:pStyle w:val="TOC2"/>
        <w:tabs>
          <w:tab w:val="right" w:leader="dot" w:pos="8306"/>
        </w:tabs>
      </w:pPr>
      <w:hyperlink w:anchor="_Toc10073" w:history="1">
        <w:r>
          <w:rPr>
            <w:rFonts w:ascii="仿宋" w:eastAsia="仿宋" w:hAnsi="仿宋" w:cs="仿宋" w:hint="eastAsia"/>
            <w:lang w:eastAsia="zh-CN"/>
          </w:rPr>
          <w:t>(二)、监督与审计</w:t>
        </w:r>
        <w:r>
          <w:tab/>
        </w:r>
        <w:r>
          <w:fldChar w:fldCharType="begin"/>
        </w:r>
        <w:r>
          <w:instrText xml:space="preserve"> PAGEREF _Toc10073 \h </w:instrText>
        </w:r>
        <w:r>
          <w:fldChar w:fldCharType="separate"/>
        </w:r>
        <w:r>
          <w:t>55</w:t>
        </w:r>
        <w:r>
          <w:fldChar w:fldCharType="end"/>
        </w:r>
      </w:hyperlink>
    </w:p>
    <w:p>
      <w:pPr>
        <w:pStyle w:val="TOC1"/>
        <w:tabs>
          <w:tab w:val="right" w:leader="dot" w:pos="8306"/>
        </w:tabs>
      </w:pPr>
      <w:hyperlink w:anchor="_Toc25661" w:history="1">
        <w:r>
          <w:rPr>
            <w:rFonts w:ascii="仿宋" w:eastAsia="仿宋" w:hAnsi="仿宋" w:cs="仿宋" w:hint="eastAsia"/>
            <w:lang w:eastAsia="zh-CN"/>
          </w:rPr>
          <w:t>十四、营销与推广策略</w:t>
        </w:r>
        <w:r>
          <w:tab/>
        </w:r>
        <w:r>
          <w:fldChar w:fldCharType="begin"/>
        </w:r>
        <w:r>
          <w:instrText xml:space="preserve"> PAGEREF _Toc25661 \h </w:instrText>
        </w:r>
        <w:r>
          <w:fldChar w:fldCharType="separate"/>
        </w:r>
        <w:r>
          <w:t>57</w:t>
        </w:r>
        <w:r>
          <w:fldChar w:fldCharType="end"/>
        </w:r>
      </w:hyperlink>
    </w:p>
    <w:p>
      <w:pPr>
        <w:pStyle w:val="TOC2"/>
        <w:tabs>
          <w:tab w:val="right" w:leader="dot" w:pos="8306"/>
        </w:tabs>
      </w:pPr>
      <w:hyperlink w:anchor="_Toc31560" w:history="1">
        <w:r>
          <w:rPr>
            <w:rFonts w:ascii="仿宋" w:eastAsia="仿宋" w:hAnsi="仿宋" w:cs="仿宋" w:hint="eastAsia"/>
            <w:lang w:eastAsia="zh-CN"/>
          </w:rPr>
          <w:t>(一)、产品/服务定位与特点</w:t>
        </w:r>
        <w:r>
          <w:tab/>
        </w:r>
        <w:r>
          <w:fldChar w:fldCharType="begin"/>
        </w:r>
        <w:r>
          <w:instrText xml:space="preserve"> PAGEREF _Toc31560 \h </w:instrText>
        </w:r>
        <w:r>
          <w:fldChar w:fldCharType="separate"/>
        </w:r>
        <w:r>
          <w:t>57</w:t>
        </w:r>
        <w:r>
          <w:fldChar w:fldCharType="end"/>
        </w:r>
      </w:hyperlink>
    </w:p>
    <w:p>
      <w:pPr>
        <w:pStyle w:val="TOC2"/>
        <w:tabs>
          <w:tab w:val="right" w:leader="dot" w:pos="8306"/>
        </w:tabs>
      </w:pPr>
      <w:hyperlink w:anchor="_Toc6133" w:history="1">
        <w:r>
          <w:rPr>
            <w:rFonts w:ascii="仿宋" w:eastAsia="仿宋" w:hAnsi="仿宋" w:cs="仿宋" w:hint="eastAsia"/>
            <w:lang w:eastAsia="zh-CN"/>
          </w:rPr>
          <w:t>(二)、市场定位与竞争分析</w:t>
        </w:r>
        <w:r>
          <w:tab/>
        </w:r>
        <w:r>
          <w:fldChar w:fldCharType="begin"/>
        </w:r>
        <w:r>
          <w:instrText xml:space="preserve"> PAGEREF _Toc6133 \h </w:instrText>
        </w:r>
        <w:r>
          <w:fldChar w:fldCharType="separate"/>
        </w:r>
        <w:r>
          <w:t>58</w:t>
        </w:r>
        <w:r>
          <w:fldChar w:fldCharType="end"/>
        </w:r>
      </w:hyperlink>
    </w:p>
    <w:p>
      <w:pPr>
        <w:pStyle w:val="TOC2"/>
        <w:tabs>
          <w:tab w:val="right" w:leader="dot" w:pos="8306"/>
        </w:tabs>
      </w:pPr>
      <w:hyperlink w:anchor="_Toc31669" w:history="1">
        <w:r>
          <w:rPr>
            <w:rFonts w:ascii="仿宋" w:eastAsia="仿宋" w:hAnsi="仿宋" w:cs="仿宋" w:hint="eastAsia"/>
            <w:lang w:eastAsia="zh-CN"/>
          </w:rPr>
          <w:t>(三)、营销渠道与策略</w:t>
        </w:r>
        <w:r>
          <w:tab/>
        </w:r>
        <w:r>
          <w:fldChar w:fldCharType="begin"/>
        </w:r>
        <w:r>
          <w:instrText xml:space="preserve"> PAGEREF _Toc31669 \h </w:instrText>
        </w:r>
        <w:r>
          <w:fldChar w:fldCharType="separate"/>
        </w:r>
        <w:r>
          <w:t>59</w:t>
        </w:r>
        <w:r>
          <w:fldChar w:fldCharType="end"/>
        </w:r>
      </w:hyperlink>
    </w:p>
    <w:p>
      <w:pPr>
        <w:pStyle w:val="TOC2"/>
        <w:tabs>
          <w:tab w:val="right" w:leader="dot" w:pos="8306"/>
        </w:tabs>
      </w:pPr>
      <w:hyperlink w:anchor="_Toc17811" w:history="1">
        <w:r>
          <w:rPr>
            <w:rFonts w:ascii="仿宋" w:eastAsia="仿宋" w:hAnsi="仿宋" w:cs="仿宋" w:hint="eastAsia"/>
            <w:lang w:eastAsia="zh-CN"/>
          </w:rPr>
          <w:t>(四)、推广与宣传活动</w:t>
        </w:r>
        <w:r>
          <w:tab/>
        </w:r>
        <w:r>
          <w:fldChar w:fldCharType="begin"/>
        </w:r>
        <w:r>
          <w:instrText xml:space="preserve"> PAGEREF _Toc17811 \h </w:instrText>
        </w:r>
        <w:r>
          <w:fldChar w:fldCharType="separate"/>
        </w:r>
        <w:r>
          <w:t>61</w:t>
        </w:r>
        <w:r>
          <w:fldChar w:fldCharType="end"/>
        </w:r>
      </w:hyperlink>
    </w:p>
    <w:p>
      <w:pPr>
        <w:pStyle w:val="TOC1"/>
        <w:tabs>
          <w:tab w:val="right" w:leader="dot" w:pos="8306"/>
        </w:tabs>
      </w:pPr>
      <w:hyperlink w:anchor="_Toc24908" w:history="1">
        <w:r>
          <w:rPr>
            <w:rFonts w:ascii="仿宋" w:eastAsia="仿宋" w:hAnsi="仿宋" w:cs="仿宋" w:hint="eastAsia"/>
            <w:lang w:eastAsia="zh-CN"/>
          </w:rPr>
          <w:t>十五、风险识别与分类</w:t>
        </w:r>
        <w:r>
          <w:tab/>
        </w:r>
        <w:r>
          <w:fldChar w:fldCharType="begin"/>
        </w:r>
        <w:r>
          <w:instrText xml:space="preserve"> PAGEREF _Toc24908 \h </w:instrText>
        </w:r>
        <w:r>
          <w:fldChar w:fldCharType="separate"/>
        </w:r>
        <w:r>
          <w:t>66</w:t>
        </w:r>
        <w:r>
          <w:fldChar w:fldCharType="end"/>
        </w:r>
      </w:hyperlink>
    </w:p>
    <w:p>
      <w:pPr>
        <w:pStyle w:val="TOC2"/>
        <w:tabs>
          <w:tab w:val="right" w:leader="dot" w:pos="8306"/>
        </w:tabs>
      </w:pPr>
      <w:hyperlink w:anchor="_Toc22546" w:history="1">
        <w:r>
          <w:rPr>
            <w:rFonts w:ascii="仿宋" w:eastAsia="仿宋" w:hAnsi="仿宋" w:cs="仿宋" w:hint="eastAsia"/>
            <w:lang w:eastAsia="zh-CN"/>
          </w:rPr>
          <w:t>(一)、风险识别</w:t>
        </w:r>
        <w:r>
          <w:tab/>
        </w:r>
        <w:r>
          <w:fldChar w:fldCharType="begin"/>
        </w:r>
        <w:r>
          <w:instrText xml:space="preserve"> PAGEREF _Toc22546 \h </w:instrText>
        </w:r>
        <w:r>
          <w:fldChar w:fldCharType="separate"/>
        </w:r>
        <w:r>
          <w:t>66</w:t>
        </w:r>
        <w:r>
          <w:fldChar w:fldCharType="end"/>
        </w:r>
      </w:hyperlink>
    </w:p>
    <w:p>
      <w:pPr>
        <w:pStyle w:val="TOC2"/>
        <w:tabs>
          <w:tab w:val="right" w:leader="dot" w:pos="8306"/>
        </w:tabs>
      </w:pPr>
      <w:hyperlink w:anchor="_Toc13339" w:history="1">
        <w:r>
          <w:rPr>
            <w:rFonts w:ascii="仿宋" w:eastAsia="仿宋" w:hAnsi="仿宋" w:cs="仿宋" w:hint="eastAsia"/>
            <w:lang w:eastAsia="zh-CN"/>
          </w:rPr>
          <w:t>(二)、风险分类</w:t>
        </w:r>
        <w:r>
          <w:tab/>
        </w:r>
        <w:r>
          <w:fldChar w:fldCharType="begin"/>
        </w:r>
        <w:r>
          <w:instrText xml:space="preserve"> PAGEREF _Toc13339 \h </w:instrText>
        </w:r>
        <w:r>
          <w:fldChar w:fldCharType="separate"/>
        </w:r>
        <w:r>
          <w:t>67</w:t>
        </w:r>
        <w:r>
          <w:fldChar w:fldCharType="end"/>
        </w:r>
      </w:hyperlink>
    </w:p>
    <w:p>
      <w:pPr>
        <w:pStyle w:val="TOC1"/>
        <w:tabs>
          <w:tab w:val="right" w:leader="dot" w:pos="8306"/>
        </w:tabs>
      </w:pPr>
      <w:hyperlink w:anchor="_Toc17504" w:history="1">
        <w:r>
          <w:rPr>
            <w:rFonts w:ascii="仿宋" w:eastAsia="仿宋" w:hAnsi="仿宋" w:cs="仿宋" w:hint="eastAsia"/>
            <w:lang w:eastAsia="zh-CN"/>
          </w:rPr>
          <w:t>十六、聚芳酯PAR项目工程方案分析</w:t>
        </w:r>
        <w:r>
          <w:tab/>
        </w:r>
        <w:r>
          <w:fldChar w:fldCharType="begin"/>
        </w:r>
        <w:r>
          <w:instrText xml:space="preserve"> PAGEREF _Toc17504 \h </w:instrText>
        </w:r>
        <w:r>
          <w:fldChar w:fldCharType="separate"/>
        </w:r>
        <w:r>
          <w:t>69</w:t>
        </w:r>
        <w:r>
          <w:fldChar w:fldCharType="end"/>
        </w:r>
      </w:hyperlink>
    </w:p>
    <w:p>
      <w:pPr>
        <w:pStyle w:val="TOC2"/>
        <w:tabs>
          <w:tab w:val="right" w:leader="dot" w:pos="8306"/>
        </w:tabs>
      </w:pPr>
      <w:hyperlink w:anchor="_Toc13859" w:history="1">
        <w:r>
          <w:rPr>
            <w:rFonts w:ascii="仿宋" w:eastAsia="仿宋" w:hAnsi="仿宋" w:cs="仿宋" w:hint="eastAsia"/>
            <w:lang w:eastAsia="zh-CN"/>
          </w:rPr>
          <w:t>(一)、建筑工程设计原则</w:t>
        </w:r>
        <w:r>
          <w:tab/>
        </w:r>
        <w:r>
          <w:fldChar w:fldCharType="begin"/>
        </w:r>
        <w:r>
          <w:instrText xml:space="preserve"> PAGEREF _Toc13859 \h </w:instrText>
        </w:r>
        <w:r>
          <w:fldChar w:fldCharType="separate"/>
        </w:r>
        <w:r>
          <w:t>69</w:t>
        </w:r>
        <w:r>
          <w:fldChar w:fldCharType="end"/>
        </w:r>
      </w:hyperlink>
    </w:p>
    <w:p>
      <w:pPr>
        <w:pStyle w:val="TOC2"/>
        <w:tabs>
          <w:tab w:val="right" w:leader="dot" w:pos="8306"/>
        </w:tabs>
      </w:pPr>
      <w:hyperlink w:anchor="_Toc2586" w:history="1">
        <w:r>
          <w:rPr>
            <w:rFonts w:ascii="仿宋" w:eastAsia="仿宋" w:hAnsi="仿宋" w:cs="仿宋" w:hint="eastAsia"/>
            <w:lang w:eastAsia="zh-CN"/>
          </w:rPr>
          <w:t>(二)、土建工程建设指标</w:t>
        </w:r>
        <w:r>
          <w:tab/>
        </w:r>
        <w:r>
          <w:fldChar w:fldCharType="begin"/>
        </w:r>
        <w:r>
          <w:instrText xml:space="preserve"> PAGEREF _Toc2586 \h </w:instrText>
        </w:r>
        <w:r>
          <w:fldChar w:fldCharType="separate"/>
        </w:r>
        <w:r>
          <w:t>72</w:t>
        </w:r>
        <w:r>
          <w:fldChar w:fldCharType="end"/>
        </w:r>
      </w:hyperlink>
    </w:p>
    <w:p>
      <w:pPr>
        <w:pStyle w:val="TOC1"/>
        <w:tabs>
          <w:tab w:val="right" w:leader="dot" w:pos="8306"/>
        </w:tabs>
      </w:pPr>
      <w:hyperlink w:anchor="_Toc8096" w:history="1">
        <w:r>
          <w:rPr>
            <w:rFonts w:ascii="仿宋" w:eastAsia="仿宋" w:hAnsi="仿宋" w:cs="仿宋" w:hint="eastAsia"/>
            <w:lang w:eastAsia="zh-CN"/>
          </w:rPr>
          <w:t>十七、聚芳酯PAR项目实施时间节点</w:t>
        </w:r>
        <w:r>
          <w:tab/>
        </w:r>
        <w:r>
          <w:fldChar w:fldCharType="begin"/>
        </w:r>
        <w:r>
          <w:instrText xml:space="preserve"> PAGEREF _Toc8096 \h </w:instrText>
        </w:r>
        <w:r>
          <w:fldChar w:fldCharType="separate"/>
        </w:r>
        <w:r>
          <w:t>74</w:t>
        </w:r>
        <w:r>
          <w:fldChar w:fldCharType="end"/>
        </w:r>
      </w:hyperlink>
    </w:p>
    <w:p>
      <w:pPr>
        <w:pStyle w:val="TOC2"/>
        <w:tabs>
          <w:tab w:val="right" w:leader="dot" w:pos="8306"/>
        </w:tabs>
      </w:pPr>
      <w:hyperlink w:anchor="_Toc17213" w:history="1">
        <w:r>
          <w:rPr>
            <w:rFonts w:ascii="仿宋" w:eastAsia="仿宋" w:hAnsi="仿宋" w:cs="仿宋" w:hint="eastAsia"/>
            <w:lang w:eastAsia="zh-CN"/>
          </w:rPr>
          <w:t>(一)、聚芳酯PAR项目启动阶段时间节点</w:t>
        </w:r>
        <w:r>
          <w:tab/>
        </w:r>
        <w:r>
          <w:fldChar w:fldCharType="begin"/>
        </w:r>
        <w:r>
          <w:instrText xml:space="preserve"> PAGEREF _Toc17213 \h </w:instrText>
        </w:r>
        <w:r>
          <w:fldChar w:fldCharType="separate"/>
        </w:r>
        <w:r>
          <w:t>74</w:t>
        </w:r>
        <w:r>
          <w:fldChar w:fldCharType="end"/>
        </w:r>
      </w:hyperlink>
    </w:p>
    <w:p>
      <w:pPr>
        <w:pStyle w:val="TOC2"/>
        <w:tabs>
          <w:tab w:val="right" w:leader="dot" w:pos="8306"/>
        </w:tabs>
      </w:pPr>
      <w:hyperlink w:anchor="_Toc8843" w:history="1">
        <w:r>
          <w:rPr>
            <w:rFonts w:ascii="仿宋" w:eastAsia="仿宋" w:hAnsi="仿宋" w:cs="仿宋" w:hint="eastAsia"/>
            <w:lang w:eastAsia="zh-CN"/>
          </w:rPr>
          <w:t>(二)、聚芳酯PAR项目执行阶段时间节点</w:t>
        </w:r>
        <w:r>
          <w:tab/>
        </w:r>
        <w:r>
          <w:fldChar w:fldCharType="begin"/>
        </w:r>
        <w:r>
          <w:instrText xml:space="preserve"> PAGEREF _Toc8843 \h </w:instrText>
        </w:r>
        <w:r>
          <w:fldChar w:fldCharType="separate"/>
        </w:r>
        <w:r>
          <w:t>75</w:t>
        </w:r>
        <w:r>
          <w:fldChar w:fldCharType="end"/>
        </w:r>
      </w:hyperlink>
    </w:p>
    <w:p>
      <w:pPr>
        <w:pStyle w:val="TOC2"/>
        <w:tabs>
          <w:tab w:val="right" w:leader="dot" w:pos="8306"/>
        </w:tabs>
      </w:pPr>
      <w:hyperlink w:anchor="_Toc543" w:history="1">
        <w:r>
          <w:rPr>
            <w:rFonts w:ascii="仿宋" w:eastAsia="仿宋" w:hAnsi="仿宋" w:cs="仿宋" w:hint="eastAsia"/>
            <w:lang w:eastAsia="zh-CN"/>
          </w:rPr>
          <w:t>(三)、聚芳酯PAR项目完成阶段时间节点</w:t>
        </w:r>
        <w:r>
          <w:tab/>
        </w:r>
        <w:r>
          <w:fldChar w:fldCharType="begin"/>
        </w:r>
        <w:r>
          <w:instrText xml:space="preserve"> PAGEREF _Toc543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378"/>
      <w:r>
        <w:rPr>
          <w:rFonts w:ascii="仿宋" w:eastAsia="仿宋" w:hAnsi="仿宋" w:cs="仿宋" w:hint="eastAsia"/>
          <w:sz w:val="28"/>
          <w:lang w:eastAsia="zh-CN"/>
        </w:rPr>
        <w:t>一、聚芳酯PAR项目文档管理</w:t>
      </w:r>
      <w:bookmarkEnd w:id="2"/>
    </w:p>
    <w:p>
      <w:pPr>
        <w:pStyle w:val="Heading2"/>
        <w:rPr>
          <w:rFonts w:ascii="仿宋" w:eastAsia="仿宋" w:hAnsi="仿宋" w:cs="仿宋" w:hint="eastAsia"/>
          <w:lang w:eastAsia="zh-CN"/>
        </w:rPr>
      </w:pPr>
      <w:bookmarkStart w:id="3" w:name="_Toc2924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聚芳酯PAR项目高度重视文档的质量和准确性，以支持聚芳酯PAR项目的各项活动和决策。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芳酯PAR项目文档的编制始于聚芳酯PAR项目计划的初期，我们制定了详细的文档编制计划，明确了每个文档的内容、格式和编写责任人。在聚芳酯PAR项目启动阶段，我们首先编制了聚芳酯PAR项目章程，明确定义了聚芳酯PAR项目的目标、范围、风险等关键要素。随后，聚芳酯PAR项目团队根据计划陆续编制了需求文档、设计文档、测试文档等各类文档，确保聚芳酯PAR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芳酯PAR项目管理中的重要环节，旨在确保聚芳酯PAR项目文档符合质量标准和聚芳酯PAR项目需求。在聚芳酯PAR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除了内部审查，我们还进行了外部审查，邀请聚芳酯PAR项目相关利益方和专业领域的专家对文档进行独立审查。这有助于获取更全面、客观的反馈，确保聚芳酯PAR项目文档不仅符合内部标准，也满足外部需求。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聚芳酯PAR项目在文档编制与审查方面建立了严格的管理机制，通过规范的流程和多维度的审查，确保聚芳酯PAR项目文档的质量、准确性和可靠性，为聚芳酯PAR项目的顺利推进提供了有力支持。</w:t>
      </w:r>
    </w:p>
    <w:p>
      <w:pPr>
        <w:pStyle w:val="Heading2"/>
        <w:ind w:firstLine="560" w:firstLineChars="200"/>
        <w:rPr>
          <w:rFonts w:ascii="仿宋" w:eastAsia="仿宋" w:hAnsi="仿宋" w:cs="仿宋" w:hint="eastAsia"/>
          <w:sz w:val="28"/>
          <w:lang w:eastAsia="zh-CN"/>
        </w:rPr>
      </w:pPr>
      <w:bookmarkStart w:id="4" w:name="_Toc681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在聚芳酯PAR项目中，我们致力于优化文档发布与分发过程，以确保信息的高效传递和团队间协作的顺畅进行。以下是我们采取的关键优化策略：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我们通过多渠道发布文档，包括电子邮件、聚芳酯PAR项目管理平台、内部网站等，以满足不同团队成员的偏好和需求。多渠道发布确保了信息的全面覆盖。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我们采用了精细的权限控制，确保只有授权人员可以访问敏感信息。这种安全措施保护了聚芳酯PAR项目文档的机密性，防止了未经授权的信息泄露。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87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文档存档与归档是聚芳酯PAR项目生命周期中一个至关重要的环节，直接关系到聚芳酯PAR项目信息的长期保存和历史记录的完整性。在聚芳酯PAR项目中，我们实施了一系列有效的文档存档与归档管理策略：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026"/>
      <w:r>
        <w:rPr>
          <w:rFonts w:ascii="仿宋" w:eastAsia="仿宋" w:hAnsi="仿宋" w:cs="仿宋" w:hint="eastAsia"/>
          <w:sz w:val="28"/>
          <w:lang w:eastAsia="zh-CN"/>
        </w:rPr>
        <w:t>二、聚芳酯PAR项目建设单位说明</w:t>
      </w:r>
      <w:bookmarkEnd w:id="6"/>
    </w:p>
    <w:p>
      <w:pPr>
        <w:pStyle w:val="Heading2"/>
        <w:rPr>
          <w:rFonts w:ascii="仿宋" w:eastAsia="仿宋" w:hAnsi="仿宋" w:cs="仿宋" w:hint="eastAsia"/>
          <w:lang w:eastAsia="zh-CN"/>
        </w:rPr>
      </w:pPr>
      <w:bookmarkStart w:id="7" w:name="_Toc15608"/>
      <w:r>
        <w:rPr>
          <w:rFonts w:ascii="仿宋" w:eastAsia="仿宋" w:hAnsi="仿宋" w:cs="仿宋" w:hint="eastAsia"/>
          <w:lang w:eastAsia="zh-CN"/>
        </w:rPr>
        <w:t>(一)、聚芳酯PAR项目承办单位基本情况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501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芳酯PAR项目承办单位的XXXX，我们着眼于实现可持续的经济效益。通过技术创新和解决方案的提供，公司预计在聚芳酯PAR项目执行期间将获得可观的收入增长。这一收入来源主要包括聚芳酯PAR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同时，我们注重成本控制和效率提升，以确保聚芳酯PAR项目的可持续盈利。透过精细的管理和资源优化，公司期望实现聚芳酯PAR项目利润最大化。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芳酯PAR项目实施进行全面的投资评估，包括聚芳酯PAR项目启动阶段的资金投入和后续运营成本。通过对聚芳酯PAR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聚芳酯PAR项目实施过程中具备足够的资金流动性，公司将进行详尽的现金流分析。这包括资金需求的合理预测、聚芳酯PAR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541"/>
      <w:r>
        <w:rPr>
          <w:rFonts w:ascii="仿宋" w:eastAsia="仿宋" w:hAnsi="仿宋" w:cs="仿宋" w:hint="eastAsia"/>
          <w:sz w:val="28"/>
          <w:lang w:eastAsia="zh-CN"/>
        </w:rPr>
        <w:t>三、聚芳酯PAR项目选址可行性分析</w:t>
      </w:r>
      <w:bookmarkEnd w:id="9"/>
    </w:p>
    <w:p>
      <w:pPr>
        <w:pStyle w:val="Heading2"/>
        <w:rPr>
          <w:rFonts w:ascii="仿宋" w:eastAsia="仿宋" w:hAnsi="仿宋" w:cs="仿宋" w:hint="eastAsia"/>
          <w:lang w:eastAsia="zh-CN"/>
        </w:rPr>
      </w:pPr>
      <w:bookmarkStart w:id="10" w:name="_Toc4841"/>
      <w:r>
        <w:rPr>
          <w:rFonts w:ascii="仿宋" w:eastAsia="仿宋" w:hAnsi="仿宋" w:cs="仿宋" w:hint="eastAsia"/>
          <w:lang w:eastAsia="zh-CN"/>
        </w:rPr>
        <w:t>(一)、聚芳酯PAR项目选址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该聚芳酯PAR项目选址位于XX省XX市XX区XXX街道</w:t>
      </w:r>
    </w:p>
    <w:p>
      <w:pPr>
        <w:pStyle w:val="Heading2"/>
        <w:ind w:firstLine="560" w:firstLineChars="200"/>
        <w:rPr>
          <w:rFonts w:ascii="仿宋" w:eastAsia="仿宋" w:hAnsi="仿宋" w:cs="仿宋" w:hint="eastAsia"/>
          <w:sz w:val="28"/>
          <w:lang w:eastAsia="zh-CN"/>
        </w:rPr>
      </w:pPr>
      <w:bookmarkStart w:id="11" w:name="_Toc1088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聚芳酯PAR项目的征地面积将根据聚芳酯PAR项目的实际规模和需求进行精确规划。具体面积XXX平方米，旨在确保聚芳酯PAR项目不仅能够满足当前的发展需求，还能够预留空间以适应未来的扩展。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净用地面积是在征地面积基础上去除不可利用面积后的实际可开发用地。具体面积XXX平方米，考虑到环保、交通、安全等多方面因素，以确保聚芳酯PAR项目在整体利用效率上达到最优。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聚芳酯PAR项目计划建设的建筑总规模具体面积XXX平方米。这一规模的确定综合考虑了聚芳酯PAR项目的性质、规模，以及城市规划的相关要求，确保建筑布局与周边环境协调一致。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绿地率是聚芳酯PAR项目用地中被规划为绿地的比例。具体面积XXX平方米，旨在通过合理规划绿地，改善聚芳酯PAR项目周边环境，提升居民生活质量，并符合城市整体绿化规划。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容积率是用地上可以建设的建筑总体积与用地面积之比。具体面积XXX，通过合理的容积率规划，确保聚芳酯PAR项目建筑规模与周边环境和谐共生。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确保聚芳酯PAR项目选址与当地城市规划相一致，具体面积XXX平方米。通过与城市规划部门深入沟通，确保聚芳酯PAR项目不仅符合城市的整体发展方向，还能够融入城市的发展布局，为城市的长远发展贡献力量。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芳酯PAR项目选址符合当地产业政策，具体面积XXX平方米。这包括聚芳酯PAR项目对当地经济的促进作用，以及对相关产业的带动效应，确保聚芳酯PAR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用地总体要求必须符合环保和可持续发展的原则，具体面积XXX平方米。通过采用绿色建筑设计、节能减排等措施，确保聚芳酯PAR项目在建设和运营过程中对环境的影响最小化，达到可持续发展的要求。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确保聚芳酯PAR项目选址具备必要的公共设施配套，具体面积XXX平方米。这包括交通便利性、教育、医疗等基础设施，以提高居民生活品质，使得聚芳酯PAR项目选址更具吸引力。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考虑用地总体要求对当地社会稳定性的影响，具体面积XXX平方米。通过深入了解当地社区反馈，确保聚芳酯PAR项目的选址和建设过程对当地社会和谐稳定产生积极作用。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芳酯PAR项目选址不仅符合法规和规划，还在实际操作中具有可行性。这一全面规划将为聚芳酯PAR项目的成功实施提供坚实的基础，确保聚芳酯PAR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803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芳酯PAR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芳酯PAR项目的设备规划和空间设计中，我们将采取灵活设备布局的措施。设备布局将根据实际需求进行灵活设计，避免不必要的浪费。通过合理规划设备摆放位置，我们将提高设备的利用率，减少设备间距，以确保聚芳酯PAR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芳酯PAR项目内部引入共享设施的概念，例如共享会议室、办公区等。通过这种方式，我们可以减少对资源的重复建设，提高资源共享效率，从而减小聚芳酯PAR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259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芳酯PAR项目的总图布置中，我们将不同功能区域进行明确的规划，以最大程度满足聚芳酯PAR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651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芳酯PAR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聚芳酯PAR项目对环境的影响是综合评价的重要因素之一。我们将详细考虑选址周边的自然环境、生态保护区、水源地等情况，确保聚芳酯PAR项目的建设和运营对环境影响最小化，并符合当地的环保法规标准。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对选址的评价还需充分考虑当地政府的产业政策和法规。我们将详细了解聚芳酯PAR项目所在地的相关政策，确保聚芳酯PAR项目的规划和运营与当地法规相符，降低不必要的法律风险。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考虑到社会稳定性对企业运营的重要性，我们将评估选址地区的社会安全情况、劳工关系、社区反馈等方面，以确保聚芳酯PAR项目的建设和运营不会受到社会稳定性的负面影响。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最后，我们将综合考虑用地成本，包括土地购置费用、土地开发成本等。通过对用地成本的详细评估，我们能够做出更为精确的经济效益分析，为聚芳酯PAR项目的投资决策提供有力支持。</w:t>
      </w:r>
    </w:p>
    <w:p>
      <w:pPr>
        <w:pStyle w:val="Heading1"/>
        <w:ind w:firstLine="560" w:firstLineChars="200"/>
        <w:rPr>
          <w:rFonts w:ascii="仿宋" w:eastAsia="仿宋" w:hAnsi="仿宋" w:cs="仿宋" w:hint="eastAsia"/>
          <w:sz w:val="28"/>
          <w:lang w:eastAsia="zh-CN"/>
        </w:rPr>
      </w:pPr>
      <w:bookmarkStart w:id="15" w:name="_Toc16970"/>
      <w:r>
        <w:rPr>
          <w:rFonts w:ascii="仿宋" w:eastAsia="仿宋" w:hAnsi="仿宋" w:cs="仿宋" w:hint="eastAsia"/>
          <w:sz w:val="28"/>
          <w:lang w:eastAsia="zh-CN"/>
        </w:rPr>
        <w:t>四、聚芳酯PAR项目危机管理</w:t>
      </w:r>
      <w:bookmarkEnd w:id="15"/>
    </w:p>
    <w:p>
      <w:pPr>
        <w:pStyle w:val="Heading2"/>
        <w:rPr>
          <w:rFonts w:ascii="仿宋" w:eastAsia="仿宋" w:hAnsi="仿宋" w:cs="仿宋" w:hint="eastAsia"/>
          <w:lang w:eastAsia="zh-CN"/>
        </w:rPr>
      </w:pPr>
      <w:bookmarkStart w:id="16" w:name="_Toc476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聚芳酯PAR项目危机管理中，危机预警与识别是确保聚芳酯PAR项目稳健运行的核心步骤。通过建立全面的监测机制，聚芳酯PAR项目团队旨在及时发现和理解潜在的风险和危机因素，以便采取及时的预防和应对措施，确保聚芳酯PAR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首先，通过深入的风险评估，聚芳酯PAR项目团队全面分析了整个聚芳酯PAR项目和各个阶段可能存在的威胁。这包括准确评估每个潜在风险的发生概率和可能影响的程度，为后续危机预警提供了有力支持。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芳酯PAR项目团队着重于明确定义聚芳酯PAR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芳酯PAR项目进展的持续监控，团队能够及时发现潜在问题并作出迅速反应。聚芳酯PAR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在这一阶段，团队的专业素养和反应速度将发挥至关重要的作用，以确保潜在危机能够在初期得到有效的处理，最大程度地减轻负面影响。通过危机预警与识别，聚芳酯PAR项目得以更有序、可控地推进。</w:t>
      </w:r>
    </w:p>
    <w:p>
      <w:pPr>
        <w:pStyle w:val="Heading2"/>
        <w:ind w:firstLine="560" w:firstLineChars="200"/>
        <w:rPr>
          <w:rFonts w:ascii="仿宋" w:eastAsia="仿宋" w:hAnsi="仿宋" w:cs="仿宋" w:hint="eastAsia"/>
          <w:sz w:val="28"/>
          <w:lang w:eastAsia="zh-CN"/>
        </w:rPr>
      </w:pPr>
      <w:bookmarkStart w:id="17" w:name="_Toc1299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在危机发生时，聚芳酯PAR项目团队立即行动，成立了应急小组。该小组的任务是迅速制定并实施紧急应对措施，以最小化潜在损失。以下是采取的主要措施：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暂停聚芳酯PAR项目进度：为遏制危机蔓延，聚芳酯PAR项目暂时停止进行，以便全面评估当前状况。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资源重新分配：重新评估聚芳酯PAR项目资源的分配，确保最大限度地减小损失。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实时沟通：与关键利益相关者建立实时沟通机制，向他们传递聚芳酯PAR项目危机的实际状况，保障聚芳酯PAR项目核心利益。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在紧急应对的同时，聚芳酯PAR项目团队强调了团队协作和有效沟通的重要性。以下是团队协作的关键举措：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信息共享机制：建立了信息共享平台，确保团队成员能够及时获取聚芳酯PAR项目危机的实时信息。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领导者沟通：聚芳酯PAR项目领导者通过定期会议和即时沟通工具，指导团队应对危机，保持团队稳定运行。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随着危机得到初步控制，聚芳酯PAR项目团队转向制定恢复计划，以确保聚芳酯PAR项目能够从中迅速恢复。主要恢复计划包括：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修复受损的进度计划：重新评估聚芳酯PAR项目进度，制定修复计划，确保聚芳酯PAR项目尽快回归正常进程。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重新调整资源分配：优化资源分配，确保聚芳酯PAR项目在有限资源下高效运转。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风险管理机制加强：对聚芳酯PAR项目风险进行全面评估，制定更强化的风险管理策略，以预防未来可能的危机。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0544"/>
      <w:r>
        <w:rPr>
          <w:rFonts w:ascii="仿宋" w:eastAsia="仿宋" w:hAnsi="仿宋" w:cs="仿宋" w:hint="eastAsia"/>
          <w:sz w:val="28"/>
          <w:lang w:eastAsia="zh-CN"/>
        </w:rPr>
        <w:t>五、聚芳酯PAR项目概论</w:t>
      </w:r>
      <w:bookmarkEnd w:id="18"/>
    </w:p>
    <w:p>
      <w:pPr>
        <w:pStyle w:val="Heading2"/>
        <w:rPr>
          <w:rFonts w:ascii="仿宋" w:eastAsia="仿宋" w:hAnsi="仿宋" w:cs="仿宋" w:hint="eastAsia"/>
          <w:lang w:eastAsia="zh-CN"/>
        </w:rPr>
      </w:pPr>
      <w:bookmarkStart w:id="19" w:name="_Toc25284"/>
      <w:r>
        <w:rPr>
          <w:rFonts w:ascii="仿宋" w:eastAsia="仿宋" w:hAnsi="仿宋" w:cs="仿宋" w:hint="eastAsia"/>
          <w:lang w:eastAsia="zh-CN"/>
        </w:rPr>
        <w:t>(一)、聚芳酯PAR项目概况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芳酯PAR项目的起源追溯至对市场的深入洞察。市场的不断演变与变革为聚芳酯PAR项目提供了难得的机遇。当前市场存在的需求缺口和变革的大环境共同构成了聚芳酯PAR项目的背景。这个聚芳酯PAR项目旨在充分利用市场机遇，填补行业中尚未满足的需求，为客户提供全新的解决方案。市场的变革和需求的增长使得这个聚芳酯PAR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聚芳酯PAR项目名称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芳酯PAR项目正式命名为聚芳酯PAR。这个名称不仅仅是一个标识，更代表了聚芳酯PAR项目的核心理念和愿景。它蕴含着聚芳酯PAR项目所要解决问题的关键字，具有强烈的表达和辨识度，为聚芳酯PAR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聚芳酯PAR项目目标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芳酯PAR项目的核心目标是提供一种全新、高效的解决方案，满足客户日益增长的需求。聚芳酯PAR项目追求的不仅仅是满足市场需求，更是在市场中获得卓越的竞争优势。通过不断提升产品或服务的质量和创新水平，聚芳酯PAR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聚芳酯PAR项目范围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https://d.book118.com/517161040134006052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聚芳酯PAR项目规划设计方案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37320D"/>
    <w:rsid w:val="143732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16104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2024-03-03T21:56:00Z</dcterms:created>
  <dcterms:modified xsi:type="dcterms:W3CDTF">2024-03-03T21:56:26Z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A5E7A580EAE54E8CA2D86285F02E8EE3_11</vt:lpwstr>
  </property>
  <property fmtid="{D5CDD505-2E9C-101B-9397-08002B2CF9AE}" pid="3" name="KSOProductBuildVer">
    <vt:lpwstr>2052-12.1.0.16388</vt:lpwstr>
  </property>
</Properties>
</file>