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耐酸低熔玻璃项目规划设计纲要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920" w:history="1">
        <w:r>
          <w:rPr>
            <w:rFonts w:ascii="仿宋" w:eastAsia="仿宋" w:hAnsi="仿宋" w:cs="仿宋" w:hint="eastAsia"/>
            <w:lang w:eastAsia="zh-CN"/>
          </w:rPr>
          <w:t>序言</w:t>
        </w:r>
        <w:r>
          <w:tab/>
        </w:r>
        <w:r>
          <w:fldChar w:fldCharType="begin"/>
        </w:r>
        <w:r>
          <w:instrText xml:space="preserve"> PAGEREF _Toc8920 \h </w:instrText>
        </w:r>
        <w:r>
          <w:fldChar w:fldCharType="separate"/>
        </w:r>
        <w:r>
          <w:t>3</w:t>
        </w:r>
        <w:r>
          <w:fldChar w:fldCharType="end"/>
        </w:r>
      </w:hyperlink>
    </w:p>
    <w:p>
      <w:pPr>
        <w:pStyle w:val="TOC1"/>
        <w:tabs>
          <w:tab w:val="right" w:leader="dot" w:pos="8306"/>
        </w:tabs>
      </w:pPr>
      <w:hyperlink w:anchor="_Toc16127" w:history="1">
        <w:r>
          <w:rPr>
            <w:rFonts w:ascii="仿宋" w:eastAsia="仿宋" w:hAnsi="仿宋" w:cs="仿宋" w:hint="eastAsia"/>
            <w:lang w:eastAsia="zh-CN"/>
          </w:rPr>
          <w:t>一、耐酸低熔玻璃项目可持续发展</w:t>
        </w:r>
        <w:r>
          <w:tab/>
        </w:r>
        <w:r>
          <w:fldChar w:fldCharType="begin"/>
        </w:r>
        <w:r>
          <w:instrText xml:space="preserve"> PAGEREF _Toc16127 \h </w:instrText>
        </w:r>
        <w:r>
          <w:fldChar w:fldCharType="separate"/>
        </w:r>
        <w:r>
          <w:t>3</w:t>
        </w:r>
        <w:r>
          <w:fldChar w:fldCharType="end"/>
        </w:r>
      </w:hyperlink>
    </w:p>
    <w:p>
      <w:pPr>
        <w:pStyle w:val="TOC2"/>
        <w:tabs>
          <w:tab w:val="right" w:leader="dot" w:pos="8306"/>
        </w:tabs>
      </w:pPr>
      <w:hyperlink w:anchor="_Toc2135" w:history="1">
        <w:r>
          <w:rPr>
            <w:rFonts w:ascii="仿宋" w:eastAsia="仿宋" w:hAnsi="仿宋" w:cs="仿宋" w:hint="eastAsia"/>
            <w:lang w:eastAsia="zh-CN"/>
          </w:rPr>
          <w:t>(一)、可持续战略与实践</w:t>
        </w:r>
        <w:r>
          <w:tab/>
        </w:r>
        <w:r>
          <w:fldChar w:fldCharType="begin"/>
        </w:r>
        <w:r>
          <w:instrText xml:space="preserve"> PAGEREF _Toc2135 \h </w:instrText>
        </w:r>
        <w:r>
          <w:fldChar w:fldCharType="separate"/>
        </w:r>
        <w:r>
          <w:t>3</w:t>
        </w:r>
        <w:r>
          <w:fldChar w:fldCharType="end"/>
        </w:r>
      </w:hyperlink>
    </w:p>
    <w:p>
      <w:pPr>
        <w:pStyle w:val="TOC2"/>
        <w:tabs>
          <w:tab w:val="right" w:leader="dot" w:pos="8306"/>
        </w:tabs>
      </w:pPr>
      <w:hyperlink w:anchor="_Toc18838" w:history="1">
        <w:r>
          <w:rPr>
            <w:rFonts w:ascii="仿宋" w:eastAsia="仿宋" w:hAnsi="仿宋" w:cs="仿宋" w:hint="eastAsia"/>
            <w:lang w:eastAsia="zh-CN"/>
          </w:rPr>
          <w:t>(二)、环保与社会责任</w:t>
        </w:r>
        <w:r>
          <w:tab/>
        </w:r>
        <w:r>
          <w:fldChar w:fldCharType="begin"/>
        </w:r>
        <w:r>
          <w:instrText xml:space="preserve"> PAGEREF _Toc18838 \h </w:instrText>
        </w:r>
        <w:r>
          <w:fldChar w:fldCharType="separate"/>
        </w:r>
        <w:r>
          <w:t>4</w:t>
        </w:r>
        <w:r>
          <w:fldChar w:fldCharType="end"/>
        </w:r>
      </w:hyperlink>
    </w:p>
    <w:p>
      <w:pPr>
        <w:pStyle w:val="TOC1"/>
        <w:tabs>
          <w:tab w:val="right" w:leader="dot" w:pos="8306"/>
        </w:tabs>
      </w:pPr>
      <w:hyperlink w:anchor="_Toc2550" w:history="1">
        <w:r>
          <w:rPr>
            <w:rFonts w:ascii="仿宋" w:eastAsia="仿宋" w:hAnsi="仿宋" w:cs="仿宋" w:hint="eastAsia"/>
            <w:lang w:eastAsia="zh-CN"/>
          </w:rPr>
          <w:t>二、耐酸低熔玻璃项目概论</w:t>
        </w:r>
        <w:r>
          <w:tab/>
        </w:r>
        <w:r>
          <w:fldChar w:fldCharType="begin"/>
        </w:r>
        <w:r>
          <w:instrText xml:space="preserve"> PAGEREF _Toc2550 \h </w:instrText>
        </w:r>
        <w:r>
          <w:fldChar w:fldCharType="separate"/>
        </w:r>
        <w:r>
          <w:t>5</w:t>
        </w:r>
        <w:r>
          <w:fldChar w:fldCharType="end"/>
        </w:r>
      </w:hyperlink>
    </w:p>
    <w:p>
      <w:pPr>
        <w:pStyle w:val="TOC2"/>
        <w:tabs>
          <w:tab w:val="right" w:leader="dot" w:pos="8306"/>
        </w:tabs>
      </w:pPr>
      <w:hyperlink w:anchor="_Toc26797" w:history="1">
        <w:r>
          <w:rPr>
            <w:rFonts w:ascii="仿宋" w:eastAsia="仿宋" w:hAnsi="仿宋" w:cs="仿宋" w:hint="eastAsia"/>
            <w:lang w:eastAsia="zh-CN"/>
          </w:rPr>
          <w:t>(一)、耐酸低熔玻璃项目概况</w:t>
        </w:r>
        <w:r>
          <w:tab/>
        </w:r>
        <w:r>
          <w:fldChar w:fldCharType="begin"/>
        </w:r>
        <w:r>
          <w:instrText xml:space="preserve"> PAGEREF _Toc26797 \h </w:instrText>
        </w:r>
        <w:r>
          <w:fldChar w:fldCharType="separate"/>
        </w:r>
        <w:r>
          <w:t>5</w:t>
        </w:r>
        <w:r>
          <w:fldChar w:fldCharType="end"/>
        </w:r>
      </w:hyperlink>
    </w:p>
    <w:p>
      <w:pPr>
        <w:pStyle w:val="TOC2"/>
        <w:tabs>
          <w:tab w:val="right" w:leader="dot" w:pos="8306"/>
        </w:tabs>
      </w:pPr>
      <w:hyperlink w:anchor="_Toc10353" w:history="1">
        <w:r>
          <w:rPr>
            <w:rFonts w:ascii="仿宋" w:eastAsia="仿宋" w:hAnsi="仿宋" w:cs="仿宋" w:hint="eastAsia"/>
            <w:lang w:eastAsia="zh-CN"/>
          </w:rPr>
          <w:t>(二)、耐酸低熔玻璃项目目标</w:t>
        </w:r>
        <w:r>
          <w:tab/>
        </w:r>
        <w:r>
          <w:fldChar w:fldCharType="begin"/>
        </w:r>
        <w:r>
          <w:instrText xml:space="preserve"> PAGEREF _Toc10353 \h </w:instrText>
        </w:r>
        <w:r>
          <w:fldChar w:fldCharType="separate"/>
        </w:r>
        <w:r>
          <w:t>7</w:t>
        </w:r>
        <w:r>
          <w:fldChar w:fldCharType="end"/>
        </w:r>
      </w:hyperlink>
    </w:p>
    <w:p>
      <w:pPr>
        <w:pStyle w:val="TOC2"/>
        <w:tabs>
          <w:tab w:val="right" w:leader="dot" w:pos="8306"/>
        </w:tabs>
      </w:pPr>
      <w:hyperlink w:anchor="_Toc25374" w:history="1">
        <w:r>
          <w:rPr>
            <w:rFonts w:ascii="仿宋" w:eastAsia="仿宋" w:hAnsi="仿宋" w:cs="仿宋" w:hint="eastAsia"/>
            <w:lang w:eastAsia="zh-CN"/>
          </w:rPr>
          <w:t>(三)、耐酸低熔玻璃项目提出的理由</w:t>
        </w:r>
        <w:r>
          <w:tab/>
        </w:r>
        <w:r>
          <w:fldChar w:fldCharType="begin"/>
        </w:r>
        <w:r>
          <w:instrText xml:space="preserve"> PAGEREF _Toc25374 \h </w:instrText>
        </w:r>
        <w:r>
          <w:fldChar w:fldCharType="separate"/>
        </w:r>
        <w:r>
          <w:t>8</w:t>
        </w:r>
        <w:r>
          <w:fldChar w:fldCharType="end"/>
        </w:r>
      </w:hyperlink>
    </w:p>
    <w:p>
      <w:pPr>
        <w:pStyle w:val="TOC2"/>
        <w:tabs>
          <w:tab w:val="right" w:leader="dot" w:pos="8306"/>
        </w:tabs>
      </w:pPr>
      <w:hyperlink w:anchor="_Toc23579" w:history="1">
        <w:r>
          <w:rPr>
            <w:rFonts w:ascii="仿宋" w:eastAsia="仿宋" w:hAnsi="仿宋" w:cs="仿宋" w:hint="eastAsia"/>
            <w:lang w:eastAsia="zh-CN"/>
          </w:rPr>
          <w:t>(四)、耐酸低熔玻璃项目意义</w:t>
        </w:r>
        <w:r>
          <w:tab/>
        </w:r>
        <w:r>
          <w:fldChar w:fldCharType="begin"/>
        </w:r>
        <w:r>
          <w:instrText xml:space="preserve"> PAGEREF _Toc23579 \h </w:instrText>
        </w:r>
        <w:r>
          <w:fldChar w:fldCharType="separate"/>
        </w:r>
        <w:r>
          <w:t>10</w:t>
        </w:r>
        <w:r>
          <w:fldChar w:fldCharType="end"/>
        </w:r>
      </w:hyperlink>
    </w:p>
    <w:p>
      <w:pPr>
        <w:pStyle w:val="TOC2"/>
        <w:tabs>
          <w:tab w:val="right" w:leader="dot" w:pos="8306"/>
        </w:tabs>
      </w:pPr>
      <w:hyperlink w:anchor="_Toc28998" w:history="1">
        <w:r>
          <w:rPr>
            <w:rFonts w:ascii="仿宋" w:eastAsia="仿宋" w:hAnsi="仿宋" w:cs="仿宋" w:hint="eastAsia"/>
            <w:lang w:eastAsia="zh-CN"/>
          </w:rPr>
          <w:t>(五)、耐酸低熔玻璃项目背景</w:t>
        </w:r>
        <w:r>
          <w:tab/>
        </w:r>
        <w:r>
          <w:fldChar w:fldCharType="begin"/>
        </w:r>
        <w:r>
          <w:instrText xml:space="preserve"> PAGEREF _Toc28998 \h </w:instrText>
        </w:r>
        <w:r>
          <w:fldChar w:fldCharType="separate"/>
        </w:r>
        <w:r>
          <w:t>10</w:t>
        </w:r>
        <w:r>
          <w:fldChar w:fldCharType="end"/>
        </w:r>
      </w:hyperlink>
    </w:p>
    <w:p>
      <w:pPr>
        <w:pStyle w:val="TOC1"/>
        <w:tabs>
          <w:tab w:val="right" w:leader="dot" w:pos="8306"/>
        </w:tabs>
      </w:pPr>
      <w:hyperlink w:anchor="_Toc32721" w:history="1">
        <w:r>
          <w:rPr>
            <w:rFonts w:ascii="仿宋" w:eastAsia="仿宋" w:hAnsi="仿宋" w:cs="仿宋" w:hint="eastAsia"/>
            <w:lang w:eastAsia="zh-CN"/>
          </w:rPr>
          <w:t>三、耐酸低熔玻璃项目危机管理</w:t>
        </w:r>
        <w:r>
          <w:tab/>
        </w:r>
        <w:r>
          <w:fldChar w:fldCharType="begin"/>
        </w:r>
        <w:r>
          <w:instrText xml:space="preserve"> PAGEREF _Toc32721 \h </w:instrText>
        </w:r>
        <w:r>
          <w:fldChar w:fldCharType="separate"/>
        </w:r>
        <w:r>
          <w:t>11</w:t>
        </w:r>
        <w:r>
          <w:fldChar w:fldCharType="end"/>
        </w:r>
      </w:hyperlink>
    </w:p>
    <w:p>
      <w:pPr>
        <w:pStyle w:val="TOC2"/>
        <w:tabs>
          <w:tab w:val="right" w:leader="dot" w:pos="8306"/>
        </w:tabs>
      </w:pPr>
      <w:hyperlink w:anchor="_Toc16056" w:history="1">
        <w:r>
          <w:rPr>
            <w:rFonts w:ascii="仿宋" w:eastAsia="仿宋" w:hAnsi="仿宋" w:cs="仿宋" w:hint="eastAsia"/>
            <w:lang w:eastAsia="zh-CN"/>
          </w:rPr>
          <w:t>(一)、危机预警与识别</w:t>
        </w:r>
        <w:r>
          <w:tab/>
        </w:r>
        <w:r>
          <w:fldChar w:fldCharType="begin"/>
        </w:r>
        <w:r>
          <w:instrText xml:space="preserve"> PAGEREF _Toc16056 \h </w:instrText>
        </w:r>
        <w:r>
          <w:fldChar w:fldCharType="separate"/>
        </w:r>
        <w:r>
          <w:t>11</w:t>
        </w:r>
        <w:r>
          <w:fldChar w:fldCharType="end"/>
        </w:r>
      </w:hyperlink>
    </w:p>
    <w:p>
      <w:pPr>
        <w:pStyle w:val="TOC2"/>
        <w:tabs>
          <w:tab w:val="right" w:leader="dot" w:pos="8306"/>
        </w:tabs>
      </w:pPr>
      <w:hyperlink w:anchor="_Toc1118" w:history="1">
        <w:r>
          <w:rPr>
            <w:rFonts w:ascii="仿宋" w:eastAsia="仿宋" w:hAnsi="仿宋" w:cs="仿宋" w:hint="eastAsia"/>
            <w:lang w:eastAsia="zh-CN"/>
          </w:rPr>
          <w:t>(二)、危机应对与恢复</w:t>
        </w:r>
        <w:r>
          <w:tab/>
        </w:r>
        <w:r>
          <w:fldChar w:fldCharType="begin"/>
        </w:r>
        <w:r>
          <w:instrText xml:space="preserve"> PAGEREF _Toc1118 \h </w:instrText>
        </w:r>
        <w:r>
          <w:fldChar w:fldCharType="separate"/>
        </w:r>
        <w:r>
          <w:t>12</w:t>
        </w:r>
        <w:r>
          <w:fldChar w:fldCharType="end"/>
        </w:r>
      </w:hyperlink>
    </w:p>
    <w:p>
      <w:pPr>
        <w:pStyle w:val="TOC1"/>
        <w:tabs>
          <w:tab w:val="right" w:leader="dot" w:pos="8306"/>
        </w:tabs>
      </w:pPr>
      <w:hyperlink w:anchor="_Toc9873" w:history="1">
        <w:r>
          <w:rPr>
            <w:rFonts w:ascii="仿宋" w:eastAsia="仿宋" w:hAnsi="仿宋" w:cs="仿宋" w:hint="eastAsia"/>
            <w:lang w:eastAsia="zh-CN"/>
          </w:rPr>
          <w:t>四、产品规划分析</w:t>
        </w:r>
        <w:r>
          <w:tab/>
        </w:r>
        <w:r>
          <w:fldChar w:fldCharType="begin"/>
        </w:r>
        <w:r>
          <w:instrText xml:space="preserve"> PAGEREF _Toc9873 \h </w:instrText>
        </w:r>
        <w:r>
          <w:fldChar w:fldCharType="separate"/>
        </w:r>
        <w:r>
          <w:t>14</w:t>
        </w:r>
        <w:r>
          <w:fldChar w:fldCharType="end"/>
        </w:r>
      </w:hyperlink>
    </w:p>
    <w:p>
      <w:pPr>
        <w:pStyle w:val="TOC2"/>
        <w:tabs>
          <w:tab w:val="right" w:leader="dot" w:pos="8306"/>
        </w:tabs>
      </w:pPr>
      <w:hyperlink w:anchor="_Toc14325" w:history="1">
        <w:r>
          <w:rPr>
            <w:rFonts w:ascii="仿宋" w:eastAsia="仿宋" w:hAnsi="仿宋" w:cs="仿宋" w:hint="eastAsia"/>
            <w:lang w:eastAsia="zh-CN"/>
          </w:rPr>
          <w:t>(一)、产品规划</w:t>
        </w:r>
        <w:r>
          <w:tab/>
        </w:r>
        <w:r>
          <w:fldChar w:fldCharType="begin"/>
        </w:r>
        <w:r>
          <w:instrText xml:space="preserve"> PAGEREF _Toc14325 \h </w:instrText>
        </w:r>
        <w:r>
          <w:fldChar w:fldCharType="separate"/>
        </w:r>
        <w:r>
          <w:t>14</w:t>
        </w:r>
        <w:r>
          <w:fldChar w:fldCharType="end"/>
        </w:r>
      </w:hyperlink>
    </w:p>
    <w:p>
      <w:pPr>
        <w:pStyle w:val="TOC2"/>
        <w:tabs>
          <w:tab w:val="right" w:leader="dot" w:pos="8306"/>
        </w:tabs>
      </w:pPr>
      <w:hyperlink w:anchor="_Toc26492" w:history="1">
        <w:r>
          <w:rPr>
            <w:rFonts w:ascii="仿宋" w:eastAsia="仿宋" w:hAnsi="仿宋" w:cs="仿宋" w:hint="eastAsia"/>
            <w:lang w:eastAsia="zh-CN"/>
          </w:rPr>
          <w:t>(二)、建设规模</w:t>
        </w:r>
        <w:r>
          <w:tab/>
        </w:r>
        <w:r>
          <w:fldChar w:fldCharType="begin"/>
        </w:r>
        <w:r>
          <w:instrText xml:space="preserve"> PAGEREF _Toc26492 \h </w:instrText>
        </w:r>
        <w:r>
          <w:fldChar w:fldCharType="separate"/>
        </w:r>
        <w:r>
          <w:t>15</w:t>
        </w:r>
        <w:r>
          <w:fldChar w:fldCharType="end"/>
        </w:r>
      </w:hyperlink>
    </w:p>
    <w:p>
      <w:pPr>
        <w:pStyle w:val="TOC1"/>
        <w:tabs>
          <w:tab w:val="right" w:leader="dot" w:pos="8306"/>
        </w:tabs>
      </w:pPr>
      <w:hyperlink w:anchor="_Toc2753" w:history="1">
        <w:r>
          <w:rPr>
            <w:rFonts w:ascii="仿宋" w:eastAsia="仿宋" w:hAnsi="仿宋" w:cs="仿宋" w:hint="eastAsia"/>
            <w:lang w:eastAsia="zh-CN"/>
          </w:rPr>
          <w:t>五、耐酸低熔玻璃项目土建工程</w:t>
        </w:r>
        <w:r>
          <w:tab/>
        </w:r>
        <w:r>
          <w:fldChar w:fldCharType="begin"/>
        </w:r>
        <w:r>
          <w:instrText xml:space="preserve"> PAGEREF _Toc2753 \h </w:instrText>
        </w:r>
        <w:r>
          <w:fldChar w:fldCharType="separate"/>
        </w:r>
        <w:r>
          <w:t>16</w:t>
        </w:r>
        <w:r>
          <w:fldChar w:fldCharType="end"/>
        </w:r>
      </w:hyperlink>
    </w:p>
    <w:p>
      <w:pPr>
        <w:pStyle w:val="TOC2"/>
        <w:tabs>
          <w:tab w:val="right" w:leader="dot" w:pos="8306"/>
        </w:tabs>
      </w:pPr>
      <w:hyperlink w:anchor="_Toc13465" w:history="1">
        <w:r>
          <w:rPr>
            <w:rFonts w:ascii="仿宋" w:eastAsia="仿宋" w:hAnsi="仿宋" w:cs="仿宋" w:hint="eastAsia"/>
            <w:lang w:eastAsia="zh-CN"/>
          </w:rPr>
          <w:t>(一)、建筑工程设计原则</w:t>
        </w:r>
        <w:r>
          <w:tab/>
        </w:r>
        <w:r>
          <w:fldChar w:fldCharType="begin"/>
        </w:r>
        <w:r>
          <w:instrText xml:space="preserve"> PAGEREF _Toc13465 \h </w:instrText>
        </w:r>
        <w:r>
          <w:fldChar w:fldCharType="separate"/>
        </w:r>
        <w:r>
          <w:t>16</w:t>
        </w:r>
        <w:r>
          <w:fldChar w:fldCharType="end"/>
        </w:r>
      </w:hyperlink>
    </w:p>
    <w:p>
      <w:pPr>
        <w:pStyle w:val="TOC2"/>
        <w:tabs>
          <w:tab w:val="right" w:leader="dot" w:pos="8306"/>
        </w:tabs>
      </w:pPr>
      <w:hyperlink w:anchor="_Toc16524" w:history="1">
        <w:r>
          <w:rPr>
            <w:rFonts w:ascii="仿宋" w:eastAsia="仿宋" w:hAnsi="仿宋" w:cs="仿宋" w:hint="eastAsia"/>
            <w:lang w:eastAsia="zh-CN"/>
          </w:rPr>
          <w:t>(二)、土建工程设计年限及安全等级</w:t>
        </w:r>
        <w:r>
          <w:tab/>
        </w:r>
        <w:r>
          <w:fldChar w:fldCharType="begin"/>
        </w:r>
        <w:r>
          <w:instrText xml:space="preserve"> PAGEREF _Toc16524 \h </w:instrText>
        </w:r>
        <w:r>
          <w:fldChar w:fldCharType="separate"/>
        </w:r>
        <w:r>
          <w:t>17</w:t>
        </w:r>
        <w:r>
          <w:fldChar w:fldCharType="end"/>
        </w:r>
      </w:hyperlink>
    </w:p>
    <w:p>
      <w:pPr>
        <w:pStyle w:val="TOC2"/>
        <w:tabs>
          <w:tab w:val="right" w:leader="dot" w:pos="8306"/>
        </w:tabs>
      </w:pPr>
      <w:hyperlink w:anchor="_Toc29419" w:history="1">
        <w:r>
          <w:rPr>
            <w:rFonts w:ascii="仿宋" w:eastAsia="仿宋" w:hAnsi="仿宋" w:cs="仿宋" w:hint="eastAsia"/>
            <w:lang w:eastAsia="zh-CN"/>
          </w:rPr>
          <w:t>(三)、建筑工程设计总体要求</w:t>
        </w:r>
        <w:r>
          <w:tab/>
        </w:r>
        <w:r>
          <w:fldChar w:fldCharType="begin"/>
        </w:r>
        <w:r>
          <w:instrText xml:space="preserve"> PAGEREF _Toc29419 \h </w:instrText>
        </w:r>
        <w:r>
          <w:fldChar w:fldCharType="separate"/>
        </w:r>
        <w:r>
          <w:t>18</w:t>
        </w:r>
        <w:r>
          <w:fldChar w:fldCharType="end"/>
        </w:r>
      </w:hyperlink>
    </w:p>
    <w:p>
      <w:pPr>
        <w:pStyle w:val="TOC2"/>
        <w:tabs>
          <w:tab w:val="right" w:leader="dot" w:pos="8306"/>
        </w:tabs>
      </w:pPr>
      <w:hyperlink w:anchor="_Toc16659" w:history="1">
        <w:r>
          <w:rPr>
            <w:rFonts w:ascii="仿宋" w:eastAsia="仿宋" w:hAnsi="仿宋" w:cs="仿宋" w:hint="eastAsia"/>
            <w:lang w:eastAsia="zh-CN"/>
          </w:rPr>
          <w:t>(四)、土建工程建设指标</w:t>
        </w:r>
        <w:r>
          <w:tab/>
        </w:r>
        <w:r>
          <w:fldChar w:fldCharType="begin"/>
        </w:r>
        <w:r>
          <w:instrText xml:space="preserve"> PAGEREF _Toc16659 \h </w:instrText>
        </w:r>
        <w:r>
          <w:fldChar w:fldCharType="separate"/>
        </w:r>
        <w:r>
          <w:t>19</w:t>
        </w:r>
        <w:r>
          <w:fldChar w:fldCharType="end"/>
        </w:r>
      </w:hyperlink>
    </w:p>
    <w:p>
      <w:pPr>
        <w:pStyle w:val="TOC1"/>
        <w:tabs>
          <w:tab w:val="right" w:leader="dot" w:pos="8306"/>
        </w:tabs>
      </w:pPr>
      <w:hyperlink w:anchor="_Toc12032" w:history="1">
        <w:r>
          <w:rPr>
            <w:rFonts w:ascii="仿宋" w:eastAsia="仿宋" w:hAnsi="仿宋" w:cs="仿宋" w:hint="eastAsia"/>
            <w:lang w:eastAsia="zh-CN"/>
          </w:rPr>
          <w:t>六、耐酸低熔玻璃项目绩效评估</w:t>
        </w:r>
        <w:r>
          <w:tab/>
        </w:r>
        <w:r>
          <w:fldChar w:fldCharType="begin"/>
        </w:r>
        <w:r>
          <w:instrText xml:space="preserve"> PAGEREF _Toc12032 \h </w:instrText>
        </w:r>
        <w:r>
          <w:fldChar w:fldCharType="separate"/>
        </w:r>
        <w:r>
          <w:t>19</w:t>
        </w:r>
        <w:r>
          <w:fldChar w:fldCharType="end"/>
        </w:r>
      </w:hyperlink>
    </w:p>
    <w:p>
      <w:pPr>
        <w:pStyle w:val="TOC2"/>
        <w:tabs>
          <w:tab w:val="right" w:leader="dot" w:pos="8306"/>
        </w:tabs>
      </w:pPr>
      <w:hyperlink w:anchor="_Toc894" w:history="1">
        <w:r>
          <w:rPr>
            <w:rFonts w:ascii="仿宋" w:eastAsia="仿宋" w:hAnsi="仿宋" w:cs="仿宋" w:hint="eastAsia"/>
            <w:lang w:eastAsia="zh-CN"/>
          </w:rPr>
          <w:t>(一)、绩效评估指标</w:t>
        </w:r>
        <w:r>
          <w:tab/>
        </w:r>
        <w:r>
          <w:fldChar w:fldCharType="begin"/>
        </w:r>
        <w:r>
          <w:instrText xml:space="preserve"> PAGEREF _Toc894 \h </w:instrText>
        </w:r>
        <w:r>
          <w:fldChar w:fldCharType="separate"/>
        </w:r>
        <w:r>
          <w:t>19</w:t>
        </w:r>
        <w:r>
          <w:fldChar w:fldCharType="end"/>
        </w:r>
      </w:hyperlink>
    </w:p>
    <w:p>
      <w:pPr>
        <w:pStyle w:val="TOC2"/>
        <w:tabs>
          <w:tab w:val="right" w:leader="dot" w:pos="8306"/>
        </w:tabs>
      </w:pPr>
      <w:hyperlink w:anchor="_Toc29921" w:history="1">
        <w:r>
          <w:rPr>
            <w:rFonts w:ascii="仿宋" w:eastAsia="仿宋" w:hAnsi="仿宋" w:cs="仿宋" w:hint="eastAsia"/>
            <w:lang w:eastAsia="zh-CN"/>
          </w:rPr>
          <w:t>(二)、绩效评估方法</w:t>
        </w:r>
        <w:r>
          <w:tab/>
        </w:r>
        <w:r>
          <w:fldChar w:fldCharType="begin"/>
        </w:r>
        <w:r>
          <w:instrText xml:space="preserve"> PAGEREF _Toc29921 \h </w:instrText>
        </w:r>
        <w:r>
          <w:fldChar w:fldCharType="separate"/>
        </w:r>
        <w:r>
          <w:t>20</w:t>
        </w:r>
        <w:r>
          <w:fldChar w:fldCharType="end"/>
        </w:r>
      </w:hyperlink>
    </w:p>
    <w:p>
      <w:pPr>
        <w:pStyle w:val="TOC2"/>
        <w:tabs>
          <w:tab w:val="right" w:leader="dot" w:pos="8306"/>
        </w:tabs>
      </w:pPr>
      <w:hyperlink w:anchor="_Toc14100" w:history="1">
        <w:r>
          <w:rPr>
            <w:rFonts w:ascii="仿宋" w:eastAsia="仿宋" w:hAnsi="仿宋" w:cs="仿宋" w:hint="eastAsia"/>
            <w:lang w:eastAsia="zh-CN"/>
          </w:rPr>
          <w:t>(三)、绩效评估周期</w:t>
        </w:r>
        <w:r>
          <w:tab/>
        </w:r>
        <w:r>
          <w:fldChar w:fldCharType="begin"/>
        </w:r>
        <w:r>
          <w:instrText xml:space="preserve"> PAGEREF _Toc14100 \h </w:instrText>
        </w:r>
        <w:r>
          <w:fldChar w:fldCharType="separate"/>
        </w:r>
        <w:r>
          <w:t>21</w:t>
        </w:r>
        <w:r>
          <w:fldChar w:fldCharType="end"/>
        </w:r>
      </w:hyperlink>
    </w:p>
    <w:p>
      <w:pPr>
        <w:pStyle w:val="TOC1"/>
        <w:tabs>
          <w:tab w:val="right" w:leader="dot" w:pos="8306"/>
        </w:tabs>
      </w:pPr>
      <w:hyperlink w:anchor="_Toc17558" w:history="1">
        <w:r>
          <w:rPr>
            <w:rFonts w:ascii="仿宋" w:eastAsia="仿宋" w:hAnsi="仿宋" w:cs="仿宋" w:hint="eastAsia"/>
            <w:lang w:eastAsia="zh-CN"/>
          </w:rPr>
          <w:t>七、生产安全保护</w:t>
        </w:r>
        <w:r>
          <w:tab/>
        </w:r>
        <w:r>
          <w:fldChar w:fldCharType="begin"/>
        </w:r>
        <w:r>
          <w:instrText xml:space="preserve"> PAGEREF _Toc17558 \h </w:instrText>
        </w:r>
        <w:r>
          <w:fldChar w:fldCharType="separate"/>
        </w:r>
        <w:r>
          <w:t>22</w:t>
        </w:r>
        <w:r>
          <w:fldChar w:fldCharType="end"/>
        </w:r>
      </w:hyperlink>
    </w:p>
    <w:p>
      <w:pPr>
        <w:pStyle w:val="TOC2"/>
        <w:tabs>
          <w:tab w:val="right" w:leader="dot" w:pos="8306"/>
        </w:tabs>
      </w:pPr>
      <w:hyperlink w:anchor="_Toc6700" w:history="1">
        <w:r>
          <w:rPr>
            <w:rFonts w:ascii="仿宋" w:eastAsia="仿宋" w:hAnsi="仿宋" w:cs="仿宋" w:hint="eastAsia"/>
            <w:lang w:eastAsia="zh-CN"/>
          </w:rPr>
          <w:t>(一)、消防安全</w:t>
        </w:r>
        <w:r>
          <w:tab/>
        </w:r>
        <w:r>
          <w:fldChar w:fldCharType="begin"/>
        </w:r>
        <w:r>
          <w:instrText xml:space="preserve"> PAGEREF _Toc6700 \h </w:instrText>
        </w:r>
        <w:r>
          <w:fldChar w:fldCharType="separate"/>
        </w:r>
        <w:r>
          <w:t>22</w:t>
        </w:r>
        <w:r>
          <w:fldChar w:fldCharType="end"/>
        </w:r>
      </w:hyperlink>
    </w:p>
    <w:p>
      <w:pPr>
        <w:pStyle w:val="TOC2"/>
        <w:tabs>
          <w:tab w:val="right" w:leader="dot" w:pos="8306"/>
        </w:tabs>
      </w:pPr>
      <w:hyperlink w:anchor="_Toc28613" w:history="1">
        <w:r>
          <w:rPr>
            <w:rFonts w:ascii="仿宋" w:eastAsia="仿宋" w:hAnsi="仿宋" w:cs="仿宋" w:hint="eastAsia"/>
            <w:lang w:eastAsia="zh-CN"/>
          </w:rPr>
          <w:t>(二)、防火防爆总图布置措施</w:t>
        </w:r>
        <w:r>
          <w:tab/>
        </w:r>
        <w:r>
          <w:fldChar w:fldCharType="begin"/>
        </w:r>
        <w:r>
          <w:instrText xml:space="preserve"> PAGEREF _Toc28613 \h </w:instrText>
        </w:r>
        <w:r>
          <w:fldChar w:fldCharType="separate"/>
        </w:r>
        <w:r>
          <w:t>24</w:t>
        </w:r>
        <w:r>
          <w:fldChar w:fldCharType="end"/>
        </w:r>
      </w:hyperlink>
    </w:p>
    <w:p>
      <w:pPr>
        <w:pStyle w:val="TOC2"/>
        <w:tabs>
          <w:tab w:val="right" w:leader="dot" w:pos="8306"/>
        </w:tabs>
      </w:pPr>
      <w:hyperlink w:anchor="_Toc14811" w:history="1">
        <w:r>
          <w:rPr>
            <w:rFonts w:ascii="仿宋" w:eastAsia="仿宋" w:hAnsi="仿宋" w:cs="仿宋" w:hint="eastAsia"/>
            <w:lang w:eastAsia="zh-CN"/>
          </w:rPr>
          <w:t>(三)、自然灾害防范措施</w:t>
        </w:r>
        <w:r>
          <w:tab/>
        </w:r>
        <w:r>
          <w:fldChar w:fldCharType="begin"/>
        </w:r>
        <w:r>
          <w:instrText xml:space="preserve"> PAGEREF _Toc14811 \h </w:instrText>
        </w:r>
        <w:r>
          <w:fldChar w:fldCharType="separate"/>
        </w:r>
        <w:r>
          <w:t>25</w:t>
        </w:r>
        <w:r>
          <w:fldChar w:fldCharType="end"/>
        </w:r>
      </w:hyperlink>
    </w:p>
    <w:p>
      <w:pPr>
        <w:pStyle w:val="TOC2"/>
        <w:tabs>
          <w:tab w:val="right" w:leader="dot" w:pos="8306"/>
        </w:tabs>
      </w:pPr>
      <w:hyperlink w:anchor="_Toc20778" w:history="1">
        <w:r>
          <w:rPr>
            <w:rFonts w:ascii="仿宋" w:eastAsia="仿宋" w:hAnsi="仿宋" w:cs="仿宋" w:hint="eastAsia"/>
            <w:lang w:eastAsia="zh-CN"/>
          </w:rPr>
          <w:t>(四)、安全色及安全标志使用要求</w:t>
        </w:r>
        <w:r>
          <w:tab/>
        </w:r>
        <w:r>
          <w:fldChar w:fldCharType="begin"/>
        </w:r>
        <w:r>
          <w:instrText xml:space="preserve"> PAGEREF _Toc20778 \h </w:instrText>
        </w:r>
        <w:r>
          <w:fldChar w:fldCharType="separate"/>
        </w:r>
        <w:r>
          <w:t>26</w:t>
        </w:r>
        <w:r>
          <w:fldChar w:fldCharType="end"/>
        </w:r>
      </w:hyperlink>
    </w:p>
    <w:p>
      <w:pPr>
        <w:pStyle w:val="TOC2"/>
        <w:tabs>
          <w:tab w:val="right" w:leader="dot" w:pos="8306"/>
        </w:tabs>
      </w:pPr>
      <w:hyperlink w:anchor="_Toc26617" w:history="1">
        <w:r>
          <w:rPr>
            <w:rFonts w:ascii="仿宋" w:eastAsia="仿宋" w:hAnsi="仿宋" w:cs="仿宋" w:hint="eastAsia"/>
            <w:lang w:eastAsia="zh-CN"/>
          </w:rPr>
          <w:t>(五)、防尘防毒措施</w:t>
        </w:r>
        <w:r>
          <w:tab/>
        </w:r>
        <w:r>
          <w:fldChar w:fldCharType="begin"/>
        </w:r>
        <w:r>
          <w:instrText xml:space="preserve"> PAGEREF _Toc26617 \h </w:instrText>
        </w:r>
        <w:r>
          <w:fldChar w:fldCharType="separate"/>
        </w:r>
        <w:r>
          <w:t>27</w:t>
        </w:r>
        <w:r>
          <w:fldChar w:fldCharType="end"/>
        </w:r>
      </w:hyperlink>
    </w:p>
    <w:p>
      <w:pPr>
        <w:pStyle w:val="TOC2"/>
        <w:tabs>
          <w:tab w:val="right" w:leader="dot" w:pos="8306"/>
        </w:tabs>
      </w:pPr>
      <w:hyperlink w:anchor="_Toc5379" w:history="1">
        <w:r>
          <w:rPr>
            <w:rFonts w:ascii="仿宋" w:eastAsia="仿宋" w:hAnsi="仿宋" w:cs="仿宋" w:hint="eastAsia"/>
            <w:lang w:eastAsia="zh-CN"/>
          </w:rPr>
          <w:t>(六)、防静电、触电防护及防雷措施</w:t>
        </w:r>
        <w:r>
          <w:tab/>
        </w:r>
        <w:r>
          <w:fldChar w:fldCharType="begin"/>
        </w:r>
        <w:r>
          <w:instrText xml:space="preserve"> PAGEREF _Toc5379 \h </w:instrText>
        </w:r>
        <w:r>
          <w:fldChar w:fldCharType="separate"/>
        </w:r>
        <w:r>
          <w:t>28</w:t>
        </w:r>
        <w:r>
          <w:fldChar w:fldCharType="end"/>
        </w:r>
      </w:hyperlink>
    </w:p>
    <w:p>
      <w:pPr>
        <w:pStyle w:val="TOC2"/>
        <w:tabs>
          <w:tab w:val="right" w:leader="dot" w:pos="8306"/>
        </w:tabs>
      </w:pPr>
      <w:hyperlink w:anchor="_Toc25205" w:history="1">
        <w:r>
          <w:rPr>
            <w:rFonts w:ascii="仿宋" w:eastAsia="仿宋" w:hAnsi="仿宋" w:cs="仿宋" w:hint="eastAsia"/>
            <w:lang w:eastAsia="zh-CN"/>
          </w:rPr>
          <w:t>(七)、机械设备安全保障措施</w:t>
        </w:r>
        <w:r>
          <w:tab/>
        </w:r>
        <w:r>
          <w:fldChar w:fldCharType="begin"/>
        </w:r>
        <w:r>
          <w:instrText xml:space="preserve"> PAGEREF _Toc25205 \h </w:instrText>
        </w:r>
        <w:r>
          <w:fldChar w:fldCharType="separate"/>
        </w:r>
        <w:r>
          <w:t>29</w:t>
        </w:r>
        <w:r>
          <w:fldChar w:fldCharType="end"/>
        </w:r>
      </w:hyperlink>
    </w:p>
    <w:p>
      <w:pPr>
        <w:pStyle w:val="TOC1"/>
        <w:tabs>
          <w:tab w:val="right" w:leader="dot" w:pos="8306"/>
        </w:tabs>
      </w:pPr>
      <w:hyperlink w:anchor="_Toc16801" w:history="1">
        <w:r>
          <w:rPr>
            <w:rFonts w:ascii="仿宋" w:eastAsia="仿宋" w:hAnsi="仿宋" w:cs="仿宋" w:hint="eastAsia"/>
            <w:lang w:eastAsia="zh-CN"/>
          </w:rPr>
          <w:t>八、耐酸低熔玻璃项目人力资源管理</w:t>
        </w:r>
        <w:r>
          <w:tab/>
        </w:r>
        <w:r>
          <w:fldChar w:fldCharType="begin"/>
        </w:r>
        <w:r>
          <w:instrText xml:space="preserve"> PAGEREF _Toc16801 \h </w:instrText>
        </w:r>
        <w:r>
          <w:fldChar w:fldCharType="separate"/>
        </w:r>
        <w:r>
          <w:t>30</w:t>
        </w:r>
        <w:r>
          <w:fldChar w:fldCharType="end"/>
        </w:r>
      </w:hyperlink>
    </w:p>
    <w:p>
      <w:pPr>
        <w:pStyle w:val="TOC2"/>
        <w:tabs>
          <w:tab w:val="right" w:leader="dot" w:pos="8306"/>
        </w:tabs>
      </w:pPr>
      <w:hyperlink w:anchor="_Toc15881" w:history="1">
        <w:r>
          <w:rPr>
            <w:rFonts w:ascii="仿宋" w:eastAsia="仿宋" w:hAnsi="仿宋" w:cs="仿宋" w:hint="eastAsia"/>
            <w:lang w:eastAsia="zh-CN"/>
          </w:rPr>
          <w:t>(一)、建立健全的预算管理制度</w:t>
        </w:r>
        <w:r>
          <w:tab/>
        </w:r>
        <w:r>
          <w:fldChar w:fldCharType="begin"/>
        </w:r>
        <w:r>
          <w:instrText xml:space="preserve"> PAGEREF _Toc15881 \h </w:instrText>
        </w:r>
        <w:r>
          <w:fldChar w:fldCharType="separate"/>
        </w:r>
        <w:r>
          <w:t>30</w:t>
        </w:r>
        <w:r>
          <w:fldChar w:fldCharType="end"/>
        </w:r>
      </w:hyperlink>
    </w:p>
    <w:p>
      <w:pPr>
        <w:pStyle w:val="TOC2"/>
        <w:tabs>
          <w:tab w:val="right" w:leader="dot" w:pos="8306"/>
        </w:tabs>
      </w:pPr>
      <w:hyperlink w:anchor="_Toc27068" w:history="1">
        <w:r>
          <w:rPr>
            <w:rFonts w:ascii="仿宋" w:eastAsia="仿宋" w:hAnsi="仿宋" w:cs="仿宋" w:hint="eastAsia"/>
            <w:lang w:eastAsia="zh-CN"/>
          </w:rPr>
          <w:t>(二)、加强资金流动监控</w:t>
        </w:r>
        <w:r>
          <w:tab/>
        </w:r>
        <w:r>
          <w:fldChar w:fldCharType="begin"/>
        </w:r>
        <w:r>
          <w:instrText xml:space="preserve"> PAGEREF _Toc27068 \h </w:instrText>
        </w:r>
        <w:r>
          <w:fldChar w:fldCharType="separate"/>
        </w:r>
        <w:r>
          <w:t>32</w:t>
        </w:r>
        <w:r>
          <w:fldChar w:fldCharType="end"/>
        </w:r>
      </w:hyperlink>
    </w:p>
    <w:p>
      <w:pPr>
        <w:pStyle w:val="TOC2"/>
        <w:tabs>
          <w:tab w:val="right" w:leader="dot" w:pos="8306"/>
        </w:tabs>
      </w:pPr>
      <w:hyperlink w:anchor="_Toc30671" w:history="1">
        <w:r>
          <w:rPr>
            <w:rFonts w:ascii="仿宋" w:eastAsia="仿宋" w:hAnsi="仿宋" w:cs="仿宋" w:hint="eastAsia"/>
            <w:lang w:eastAsia="zh-CN"/>
          </w:rPr>
          <w:t>(三)、制定完善的风险控制机制</w:t>
        </w:r>
        <w:r>
          <w:tab/>
        </w:r>
        <w:r>
          <w:fldChar w:fldCharType="begin"/>
        </w:r>
        <w:r>
          <w:instrText xml:space="preserve"> PAGEREF _Toc30671 \h </w:instrText>
        </w:r>
        <w:r>
          <w:fldChar w:fldCharType="separate"/>
        </w:r>
        <w:r>
          <w:t>33</w:t>
        </w:r>
        <w:r>
          <w:fldChar w:fldCharType="end"/>
        </w:r>
      </w:hyperlink>
    </w:p>
    <w:p>
      <w:pPr>
        <w:pStyle w:val="TOC2"/>
        <w:tabs>
          <w:tab w:val="right" w:leader="dot" w:pos="8306"/>
        </w:tabs>
      </w:pPr>
      <w:hyperlink w:anchor="_Toc32325" w:history="1">
        <w:r>
          <w:rPr>
            <w:rFonts w:ascii="仿宋" w:eastAsia="仿宋" w:hAnsi="仿宋" w:cs="仿宋" w:hint="eastAsia"/>
            <w:lang w:eastAsia="zh-CN"/>
          </w:rPr>
          <w:t>(四)、优化成本管理</w:t>
        </w:r>
        <w:r>
          <w:tab/>
        </w:r>
        <w:r>
          <w:fldChar w:fldCharType="begin"/>
        </w:r>
        <w:r>
          <w:instrText xml:space="preserve"> PAGEREF _Toc32325 \h </w:instrText>
        </w:r>
        <w:r>
          <w:fldChar w:fldCharType="separate"/>
        </w:r>
        <w:r>
          <w:t>35</w:t>
        </w:r>
        <w:r>
          <w:fldChar w:fldCharType="end"/>
        </w:r>
      </w:hyperlink>
    </w:p>
    <w:p>
      <w:pPr>
        <w:pStyle w:val="TOC1"/>
        <w:tabs>
          <w:tab w:val="right" w:leader="dot" w:pos="8306"/>
        </w:tabs>
      </w:pPr>
      <w:hyperlink w:anchor="_Toc27721" w:history="1">
        <w:r>
          <w:rPr>
            <w:rFonts w:ascii="仿宋" w:eastAsia="仿宋" w:hAnsi="仿宋" w:cs="仿宋" w:hint="eastAsia"/>
            <w:lang w:eastAsia="zh-CN"/>
          </w:rPr>
          <w:t>九、耐酸低熔玻璃项目技术管理</w:t>
        </w:r>
        <w:r>
          <w:tab/>
        </w:r>
        <w:r>
          <w:fldChar w:fldCharType="begin"/>
        </w:r>
        <w:r>
          <w:instrText xml:space="preserve"> PAGEREF _Toc27721 \h </w:instrText>
        </w:r>
        <w:r>
          <w:fldChar w:fldCharType="separate"/>
        </w:r>
        <w:r>
          <w:t>36</w:t>
        </w:r>
        <w:r>
          <w:fldChar w:fldCharType="end"/>
        </w:r>
      </w:hyperlink>
    </w:p>
    <w:p>
      <w:pPr>
        <w:pStyle w:val="TOC2"/>
        <w:tabs>
          <w:tab w:val="right" w:leader="dot" w:pos="8306"/>
        </w:tabs>
      </w:pPr>
      <w:hyperlink w:anchor="_Toc9148" w:history="1">
        <w:r>
          <w:rPr>
            <w:rFonts w:ascii="仿宋" w:eastAsia="仿宋" w:hAnsi="仿宋" w:cs="仿宋" w:hint="eastAsia"/>
            <w:lang w:eastAsia="zh-CN"/>
          </w:rPr>
          <w:t>(一)、技术方案选用方向</w:t>
        </w:r>
        <w:r>
          <w:tab/>
        </w:r>
        <w:r>
          <w:fldChar w:fldCharType="begin"/>
        </w:r>
        <w:r>
          <w:instrText xml:space="preserve"> PAGEREF _Toc9148 \h </w:instrText>
        </w:r>
        <w:r>
          <w:fldChar w:fldCharType="separate"/>
        </w:r>
        <w:r>
          <w:t>36</w:t>
        </w:r>
        <w:r>
          <w:fldChar w:fldCharType="end"/>
        </w:r>
      </w:hyperlink>
    </w:p>
    <w:p>
      <w:pPr>
        <w:pStyle w:val="TOC2"/>
        <w:tabs>
          <w:tab w:val="right" w:leader="dot" w:pos="8306"/>
        </w:tabs>
      </w:pPr>
      <w:hyperlink w:anchor="_Toc10197" w:history="1">
        <w:r>
          <w:rPr>
            <w:rFonts w:ascii="仿宋" w:eastAsia="仿宋" w:hAnsi="仿宋" w:cs="仿宋" w:hint="eastAsia"/>
            <w:lang w:eastAsia="zh-CN"/>
          </w:rPr>
          <w:t>(二)、工艺技术方案选用原则</w:t>
        </w:r>
        <w:r>
          <w:tab/>
        </w:r>
        <w:r>
          <w:fldChar w:fldCharType="begin"/>
        </w:r>
        <w:r>
          <w:instrText xml:space="preserve"> PAGEREF _Toc10197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319" w:history="1">
        <w:r>
          <w:rPr>
            <w:rFonts w:ascii="仿宋" w:eastAsia="仿宋" w:hAnsi="仿宋" w:cs="仿宋" w:hint="eastAsia"/>
            <w:lang w:eastAsia="zh-CN"/>
          </w:rPr>
          <w:t>(三)、工艺技术方案要求</w:t>
        </w:r>
        <w:r>
          <w:tab/>
        </w:r>
        <w:r>
          <w:fldChar w:fldCharType="begin"/>
        </w:r>
        <w:r>
          <w:instrText xml:space="preserve"> PAGEREF _Toc20319 \h </w:instrText>
        </w:r>
        <w:r>
          <w:fldChar w:fldCharType="separate"/>
        </w:r>
        <w:r>
          <w:t>40</w:t>
        </w:r>
        <w:r>
          <w:fldChar w:fldCharType="end"/>
        </w:r>
      </w:hyperlink>
    </w:p>
    <w:p>
      <w:pPr>
        <w:pStyle w:val="TOC1"/>
        <w:tabs>
          <w:tab w:val="right" w:leader="dot" w:pos="8306"/>
        </w:tabs>
      </w:pPr>
      <w:hyperlink w:anchor="_Toc25519" w:history="1">
        <w:r>
          <w:rPr>
            <w:rFonts w:ascii="仿宋" w:eastAsia="仿宋" w:hAnsi="仿宋" w:cs="仿宋" w:hint="eastAsia"/>
            <w:lang w:eastAsia="zh-CN"/>
          </w:rPr>
          <w:t>十、耐酸低熔玻璃项目创新与研发</w:t>
        </w:r>
        <w:r>
          <w:tab/>
        </w:r>
        <w:r>
          <w:fldChar w:fldCharType="begin"/>
        </w:r>
        <w:r>
          <w:instrText xml:space="preserve"> PAGEREF _Toc25519 \h </w:instrText>
        </w:r>
        <w:r>
          <w:fldChar w:fldCharType="separate"/>
        </w:r>
        <w:r>
          <w:t>42</w:t>
        </w:r>
        <w:r>
          <w:fldChar w:fldCharType="end"/>
        </w:r>
      </w:hyperlink>
    </w:p>
    <w:p>
      <w:pPr>
        <w:pStyle w:val="TOC2"/>
        <w:tabs>
          <w:tab w:val="right" w:leader="dot" w:pos="8306"/>
        </w:tabs>
      </w:pPr>
      <w:hyperlink w:anchor="_Toc21164" w:history="1">
        <w:r>
          <w:rPr>
            <w:rFonts w:ascii="仿宋" w:eastAsia="仿宋" w:hAnsi="仿宋" w:cs="仿宋" w:hint="eastAsia"/>
            <w:lang w:eastAsia="zh-CN"/>
          </w:rPr>
          <w:t>(一)、创新策略与方向</w:t>
        </w:r>
        <w:r>
          <w:tab/>
        </w:r>
        <w:r>
          <w:fldChar w:fldCharType="begin"/>
        </w:r>
        <w:r>
          <w:instrText xml:space="preserve"> PAGEREF _Toc21164 \h </w:instrText>
        </w:r>
        <w:r>
          <w:fldChar w:fldCharType="separate"/>
        </w:r>
        <w:r>
          <w:t>42</w:t>
        </w:r>
        <w:r>
          <w:fldChar w:fldCharType="end"/>
        </w:r>
      </w:hyperlink>
    </w:p>
    <w:p>
      <w:pPr>
        <w:pStyle w:val="TOC2"/>
        <w:tabs>
          <w:tab w:val="right" w:leader="dot" w:pos="8306"/>
        </w:tabs>
      </w:pPr>
      <w:hyperlink w:anchor="_Toc23516" w:history="1">
        <w:r>
          <w:rPr>
            <w:rFonts w:ascii="仿宋" w:eastAsia="仿宋" w:hAnsi="仿宋" w:cs="仿宋" w:hint="eastAsia"/>
            <w:lang w:eastAsia="zh-CN"/>
          </w:rPr>
          <w:t>(二)、研发规划与投入</w:t>
        </w:r>
        <w:r>
          <w:tab/>
        </w:r>
        <w:r>
          <w:fldChar w:fldCharType="begin"/>
        </w:r>
        <w:r>
          <w:instrText xml:space="preserve"> PAGEREF _Toc23516 \h </w:instrText>
        </w:r>
        <w:r>
          <w:fldChar w:fldCharType="separate"/>
        </w:r>
        <w:r>
          <w:t>44</w:t>
        </w:r>
        <w:r>
          <w:fldChar w:fldCharType="end"/>
        </w:r>
      </w:hyperlink>
    </w:p>
    <w:p>
      <w:pPr>
        <w:pStyle w:val="TOC1"/>
        <w:tabs>
          <w:tab w:val="right" w:leader="dot" w:pos="8306"/>
        </w:tabs>
      </w:pPr>
      <w:hyperlink w:anchor="_Toc28679" w:history="1">
        <w:r>
          <w:rPr>
            <w:rFonts w:ascii="仿宋" w:eastAsia="仿宋" w:hAnsi="仿宋" w:cs="仿宋" w:hint="eastAsia"/>
            <w:lang w:eastAsia="zh-CN"/>
          </w:rPr>
          <w:t>十一、耐酸低熔玻璃项目人力资源培养与发展</w:t>
        </w:r>
        <w:r>
          <w:tab/>
        </w:r>
        <w:r>
          <w:fldChar w:fldCharType="begin"/>
        </w:r>
        <w:r>
          <w:instrText xml:space="preserve"> PAGEREF _Toc28679 \h </w:instrText>
        </w:r>
        <w:r>
          <w:fldChar w:fldCharType="separate"/>
        </w:r>
        <w:r>
          <w:t>45</w:t>
        </w:r>
        <w:r>
          <w:fldChar w:fldCharType="end"/>
        </w:r>
      </w:hyperlink>
    </w:p>
    <w:p>
      <w:pPr>
        <w:pStyle w:val="TOC2"/>
        <w:tabs>
          <w:tab w:val="right" w:leader="dot" w:pos="8306"/>
        </w:tabs>
      </w:pPr>
      <w:hyperlink w:anchor="_Toc19907" w:history="1">
        <w:r>
          <w:rPr>
            <w:rFonts w:ascii="仿宋" w:eastAsia="仿宋" w:hAnsi="仿宋" w:cs="仿宋" w:hint="eastAsia"/>
            <w:lang w:eastAsia="zh-CN"/>
          </w:rPr>
          <w:t>(一)、人才需求与规划</w:t>
        </w:r>
        <w:r>
          <w:tab/>
        </w:r>
        <w:r>
          <w:fldChar w:fldCharType="begin"/>
        </w:r>
        <w:r>
          <w:instrText xml:space="preserve"> PAGEREF _Toc19907 \h </w:instrText>
        </w:r>
        <w:r>
          <w:fldChar w:fldCharType="separate"/>
        </w:r>
        <w:r>
          <w:t>45</w:t>
        </w:r>
        <w:r>
          <w:fldChar w:fldCharType="end"/>
        </w:r>
      </w:hyperlink>
    </w:p>
    <w:p>
      <w:pPr>
        <w:pStyle w:val="TOC2"/>
        <w:tabs>
          <w:tab w:val="right" w:leader="dot" w:pos="8306"/>
        </w:tabs>
      </w:pPr>
      <w:hyperlink w:anchor="_Toc10632" w:history="1">
        <w:r>
          <w:rPr>
            <w:rFonts w:ascii="仿宋" w:eastAsia="仿宋" w:hAnsi="仿宋" w:cs="仿宋" w:hint="eastAsia"/>
            <w:lang w:eastAsia="zh-CN"/>
          </w:rPr>
          <w:t>(二)、培训与发展计划</w:t>
        </w:r>
        <w:r>
          <w:tab/>
        </w:r>
        <w:r>
          <w:fldChar w:fldCharType="begin"/>
        </w:r>
        <w:r>
          <w:instrText xml:space="preserve"> PAGEREF _Toc10632 \h </w:instrText>
        </w:r>
        <w:r>
          <w:fldChar w:fldCharType="separate"/>
        </w:r>
        <w:r>
          <w:t>46</w:t>
        </w:r>
        <w:r>
          <w:fldChar w:fldCharType="end"/>
        </w:r>
      </w:hyperlink>
    </w:p>
    <w:p>
      <w:pPr>
        <w:pStyle w:val="TOC1"/>
        <w:tabs>
          <w:tab w:val="right" w:leader="dot" w:pos="8306"/>
        </w:tabs>
      </w:pPr>
      <w:hyperlink w:anchor="_Toc11325" w:history="1">
        <w:r>
          <w:rPr>
            <w:rFonts w:ascii="仿宋" w:eastAsia="仿宋" w:hAnsi="仿宋" w:cs="仿宋" w:hint="eastAsia"/>
            <w:lang w:eastAsia="zh-CN"/>
          </w:rPr>
          <w:t>十二、耐酸低熔玻璃项目环境影响分析</w:t>
        </w:r>
        <w:r>
          <w:tab/>
        </w:r>
        <w:r>
          <w:fldChar w:fldCharType="begin"/>
        </w:r>
        <w:r>
          <w:instrText xml:space="preserve"> PAGEREF _Toc11325 \h </w:instrText>
        </w:r>
        <w:r>
          <w:fldChar w:fldCharType="separate"/>
        </w:r>
        <w:r>
          <w:t>46</w:t>
        </w:r>
        <w:r>
          <w:fldChar w:fldCharType="end"/>
        </w:r>
      </w:hyperlink>
    </w:p>
    <w:p>
      <w:pPr>
        <w:pStyle w:val="TOC2"/>
        <w:tabs>
          <w:tab w:val="right" w:leader="dot" w:pos="8306"/>
        </w:tabs>
      </w:pPr>
      <w:hyperlink w:anchor="_Toc17211" w:history="1">
        <w:r>
          <w:rPr>
            <w:rFonts w:ascii="仿宋" w:eastAsia="仿宋" w:hAnsi="仿宋" w:cs="仿宋" w:hint="eastAsia"/>
            <w:lang w:eastAsia="zh-CN"/>
          </w:rPr>
          <w:t>(一)、建设区域环境质量现状</w:t>
        </w:r>
        <w:r>
          <w:tab/>
        </w:r>
        <w:r>
          <w:fldChar w:fldCharType="begin"/>
        </w:r>
        <w:r>
          <w:instrText xml:space="preserve"> PAGEREF _Toc17211 \h </w:instrText>
        </w:r>
        <w:r>
          <w:fldChar w:fldCharType="separate"/>
        </w:r>
        <w:r>
          <w:t>46</w:t>
        </w:r>
        <w:r>
          <w:fldChar w:fldCharType="end"/>
        </w:r>
      </w:hyperlink>
    </w:p>
    <w:p>
      <w:pPr>
        <w:pStyle w:val="TOC2"/>
        <w:tabs>
          <w:tab w:val="right" w:leader="dot" w:pos="8306"/>
        </w:tabs>
      </w:pPr>
      <w:hyperlink w:anchor="_Toc15710" w:history="1">
        <w:r>
          <w:rPr>
            <w:rFonts w:ascii="仿宋" w:eastAsia="仿宋" w:hAnsi="仿宋" w:cs="仿宋" w:hint="eastAsia"/>
            <w:lang w:eastAsia="zh-CN"/>
          </w:rPr>
          <w:t>(二)、建设期环境保护</w:t>
        </w:r>
        <w:r>
          <w:tab/>
        </w:r>
        <w:r>
          <w:fldChar w:fldCharType="begin"/>
        </w:r>
        <w:r>
          <w:instrText xml:space="preserve"> PAGEREF _Toc15710 \h </w:instrText>
        </w:r>
        <w:r>
          <w:fldChar w:fldCharType="separate"/>
        </w:r>
        <w:r>
          <w:t>48</w:t>
        </w:r>
        <w:r>
          <w:fldChar w:fldCharType="end"/>
        </w:r>
      </w:hyperlink>
    </w:p>
    <w:p>
      <w:pPr>
        <w:pStyle w:val="TOC2"/>
        <w:tabs>
          <w:tab w:val="right" w:leader="dot" w:pos="8306"/>
        </w:tabs>
      </w:pPr>
      <w:hyperlink w:anchor="_Toc31828" w:history="1">
        <w:r>
          <w:rPr>
            <w:rFonts w:ascii="仿宋" w:eastAsia="仿宋" w:hAnsi="仿宋" w:cs="仿宋" w:hint="eastAsia"/>
            <w:lang w:eastAsia="zh-CN"/>
          </w:rPr>
          <w:t>(三)、运营期环境保护</w:t>
        </w:r>
        <w:r>
          <w:tab/>
        </w:r>
        <w:r>
          <w:fldChar w:fldCharType="begin"/>
        </w:r>
        <w:r>
          <w:instrText xml:space="preserve"> PAGEREF _Toc31828 \h </w:instrText>
        </w:r>
        <w:r>
          <w:fldChar w:fldCharType="separate"/>
        </w:r>
        <w:r>
          <w:t>49</w:t>
        </w:r>
        <w:r>
          <w:fldChar w:fldCharType="end"/>
        </w:r>
      </w:hyperlink>
    </w:p>
    <w:p>
      <w:pPr>
        <w:pStyle w:val="TOC2"/>
        <w:tabs>
          <w:tab w:val="right" w:leader="dot" w:pos="8306"/>
        </w:tabs>
      </w:pPr>
      <w:hyperlink w:anchor="_Toc14147" w:history="1">
        <w:r>
          <w:rPr>
            <w:rFonts w:ascii="仿宋" w:eastAsia="仿宋" w:hAnsi="仿宋" w:cs="仿宋" w:hint="eastAsia"/>
            <w:lang w:eastAsia="zh-CN"/>
          </w:rPr>
          <w:t>(四)、耐酸低熔玻璃项目建设对区域经济的影响</w:t>
        </w:r>
        <w:r>
          <w:tab/>
        </w:r>
        <w:r>
          <w:fldChar w:fldCharType="begin"/>
        </w:r>
        <w:r>
          <w:instrText xml:space="preserve"> PAGEREF _Toc14147 \h </w:instrText>
        </w:r>
        <w:r>
          <w:fldChar w:fldCharType="separate"/>
        </w:r>
        <w:r>
          <w:t>51</w:t>
        </w:r>
        <w:r>
          <w:fldChar w:fldCharType="end"/>
        </w:r>
      </w:hyperlink>
    </w:p>
    <w:p>
      <w:pPr>
        <w:pStyle w:val="TOC2"/>
        <w:tabs>
          <w:tab w:val="right" w:leader="dot" w:pos="8306"/>
        </w:tabs>
      </w:pPr>
      <w:hyperlink w:anchor="_Toc24367" w:history="1">
        <w:r>
          <w:rPr>
            <w:rFonts w:ascii="仿宋" w:eastAsia="仿宋" w:hAnsi="仿宋" w:cs="仿宋" w:hint="eastAsia"/>
            <w:lang w:eastAsia="zh-CN"/>
          </w:rPr>
          <w:t>(五)、废弃物处理</w:t>
        </w:r>
        <w:r>
          <w:tab/>
        </w:r>
        <w:r>
          <w:fldChar w:fldCharType="begin"/>
        </w:r>
        <w:r>
          <w:instrText xml:space="preserve"> PAGEREF _Toc24367 \h </w:instrText>
        </w:r>
        <w:r>
          <w:fldChar w:fldCharType="separate"/>
        </w:r>
        <w:r>
          <w:t>52</w:t>
        </w:r>
        <w:r>
          <w:fldChar w:fldCharType="end"/>
        </w:r>
      </w:hyperlink>
    </w:p>
    <w:p>
      <w:pPr>
        <w:pStyle w:val="TOC2"/>
        <w:tabs>
          <w:tab w:val="right" w:leader="dot" w:pos="8306"/>
        </w:tabs>
      </w:pPr>
      <w:hyperlink w:anchor="_Toc23729" w:history="1">
        <w:r>
          <w:rPr>
            <w:rFonts w:ascii="仿宋" w:eastAsia="仿宋" w:hAnsi="仿宋" w:cs="仿宋" w:hint="eastAsia"/>
            <w:lang w:eastAsia="zh-CN"/>
          </w:rPr>
          <w:t>(六)、特殊环境影响分析</w:t>
        </w:r>
        <w:r>
          <w:tab/>
        </w:r>
        <w:r>
          <w:fldChar w:fldCharType="begin"/>
        </w:r>
        <w:r>
          <w:instrText xml:space="preserve"> PAGEREF _Toc23729 \h </w:instrText>
        </w:r>
        <w:r>
          <w:fldChar w:fldCharType="separate"/>
        </w:r>
        <w:r>
          <w:t>54</w:t>
        </w:r>
        <w:r>
          <w:fldChar w:fldCharType="end"/>
        </w:r>
      </w:hyperlink>
    </w:p>
    <w:p>
      <w:pPr>
        <w:pStyle w:val="TOC2"/>
        <w:tabs>
          <w:tab w:val="right" w:leader="dot" w:pos="8306"/>
        </w:tabs>
      </w:pPr>
      <w:hyperlink w:anchor="_Toc17931" w:history="1">
        <w:r>
          <w:rPr>
            <w:rFonts w:ascii="仿宋" w:eastAsia="仿宋" w:hAnsi="仿宋" w:cs="仿宋" w:hint="eastAsia"/>
            <w:lang w:eastAsia="zh-CN"/>
          </w:rPr>
          <w:t>(七)、清洁生产</w:t>
        </w:r>
        <w:r>
          <w:tab/>
        </w:r>
        <w:r>
          <w:fldChar w:fldCharType="begin"/>
        </w:r>
        <w:r>
          <w:instrText xml:space="preserve"> PAGEREF _Toc17931 \h </w:instrText>
        </w:r>
        <w:r>
          <w:fldChar w:fldCharType="separate"/>
        </w:r>
        <w:r>
          <w:t>55</w:t>
        </w:r>
        <w:r>
          <w:fldChar w:fldCharType="end"/>
        </w:r>
      </w:hyperlink>
    </w:p>
    <w:p>
      <w:pPr>
        <w:pStyle w:val="TOC2"/>
        <w:tabs>
          <w:tab w:val="right" w:leader="dot" w:pos="8306"/>
        </w:tabs>
      </w:pPr>
      <w:hyperlink w:anchor="_Toc24392" w:history="1">
        <w:r>
          <w:rPr>
            <w:rFonts w:ascii="仿宋" w:eastAsia="仿宋" w:hAnsi="仿宋" w:cs="仿宋" w:hint="eastAsia"/>
            <w:lang w:eastAsia="zh-CN"/>
          </w:rPr>
          <w:t>(八)、环境保护综合评价</w:t>
        </w:r>
        <w:r>
          <w:tab/>
        </w:r>
        <w:r>
          <w:fldChar w:fldCharType="begin"/>
        </w:r>
        <w:r>
          <w:instrText xml:space="preserve"> PAGEREF _Toc24392 \h </w:instrText>
        </w:r>
        <w:r>
          <w:fldChar w:fldCharType="separate"/>
        </w:r>
        <w:r>
          <w:t>56</w:t>
        </w:r>
        <w:r>
          <w:fldChar w:fldCharType="end"/>
        </w:r>
      </w:hyperlink>
    </w:p>
    <w:p>
      <w:pPr>
        <w:pStyle w:val="TOC1"/>
        <w:tabs>
          <w:tab w:val="right" w:leader="dot" w:pos="8306"/>
        </w:tabs>
      </w:pPr>
      <w:hyperlink w:anchor="_Toc25316" w:history="1">
        <w:r>
          <w:rPr>
            <w:rFonts w:ascii="仿宋" w:eastAsia="仿宋" w:hAnsi="仿宋" w:cs="仿宋" w:hint="eastAsia"/>
            <w:lang w:eastAsia="zh-CN"/>
          </w:rPr>
          <w:t>十三、耐酸低熔玻璃项目实施时间节点</w:t>
        </w:r>
        <w:r>
          <w:tab/>
        </w:r>
        <w:r>
          <w:fldChar w:fldCharType="begin"/>
        </w:r>
        <w:r>
          <w:instrText xml:space="preserve"> PAGEREF _Toc25316 \h </w:instrText>
        </w:r>
        <w:r>
          <w:fldChar w:fldCharType="separate"/>
        </w:r>
        <w:r>
          <w:t>57</w:t>
        </w:r>
        <w:r>
          <w:fldChar w:fldCharType="end"/>
        </w:r>
      </w:hyperlink>
    </w:p>
    <w:p>
      <w:pPr>
        <w:pStyle w:val="TOC2"/>
        <w:tabs>
          <w:tab w:val="right" w:leader="dot" w:pos="8306"/>
        </w:tabs>
      </w:pPr>
      <w:hyperlink w:anchor="_Toc15498" w:history="1">
        <w:r>
          <w:rPr>
            <w:rFonts w:ascii="仿宋" w:eastAsia="仿宋" w:hAnsi="仿宋" w:cs="仿宋" w:hint="eastAsia"/>
            <w:lang w:eastAsia="zh-CN"/>
          </w:rPr>
          <w:t>(一)、耐酸低熔玻璃项目启动阶段时间节点</w:t>
        </w:r>
        <w:r>
          <w:tab/>
        </w:r>
        <w:r>
          <w:fldChar w:fldCharType="begin"/>
        </w:r>
        <w:r>
          <w:instrText xml:space="preserve"> PAGEREF _Toc15498 \h </w:instrText>
        </w:r>
        <w:r>
          <w:fldChar w:fldCharType="separate"/>
        </w:r>
        <w:r>
          <w:t>57</w:t>
        </w:r>
        <w:r>
          <w:fldChar w:fldCharType="end"/>
        </w:r>
      </w:hyperlink>
    </w:p>
    <w:p>
      <w:pPr>
        <w:pStyle w:val="TOC2"/>
        <w:tabs>
          <w:tab w:val="right" w:leader="dot" w:pos="8306"/>
        </w:tabs>
      </w:pPr>
      <w:hyperlink w:anchor="_Toc19161" w:history="1">
        <w:r>
          <w:rPr>
            <w:rFonts w:ascii="仿宋" w:eastAsia="仿宋" w:hAnsi="仿宋" w:cs="仿宋" w:hint="eastAsia"/>
            <w:lang w:eastAsia="zh-CN"/>
          </w:rPr>
          <w:t>(二)、耐酸低熔玻璃项目执行阶段时间节点</w:t>
        </w:r>
        <w:r>
          <w:tab/>
        </w:r>
        <w:r>
          <w:fldChar w:fldCharType="begin"/>
        </w:r>
        <w:r>
          <w:instrText xml:space="preserve"> PAGEREF _Toc19161 \h </w:instrText>
        </w:r>
        <w:r>
          <w:fldChar w:fldCharType="separate"/>
        </w:r>
        <w:r>
          <w:t>58</w:t>
        </w:r>
        <w:r>
          <w:fldChar w:fldCharType="end"/>
        </w:r>
      </w:hyperlink>
    </w:p>
    <w:p>
      <w:pPr>
        <w:pStyle w:val="TOC2"/>
        <w:tabs>
          <w:tab w:val="right" w:leader="dot" w:pos="8306"/>
        </w:tabs>
      </w:pPr>
      <w:hyperlink w:anchor="_Toc13338" w:history="1">
        <w:r>
          <w:rPr>
            <w:rFonts w:ascii="仿宋" w:eastAsia="仿宋" w:hAnsi="仿宋" w:cs="仿宋" w:hint="eastAsia"/>
            <w:lang w:eastAsia="zh-CN"/>
          </w:rPr>
          <w:t>(三)、耐酸低熔玻璃项目完成阶段时间节点</w:t>
        </w:r>
        <w:r>
          <w:tab/>
        </w:r>
        <w:r>
          <w:fldChar w:fldCharType="begin"/>
        </w:r>
        <w:r>
          <w:instrText xml:space="preserve"> PAGEREF _Toc13338 \h </w:instrText>
        </w:r>
        <w:r>
          <w:fldChar w:fldCharType="separate"/>
        </w:r>
        <w:r>
          <w:t>59</w:t>
        </w:r>
        <w:r>
          <w:fldChar w:fldCharType="end"/>
        </w:r>
      </w:hyperlink>
    </w:p>
    <w:p>
      <w:pPr>
        <w:pStyle w:val="TOC1"/>
        <w:tabs>
          <w:tab w:val="right" w:leader="dot" w:pos="8306"/>
        </w:tabs>
      </w:pPr>
      <w:hyperlink w:anchor="_Toc18940" w:history="1">
        <w:r>
          <w:rPr>
            <w:rFonts w:ascii="仿宋" w:eastAsia="仿宋" w:hAnsi="仿宋" w:cs="仿宋" w:hint="eastAsia"/>
            <w:lang w:eastAsia="zh-CN"/>
          </w:rPr>
          <w:t>十四、风险识别与分类</w:t>
        </w:r>
        <w:r>
          <w:tab/>
        </w:r>
        <w:r>
          <w:fldChar w:fldCharType="begin"/>
        </w:r>
        <w:r>
          <w:instrText xml:space="preserve"> PAGEREF _Toc18940 \h </w:instrText>
        </w:r>
        <w:r>
          <w:fldChar w:fldCharType="separate"/>
        </w:r>
        <w:r>
          <w:t>60</w:t>
        </w:r>
        <w:r>
          <w:fldChar w:fldCharType="end"/>
        </w:r>
      </w:hyperlink>
    </w:p>
    <w:p>
      <w:pPr>
        <w:pStyle w:val="TOC2"/>
        <w:tabs>
          <w:tab w:val="right" w:leader="dot" w:pos="8306"/>
        </w:tabs>
      </w:pPr>
      <w:hyperlink w:anchor="_Toc10451" w:history="1">
        <w:r>
          <w:rPr>
            <w:rFonts w:ascii="仿宋" w:eastAsia="仿宋" w:hAnsi="仿宋" w:cs="仿宋" w:hint="eastAsia"/>
            <w:lang w:eastAsia="zh-CN"/>
          </w:rPr>
          <w:t>(一)、风险识别</w:t>
        </w:r>
        <w:r>
          <w:tab/>
        </w:r>
        <w:r>
          <w:fldChar w:fldCharType="begin"/>
        </w:r>
        <w:r>
          <w:instrText xml:space="preserve"> PAGEREF _Toc10451 \h </w:instrText>
        </w:r>
        <w:r>
          <w:fldChar w:fldCharType="separate"/>
        </w:r>
        <w:r>
          <w:t>60</w:t>
        </w:r>
        <w:r>
          <w:fldChar w:fldCharType="end"/>
        </w:r>
      </w:hyperlink>
    </w:p>
    <w:p>
      <w:pPr>
        <w:pStyle w:val="TOC2"/>
        <w:tabs>
          <w:tab w:val="right" w:leader="dot" w:pos="8306"/>
        </w:tabs>
      </w:pPr>
      <w:hyperlink w:anchor="_Toc10889" w:history="1">
        <w:r>
          <w:rPr>
            <w:rFonts w:ascii="仿宋" w:eastAsia="仿宋" w:hAnsi="仿宋" w:cs="仿宋" w:hint="eastAsia"/>
            <w:lang w:eastAsia="zh-CN"/>
          </w:rPr>
          <w:t>(二)、风险分类</w:t>
        </w:r>
        <w:r>
          <w:tab/>
        </w:r>
        <w:r>
          <w:fldChar w:fldCharType="begin"/>
        </w:r>
        <w:r>
          <w:instrText xml:space="preserve"> PAGEREF _Toc10889 \h </w:instrText>
        </w:r>
        <w:r>
          <w:fldChar w:fldCharType="separate"/>
        </w:r>
        <w:r>
          <w:t>62</w:t>
        </w:r>
        <w:r>
          <w:fldChar w:fldCharType="end"/>
        </w:r>
      </w:hyperlink>
    </w:p>
    <w:p>
      <w:pPr>
        <w:pStyle w:val="TOC1"/>
        <w:tabs>
          <w:tab w:val="right" w:leader="dot" w:pos="8306"/>
        </w:tabs>
      </w:pPr>
      <w:hyperlink w:anchor="_Toc2980" w:history="1">
        <w:r>
          <w:rPr>
            <w:rFonts w:ascii="仿宋" w:eastAsia="仿宋" w:hAnsi="仿宋" w:cs="仿宋" w:hint="eastAsia"/>
            <w:lang w:eastAsia="zh-CN"/>
          </w:rPr>
          <w:t>十五、供应链管理</w:t>
        </w:r>
        <w:r>
          <w:tab/>
        </w:r>
        <w:r>
          <w:fldChar w:fldCharType="begin"/>
        </w:r>
        <w:r>
          <w:instrText xml:space="preserve"> PAGEREF _Toc2980 \h </w:instrText>
        </w:r>
        <w:r>
          <w:fldChar w:fldCharType="separate"/>
        </w:r>
        <w:r>
          <w:t>64</w:t>
        </w:r>
        <w:r>
          <w:fldChar w:fldCharType="end"/>
        </w:r>
      </w:hyperlink>
    </w:p>
    <w:p>
      <w:pPr>
        <w:pStyle w:val="TOC2"/>
        <w:tabs>
          <w:tab w:val="right" w:leader="dot" w:pos="8306"/>
        </w:tabs>
      </w:pPr>
      <w:hyperlink w:anchor="_Toc13005" w:history="1">
        <w:r>
          <w:rPr>
            <w:rFonts w:ascii="仿宋" w:eastAsia="仿宋" w:hAnsi="仿宋" w:cs="仿宋" w:hint="eastAsia"/>
            <w:lang w:eastAsia="zh-CN"/>
          </w:rPr>
          <w:t>(一)、供应链战略规划</w:t>
        </w:r>
        <w:r>
          <w:tab/>
        </w:r>
        <w:r>
          <w:fldChar w:fldCharType="begin"/>
        </w:r>
        <w:r>
          <w:instrText xml:space="preserve"> PAGEREF _Toc13005 \h </w:instrText>
        </w:r>
        <w:r>
          <w:fldChar w:fldCharType="separate"/>
        </w:r>
        <w:r>
          <w:t>64</w:t>
        </w:r>
        <w:r>
          <w:fldChar w:fldCharType="end"/>
        </w:r>
      </w:hyperlink>
    </w:p>
    <w:p>
      <w:pPr>
        <w:pStyle w:val="TOC2"/>
        <w:tabs>
          <w:tab w:val="right" w:leader="dot" w:pos="8306"/>
        </w:tabs>
      </w:pPr>
      <w:hyperlink w:anchor="_Toc9819" w:history="1">
        <w:r>
          <w:rPr>
            <w:rFonts w:ascii="仿宋" w:eastAsia="仿宋" w:hAnsi="仿宋" w:cs="仿宋" w:hint="eastAsia"/>
            <w:lang w:eastAsia="zh-CN"/>
          </w:rPr>
          <w:t>(二)、供应商选择与合作</w:t>
        </w:r>
        <w:r>
          <w:tab/>
        </w:r>
        <w:r>
          <w:fldChar w:fldCharType="begin"/>
        </w:r>
        <w:r>
          <w:instrText xml:space="preserve"> PAGEREF _Toc9819 \h </w:instrText>
        </w:r>
        <w:r>
          <w:fldChar w:fldCharType="separate"/>
        </w:r>
        <w:r>
          <w:t>65</w:t>
        </w:r>
        <w:r>
          <w:fldChar w:fldCharType="end"/>
        </w:r>
      </w:hyperlink>
    </w:p>
    <w:p>
      <w:pPr>
        <w:pStyle w:val="TOC2"/>
        <w:tabs>
          <w:tab w:val="right" w:leader="dot" w:pos="8306"/>
        </w:tabs>
      </w:pPr>
      <w:hyperlink w:anchor="_Toc30529" w:history="1">
        <w:r>
          <w:rPr>
            <w:rFonts w:ascii="仿宋" w:eastAsia="仿宋" w:hAnsi="仿宋" w:cs="仿宋" w:hint="eastAsia"/>
            <w:lang w:eastAsia="zh-CN"/>
          </w:rPr>
          <w:t>(三)、物流与库存管理</w:t>
        </w:r>
        <w:r>
          <w:tab/>
        </w:r>
        <w:r>
          <w:fldChar w:fldCharType="begin"/>
        </w:r>
        <w:r>
          <w:instrText xml:space="preserve"> PAGEREF _Toc30529 \h </w:instrText>
        </w:r>
        <w:r>
          <w:fldChar w:fldCharType="separate"/>
        </w:r>
        <w:r>
          <w:t>66</w:t>
        </w:r>
        <w:r>
          <w:fldChar w:fldCharType="end"/>
        </w:r>
      </w:hyperlink>
    </w:p>
    <w:p>
      <w:pPr>
        <w:pStyle w:val="TOC1"/>
        <w:tabs>
          <w:tab w:val="right" w:leader="dot" w:pos="8306"/>
        </w:tabs>
      </w:pPr>
      <w:hyperlink w:anchor="_Toc3530" w:history="1">
        <w:r>
          <w:rPr>
            <w:rFonts w:ascii="仿宋" w:eastAsia="仿宋" w:hAnsi="仿宋" w:cs="仿宋" w:hint="eastAsia"/>
            <w:lang w:eastAsia="zh-CN"/>
          </w:rPr>
          <w:t>十六、耐酸低熔玻璃项目实施保障措施</w:t>
        </w:r>
        <w:r>
          <w:tab/>
        </w:r>
        <w:r>
          <w:fldChar w:fldCharType="begin"/>
        </w:r>
        <w:r>
          <w:instrText xml:space="preserve"> PAGEREF _Toc3530 \h </w:instrText>
        </w:r>
        <w:r>
          <w:fldChar w:fldCharType="separate"/>
        </w:r>
        <w:r>
          <w:t>68</w:t>
        </w:r>
        <w:r>
          <w:fldChar w:fldCharType="end"/>
        </w:r>
      </w:hyperlink>
    </w:p>
    <w:p>
      <w:pPr>
        <w:pStyle w:val="TOC2"/>
        <w:tabs>
          <w:tab w:val="right" w:leader="dot" w:pos="8306"/>
        </w:tabs>
      </w:pPr>
      <w:hyperlink w:anchor="_Toc19124" w:history="1">
        <w:r>
          <w:rPr>
            <w:rFonts w:ascii="仿宋" w:eastAsia="仿宋" w:hAnsi="仿宋" w:cs="仿宋" w:hint="eastAsia"/>
            <w:lang w:eastAsia="zh-CN"/>
          </w:rPr>
          <w:t>(一)、耐酸低熔玻璃项目实施保障机制</w:t>
        </w:r>
        <w:r>
          <w:tab/>
        </w:r>
        <w:r>
          <w:fldChar w:fldCharType="begin"/>
        </w:r>
        <w:r>
          <w:instrText xml:space="preserve"> PAGEREF _Toc19124 \h </w:instrText>
        </w:r>
        <w:r>
          <w:fldChar w:fldCharType="separate"/>
        </w:r>
        <w:r>
          <w:t>68</w:t>
        </w:r>
        <w:r>
          <w:fldChar w:fldCharType="end"/>
        </w:r>
      </w:hyperlink>
    </w:p>
    <w:p>
      <w:pPr>
        <w:pStyle w:val="TOC2"/>
        <w:tabs>
          <w:tab w:val="right" w:leader="dot" w:pos="8306"/>
        </w:tabs>
      </w:pPr>
      <w:hyperlink w:anchor="_Toc32218" w:history="1">
        <w:r>
          <w:rPr>
            <w:rFonts w:ascii="仿宋" w:eastAsia="仿宋" w:hAnsi="仿宋" w:cs="仿宋" w:hint="eastAsia"/>
            <w:lang w:eastAsia="zh-CN"/>
          </w:rPr>
          <w:t>(二)、耐酸低熔玻璃项目法律合规要求</w:t>
        </w:r>
        <w:r>
          <w:tab/>
        </w:r>
        <w:r>
          <w:fldChar w:fldCharType="begin"/>
        </w:r>
        <w:r>
          <w:instrText xml:space="preserve"> PAGEREF _Toc32218 \h </w:instrText>
        </w:r>
        <w:r>
          <w:fldChar w:fldCharType="separate"/>
        </w:r>
        <w:r>
          <w:t>71</w:t>
        </w:r>
        <w:r>
          <w:fldChar w:fldCharType="end"/>
        </w:r>
      </w:hyperlink>
    </w:p>
    <w:p>
      <w:pPr>
        <w:pStyle w:val="TOC2"/>
        <w:tabs>
          <w:tab w:val="right" w:leader="dot" w:pos="8306"/>
        </w:tabs>
      </w:pPr>
      <w:hyperlink w:anchor="_Toc9325" w:history="1">
        <w:r>
          <w:rPr>
            <w:rFonts w:ascii="仿宋" w:eastAsia="仿宋" w:hAnsi="仿宋" w:cs="仿宋" w:hint="eastAsia"/>
            <w:lang w:eastAsia="zh-CN"/>
          </w:rPr>
          <w:t>(三)、耐酸低熔玻璃项目合同管理与法律事务</w:t>
        </w:r>
        <w:r>
          <w:tab/>
        </w:r>
        <w:r>
          <w:fldChar w:fldCharType="begin"/>
        </w:r>
        <w:r>
          <w:instrText xml:space="preserve"> PAGEREF _Toc9325 \h </w:instrText>
        </w:r>
        <w:r>
          <w:fldChar w:fldCharType="separate"/>
        </w:r>
        <w:r>
          <w:t>76</w:t>
        </w:r>
        <w:r>
          <w:fldChar w:fldCharType="end"/>
        </w:r>
      </w:hyperlink>
    </w:p>
    <w:p>
      <w:pPr>
        <w:pStyle w:val="TOC2"/>
        <w:tabs>
          <w:tab w:val="right" w:leader="dot" w:pos="8306"/>
        </w:tabs>
      </w:pPr>
      <w:hyperlink w:anchor="_Toc14228" w:history="1">
        <w:r>
          <w:rPr>
            <w:rFonts w:ascii="仿宋" w:eastAsia="仿宋" w:hAnsi="仿宋" w:cs="仿宋" w:hint="eastAsia"/>
            <w:lang w:eastAsia="zh-CN"/>
          </w:rPr>
          <w:t>(四)、耐酸低熔玻璃项目知识产权保护策略</w:t>
        </w:r>
        <w:r>
          <w:tab/>
        </w:r>
        <w:r>
          <w:fldChar w:fldCharType="begin"/>
        </w:r>
        <w:r>
          <w:instrText xml:space="preserve"> PAGEREF _Toc14228 \h </w:instrText>
        </w:r>
        <w:r>
          <w:fldChar w:fldCharType="separate"/>
        </w:r>
        <w:r>
          <w:t>82</w:t>
        </w:r>
        <w:r>
          <w:fldChar w:fldCharType="end"/>
        </w:r>
      </w:hyperlink>
    </w:p>
    <w:p>
      <w:pPr>
        <w:pStyle w:val="TOC1"/>
        <w:tabs>
          <w:tab w:val="right" w:leader="dot" w:pos="8306"/>
        </w:tabs>
      </w:pPr>
      <w:hyperlink w:anchor="_Toc21675" w:history="1">
        <w:r>
          <w:rPr>
            <w:rFonts w:ascii="仿宋" w:eastAsia="仿宋" w:hAnsi="仿宋" w:cs="仿宋" w:hint="eastAsia"/>
            <w:lang w:eastAsia="zh-CN"/>
          </w:rPr>
          <w:t>十七、质量管理体系</w:t>
        </w:r>
        <w:r>
          <w:tab/>
        </w:r>
        <w:r>
          <w:fldChar w:fldCharType="begin"/>
        </w:r>
        <w:r>
          <w:instrText xml:space="preserve"> PAGEREF _Toc21675 \h </w:instrText>
        </w:r>
        <w:r>
          <w:fldChar w:fldCharType="separate"/>
        </w:r>
        <w:r>
          <w:t>85</w:t>
        </w:r>
        <w:r>
          <w:fldChar w:fldCharType="end"/>
        </w:r>
      </w:hyperlink>
    </w:p>
    <w:p>
      <w:pPr>
        <w:pStyle w:val="TOC2"/>
        <w:tabs>
          <w:tab w:val="right" w:leader="dot" w:pos="8306"/>
        </w:tabs>
      </w:pPr>
      <w:hyperlink w:anchor="_Toc30767" w:history="1">
        <w:r>
          <w:rPr>
            <w:rFonts w:ascii="仿宋" w:eastAsia="仿宋" w:hAnsi="仿宋" w:cs="仿宋" w:hint="eastAsia"/>
            <w:lang w:eastAsia="zh-CN"/>
          </w:rPr>
          <w:t>(一)、质量目标与方针</w:t>
        </w:r>
        <w:r>
          <w:tab/>
        </w:r>
        <w:r>
          <w:fldChar w:fldCharType="begin"/>
        </w:r>
        <w:r>
          <w:instrText xml:space="preserve"> PAGEREF _Toc30767 \h </w:instrText>
        </w:r>
        <w:r>
          <w:fldChar w:fldCharType="separate"/>
        </w:r>
        <w:r>
          <w:t>85</w:t>
        </w:r>
        <w:r>
          <w:fldChar w:fldCharType="end"/>
        </w:r>
      </w:hyperlink>
    </w:p>
    <w:p>
      <w:pPr>
        <w:pStyle w:val="TOC2"/>
        <w:tabs>
          <w:tab w:val="right" w:leader="dot" w:pos="8306"/>
        </w:tabs>
      </w:pPr>
      <w:hyperlink w:anchor="_Toc25081" w:history="1">
        <w:r>
          <w:rPr>
            <w:rFonts w:ascii="仿宋" w:eastAsia="仿宋" w:hAnsi="仿宋" w:cs="仿宋" w:hint="eastAsia"/>
            <w:lang w:eastAsia="zh-CN"/>
          </w:rPr>
          <w:t>(二)、质量管理责任</w:t>
        </w:r>
        <w:r>
          <w:tab/>
        </w:r>
        <w:r>
          <w:fldChar w:fldCharType="begin"/>
        </w:r>
        <w:r>
          <w:instrText xml:space="preserve"> PAGEREF _Toc25081 \h </w:instrText>
        </w:r>
        <w:r>
          <w:fldChar w:fldCharType="separate"/>
        </w:r>
        <w:r>
          <w:t>86</w:t>
        </w:r>
        <w:r>
          <w:fldChar w:fldCharType="end"/>
        </w:r>
      </w:hyperlink>
    </w:p>
    <w:p>
      <w:pPr>
        <w:pStyle w:val="TOC2"/>
        <w:tabs>
          <w:tab w:val="right" w:leader="dot" w:pos="8306"/>
        </w:tabs>
      </w:pPr>
      <w:hyperlink w:anchor="_Toc6543" w:history="1">
        <w:r>
          <w:rPr>
            <w:rFonts w:ascii="仿宋" w:eastAsia="仿宋" w:hAnsi="仿宋" w:cs="仿宋" w:hint="eastAsia"/>
            <w:lang w:eastAsia="zh-CN"/>
          </w:rPr>
          <w:t>(三)、质量管理体系文件</w:t>
        </w:r>
        <w:r>
          <w:tab/>
        </w:r>
        <w:r>
          <w:fldChar w:fldCharType="begin"/>
        </w:r>
        <w:r>
          <w:instrText xml:space="preserve"> PAGEREF _Toc6543 \h </w:instrText>
        </w:r>
        <w:r>
          <w:fldChar w:fldCharType="separate"/>
        </w:r>
        <w:r>
          <w:t>87</w:t>
        </w:r>
        <w:r>
          <w:fldChar w:fldCharType="end"/>
        </w:r>
      </w:hyperlink>
    </w:p>
    <w:p>
      <w:pPr>
        <w:pStyle w:val="TOC2"/>
        <w:tabs>
          <w:tab w:val="right" w:leader="dot" w:pos="8306"/>
        </w:tabs>
      </w:pPr>
      <w:hyperlink w:anchor="_Toc32286" w:history="1">
        <w:r>
          <w:rPr>
            <w:rFonts w:ascii="仿宋" w:eastAsia="仿宋" w:hAnsi="仿宋" w:cs="仿宋" w:hint="eastAsia"/>
            <w:lang w:eastAsia="zh-CN"/>
          </w:rPr>
          <w:t>(四)、质量培训与教育</w:t>
        </w:r>
        <w:r>
          <w:tab/>
        </w:r>
        <w:r>
          <w:fldChar w:fldCharType="begin"/>
        </w:r>
        <w:r>
          <w:instrText xml:space="preserve"> PAGEREF _Toc32286 \h </w:instrText>
        </w:r>
        <w:r>
          <w:fldChar w:fldCharType="separate"/>
        </w:r>
        <w:r>
          <w:t>89</w:t>
        </w:r>
        <w:r>
          <w:fldChar w:fldCharType="end"/>
        </w:r>
      </w:hyperlink>
    </w:p>
    <w:p>
      <w:pPr>
        <w:pStyle w:val="TOC2"/>
        <w:tabs>
          <w:tab w:val="right" w:leader="dot" w:pos="8306"/>
        </w:tabs>
      </w:pPr>
      <w:hyperlink w:anchor="_Toc12267" w:history="1">
        <w:r>
          <w:rPr>
            <w:rFonts w:ascii="仿宋" w:eastAsia="仿宋" w:hAnsi="仿宋" w:cs="仿宋" w:hint="eastAsia"/>
            <w:lang w:eastAsia="zh-CN"/>
          </w:rPr>
          <w:t>(五)、质量审核与评价</w:t>
        </w:r>
        <w:r>
          <w:tab/>
        </w:r>
        <w:r>
          <w:fldChar w:fldCharType="begin"/>
        </w:r>
        <w:r>
          <w:instrText xml:space="preserve"> PAGEREF _Toc12267 \h </w:instrText>
        </w:r>
        <w:r>
          <w:fldChar w:fldCharType="separate"/>
        </w:r>
        <w:r>
          <w:t>90</w:t>
        </w:r>
        <w:r>
          <w:fldChar w:fldCharType="end"/>
        </w:r>
      </w:hyperlink>
    </w:p>
    <w:p>
      <w:pPr>
        <w:pStyle w:val="TOC2"/>
        <w:tabs>
          <w:tab w:val="right" w:leader="dot" w:pos="8306"/>
        </w:tabs>
      </w:pPr>
      <w:hyperlink w:anchor="_Toc14275" w:history="1">
        <w:r>
          <w:rPr>
            <w:rFonts w:ascii="仿宋" w:eastAsia="仿宋" w:hAnsi="仿宋" w:cs="仿宋" w:hint="eastAsia"/>
            <w:lang w:eastAsia="zh-CN"/>
          </w:rPr>
          <w:t>(六)、不符合与纠正措施</w:t>
        </w:r>
        <w:r>
          <w:tab/>
        </w:r>
        <w:r>
          <w:fldChar w:fldCharType="begin"/>
        </w:r>
        <w:r>
          <w:instrText xml:space="preserve"> PAGEREF _Toc14275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92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127"/>
      <w:r>
        <w:rPr>
          <w:rFonts w:ascii="仿宋" w:eastAsia="仿宋" w:hAnsi="仿宋" w:cs="仿宋" w:hint="eastAsia"/>
          <w:sz w:val="28"/>
          <w:lang w:eastAsia="zh-CN"/>
        </w:rPr>
        <w:t>一、耐酸低熔玻璃项目可持续发展</w:t>
      </w:r>
      <w:bookmarkEnd w:id="2"/>
    </w:p>
    <w:p>
      <w:pPr>
        <w:pStyle w:val="Heading2"/>
        <w:rPr>
          <w:rFonts w:ascii="仿宋" w:eastAsia="仿宋" w:hAnsi="仿宋" w:cs="仿宋" w:hint="eastAsia"/>
          <w:lang w:eastAsia="zh-CN"/>
        </w:rPr>
      </w:pPr>
      <w:bookmarkStart w:id="3" w:name="_Toc2135"/>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耐酸低熔玻璃项目中，耐酸低熔玻璃项目团队着眼于未来，明确了可持续发展的战略方向。制定的具体可持续发展目标包括降低资源使用、采用环保技术、最大化社会效益等。这一步骤不仅有助于耐酸低熔玻璃项目在环保和社会责任方面达到最高标准，也为未来提供了明确的指引，确保耐酸低熔玻璃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可持续实践的融入耐酸低熔玻璃项目管理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耐酸低熔玻璃项目管理周期。从耐酸低熔玻璃项目规划开始，耐酸低熔玻璃项目团队就考虑了环境和社会的因素。在执行阶段，耐酸低熔玻璃项目团队积极推动绿色技术的应用，优化资源利用。此外，关注员工的社会责任，通过培训和沟通活动提高员工对可持续发展的认知，使他们能够在日常工作中践行可持续实践。这些举措不仅为耐酸低熔玻璃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8838"/>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扎根于耐酸低熔玻璃项目的可持续发展理念，我们深信环保与社会责任是耐酸低熔玻璃项目成功的关键支柱。在耐酸低熔玻璃项目的每一步，我们都致力于通过创新和实践，履行对环境和社会的坚定责任。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耐酸低熔玻璃项目团队通过引入先进的环保技术、建立高效的废物处理系统以及推动能源节约措施，积极履行环保责任。定期的环保监测和评估确保耐酸低熔玻璃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耐酸低熔玻璃项目不仅致力于自身可持续发展，还注重对社会的回馈。通过支持社区耐酸低熔玻璃项目、参与慈善事业、提供培训机会等方式，耐酸低熔玻璃项目积极履行社会责任。与当地社区建立积极互动，关注员工的工作与生活平衡，以及员工的身心健康，是耐酸低熔玻璃项目在社会责任层面的关键举措。这样的实践不仅增强了耐酸低熔玻璃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550"/>
      <w:r>
        <w:rPr>
          <w:rFonts w:ascii="仿宋" w:eastAsia="仿宋" w:hAnsi="仿宋" w:cs="仿宋" w:hint="eastAsia"/>
          <w:sz w:val="28"/>
          <w:lang w:eastAsia="zh-CN"/>
        </w:rPr>
        <w:t>二、耐酸低熔玻璃项目概论</w:t>
      </w:r>
      <w:bookmarkEnd w:id="5"/>
    </w:p>
    <w:p>
      <w:pPr>
        <w:pStyle w:val="Heading2"/>
        <w:rPr>
          <w:rFonts w:ascii="仿宋" w:eastAsia="仿宋" w:hAnsi="仿宋" w:cs="仿宋" w:hint="eastAsia"/>
          <w:lang w:eastAsia="zh-CN"/>
        </w:rPr>
      </w:pPr>
      <w:bookmarkStart w:id="6" w:name="_Toc26797"/>
      <w:r>
        <w:rPr>
          <w:rFonts w:ascii="仿宋" w:eastAsia="仿宋" w:hAnsi="仿宋" w:cs="仿宋" w:hint="eastAsia"/>
          <w:lang w:eastAsia="zh-CN"/>
        </w:rPr>
        <w:t>(一)、耐酸低熔玻璃项目概况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耐酸低熔玻璃项目的起源追溯至对市场的深入洞察。市场的不断演变与变革为耐酸低熔玻璃项目提供了难得的机遇。当前市场存在的需求缺口和变革的大环境共同构成了耐酸低熔玻璃项目的背景。这个耐酸低熔玻璃项目旨在充分利用市场机遇，填补行业中尚未满足的需求，为客户提供全新的解决方案。市场的变革和需求的增长使得这个耐酸低熔玻璃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耐酸低熔玻璃项目名称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耐酸低熔玻璃项目正式命名为耐酸低熔玻璃。这个名称不仅仅是一个标识，更代表了耐酸低熔玻璃项目的核心理念和愿景。它蕴含着耐酸低熔玻璃项目所要解决问题的关键字，具有强烈的表达和辨识度，为耐酸低熔玻璃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耐酸低熔玻璃项目目标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耐酸低熔玻璃项目的核心目标是提供一种全新、高效的解决方案，满足客户日益增长的需求。耐酸低熔玻璃项目追求的不仅仅是满足市场需求，更是在市场中获得卓越的竞争优势。通过不断提升产品或服务的质量和创新水平，耐酸低熔玻璃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耐酸低熔玻璃项目范围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耐酸低熔玻璃项目全面涵盖了产品研发、制造、市场推广和售后服务，确保从产品设计到最终用户体验的全方位关注。这一全面的耐酸低熔玻璃项目范围是为了确保耐酸低熔玻璃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耐酸低熔玻璃项目时间表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耐酸低熔玻璃项目计划在未来18个月内完成，包括研发、测试、市场试点和正式推出等不同阶段。这个时间表的合理设计是为了确保耐酸低熔玻璃项目各个阶段的顺利推进，以便按时交付高质量的成果。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耐酸低熔玻璃项目预算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耐酸低熔玻璃项目总预算估算为XX百万美元，主要分配在研发、市场推广、人员培训和运营等方面。这一充足的预算为耐酸低熔玻璃项目提供了充足的资源，确保耐酸低熔玻璃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耐酸低熔玻璃项目风险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酸低熔玻璃项目可能面临的风险包括市场接受度低、技术难题、竞争激烈等。耐酸低熔玻璃项目团队已经制定了相应的风险应对计划，通过前瞻性的风险管理，确保耐酸低熔玻璃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耐酸低熔玻璃项目团队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耐酸低熔玻璃项目汇聚了一支经验丰富、多领域专业素养的核心团队，确保耐酸低熔玻璃项目在各个方面都能拥有高水平的执行力。团队的协同作战是耐酸低熔玻璃项目成功的关键因素之一。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1.9 耐酸低熔玻璃项目背景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耐酸低熔玻璃项目的背景根植于市场对更高效、创新产品的渴望，同时也受到科技发展对行业格局的深刻改变的影响。这为耐酸低熔玻璃项目提供了广阔的发展空间和市场需求。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耐酸低熔玻璃项目现状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截至目前，耐酸低熔玻璃项目已完成市场调研和技术验证，取得了初步的成功。这为耐酸低熔玻璃项目在未来的发展奠定了坚实的基础，为更远大的目标打下了坚实的基石。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0353"/>
      <w:r>
        <w:rPr>
          <w:rFonts w:ascii="仿宋" w:eastAsia="仿宋" w:hAnsi="仿宋" w:cs="仿宋" w:hint="eastAsia"/>
          <w:sz w:val="28"/>
          <w:lang w:eastAsia="zh-CN"/>
        </w:rPr>
        <w:t>(二)、耐酸低熔玻璃项目目标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keyword》耐酸低熔玻璃项目首要业务目标是在市场中占据有利地位，实现产品/服务的成功推广和销售。通过不断提升产品质量、创新性，耐酸低熔玻璃项目追求成为行业中的领导者，赢得更多客户的青睐。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在科技迅速发展的时代，耐酸低熔玻璃项目着眼于技术创新。通过持续的研发和技术升级，耐酸低熔玻璃项目旨在推出更具创新性的产品或服务，以满足市场对新鲜、先进解决方案的需求。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为了建立可持续的客户关系，耐酸低熔玻璃项目设定了客户满意度目标。通过提供卓越的产品质量和优质的客户服务，耐酸低熔玻璃项目追求赢得客户的信任和忠诚度，确保他们的满意度达到行业领先水平。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耐酸低熔玻璃项目注重社会责任和可持续发展。通过实施环保、社会责任耐酸低熔玻璃项目，耐酸低熔玻璃项目致力于在经济发展的同时保护环境，促进社会公平，实现可持续经营。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耐酸低熔玻璃项目的团队是实现目标的核心驱动力。因此，耐酸低熔玻璃项目设定了团队发展目标，包括提升团队成员的专业技能、培养领导力，以及搭建协同高效的团队工作氛围。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5374"/>
      <w:r>
        <w:rPr>
          <w:rFonts w:ascii="仿宋" w:eastAsia="仿宋" w:hAnsi="仿宋" w:cs="仿宋" w:hint="eastAsia"/>
          <w:sz w:val="28"/>
          <w:lang w:eastAsia="zh-CN"/>
        </w:rPr>
        <w:t>(三)、耐酸低熔玻璃项目提出的理由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耐酸低熔玻璃项目提出的理由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耐酸低熔玻璃项目的提出源于对市场机遇的深刻洞察。当前市场中存在的需求缺口和行业发展趋势表明，有巨大的商业机会等待被开发。通过准确捕捉市场机遇，耐酸低熔玻璃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耐酸低熔玻璃项目的理念基于对技术创新的信仰。通过持续的研发和技术投入，耐酸低熔玻璃项目有望推出更具创新性的产品或服务。在科技飞速发展的当下，耐酸低熔玻璃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耐酸低熔玻璃项目的提出是为了增强企业的行业竞争力。通过提升产品或服务的质量和独特性，耐酸低熔玻璃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耐酸低熔玻璃项目响应了消费者需求的变化。随着社会和科技的不断发展，消费者对产品和服务的需求也在发生变化。通过深入了解并及时回应消费者的新需求，耐酸低熔玻璃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耐酸低熔玻璃项目的提出是企业战略发展规划的一部分。在面对日益激烈的市场竞争和不断变化的商业环境中，耐酸低熔玻璃项目作为企业战略的一环，旨在为企业开辟新的增长领域，巩固企业在行业中的地位。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耐酸低熔玻璃项目的提出不仅仅是基于商业考量，还注重社会责任。通过推出环保、社会责任等方面的耐酸低熔玻璃项目，耐酸低熔玻璃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耐酸低熔玻璃项目的提出反映了对利益相关者期望的关注。包括客户、员工、投资者等利益相关者在企业发展中都有着各自的期望，耐酸低熔玻璃项目力求在满足这些期望的同时，取得更大的共赢。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9" w:name="_Toc23579"/>
      <w:r>
        <w:rPr>
          <w:rFonts w:ascii="仿宋" w:eastAsia="仿宋" w:hAnsi="仿宋" w:cs="仿宋" w:hint="eastAsia"/>
          <w:sz w:val="28"/>
          <w:lang w:eastAsia="zh-CN"/>
        </w:rPr>
        <w:t>(四)、耐酸低熔玻璃项目意义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在实施耐酸低熔玻璃项目的过程中，我们不仅仅是在追逐商业成功，更是为企业和社会的多个层面创造了深远的意义。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耐酸低熔玻璃项目的首要意义在于提升企业的市场竞争力。通过持续的创新和对产品质量的高标准要求，耐酸低熔玻璃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耐酸低熔玻璃项目的推进将促使行业技术水平的提升。通过引入先进技术和创新性解决方案，耐酸低熔玻璃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耐酸低熔玻璃项目不仅创造了大量就业机会，提高了就业水平，还注重社会责任和环保。通过参与社会公益事业和推动环保耐酸低熔玻璃项目，耐酸低熔玻璃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综合而言，耐酸低熔玻璃项目意义重大，不仅推动了企业的发展，也为行业和社会的进步贡献了积极力量。这是一个全面而深刻的影响，将在未来产生可持续的正面效应。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8998"/>
      <w:r>
        <w:rPr>
          <w:rFonts w:ascii="仿宋" w:eastAsia="仿宋" w:hAnsi="仿宋" w:cs="仿宋" w:hint="eastAsia"/>
          <w:sz w:val="28"/>
          <w:lang w:eastAsia="zh-CN"/>
        </w:rPr>
        <w:t>(五)、耐酸低熔玻璃项目背景</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在当今迅猛发展的商业环境中，耐酸低熔玻璃项目的动因根植于对多方面因素的审慎考量。这个耐酸低熔玻璃项目的提出并非孤立的决策，而是对企业所处背景深入思考的产物。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耐酸低熔玻璃项目背后的首要原因。科技的迅速发展和全球市场的快速变化使得企业必须灵活应对。耐酸低熔玻璃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竞争的激烈程度也是耐酸低熔玻璃项目背景中不可忽视的一环。企业需要在激烈竞争中脱颖而出，为此，耐酸低熔玻璃项目致力于打破常规，提供独特的价值主张，以吸引客户并确保市场份额的增长。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技术的迅速发展为企业带来了机遇与挑战。作为耐酸低熔玻璃项目启动的背景之一，对新兴技术的应用将有助于提升企业的技术水平，使其在不断演进的商业环境中保持竞争优势。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此外，社会对企业责任的期望也在逐渐升高。耐酸低熔玻璃项目充分融入了社会责任的理念，通过可持续经营和社会公益耐酸低熔玻璃项目，企图为社会贡献一份力量，在商业成功的同时关注社会价值。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32721"/>
      <w:r>
        <w:rPr>
          <w:rFonts w:ascii="仿宋" w:eastAsia="仿宋" w:hAnsi="仿宋" w:cs="仿宋" w:hint="eastAsia"/>
          <w:sz w:val="28"/>
          <w:lang w:eastAsia="zh-CN"/>
        </w:rPr>
        <w:t>三、耐酸低熔玻璃项目危机管理</w:t>
      </w:r>
      <w:bookmarkEnd w:id="11"/>
    </w:p>
    <w:p>
      <w:pPr>
        <w:pStyle w:val="Heading2"/>
        <w:rPr>
          <w:rFonts w:ascii="仿宋" w:eastAsia="仿宋" w:hAnsi="仿宋" w:cs="仿宋" w:hint="eastAsia"/>
          <w:lang w:eastAsia="zh-CN"/>
        </w:rPr>
      </w:pPr>
      <w:bookmarkStart w:id="12" w:name="_Toc16056"/>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耐酸低熔玻璃项目危机管理中，危机预警与识别是确保耐酸低熔玻璃项目稳健运行的核心步骤。通过建立全面的监测机制，耐酸低熔玻璃项目团队旨在及时发现和理解潜在的风险和危机因素，以便采取及时的预防和应对措施，确保耐酸低熔玻璃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首先，通过深入的风险评估，耐酸低熔玻璃项目团队全面分析了整个耐酸低熔玻璃项目和各个阶段可能存在的威胁。这包括准确评估每个潜在风险的发生概率和可能影响的程度，为后续危机预警提供了有力支持。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耐酸低熔玻璃项目团队着重于明确定义耐酸低熔玻璃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耐酸低熔玻璃项目进展的持续监控，团队能够及时发现潜在问题并作出迅速反应。耐酸低熔玻璃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在这一阶段，团队的专业素养和反应速度将发挥至关重要的作用，以确保潜在危机能够在初期得到有效的处理，最大程度地减轻负面影响。通过危机预警与识别，耐酸低熔玻璃项目得以更有序、可控地推进。</w:t>
      </w:r>
    </w:p>
    <w:p>
      <w:pPr>
        <w:pStyle w:val="Heading2"/>
        <w:ind w:firstLine="560" w:firstLineChars="200"/>
        <w:rPr>
          <w:rFonts w:ascii="仿宋" w:eastAsia="仿宋" w:hAnsi="仿宋" w:cs="仿宋" w:hint="eastAsia"/>
          <w:sz w:val="28"/>
          <w:lang w:eastAsia="zh-CN"/>
        </w:rPr>
      </w:pPr>
      <w:bookmarkStart w:id="13" w:name="_Toc1118"/>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在危机发生时，耐酸低熔玻璃项目团队立即行动，成立了应急小组。该小组的任务是迅速制定并实施紧急应对措施，以最小化潜在损失。以下是采取的主要措施：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暂停耐酸低熔玻璃项目进度：为遏制危机蔓延，耐酸低熔玻璃项目暂时停止进行，以便全面评估当前状况。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资源重新分配：重新评估耐酸低熔玻璃项目资源的分配，确保最大限度地减小损失。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实时沟通：与关键利益相关者建立实时沟通机制，向他们传递耐酸低熔玻璃项目危机的实际状况，保障耐酸低熔玻璃项目核心利益。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在紧急应对的同时，耐酸低熔玻璃项目团队强调了团队协作和有效沟通的重要性。以下是团队协作的关键举措：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信息共享机制：建立了信息共享平台，确保团队成员能够及时获取耐酸低熔玻璃项目危机的实时信息。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领导者沟通：耐酸低熔玻璃项目领导者通过定期会议和即时沟通工具，指导团队应对危机，保持团队稳定运行。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随着危机得到初步控制，耐酸低熔玻璃项目团队转向制定恢复计划，以确保耐酸低熔玻璃项目能够从中迅速恢复。主要恢复计划包括：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修复受损的进度计划：重新评估耐酸低熔玻璃项目进度，制定修复计划，确保耐酸低熔玻璃项目尽快回归正常进程。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重新调整资源分配：优化资源分配，确保耐酸低熔玻璃项目在有限资源下高效运转。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风险管理机制加强：对耐酸低熔玻璃项目风险进行全面评估，制定更强化的风险管理策略，以预防未来可能的危机。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9873"/>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14325"/>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耐酸低熔玻璃项目的主要产品是XXXX，预计年产值为XXX万元。这一产品在市场中占据着重要的地位，其广泛的应用范围使得该耐酸低熔玻璃项目的市场前景非常广阔。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这一产业生态系统中，耐酸低熔玻璃项目的xxx产品作为重要的原材料之一，将在多个领域发挥关键作用。其在建筑、交通、能源等方面的广泛应用将为整个产业链提供强大的支持，形成产业协同效应。耐酸低熔玻璃项目的年产值XXX万XXX万XXX万万元不仅反映了其在市场上的巨大潜力，更预示着它对国民经济的积极贡献。这种关联度高、涉及面广的产业关系，使得该耐酸低熔玻璃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26492"/>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耐酸低熔玻璃项目总征地面积为XXXX平方米，相当于约XX.XX亩，其中净用地面积为XXXX平方米，红线范围内相当于约XX.XX亩。这一用地规模充分考虑了耐酸低熔玻璃项目的建设需求，保障了耐酸低熔玻璃项目在合适的空间内得以充分发展。耐酸低熔玻璃项目规划的总建筑面积为XXXX平方米，其中主体工程建设占XXXX平方米，计容建筑面积达XXXX平方米。预计建筑工程的投资将达到XXXX万元，为耐酸低熔玻璃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耐酸低熔玻璃项目计划购置的设备共计XXXX台（套），设备购置费用为XXXX万元。这一设备购置计划充分考虑到耐酸低熔玻璃项目的生产需求和技术要求，确保了耐酸低熔玻璃项目在生产运营中具备先进的技术装备和高效的生产能力。设备的合理配置将为耐酸低熔玻璃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耐酸低熔玻璃项目计划总投资为XXXX万元，预计年实现营业收入为XXXX万元。这一产能规模的设定旨在确保耐酸低熔玻璃项目能够在投资与回报之间取得平衡，实现长期可持续的发展。耐酸低熔玻璃项目的总投资充分考虑到各个方面的需求，包括用地建设、设备购置等多个环节，以确保耐酸低熔玻璃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2753"/>
      <w:r>
        <w:rPr>
          <w:rFonts w:ascii="仿宋" w:eastAsia="仿宋" w:hAnsi="仿宋" w:cs="仿宋" w:hint="eastAsia"/>
          <w:sz w:val="28"/>
          <w:lang w:eastAsia="zh-CN"/>
        </w:rPr>
        <w:t>五、耐酸低熔玻璃项目土建工程</w:t>
      </w:r>
      <w:bookmarkEnd w:id="17"/>
    </w:p>
    <w:p>
      <w:pPr>
        <w:pStyle w:val="Heading2"/>
        <w:rPr>
          <w:rFonts w:ascii="仿宋" w:eastAsia="仿宋" w:hAnsi="仿宋" w:cs="仿宋" w:hint="eastAsia"/>
          <w:lang w:eastAsia="zh-CN"/>
        </w:rPr>
      </w:pPr>
      <w:bookmarkStart w:id="18" w:name="_Toc13465"/>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在耐酸低熔玻璃项目的建筑工程设计中，我们将秉承一系列重要的设计原则，以确保耐酸低熔玻璃项目建筑在功能、美观、可持续性等方面达到最佳效果。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首要原则是确保建筑的功能性得到最大化的发挥。我们将充分理解耐酸低熔玻璃项目的实际需求，合理布局各个功能区域，保证建筑在满足业务需求的同时，提供高效的工作环境。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https://d.book118.com/517162011063006035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耐酸低熔玻璃项目规划设计纲要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耐酸低熔玻璃项目规划设计纲要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耐酸低熔玻璃项目规划设计纲要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耐酸低熔玻璃项目规划设计纲要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耐酸低熔玻璃项目规划设计纲要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耐酸低熔玻璃项目规划设计纲要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耐酸低熔玻璃项目规划设计纲要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耐酸低熔玻璃项目规划设计纲要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耐酸低熔玻璃项目规划设计纲要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耐酸低熔玻璃项目规划设计纲要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耐酸低熔玻璃项目规划设计纲要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耐酸低熔玻璃项目规划设计纲要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耐酸低熔玻璃项目规划设计纲要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耐酸低熔玻璃项目规划设计纲要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耐酸低熔玻璃项目规划设计纲要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耐酸低熔玻璃项目规划设计纲要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耐酸低熔玻璃项目规划设计纲要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370B07"/>
    <w:rsid w:val="7E370B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17162011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2024-01-28T23:57:00Z</dcterms:created>
  <dcterms:modified xsi:type="dcterms:W3CDTF">2024-01-28T23:57:52Z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36A560F86F724ED6A1087BBA904E386F_11</vt:lpwstr>
  </property>
  <property fmtid="{D5CDD505-2E9C-101B-9397-08002B2CF9AE}" pid="3" name="KSOProductBuildVer">
    <vt:lpwstr>2052-12.1.0.16250</vt:lpwstr>
  </property>
</Properties>
</file>