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养猪业项目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03879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一、养猪业项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)、养猪业项目承办单位基本情况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(二)、养猪业项目概况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三)、养猪业项目评价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二、养猪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业项目可行性研究报告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四、养猪业项目建设背景及必要性分析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)、社会责任养猪业项目与计划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三)、养猪业项目对环境的主要影响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10784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86595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、养猪业项目管理与团队协作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养猪业项目管理方法论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二)、养猪业项目计划与进度管理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)、养猪业项目风险管理与应对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项目商业计划书是为了规范养猪业项目的实施步骤和计划而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写的。通过详细描述养猪业项目的背景和目标，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一、养猪业项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(一)、养猪业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二)、养猪业项目概况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10"/>
          <w:sz w:val="28"/>
          <w:szCs w:val="28"/>
        </w:rPr>
        <w:t>猪业项目名称：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养猪业项目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养</w:t>
      </w:r>
      <w:r>
        <w:rPr>
          <w:rFonts w:ascii="FangSong" w:eastAsia="FangSong" w:hAnsi="FangSong" w:cs="FangSong"/>
          <w:spacing w:val="-11"/>
          <w:sz w:val="28"/>
          <w:szCs w:val="28"/>
        </w:rPr>
        <w:t>猪业项目类型：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养</w:t>
      </w:r>
      <w:r>
        <w:rPr>
          <w:rFonts w:ascii="FangSong" w:eastAsia="FangSong" w:hAnsi="FangSong" w:cs="FangSong"/>
          <w:spacing w:val="-17"/>
          <w:sz w:val="28"/>
          <w:szCs w:val="28"/>
        </w:rPr>
        <w:t>猪业项目地点：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养</w:t>
      </w:r>
      <w:r>
        <w:rPr>
          <w:rFonts w:ascii="FangSong" w:eastAsia="FangSong" w:hAnsi="FangSong" w:cs="FangSong"/>
          <w:spacing w:val="-26"/>
          <w:sz w:val="28"/>
          <w:szCs w:val="28"/>
        </w:rPr>
        <w:t>猪</w:t>
      </w:r>
      <w:r>
        <w:rPr>
          <w:rFonts w:ascii="FangSong" w:eastAsia="FangSong" w:hAnsi="FangSong" w:cs="FangSong"/>
          <w:spacing w:val="-14"/>
          <w:sz w:val="28"/>
          <w:szCs w:val="28"/>
        </w:rPr>
        <w:t>业项目规模：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9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养</w:t>
      </w:r>
      <w:r>
        <w:rPr>
          <w:rFonts w:ascii="FangSong" w:eastAsia="FangSong" w:hAnsi="FangSong" w:cs="FangSong"/>
          <w:spacing w:val="-23"/>
          <w:sz w:val="28"/>
          <w:szCs w:val="28"/>
        </w:rPr>
        <w:t>猪</w:t>
      </w:r>
      <w:r>
        <w:rPr>
          <w:rFonts w:ascii="FangSong" w:eastAsia="FangSong" w:hAnsi="FangSong" w:cs="FangSong"/>
          <w:spacing w:val="-14"/>
          <w:sz w:val="28"/>
          <w:szCs w:val="28"/>
        </w:rPr>
        <w:t>业项目周期：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养猪业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养猪业项目的建设旨在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三)、养猪业项目评价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该养猪业项目处于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猪业项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二、养猪业项目可行性研究报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在养</w:t>
      </w:r>
      <w:r>
        <w:rPr>
          <w:rFonts w:ascii="FangSong" w:eastAsia="FangSong" w:hAnsi="FangSong" w:cs="FangSong"/>
          <w:spacing w:val="-15"/>
          <w:sz w:val="28"/>
          <w:szCs w:val="28"/>
        </w:rPr>
        <w:t>猪</w:t>
      </w:r>
      <w:r>
        <w:rPr>
          <w:rFonts w:ascii="FangSong" w:eastAsia="FangSong" w:hAnsi="FangSong" w:cs="FangSong"/>
          <w:spacing w:val="-8"/>
          <w:sz w:val="28"/>
          <w:szCs w:val="28"/>
        </w:rPr>
        <w:t>业行业，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消费者首选的养猪业产品。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养</w:t>
      </w:r>
      <w:r>
        <w:rPr>
          <w:rFonts w:ascii="FangSong" w:eastAsia="FangSong" w:hAnsi="FangSong" w:cs="FangSong"/>
          <w:spacing w:val="-2"/>
          <w:sz w:val="28"/>
          <w:szCs w:val="28"/>
        </w:rPr>
        <w:t>猪业项目总投资</w:t>
      </w:r>
    </w:p>
    <w:p>
      <w:pPr>
        <w:spacing w:before="290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建设规模旨在实现一个全面、可持续的养猪业项目。养猪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猪</w:t>
      </w:r>
      <w:r>
        <w:rPr>
          <w:rFonts w:ascii="FangSong" w:eastAsia="FangSong" w:hAnsi="FangSong" w:cs="FangSong"/>
          <w:spacing w:val="-5"/>
          <w:sz w:val="28"/>
          <w:szCs w:val="28"/>
        </w:rPr>
        <w:t>业项目的顺利进行。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一部分资金将用于技术研发，以确保养猪业项目引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养猪业项目规模与产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我们计划在养猪业项目建设后的第一年实现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14"/>
          <w:sz w:val="28"/>
          <w:szCs w:val="28"/>
        </w:rPr>
        <w:t>猪业项目规模：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养猪业项目将建设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公区域、仓储设施等。这将确保养猪业项目能够满足预期的产能需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废气处理等，以确保养猪业项目的环保性。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养猪业项目总投资与用地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4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该养猪业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亩)。养猪业项目规划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养猪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设备将在养猪业项目运营中发挥关键作用，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养猪业项目计划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这将为养猪业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四、养猪业项目建设背景及必要性分析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养猪</w:t>
      </w:r>
      <w:r>
        <w:rPr>
          <w:rFonts w:ascii="FangSong" w:eastAsia="FangSong" w:hAnsi="FangSong" w:cs="FangSong"/>
          <w:spacing w:val="-7"/>
          <w:sz w:val="28"/>
          <w:szCs w:val="28"/>
        </w:rPr>
        <w:t>业行业作为一个充满活力的领域，涵盖了广泛的产品和服务，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发展，养猪业行业在技术上取得了显著的突破。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43" w:bottom="2170" w:left="1785" w:header="0" w:footer="1901" w:gutter="0"/>
          <w:pgNumType w:start="20"/>
          <w:cols w:space="708"/>
        </w:sectPr>
      </w:pPr>
    </w:p>
    <w:p>
      <w:pPr>
        <w:spacing w:before="91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**养猪业行业**是一片充满活力的领域，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43" w:bottom="2170" w:left="1785" w:header="0" w:footer="1901" w:gutter="0"/>
          <w:pgNumType w:start="21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养猪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发展，养猪业行业在技术上取得了显著的突破。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资源配置是确保养猪业项目成功实施的核心要素之一。在岗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我们根据养猪业项目规模和复杂性制定了合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具备应对养猪业项目挑战的能力。通过这些人力资源配置策略，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为养猪业项目的顺利实施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确保养猪业项目团队的协调运作和高效执行，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分为不同层面，并采用灵活的策略来满足养猪业项目需求。</w:t>
      </w:r>
    </w:p>
    <w:p>
      <w:pPr>
        <w:spacing w:before="4" w:line="413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招募到最适合养猪业项目的人才。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岗位分工：明确养猪业项目各个岗位的职责和任务，根据团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展目标，并提供培训和资源支持，助力其在养猪业项目中不断成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4" w:line="414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4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猪</w:t>
      </w:r>
      <w:r>
        <w:rPr>
          <w:rFonts w:ascii="FangSong" w:eastAsia="FangSong" w:hAnsi="FangSong" w:cs="FangSong"/>
          <w:spacing w:val="-2"/>
          <w:sz w:val="28"/>
          <w:szCs w:val="28"/>
        </w:rPr>
        <w:t>业项目、角色扮演等方式，提高团队成员的协同工作能力。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社会责任养</w:t>
      </w:r>
      <w:r>
        <w:rPr>
          <w:rFonts w:ascii="FangSong" w:eastAsia="FangSong" w:hAnsi="FangSong" w:cs="FangSong"/>
          <w:spacing w:val="-1"/>
          <w:sz w:val="28"/>
          <w:szCs w:val="28"/>
        </w:rPr>
        <w:t>猪业项目与计划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责任养猪业项目与计划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743" w:bottom="40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贫帮困养猪业项目</w:t>
      </w:r>
    </w:p>
    <w:p>
      <w:pPr>
        <w:sectPr>
          <w:footerReference w:type="default" r:id="rId10"/>
          <w:type w:val="nextPage"/>
          <w:pgSz w:w="11906" w:h="16839"/>
          <w:pgMar w:top="1431" w:right="1743" w:bottom="400" w:left="1785" w:header="0" w:footer="0" w:gutter="0"/>
          <w:pgNumType w:start="26"/>
          <w:cols w:space="708"/>
          <w:titlePg w:val="0"/>
        </w:sectPr>
      </w:pPr>
    </w:p>
    <w:p>
      <w:pPr>
        <w:spacing w:before="184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开展扶贫帮困养猪业项目，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社区环境改善养猪业项目，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社会公益养猪业项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极参与社会公益养猪业项目，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12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养</w:t>
      </w:r>
      <w:r>
        <w:rPr>
          <w:rFonts w:ascii="FangSong" w:eastAsia="FangSong" w:hAnsi="FangSong" w:cs="FangSong"/>
          <w:spacing w:val="-4"/>
          <w:sz w:val="28"/>
          <w:szCs w:val="28"/>
        </w:rPr>
        <w:t>猪业项目的环境影响评估旨在全面了解、评估养猪业项目对周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ectPr>
          <w:footerReference w:type="default" r:id="rId13"/>
          <w:type w:val="nextPage"/>
          <w:pgSz w:w="11906" w:h="16839"/>
          <w:pgMar w:top="1431" w:right="1785" w:bottom="40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确定养猪业项目可能对自然环境、生态系统、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遵循国家和地方环境法规，确保养猪业项目在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养猪业项目对环境的主要影响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我们将全面了解养猪业项目可能对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2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评估养猪业项目对附近水源的影响，确保水质不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考察养猪业项目可能对空气质量产生的影响，采取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分析养猪业项目对土壤的潜在影响，保护土壤生态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  <w:sectPr>
          <w:footerReference w:type="default" r:id="rId14"/>
          <w:pgSz w:w="11906" w:h="16839"/>
          <w:pgMar w:top="1431" w:right="1623" w:bottom="400" w:left="1785" w:header="0" w:footer="0" w:gutter="0"/>
          <w:pgNumType w:start="30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，养猪业项目将采取以下环保措施：</w:t>
      </w:r>
    </w:p>
    <w:p>
      <w:pPr>
        <w:sectPr>
          <w:footerReference w:type="default" r:id="rId15"/>
          <w:type w:val="nextPage"/>
          <w:pgSz w:w="11906" w:h="16839"/>
          <w:pgMar w:top="1431" w:right="1623" w:bottom="400" w:left="1785" w:header="0" w:footer="0" w:gutter="0"/>
          <w:pgNumType w:start="31"/>
          <w:cols w:space="708"/>
          <w:titlePg w:val="0"/>
        </w:sectPr>
      </w:pPr>
    </w:p>
    <w:p>
      <w:pPr>
        <w:spacing w:before="184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养猪</w:t>
      </w:r>
      <w:r>
        <w:rPr>
          <w:rFonts w:ascii="FangSong" w:eastAsia="FangSong" w:hAnsi="FangSong" w:cs="FangSong"/>
          <w:spacing w:val="-3"/>
          <w:sz w:val="28"/>
          <w:szCs w:val="28"/>
        </w:rPr>
        <w:t>业项目将建立完善的环境监测与管理体系，包括：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17"/>
          <w:pgSz w:w="11906" w:h="16839"/>
          <w:pgMar w:top="1431" w:right="1704" w:bottom="400" w:left="1785" w:header="0" w:footer="0" w:gutter="0"/>
          <w:pgNumType w:start="33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https://d.book118.com/518006025131006045</w:t>
        </w:r>
      </w:hyperlink>
    </w:p>
    <w:p/>
    <w:sectPr>
      <w:footerReference w:type="default" r:id="rId19"/>
      <w:type w:val="nextPage"/>
      <w:pgSz w:w="11906" w:h="16839"/>
      <w:pgMar w:top="1431" w:right="1704" w:bottom="400" w:left="1785" w:header="0" w:footer="0" w:gutter="0"/>
      <w:pgNumType w:start="3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hyperlink" Target="https://d.book118.com/518006025131006045" TargetMode="Externa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2024-03-14T08:03:41Z</vt:filetime>
  </property>
  <property fmtid="{D5CDD505-2E9C-101B-9397-08002B2CF9AE}" pid="3" name="CRO">
    <vt:lpwstr>wqlLaW5nc29mdCBQREYgdG8gV1BTIDgw</vt:lpwstr>
  </property>
</Properties>
</file>