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桥接车辆相关行业公司成立方案及可行性研究报告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3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_Toc23590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_Toc27131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_Toc7462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_Toc6957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_Toc26657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_Toc6146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" w:history="1">
        <w:r>
          <w:rPr>
            <w:rFonts w:ascii="仿宋" w:eastAsia="仿宋" w:hAnsi="仿宋" w:cs="仿宋" w:hint="eastAsia"/>
            <w:lang w:eastAsia="zh-CN"/>
          </w:rPr>
          <w:t>(七)、桥接车辆项目建设必要性分析</w:t>
        </w:r>
        <w:r>
          <w:tab/>
        </w:r>
        <w:r>
          <w:fldChar w:fldCharType="begin"/>
        </w:r>
        <w:r>
          <w:instrText xml:space="preserve"> PAGEREF _Toc296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" w:history="1">
        <w:r>
          <w:rPr>
            <w:rFonts w:ascii="仿宋" w:eastAsia="仿宋" w:hAnsi="仿宋" w:cs="仿宋" w:hint="eastAsia"/>
            <w:lang w:eastAsia="zh-CN"/>
          </w:rPr>
          <w:t>四、桥接车辆筹建公司基本信息</w:t>
        </w:r>
        <w:r>
          <w:tab/>
        </w:r>
        <w:r>
          <w:fldChar w:fldCharType="begin"/>
        </w:r>
        <w:r>
          <w:instrText xml:space="preserve"> PAGEREF _Toc534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_Toc27676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_Toc8313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_Toc17859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eastAsia="zh-CN"/>
          </w:rPr>
          <w:t>五、桥接车辆项目概况</w:t>
        </w:r>
        <w:r>
          <w:tab/>
        </w:r>
        <w:r>
          <w:fldChar w:fldCharType="begin"/>
        </w:r>
        <w:r>
          <w:instrText xml:space="preserve"> PAGEREF _Toc22326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_Toc26002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0" w:history="1">
        <w:r>
          <w:rPr>
            <w:rFonts w:ascii="仿宋" w:eastAsia="仿宋" w:hAnsi="仿宋" w:cs="仿宋" w:hint="eastAsia"/>
            <w:lang w:eastAsia="zh-CN"/>
          </w:rPr>
          <w:t>(二)、桥接车辆项目提出的理由</w:t>
        </w:r>
        <w:r>
          <w:tab/>
        </w:r>
        <w:r>
          <w:fldChar w:fldCharType="begin"/>
        </w:r>
        <w:r>
          <w:instrText xml:space="preserve"> PAGEREF _Toc19770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0" w:history="1">
        <w:r>
          <w:rPr>
            <w:rFonts w:ascii="仿宋" w:eastAsia="仿宋" w:hAnsi="仿宋" w:cs="仿宋" w:hint="eastAsia"/>
            <w:lang w:eastAsia="zh-CN"/>
          </w:rPr>
          <w:t>(三)、桥接车辆项目选址</w:t>
        </w:r>
        <w:r>
          <w:tab/>
        </w:r>
        <w:r>
          <w:fldChar w:fldCharType="begin"/>
        </w:r>
        <w:r>
          <w:instrText xml:space="preserve"> PAGEREF _Toc17980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_Toc21171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(六)、桥接车辆项目投资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8" w:history="1">
        <w:r>
          <w:rPr>
            <w:rFonts w:ascii="仿宋" w:eastAsia="仿宋" w:hAnsi="仿宋" w:cs="仿宋" w:hint="eastAsia"/>
            <w:lang w:eastAsia="zh-CN"/>
          </w:rPr>
          <w:t>(七)、桥接车辆项目进度规划</w:t>
        </w:r>
        <w:r>
          <w:tab/>
        </w:r>
        <w:r>
          <w:fldChar w:fldCharType="begin"/>
        </w:r>
        <w:r>
          <w:instrText xml:space="preserve"> PAGEREF _Toc15338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_Toc29242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5" w:history="1">
        <w:r>
          <w:rPr>
            <w:rFonts w:ascii="仿宋" w:eastAsia="仿宋" w:hAnsi="仿宋" w:cs="仿宋" w:hint="eastAsia"/>
            <w:lang w:eastAsia="zh-CN"/>
          </w:rPr>
          <w:t>(九)、桥接车辆项目综合评价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_Toc18189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9" w:history="1">
        <w:r>
          <w:rPr>
            <w:rFonts w:ascii="仿宋" w:eastAsia="仿宋" w:hAnsi="仿宋" w:cs="仿宋" w:hint="eastAsia"/>
            <w:lang w:eastAsia="zh-CN"/>
          </w:rPr>
          <w:t>(一)、桥接车辆项目背景分析</w:t>
        </w:r>
        <w:r>
          <w:tab/>
        </w:r>
        <w:r>
          <w:fldChar w:fldCharType="begin"/>
        </w:r>
        <w:r>
          <w:instrText xml:space="preserve"> PAGEREF _Toc22149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0" w:history="1">
        <w:r>
          <w:rPr>
            <w:rFonts w:ascii="仿宋" w:eastAsia="仿宋" w:hAnsi="仿宋" w:cs="仿宋" w:hint="eastAsia"/>
            <w:lang w:eastAsia="zh-CN"/>
          </w:rPr>
          <w:t>(二)、桥接车辆项目建设必要性分析</w:t>
        </w:r>
        <w:r>
          <w:tab/>
        </w:r>
        <w:r>
          <w:fldChar w:fldCharType="begin"/>
        </w:r>
        <w:r>
          <w:instrText xml:space="preserve"> PAGEREF _Toc6420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_Toc4302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_Toc24207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2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_Toc23023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_Toc32279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_Toc16956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_Toc10291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_Toc32700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_Toc14571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_Toc17599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_Toc30612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_Toc12565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_Toc3718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_Toc996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_Toc10751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_Toc19427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_Toc16416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_Toc25042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5" w:history="1">
        <w:r>
          <w:rPr>
            <w:rFonts w:ascii="仿宋" w:eastAsia="仿宋" w:hAnsi="仿宋" w:cs="仿宋" w:hint="eastAsia"/>
            <w:lang w:eastAsia="zh-CN"/>
          </w:rPr>
          <w:t>(五)、桥接车辆项目总投资</w:t>
        </w:r>
        <w:r>
          <w:tab/>
        </w:r>
        <w:r>
          <w:fldChar w:fldCharType="begin"/>
        </w:r>
        <w:r>
          <w:instrText xml:space="preserve"> PAGEREF _Toc25465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_Toc7192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4" w:history="1">
        <w:r>
          <w:rPr>
            <w:rFonts w:ascii="仿宋" w:eastAsia="仿宋" w:hAnsi="仿宋" w:cs="仿宋" w:hint="eastAsia"/>
            <w:lang w:eastAsia="zh-CN"/>
          </w:rPr>
          <w:t>十一、桥接车辆项目总结分析</w:t>
        </w:r>
        <w:r>
          <w:tab/>
        </w:r>
        <w:r>
          <w:fldChar w:fldCharType="begin"/>
        </w:r>
        <w:r>
          <w:instrText xml:space="preserve"> PAGEREF _Toc23154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_Toc17396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_Toc16944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9" w:history="1">
        <w:r>
          <w:rPr>
            <w:rFonts w:ascii="仿宋" w:eastAsia="仿宋" w:hAnsi="仿宋" w:cs="仿宋" w:hint="eastAsia"/>
            <w:lang w:eastAsia="zh-CN"/>
          </w:rPr>
          <w:t>(二)、合作桥接车辆项目</w:t>
        </w:r>
        <w:r>
          <w:tab/>
        </w:r>
        <w:r>
          <w:fldChar w:fldCharType="begin"/>
        </w:r>
        <w:r>
          <w:instrText xml:space="preserve"> PAGEREF _Toc24039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_Toc13171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_Toc13546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_Toc30112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5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_Toc22785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_Toc18348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_Toc3151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3" w:history="1">
        <w:r>
          <w:rPr>
            <w:rFonts w:ascii="仿宋" w:eastAsia="仿宋" w:hAnsi="仿宋" w:cs="仿宋" w:hint="eastAsia"/>
            <w:lang w:eastAsia="zh-CN"/>
          </w:rPr>
          <w:t>(一)、社会责任桥接车辆项目</w:t>
        </w:r>
        <w:r>
          <w:tab/>
        </w:r>
        <w:r>
          <w:fldChar w:fldCharType="begin"/>
        </w:r>
        <w:r>
          <w:instrText xml:space="preserve"> PAGEREF _Toc8783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_Toc5635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3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65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7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一、桥接车辆行业分析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桥接车辆行业规模及增长性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桥接车辆行业代表品牌及对应公司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https://d.book118.com/518012100053006027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801210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2024-01-02T17:28:00Z</dcterms:created>
  <dcterms:modified xsi:type="dcterms:W3CDTF">2024-01-02T17:28:25Z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D4E1B97086F842AAB78C5B08E2259CFA_11</vt:lpwstr>
  </property>
  <property fmtid="{D5CDD505-2E9C-101B-9397-08002B2CF9AE}" pid="3" name="KSOProductBuildVer">
    <vt:lpwstr>2052-12.1.0.16120</vt:lpwstr>
  </property>
</Properties>
</file>