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钢材：一级钢项目规划设计方案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05" w:history="1">
        <w:r>
          <w:rPr>
            <w:rFonts w:ascii="仿宋" w:eastAsia="仿宋" w:hAnsi="仿宋" w:cs="仿宋" w:hint="eastAsia"/>
            <w:lang w:eastAsia="zh-CN"/>
          </w:rPr>
          <w:t>前言</w:t>
        </w:r>
        <w:r>
          <w:tab/>
        </w:r>
        <w:r>
          <w:fldChar w:fldCharType="begin"/>
        </w:r>
        <w:r>
          <w:instrText xml:space="preserve"> PAGEREF _Toc17305 \h </w:instrText>
        </w:r>
        <w:r>
          <w:fldChar w:fldCharType="separate"/>
        </w:r>
        <w:r>
          <w:t>3</w:t>
        </w:r>
        <w:r>
          <w:fldChar w:fldCharType="end"/>
        </w:r>
      </w:hyperlink>
    </w:p>
    <w:p>
      <w:pPr>
        <w:pStyle w:val="TOC1"/>
        <w:tabs>
          <w:tab w:val="right" w:leader="dot" w:pos="8306"/>
        </w:tabs>
      </w:pPr>
      <w:hyperlink w:anchor="_Toc410" w:history="1">
        <w:r>
          <w:rPr>
            <w:rFonts w:ascii="仿宋" w:eastAsia="仿宋" w:hAnsi="仿宋" w:cs="仿宋" w:hint="eastAsia"/>
            <w:lang w:eastAsia="zh-CN"/>
          </w:rPr>
          <w:t>一、钢材：一级钢项目土建工程</w:t>
        </w:r>
        <w:r>
          <w:tab/>
        </w:r>
        <w:r>
          <w:fldChar w:fldCharType="begin"/>
        </w:r>
        <w:r>
          <w:instrText xml:space="preserve"> PAGEREF _Toc410 \h </w:instrText>
        </w:r>
        <w:r>
          <w:fldChar w:fldCharType="separate"/>
        </w:r>
        <w:r>
          <w:t>3</w:t>
        </w:r>
        <w:r>
          <w:fldChar w:fldCharType="end"/>
        </w:r>
      </w:hyperlink>
    </w:p>
    <w:p>
      <w:pPr>
        <w:pStyle w:val="TOC2"/>
        <w:tabs>
          <w:tab w:val="right" w:leader="dot" w:pos="8306"/>
        </w:tabs>
      </w:pPr>
      <w:hyperlink w:anchor="_Toc14252" w:history="1">
        <w:r>
          <w:rPr>
            <w:rFonts w:ascii="仿宋" w:eastAsia="仿宋" w:hAnsi="仿宋" w:cs="仿宋" w:hint="eastAsia"/>
            <w:lang w:eastAsia="zh-CN"/>
          </w:rPr>
          <w:t>(一)、建筑工程设计原则</w:t>
        </w:r>
        <w:r>
          <w:tab/>
        </w:r>
        <w:r>
          <w:fldChar w:fldCharType="begin"/>
        </w:r>
        <w:r>
          <w:instrText xml:space="preserve"> PAGEREF _Toc14252 \h </w:instrText>
        </w:r>
        <w:r>
          <w:fldChar w:fldCharType="separate"/>
        </w:r>
        <w:r>
          <w:t>3</w:t>
        </w:r>
        <w:r>
          <w:fldChar w:fldCharType="end"/>
        </w:r>
      </w:hyperlink>
    </w:p>
    <w:p>
      <w:pPr>
        <w:pStyle w:val="TOC2"/>
        <w:tabs>
          <w:tab w:val="right" w:leader="dot" w:pos="8306"/>
        </w:tabs>
      </w:pPr>
      <w:hyperlink w:anchor="_Toc9449" w:history="1">
        <w:r>
          <w:rPr>
            <w:rFonts w:ascii="仿宋" w:eastAsia="仿宋" w:hAnsi="仿宋" w:cs="仿宋" w:hint="eastAsia"/>
            <w:lang w:eastAsia="zh-CN"/>
          </w:rPr>
          <w:t>(二)、土建工程设计年限及安全等级</w:t>
        </w:r>
        <w:r>
          <w:tab/>
        </w:r>
        <w:r>
          <w:fldChar w:fldCharType="begin"/>
        </w:r>
        <w:r>
          <w:instrText xml:space="preserve"> PAGEREF _Toc9449 \h </w:instrText>
        </w:r>
        <w:r>
          <w:fldChar w:fldCharType="separate"/>
        </w:r>
        <w:r>
          <w:t>4</w:t>
        </w:r>
        <w:r>
          <w:fldChar w:fldCharType="end"/>
        </w:r>
      </w:hyperlink>
    </w:p>
    <w:p>
      <w:pPr>
        <w:pStyle w:val="TOC2"/>
        <w:tabs>
          <w:tab w:val="right" w:leader="dot" w:pos="8306"/>
        </w:tabs>
      </w:pPr>
      <w:hyperlink w:anchor="_Toc20422" w:history="1">
        <w:r>
          <w:rPr>
            <w:rFonts w:ascii="仿宋" w:eastAsia="仿宋" w:hAnsi="仿宋" w:cs="仿宋" w:hint="eastAsia"/>
            <w:lang w:eastAsia="zh-CN"/>
          </w:rPr>
          <w:t>(三)、建筑工程设计总体要求</w:t>
        </w:r>
        <w:r>
          <w:tab/>
        </w:r>
        <w:r>
          <w:fldChar w:fldCharType="begin"/>
        </w:r>
        <w:r>
          <w:instrText xml:space="preserve"> PAGEREF _Toc20422 \h </w:instrText>
        </w:r>
        <w:r>
          <w:fldChar w:fldCharType="separate"/>
        </w:r>
        <w:r>
          <w:t>5</w:t>
        </w:r>
        <w:r>
          <w:fldChar w:fldCharType="end"/>
        </w:r>
      </w:hyperlink>
    </w:p>
    <w:p>
      <w:pPr>
        <w:pStyle w:val="TOC2"/>
        <w:tabs>
          <w:tab w:val="right" w:leader="dot" w:pos="8306"/>
        </w:tabs>
      </w:pPr>
      <w:hyperlink w:anchor="_Toc21664" w:history="1">
        <w:r>
          <w:rPr>
            <w:rFonts w:ascii="仿宋" w:eastAsia="仿宋" w:hAnsi="仿宋" w:cs="仿宋" w:hint="eastAsia"/>
            <w:lang w:eastAsia="zh-CN"/>
          </w:rPr>
          <w:t>(四)、土建工程建设指标</w:t>
        </w:r>
        <w:r>
          <w:tab/>
        </w:r>
        <w:r>
          <w:fldChar w:fldCharType="begin"/>
        </w:r>
        <w:r>
          <w:instrText xml:space="preserve"> PAGEREF _Toc21664 \h </w:instrText>
        </w:r>
        <w:r>
          <w:fldChar w:fldCharType="separate"/>
        </w:r>
        <w:r>
          <w:t>6</w:t>
        </w:r>
        <w:r>
          <w:fldChar w:fldCharType="end"/>
        </w:r>
      </w:hyperlink>
    </w:p>
    <w:p>
      <w:pPr>
        <w:pStyle w:val="TOC1"/>
        <w:tabs>
          <w:tab w:val="right" w:leader="dot" w:pos="8306"/>
        </w:tabs>
      </w:pPr>
      <w:hyperlink w:anchor="_Toc24116" w:history="1">
        <w:r>
          <w:rPr>
            <w:rFonts w:ascii="仿宋" w:eastAsia="仿宋" w:hAnsi="仿宋" w:cs="仿宋" w:hint="eastAsia"/>
            <w:lang w:eastAsia="zh-CN"/>
          </w:rPr>
          <w:t>二、工艺说明</w:t>
        </w:r>
        <w:r>
          <w:tab/>
        </w:r>
        <w:r>
          <w:fldChar w:fldCharType="begin"/>
        </w:r>
        <w:r>
          <w:instrText xml:space="preserve"> PAGEREF _Toc24116 \h </w:instrText>
        </w:r>
        <w:r>
          <w:fldChar w:fldCharType="separate"/>
        </w:r>
        <w:r>
          <w:t>6</w:t>
        </w:r>
        <w:r>
          <w:fldChar w:fldCharType="end"/>
        </w:r>
      </w:hyperlink>
    </w:p>
    <w:p>
      <w:pPr>
        <w:pStyle w:val="TOC2"/>
        <w:tabs>
          <w:tab w:val="right" w:leader="dot" w:pos="8306"/>
        </w:tabs>
      </w:pPr>
      <w:hyperlink w:anchor="_Toc16322" w:history="1">
        <w:r>
          <w:rPr>
            <w:rFonts w:ascii="仿宋" w:eastAsia="仿宋" w:hAnsi="仿宋" w:cs="仿宋" w:hint="eastAsia"/>
            <w:lang w:eastAsia="zh-CN"/>
          </w:rPr>
          <w:t>(一)、技术管理特点</w:t>
        </w:r>
        <w:r>
          <w:tab/>
        </w:r>
        <w:r>
          <w:fldChar w:fldCharType="begin"/>
        </w:r>
        <w:r>
          <w:instrText xml:space="preserve"> PAGEREF _Toc16322 \h </w:instrText>
        </w:r>
        <w:r>
          <w:fldChar w:fldCharType="separate"/>
        </w:r>
        <w:r>
          <w:t>6</w:t>
        </w:r>
        <w:r>
          <w:fldChar w:fldCharType="end"/>
        </w:r>
      </w:hyperlink>
    </w:p>
    <w:p>
      <w:pPr>
        <w:pStyle w:val="TOC2"/>
        <w:tabs>
          <w:tab w:val="right" w:leader="dot" w:pos="8306"/>
        </w:tabs>
      </w:pPr>
      <w:hyperlink w:anchor="_Toc3114" w:history="1">
        <w:r>
          <w:rPr>
            <w:rFonts w:ascii="仿宋" w:eastAsia="仿宋" w:hAnsi="仿宋" w:cs="仿宋" w:hint="eastAsia"/>
            <w:lang w:eastAsia="zh-CN"/>
          </w:rPr>
          <w:t>(二)、钢材：一级钢项目工艺技术设计方案</w:t>
        </w:r>
        <w:r>
          <w:tab/>
        </w:r>
        <w:r>
          <w:fldChar w:fldCharType="begin"/>
        </w:r>
        <w:r>
          <w:instrText xml:space="preserve"> PAGEREF _Toc3114 \h </w:instrText>
        </w:r>
        <w:r>
          <w:fldChar w:fldCharType="separate"/>
        </w:r>
        <w:r>
          <w:t>7</w:t>
        </w:r>
        <w:r>
          <w:fldChar w:fldCharType="end"/>
        </w:r>
      </w:hyperlink>
    </w:p>
    <w:p>
      <w:pPr>
        <w:pStyle w:val="TOC2"/>
        <w:tabs>
          <w:tab w:val="right" w:leader="dot" w:pos="8306"/>
        </w:tabs>
      </w:pPr>
      <w:hyperlink w:anchor="_Toc20461" w:history="1">
        <w:r>
          <w:rPr>
            <w:rFonts w:ascii="仿宋" w:eastAsia="仿宋" w:hAnsi="仿宋" w:cs="仿宋" w:hint="eastAsia"/>
            <w:lang w:eastAsia="zh-CN"/>
          </w:rPr>
          <w:t>(三)、设备选型方案</w:t>
        </w:r>
        <w:r>
          <w:tab/>
        </w:r>
        <w:r>
          <w:fldChar w:fldCharType="begin"/>
        </w:r>
        <w:r>
          <w:instrText xml:space="preserve"> PAGEREF _Toc20461 \h </w:instrText>
        </w:r>
        <w:r>
          <w:fldChar w:fldCharType="separate"/>
        </w:r>
        <w:r>
          <w:t>9</w:t>
        </w:r>
        <w:r>
          <w:fldChar w:fldCharType="end"/>
        </w:r>
      </w:hyperlink>
    </w:p>
    <w:p>
      <w:pPr>
        <w:pStyle w:val="TOC1"/>
        <w:tabs>
          <w:tab w:val="right" w:leader="dot" w:pos="8306"/>
        </w:tabs>
      </w:pPr>
      <w:hyperlink w:anchor="_Toc21792" w:history="1">
        <w:r>
          <w:rPr>
            <w:rFonts w:ascii="仿宋" w:eastAsia="仿宋" w:hAnsi="仿宋" w:cs="仿宋" w:hint="eastAsia"/>
            <w:lang w:eastAsia="zh-CN"/>
          </w:rPr>
          <w:t>三、钢材：一级钢项目绩效评估</w:t>
        </w:r>
        <w:r>
          <w:tab/>
        </w:r>
        <w:r>
          <w:fldChar w:fldCharType="begin"/>
        </w:r>
        <w:r>
          <w:instrText xml:space="preserve"> PAGEREF _Toc21792 \h </w:instrText>
        </w:r>
        <w:r>
          <w:fldChar w:fldCharType="separate"/>
        </w:r>
        <w:r>
          <w:t>10</w:t>
        </w:r>
        <w:r>
          <w:fldChar w:fldCharType="end"/>
        </w:r>
      </w:hyperlink>
    </w:p>
    <w:p>
      <w:pPr>
        <w:pStyle w:val="TOC2"/>
        <w:tabs>
          <w:tab w:val="right" w:leader="dot" w:pos="8306"/>
        </w:tabs>
      </w:pPr>
      <w:hyperlink w:anchor="_Toc12739" w:history="1">
        <w:r>
          <w:rPr>
            <w:rFonts w:ascii="仿宋" w:eastAsia="仿宋" w:hAnsi="仿宋" w:cs="仿宋" w:hint="eastAsia"/>
            <w:lang w:eastAsia="zh-CN"/>
          </w:rPr>
          <w:t>(一)、绩效评估指标</w:t>
        </w:r>
        <w:r>
          <w:tab/>
        </w:r>
        <w:r>
          <w:fldChar w:fldCharType="begin"/>
        </w:r>
        <w:r>
          <w:instrText xml:space="preserve"> PAGEREF _Toc12739 \h </w:instrText>
        </w:r>
        <w:r>
          <w:fldChar w:fldCharType="separate"/>
        </w:r>
        <w:r>
          <w:t>10</w:t>
        </w:r>
        <w:r>
          <w:fldChar w:fldCharType="end"/>
        </w:r>
      </w:hyperlink>
    </w:p>
    <w:p>
      <w:pPr>
        <w:pStyle w:val="TOC2"/>
        <w:tabs>
          <w:tab w:val="right" w:leader="dot" w:pos="8306"/>
        </w:tabs>
      </w:pPr>
      <w:hyperlink w:anchor="_Toc32277" w:history="1">
        <w:r>
          <w:rPr>
            <w:rFonts w:ascii="仿宋" w:eastAsia="仿宋" w:hAnsi="仿宋" w:cs="仿宋" w:hint="eastAsia"/>
            <w:lang w:eastAsia="zh-CN"/>
          </w:rPr>
          <w:t>(二)、绩效评估方法</w:t>
        </w:r>
        <w:r>
          <w:tab/>
        </w:r>
        <w:r>
          <w:fldChar w:fldCharType="begin"/>
        </w:r>
        <w:r>
          <w:instrText xml:space="preserve"> PAGEREF _Toc32277 \h </w:instrText>
        </w:r>
        <w:r>
          <w:fldChar w:fldCharType="separate"/>
        </w:r>
        <w:r>
          <w:t>11</w:t>
        </w:r>
        <w:r>
          <w:fldChar w:fldCharType="end"/>
        </w:r>
      </w:hyperlink>
    </w:p>
    <w:p>
      <w:pPr>
        <w:pStyle w:val="TOC2"/>
        <w:tabs>
          <w:tab w:val="right" w:leader="dot" w:pos="8306"/>
        </w:tabs>
      </w:pPr>
      <w:hyperlink w:anchor="_Toc15779" w:history="1">
        <w:r>
          <w:rPr>
            <w:rFonts w:ascii="仿宋" w:eastAsia="仿宋" w:hAnsi="仿宋" w:cs="仿宋" w:hint="eastAsia"/>
            <w:lang w:eastAsia="zh-CN"/>
          </w:rPr>
          <w:t>(三)、绩效评估周期</w:t>
        </w:r>
        <w:r>
          <w:tab/>
        </w:r>
        <w:r>
          <w:fldChar w:fldCharType="begin"/>
        </w:r>
        <w:r>
          <w:instrText xml:space="preserve"> PAGEREF _Toc15779 \h </w:instrText>
        </w:r>
        <w:r>
          <w:fldChar w:fldCharType="separate"/>
        </w:r>
        <w:r>
          <w:t>12</w:t>
        </w:r>
        <w:r>
          <w:fldChar w:fldCharType="end"/>
        </w:r>
      </w:hyperlink>
    </w:p>
    <w:p>
      <w:pPr>
        <w:pStyle w:val="TOC1"/>
        <w:tabs>
          <w:tab w:val="right" w:leader="dot" w:pos="8306"/>
        </w:tabs>
      </w:pPr>
      <w:hyperlink w:anchor="_Toc28634" w:history="1">
        <w:r>
          <w:rPr>
            <w:rFonts w:ascii="仿宋" w:eastAsia="仿宋" w:hAnsi="仿宋" w:cs="仿宋" w:hint="eastAsia"/>
            <w:lang w:eastAsia="zh-CN"/>
          </w:rPr>
          <w:t>四、钢材：一级钢项目选址可行性分析</w:t>
        </w:r>
        <w:r>
          <w:tab/>
        </w:r>
        <w:r>
          <w:fldChar w:fldCharType="begin"/>
        </w:r>
        <w:r>
          <w:instrText xml:space="preserve"> PAGEREF _Toc28634 \h </w:instrText>
        </w:r>
        <w:r>
          <w:fldChar w:fldCharType="separate"/>
        </w:r>
        <w:r>
          <w:t>13</w:t>
        </w:r>
        <w:r>
          <w:fldChar w:fldCharType="end"/>
        </w:r>
      </w:hyperlink>
    </w:p>
    <w:p>
      <w:pPr>
        <w:pStyle w:val="TOC2"/>
        <w:tabs>
          <w:tab w:val="right" w:leader="dot" w:pos="8306"/>
        </w:tabs>
      </w:pPr>
      <w:hyperlink w:anchor="_Toc11072" w:history="1">
        <w:r>
          <w:rPr>
            <w:rFonts w:ascii="仿宋" w:eastAsia="仿宋" w:hAnsi="仿宋" w:cs="仿宋" w:hint="eastAsia"/>
            <w:lang w:eastAsia="zh-CN"/>
          </w:rPr>
          <w:t>(一)、钢材：一级钢项目选址</w:t>
        </w:r>
        <w:r>
          <w:tab/>
        </w:r>
        <w:r>
          <w:fldChar w:fldCharType="begin"/>
        </w:r>
        <w:r>
          <w:instrText xml:space="preserve"> PAGEREF _Toc11072 \h </w:instrText>
        </w:r>
        <w:r>
          <w:fldChar w:fldCharType="separate"/>
        </w:r>
        <w:r>
          <w:t>13</w:t>
        </w:r>
        <w:r>
          <w:fldChar w:fldCharType="end"/>
        </w:r>
      </w:hyperlink>
    </w:p>
    <w:p>
      <w:pPr>
        <w:pStyle w:val="TOC2"/>
        <w:tabs>
          <w:tab w:val="right" w:leader="dot" w:pos="8306"/>
        </w:tabs>
      </w:pPr>
      <w:hyperlink w:anchor="_Toc21723" w:history="1">
        <w:r>
          <w:rPr>
            <w:rFonts w:ascii="仿宋" w:eastAsia="仿宋" w:hAnsi="仿宋" w:cs="仿宋" w:hint="eastAsia"/>
            <w:lang w:eastAsia="zh-CN"/>
          </w:rPr>
          <w:t>(二)、用地控制指标</w:t>
        </w:r>
        <w:r>
          <w:tab/>
        </w:r>
        <w:r>
          <w:fldChar w:fldCharType="begin"/>
        </w:r>
        <w:r>
          <w:instrText xml:space="preserve"> PAGEREF _Toc21723 \h </w:instrText>
        </w:r>
        <w:r>
          <w:fldChar w:fldCharType="separate"/>
        </w:r>
        <w:r>
          <w:t>13</w:t>
        </w:r>
        <w:r>
          <w:fldChar w:fldCharType="end"/>
        </w:r>
      </w:hyperlink>
    </w:p>
    <w:p>
      <w:pPr>
        <w:pStyle w:val="TOC2"/>
        <w:tabs>
          <w:tab w:val="right" w:leader="dot" w:pos="8306"/>
        </w:tabs>
      </w:pPr>
      <w:hyperlink w:anchor="_Toc3797" w:history="1">
        <w:r>
          <w:rPr>
            <w:rFonts w:ascii="仿宋" w:eastAsia="仿宋" w:hAnsi="仿宋" w:cs="仿宋" w:hint="eastAsia"/>
            <w:lang w:eastAsia="zh-CN"/>
          </w:rPr>
          <w:t>(三)、节约用地措施</w:t>
        </w:r>
        <w:r>
          <w:tab/>
        </w:r>
        <w:r>
          <w:fldChar w:fldCharType="begin"/>
        </w:r>
        <w:r>
          <w:instrText xml:space="preserve"> PAGEREF _Toc3797 \h </w:instrText>
        </w:r>
        <w:r>
          <w:fldChar w:fldCharType="separate"/>
        </w:r>
        <w:r>
          <w:t>15</w:t>
        </w:r>
        <w:r>
          <w:fldChar w:fldCharType="end"/>
        </w:r>
      </w:hyperlink>
    </w:p>
    <w:p>
      <w:pPr>
        <w:pStyle w:val="TOC2"/>
        <w:tabs>
          <w:tab w:val="right" w:leader="dot" w:pos="8306"/>
        </w:tabs>
      </w:pPr>
      <w:hyperlink w:anchor="_Toc7674" w:history="1">
        <w:r>
          <w:rPr>
            <w:rFonts w:ascii="仿宋" w:eastAsia="仿宋" w:hAnsi="仿宋" w:cs="仿宋" w:hint="eastAsia"/>
            <w:lang w:eastAsia="zh-CN"/>
          </w:rPr>
          <w:t>(四)、总图布置方案</w:t>
        </w:r>
        <w:r>
          <w:tab/>
        </w:r>
        <w:r>
          <w:fldChar w:fldCharType="begin"/>
        </w:r>
        <w:r>
          <w:instrText xml:space="preserve"> PAGEREF _Toc7674 \h </w:instrText>
        </w:r>
        <w:r>
          <w:fldChar w:fldCharType="separate"/>
        </w:r>
        <w:r>
          <w:t>16</w:t>
        </w:r>
        <w:r>
          <w:fldChar w:fldCharType="end"/>
        </w:r>
      </w:hyperlink>
    </w:p>
    <w:p>
      <w:pPr>
        <w:pStyle w:val="TOC2"/>
        <w:tabs>
          <w:tab w:val="right" w:leader="dot" w:pos="8306"/>
        </w:tabs>
      </w:pPr>
      <w:hyperlink w:anchor="_Toc21761" w:history="1">
        <w:r>
          <w:rPr>
            <w:rFonts w:ascii="仿宋" w:eastAsia="仿宋" w:hAnsi="仿宋" w:cs="仿宋" w:hint="eastAsia"/>
            <w:lang w:eastAsia="zh-CN"/>
          </w:rPr>
          <w:t>(五)、选址综合评价</w:t>
        </w:r>
        <w:r>
          <w:tab/>
        </w:r>
        <w:r>
          <w:fldChar w:fldCharType="begin"/>
        </w:r>
        <w:r>
          <w:instrText xml:space="preserve"> PAGEREF _Toc21761 \h </w:instrText>
        </w:r>
        <w:r>
          <w:fldChar w:fldCharType="separate"/>
        </w:r>
        <w:r>
          <w:t>17</w:t>
        </w:r>
        <w:r>
          <w:fldChar w:fldCharType="end"/>
        </w:r>
      </w:hyperlink>
    </w:p>
    <w:p>
      <w:pPr>
        <w:pStyle w:val="TOC1"/>
        <w:tabs>
          <w:tab w:val="right" w:leader="dot" w:pos="8306"/>
        </w:tabs>
      </w:pPr>
      <w:hyperlink w:anchor="_Toc28538" w:history="1">
        <w:r>
          <w:rPr>
            <w:rFonts w:ascii="仿宋" w:eastAsia="仿宋" w:hAnsi="仿宋" w:cs="仿宋" w:hint="eastAsia"/>
            <w:lang w:eastAsia="zh-CN"/>
          </w:rPr>
          <w:t>五、钢材：一级钢项目文档管理</w:t>
        </w:r>
        <w:r>
          <w:tab/>
        </w:r>
        <w:r>
          <w:fldChar w:fldCharType="begin"/>
        </w:r>
        <w:r>
          <w:instrText xml:space="preserve"> PAGEREF _Toc28538 \h </w:instrText>
        </w:r>
        <w:r>
          <w:fldChar w:fldCharType="separate"/>
        </w:r>
        <w:r>
          <w:t>19</w:t>
        </w:r>
        <w:r>
          <w:fldChar w:fldCharType="end"/>
        </w:r>
      </w:hyperlink>
    </w:p>
    <w:p>
      <w:pPr>
        <w:pStyle w:val="TOC2"/>
        <w:tabs>
          <w:tab w:val="right" w:leader="dot" w:pos="8306"/>
        </w:tabs>
      </w:pPr>
      <w:hyperlink w:anchor="_Toc23193" w:history="1">
        <w:r>
          <w:rPr>
            <w:rFonts w:ascii="仿宋" w:eastAsia="仿宋" w:hAnsi="仿宋" w:cs="仿宋" w:hint="eastAsia"/>
            <w:lang w:eastAsia="zh-CN"/>
          </w:rPr>
          <w:t>(一)、文档编制与审查</w:t>
        </w:r>
        <w:r>
          <w:tab/>
        </w:r>
        <w:r>
          <w:fldChar w:fldCharType="begin"/>
        </w:r>
        <w:r>
          <w:instrText xml:space="preserve"> PAGEREF _Toc23193 \h </w:instrText>
        </w:r>
        <w:r>
          <w:fldChar w:fldCharType="separate"/>
        </w:r>
        <w:r>
          <w:t>19</w:t>
        </w:r>
        <w:r>
          <w:fldChar w:fldCharType="end"/>
        </w:r>
      </w:hyperlink>
    </w:p>
    <w:p>
      <w:pPr>
        <w:pStyle w:val="TOC2"/>
        <w:tabs>
          <w:tab w:val="right" w:leader="dot" w:pos="8306"/>
        </w:tabs>
      </w:pPr>
      <w:hyperlink w:anchor="_Toc15884" w:history="1">
        <w:r>
          <w:rPr>
            <w:rFonts w:ascii="仿宋" w:eastAsia="仿宋" w:hAnsi="仿宋" w:cs="仿宋" w:hint="eastAsia"/>
            <w:lang w:eastAsia="zh-CN"/>
          </w:rPr>
          <w:t>(二)、文档发布与分发</w:t>
        </w:r>
        <w:r>
          <w:tab/>
        </w:r>
        <w:r>
          <w:fldChar w:fldCharType="begin"/>
        </w:r>
        <w:r>
          <w:instrText xml:space="preserve"> PAGEREF _Toc15884 \h </w:instrText>
        </w:r>
        <w:r>
          <w:fldChar w:fldCharType="separate"/>
        </w:r>
        <w:r>
          <w:t>20</w:t>
        </w:r>
        <w:r>
          <w:fldChar w:fldCharType="end"/>
        </w:r>
      </w:hyperlink>
    </w:p>
    <w:p>
      <w:pPr>
        <w:pStyle w:val="TOC2"/>
        <w:tabs>
          <w:tab w:val="right" w:leader="dot" w:pos="8306"/>
        </w:tabs>
      </w:pPr>
      <w:hyperlink w:anchor="_Toc26608" w:history="1">
        <w:r>
          <w:rPr>
            <w:rFonts w:ascii="仿宋" w:eastAsia="仿宋" w:hAnsi="仿宋" w:cs="仿宋" w:hint="eastAsia"/>
            <w:lang w:eastAsia="zh-CN"/>
          </w:rPr>
          <w:t>(三)、文档存档与归档</w:t>
        </w:r>
        <w:r>
          <w:tab/>
        </w:r>
        <w:r>
          <w:fldChar w:fldCharType="begin"/>
        </w:r>
        <w:r>
          <w:instrText xml:space="preserve"> PAGEREF _Toc26608 \h </w:instrText>
        </w:r>
        <w:r>
          <w:fldChar w:fldCharType="separate"/>
        </w:r>
        <w:r>
          <w:t>21</w:t>
        </w:r>
        <w:r>
          <w:fldChar w:fldCharType="end"/>
        </w:r>
      </w:hyperlink>
    </w:p>
    <w:p>
      <w:pPr>
        <w:pStyle w:val="TOC1"/>
        <w:tabs>
          <w:tab w:val="right" w:leader="dot" w:pos="8306"/>
        </w:tabs>
      </w:pPr>
      <w:hyperlink w:anchor="_Toc25980" w:history="1">
        <w:r>
          <w:rPr>
            <w:rFonts w:ascii="仿宋" w:eastAsia="仿宋" w:hAnsi="仿宋" w:cs="仿宋" w:hint="eastAsia"/>
            <w:lang w:eastAsia="zh-CN"/>
          </w:rPr>
          <w:t>六、钢材：一级钢项目建设背景及必要性分析</w:t>
        </w:r>
        <w:r>
          <w:tab/>
        </w:r>
        <w:r>
          <w:fldChar w:fldCharType="begin"/>
        </w:r>
        <w:r>
          <w:instrText xml:space="preserve"> PAGEREF _Toc25980 \h </w:instrText>
        </w:r>
        <w:r>
          <w:fldChar w:fldCharType="separate"/>
        </w:r>
        <w:r>
          <w:t>22</w:t>
        </w:r>
        <w:r>
          <w:fldChar w:fldCharType="end"/>
        </w:r>
      </w:hyperlink>
    </w:p>
    <w:p>
      <w:pPr>
        <w:pStyle w:val="TOC2"/>
        <w:tabs>
          <w:tab w:val="right" w:leader="dot" w:pos="8306"/>
        </w:tabs>
      </w:pPr>
      <w:hyperlink w:anchor="_Toc21342" w:history="1">
        <w:r>
          <w:rPr>
            <w:rFonts w:ascii="仿宋" w:eastAsia="仿宋" w:hAnsi="仿宋" w:cs="仿宋" w:hint="eastAsia"/>
            <w:lang w:eastAsia="zh-CN"/>
          </w:rPr>
          <w:t>(一)、钢材：一级钢项目背景分析</w:t>
        </w:r>
        <w:r>
          <w:tab/>
        </w:r>
        <w:r>
          <w:fldChar w:fldCharType="begin"/>
        </w:r>
        <w:r>
          <w:instrText xml:space="preserve"> PAGEREF _Toc21342 \h </w:instrText>
        </w:r>
        <w:r>
          <w:fldChar w:fldCharType="separate"/>
        </w:r>
        <w:r>
          <w:t>22</w:t>
        </w:r>
        <w:r>
          <w:fldChar w:fldCharType="end"/>
        </w:r>
      </w:hyperlink>
    </w:p>
    <w:p>
      <w:pPr>
        <w:pStyle w:val="TOC2"/>
        <w:tabs>
          <w:tab w:val="right" w:leader="dot" w:pos="8306"/>
        </w:tabs>
      </w:pPr>
      <w:hyperlink w:anchor="_Toc3475" w:history="1">
        <w:r>
          <w:rPr>
            <w:rFonts w:ascii="仿宋" w:eastAsia="仿宋" w:hAnsi="仿宋" w:cs="仿宋" w:hint="eastAsia"/>
            <w:lang w:eastAsia="zh-CN"/>
          </w:rPr>
          <w:t>(二)、钢材：一级钢项目建设必要性分析</w:t>
        </w:r>
        <w:r>
          <w:tab/>
        </w:r>
        <w:r>
          <w:fldChar w:fldCharType="begin"/>
        </w:r>
        <w:r>
          <w:instrText xml:space="preserve"> PAGEREF _Toc3475 \h </w:instrText>
        </w:r>
        <w:r>
          <w:fldChar w:fldCharType="separate"/>
        </w:r>
        <w:r>
          <w:t>24</w:t>
        </w:r>
        <w:r>
          <w:fldChar w:fldCharType="end"/>
        </w:r>
      </w:hyperlink>
    </w:p>
    <w:p>
      <w:pPr>
        <w:pStyle w:val="TOC1"/>
        <w:tabs>
          <w:tab w:val="right" w:leader="dot" w:pos="8306"/>
        </w:tabs>
      </w:pPr>
      <w:hyperlink w:anchor="_Toc27925" w:history="1">
        <w:r>
          <w:rPr>
            <w:rFonts w:ascii="仿宋" w:eastAsia="仿宋" w:hAnsi="仿宋" w:cs="仿宋" w:hint="eastAsia"/>
            <w:lang w:eastAsia="zh-CN"/>
          </w:rPr>
          <w:t>七、钢材：一级钢项目人力资源管理</w:t>
        </w:r>
        <w:r>
          <w:tab/>
        </w:r>
        <w:r>
          <w:fldChar w:fldCharType="begin"/>
        </w:r>
        <w:r>
          <w:instrText xml:space="preserve"> PAGEREF _Toc27925 \h </w:instrText>
        </w:r>
        <w:r>
          <w:fldChar w:fldCharType="separate"/>
        </w:r>
        <w:r>
          <w:t>25</w:t>
        </w:r>
        <w:r>
          <w:fldChar w:fldCharType="end"/>
        </w:r>
      </w:hyperlink>
    </w:p>
    <w:p>
      <w:pPr>
        <w:pStyle w:val="TOC2"/>
        <w:tabs>
          <w:tab w:val="right" w:leader="dot" w:pos="8306"/>
        </w:tabs>
      </w:pPr>
      <w:hyperlink w:anchor="_Toc5919" w:history="1">
        <w:r>
          <w:rPr>
            <w:rFonts w:ascii="仿宋" w:eastAsia="仿宋" w:hAnsi="仿宋" w:cs="仿宋" w:hint="eastAsia"/>
            <w:lang w:eastAsia="zh-CN"/>
          </w:rPr>
          <w:t>(一)、建立健全的预算管理制度</w:t>
        </w:r>
        <w:r>
          <w:tab/>
        </w:r>
        <w:r>
          <w:fldChar w:fldCharType="begin"/>
        </w:r>
        <w:r>
          <w:instrText xml:space="preserve"> PAGEREF _Toc5919 \h </w:instrText>
        </w:r>
        <w:r>
          <w:fldChar w:fldCharType="separate"/>
        </w:r>
        <w:r>
          <w:t>25</w:t>
        </w:r>
        <w:r>
          <w:fldChar w:fldCharType="end"/>
        </w:r>
      </w:hyperlink>
    </w:p>
    <w:p>
      <w:pPr>
        <w:pStyle w:val="TOC2"/>
        <w:tabs>
          <w:tab w:val="right" w:leader="dot" w:pos="8306"/>
        </w:tabs>
      </w:pPr>
      <w:hyperlink w:anchor="_Toc9856" w:history="1">
        <w:r>
          <w:rPr>
            <w:rFonts w:ascii="仿宋" w:eastAsia="仿宋" w:hAnsi="仿宋" w:cs="仿宋" w:hint="eastAsia"/>
            <w:lang w:eastAsia="zh-CN"/>
          </w:rPr>
          <w:t>(二)、加强资金流动监控</w:t>
        </w:r>
        <w:r>
          <w:tab/>
        </w:r>
        <w:r>
          <w:fldChar w:fldCharType="begin"/>
        </w:r>
        <w:r>
          <w:instrText xml:space="preserve"> PAGEREF _Toc9856 \h </w:instrText>
        </w:r>
        <w:r>
          <w:fldChar w:fldCharType="separate"/>
        </w:r>
        <w:r>
          <w:t>27</w:t>
        </w:r>
        <w:r>
          <w:fldChar w:fldCharType="end"/>
        </w:r>
      </w:hyperlink>
    </w:p>
    <w:p>
      <w:pPr>
        <w:pStyle w:val="TOC2"/>
        <w:tabs>
          <w:tab w:val="right" w:leader="dot" w:pos="8306"/>
        </w:tabs>
      </w:pPr>
      <w:hyperlink w:anchor="_Toc23118" w:history="1">
        <w:r>
          <w:rPr>
            <w:rFonts w:ascii="仿宋" w:eastAsia="仿宋" w:hAnsi="仿宋" w:cs="仿宋" w:hint="eastAsia"/>
            <w:lang w:eastAsia="zh-CN"/>
          </w:rPr>
          <w:t>(三)、制定完善的风险控制机制</w:t>
        </w:r>
        <w:r>
          <w:tab/>
        </w:r>
        <w:r>
          <w:fldChar w:fldCharType="begin"/>
        </w:r>
        <w:r>
          <w:instrText xml:space="preserve"> PAGEREF _Toc23118 \h </w:instrText>
        </w:r>
        <w:r>
          <w:fldChar w:fldCharType="separate"/>
        </w:r>
        <w:r>
          <w:t>28</w:t>
        </w:r>
        <w:r>
          <w:fldChar w:fldCharType="end"/>
        </w:r>
      </w:hyperlink>
    </w:p>
    <w:p>
      <w:pPr>
        <w:pStyle w:val="TOC2"/>
        <w:tabs>
          <w:tab w:val="right" w:leader="dot" w:pos="8306"/>
        </w:tabs>
      </w:pPr>
      <w:hyperlink w:anchor="_Toc14788" w:history="1">
        <w:r>
          <w:rPr>
            <w:rFonts w:ascii="仿宋" w:eastAsia="仿宋" w:hAnsi="仿宋" w:cs="仿宋" w:hint="eastAsia"/>
            <w:lang w:eastAsia="zh-CN"/>
          </w:rPr>
          <w:t>(四)、优化成本管理</w:t>
        </w:r>
        <w:r>
          <w:tab/>
        </w:r>
        <w:r>
          <w:fldChar w:fldCharType="begin"/>
        </w:r>
        <w:r>
          <w:instrText xml:space="preserve"> PAGEREF _Toc14788 \h </w:instrText>
        </w:r>
        <w:r>
          <w:fldChar w:fldCharType="separate"/>
        </w:r>
        <w:r>
          <w:t>29</w:t>
        </w:r>
        <w:r>
          <w:fldChar w:fldCharType="end"/>
        </w:r>
      </w:hyperlink>
    </w:p>
    <w:p>
      <w:pPr>
        <w:pStyle w:val="TOC1"/>
        <w:tabs>
          <w:tab w:val="right" w:leader="dot" w:pos="8306"/>
        </w:tabs>
      </w:pPr>
      <w:hyperlink w:anchor="_Toc2228" w:history="1">
        <w:r>
          <w:rPr>
            <w:rFonts w:ascii="仿宋" w:eastAsia="仿宋" w:hAnsi="仿宋" w:cs="仿宋" w:hint="eastAsia"/>
            <w:lang w:eastAsia="zh-CN"/>
          </w:rPr>
          <w:t>八、生产安全保护</w:t>
        </w:r>
        <w:r>
          <w:tab/>
        </w:r>
        <w:r>
          <w:fldChar w:fldCharType="begin"/>
        </w:r>
        <w:r>
          <w:instrText xml:space="preserve"> PAGEREF _Toc2228 \h </w:instrText>
        </w:r>
        <w:r>
          <w:fldChar w:fldCharType="separate"/>
        </w:r>
        <w:r>
          <w:t>31</w:t>
        </w:r>
        <w:r>
          <w:fldChar w:fldCharType="end"/>
        </w:r>
      </w:hyperlink>
    </w:p>
    <w:p>
      <w:pPr>
        <w:pStyle w:val="TOC2"/>
        <w:tabs>
          <w:tab w:val="right" w:leader="dot" w:pos="8306"/>
        </w:tabs>
      </w:pPr>
      <w:hyperlink w:anchor="_Toc31258" w:history="1">
        <w:r>
          <w:rPr>
            <w:rFonts w:ascii="仿宋" w:eastAsia="仿宋" w:hAnsi="仿宋" w:cs="仿宋" w:hint="eastAsia"/>
            <w:lang w:eastAsia="zh-CN"/>
          </w:rPr>
          <w:t>(一)、消防安全</w:t>
        </w:r>
        <w:r>
          <w:tab/>
        </w:r>
        <w:r>
          <w:fldChar w:fldCharType="begin"/>
        </w:r>
        <w:r>
          <w:instrText xml:space="preserve"> PAGEREF _Toc31258 \h </w:instrText>
        </w:r>
        <w:r>
          <w:fldChar w:fldCharType="separate"/>
        </w:r>
        <w:r>
          <w:t>31</w:t>
        </w:r>
        <w:r>
          <w:fldChar w:fldCharType="end"/>
        </w:r>
      </w:hyperlink>
    </w:p>
    <w:p>
      <w:pPr>
        <w:pStyle w:val="TOC2"/>
        <w:tabs>
          <w:tab w:val="right" w:leader="dot" w:pos="8306"/>
        </w:tabs>
      </w:pPr>
      <w:hyperlink w:anchor="_Toc22713" w:history="1">
        <w:r>
          <w:rPr>
            <w:rFonts w:ascii="仿宋" w:eastAsia="仿宋" w:hAnsi="仿宋" w:cs="仿宋" w:hint="eastAsia"/>
            <w:lang w:eastAsia="zh-CN"/>
          </w:rPr>
          <w:t>(二)、防火防爆总图布置措施</w:t>
        </w:r>
        <w:r>
          <w:tab/>
        </w:r>
        <w:r>
          <w:fldChar w:fldCharType="begin"/>
        </w:r>
        <w:r>
          <w:instrText xml:space="preserve"> PAGEREF _Toc22713 \h </w:instrText>
        </w:r>
        <w:r>
          <w:fldChar w:fldCharType="separate"/>
        </w:r>
        <w:r>
          <w:t>32</w:t>
        </w:r>
        <w:r>
          <w:fldChar w:fldCharType="end"/>
        </w:r>
      </w:hyperlink>
    </w:p>
    <w:p>
      <w:pPr>
        <w:pStyle w:val="TOC2"/>
        <w:tabs>
          <w:tab w:val="right" w:leader="dot" w:pos="8306"/>
        </w:tabs>
      </w:pPr>
      <w:hyperlink w:anchor="_Toc31765" w:history="1">
        <w:r>
          <w:rPr>
            <w:rFonts w:ascii="仿宋" w:eastAsia="仿宋" w:hAnsi="仿宋" w:cs="仿宋" w:hint="eastAsia"/>
            <w:lang w:eastAsia="zh-CN"/>
          </w:rPr>
          <w:t>(三)、自然灾害防范措施</w:t>
        </w:r>
        <w:r>
          <w:tab/>
        </w:r>
        <w:r>
          <w:fldChar w:fldCharType="begin"/>
        </w:r>
        <w:r>
          <w:instrText xml:space="preserve"> PAGEREF _Toc31765 \h </w:instrText>
        </w:r>
        <w:r>
          <w:fldChar w:fldCharType="separate"/>
        </w:r>
        <w:r>
          <w:t>33</w:t>
        </w:r>
        <w:r>
          <w:fldChar w:fldCharType="end"/>
        </w:r>
      </w:hyperlink>
    </w:p>
    <w:p>
      <w:pPr>
        <w:pStyle w:val="TOC2"/>
        <w:tabs>
          <w:tab w:val="right" w:leader="dot" w:pos="8306"/>
        </w:tabs>
      </w:pPr>
      <w:hyperlink w:anchor="_Toc3397" w:history="1">
        <w:r>
          <w:rPr>
            <w:rFonts w:ascii="仿宋" w:eastAsia="仿宋" w:hAnsi="仿宋" w:cs="仿宋" w:hint="eastAsia"/>
            <w:lang w:eastAsia="zh-CN"/>
          </w:rPr>
          <w:t>(四)、安全色及安全标志使用要求</w:t>
        </w:r>
        <w:r>
          <w:tab/>
        </w:r>
        <w:r>
          <w:fldChar w:fldCharType="begin"/>
        </w:r>
        <w:r>
          <w:instrText xml:space="preserve"> PAGEREF _Toc3397 \h </w:instrText>
        </w:r>
        <w:r>
          <w:fldChar w:fldCharType="separate"/>
        </w:r>
        <w:r>
          <w:t>34</w:t>
        </w:r>
        <w:r>
          <w:fldChar w:fldCharType="end"/>
        </w:r>
      </w:hyperlink>
    </w:p>
    <w:p>
      <w:pPr>
        <w:pStyle w:val="TOC2"/>
        <w:tabs>
          <w:tab w:val="right" w:leader="dot" w:pos="8306"/>
        </w:tabs>
      </w:pPr>
      <w:hyperlink w:anchor="_Toc32028" w:history="1">
        <w:r>
          <w:rPr>
            <w:rFonts w:ascii="仿宋" w:eastAsia="仿宋" w:hAnsi="仿宋" w:cs="仿宋" w:hint="eastAsia"/>
            <w:lang w:eastAsia="zh-CN"/>
          </w:rPr>
          <w:t>(五)、防尘防毒措施</w:t>
        </w:r>
        <w:r>
          <w:tab/>
        </w:r>
        <w:r>
          <w:fldChar w:fldCharType="begin"/>
        </w:r>
        <w:r>
          <w:instrText xml:space="preserve"> PAGEREF _Toc32028 \h </w:instrText>
        </w:r>
        <w:r>
          <w:fldChar w:fldCharType="separate"/>
        </w:r>
        <w:r>
          <w:t>35</w:t>
        </w:r>
        <w:r>
          <w:fldChar w:fldCharType="end"/>
        </w:r>
      </w:hyperlink>
    </w:p>
    <w:p>
      <w:pPr>
        <w:pStyle w:val="TOC2"/>
        <w:tabs>
          <w:tab w:val="right" w:leader="dot" w:pos="8306"/>
        </w:tabs>
      </w:pPr>
      <w:hyperlink w:anchor="_Toc17367" w:history="1">
        <w:r>
          <w:rPr>
            <w:rFonts w:ascii="仿宋" w:eastAsia="仿宋" w:hAnsi="仿宋" w:cs="仿宋" w:hint="eastAsia"/>
            <w:lang w:eastAsia="zh-CN"/>
          </w:rPr>
          <w:t>(六)、防静电、触电防护及防雷措施</w:t>
        </w:r>
        <w:r>
          <w:tab/>
        </w:r>
        <w:r>
          <w:fldChar w:fldCharType="begin"/>
        </w:r>
        <w:r>
          <w:instrText xml:space="preserve"> PAGEREF _Toc17367 \h </w:instrText>
        </w:r>
        <w:r>
          <w:fldChar w:fldCharType="separate"/>
        </w:r>
        <w:r>
          <w:t>36</w:t>
        </w:r>
        <w:r>
          <w:fldChar w:fldCharType="end"/>
        </w:r>
      </w:hyperlink>
    </w:p>
    <w:p>
      <w:pPr>
        <w:pStyle w:val="TOC2"/>
        <w:tabs>
          <w:tab w:val="right" w:leader="dot" w:pos="8306"/>
        </w:tabs>
      </w:pPr>
      <w:hyperlink w:anchor="_Toc27541" w:history="1">
        <w:r>
          <w:rPr>
            <w:rFonts w:ascii="仿宋" w:eastAsia="仿宋" w:hAnsi="仿宋" w:cs="仿宋" w:hint="eastAsia"/>
            <w:lang w:eastAsia="zh-CN"/>
          </w:rPr>
          <w:t>(七)、机械设备安全保障措施</w:t>
        </w:r>
        <w:r>
          <w:tab/>
        </w:r>
        <w:r>
          <w:fldChar w:fldCharType="begin"/>
        </w:r>
        <w:r>
          <w:instrText xml:space="preserve"> PAGEREF _Toc27541 \h </w:instrText>
        </w:r>
        <w:r>
          <w:fldChar w:fldCharType="separate"/>
        </w:r>
        <w:r>
          <w:t>37</w:t>
        </w:r>
        <w:r>
          <w:fldChar w:fldCharType="end"/>
        </w:r>
      </w:hyperlink>
    </w:p>
    <w:p>
      <w:pPr>
        <w:pStyle w:val="TOC1"/>
        <w:tabs>
          <w:tab w:val="right" w:leader="dot" w:pos="8306"/>
        </w:tabs>
      </w:pPr>
      <w:hyperlink w:anchor="_Toc1146" w:history="1">
        <w:r>
          <w:rPr>
            <w:rFonts w:ascii="仿宋" w:eastAsia="仿宋" w:hAnsi="仿宋" w:cs="仿宋" w:hint="eastAsia"/>
            <w:lang w:eastAsia="zh-CN"/>
          </w:rPr>
          <w:t>九、钢材：一级钢项目风险管理</w:t>
        </w:r>
        <w:r>
          <w:tab/>
        </w:r>
        <w:r>
          <w:fldChar w:fldCharType="begin"/>
        </w:r>
        <w:r>
          <w:instrText xml:space="preserve"> PAGEREF _Toc1146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73" w:history="1">
        <w:r>
          <w:rPr>
            <w:rFonts w:ascii="仿宋" w:eastAsia="仿宋" w:hAnsi="仿宋" w:cs="仿宋" w:hint="eastAsia"/>
            <w:lang w:eastAsia="zh-CN"/>
          </w:rPr>
          <w:t>(一)、风险识别与评估</w:t>
        </w:r>
        <w:r>
          <w:tab/>
        </w:r>
        <w:r>
          <w:fldChar w:fldCharType="begin"/>
        </w:r>
        <w:r>
          <w:instrText xml:space="preserve"> PAGEREF _Toc15773 \h </w:instrText>
        </w:r>
        <w:r>
          <w:fldChar w:fldCharType="separate"/>
        </w:r>
        <w:r>
          <w:t>39</w:t>
        </w:r>
        <w:r>
          <w:fldChar w:fldCharType="end"/>
        </w:r>
      </w:hyperlink>
    </w:p>
    <w:p>
      <w:pPr>
        <w:pStyle w:val="TOC2"/>
        <w:tabs>
          <w:tab w:val="right" w:leader="dot" w:pos="8306"/>
        </w:tabs>
      </w:pPr>
      <w:hyperlink w:anchor="_Toc10799" w:history="1">
        <w:r>
          <w:rPr>
            <w:rFonts w:ascii="仿宋" w:eastAsia="仿宋" w:hAnsi="仿宋" w:cs="仿宋" w:hint="eastAsia"/>
            <w:lang w:eastAsia="zh-CN"/>
          </w:rPr>
          <w:t>(二)、风险应对策略</w:t>
        </w:r>
        <w:r>
          <w:tab/>
        </w:r>
        <w:r>
          <w:fldChar w:fldCharType="begin"/>
        </w:r>
        <w:r>
          <w:instrText xml:space="preserve"> PAGEREF _Toc10799 \h </w:instrText>
        </w:r>
        <w:r>
          <w:fldChar w:fldCharType="separate"/>
        </w:r>
        <w:r>
          <w:t>40</w:t>
        </w:r>
        <w:r>
          <w:fldChar w:fldCharType="end"/>
        </w:r>
      </w:hyperlink>
    </w:p>
    <w:p>
      <w:pPr>
        <w:pStyle w:val="TOC2"/>
        <w:tabs>
          <w:tab w:val="right" w:leader="dot" w:pos="8306"/>
        </w:tabs>
      </w:pPr>
      <w:hyperlink w:anchor="_Toc29243" w:history="1">
        <w:r>
          <w:rPr>
            <w:rFonts w:ascii="仿宋" w:eastAsia="仿宋" w:hAnsi="仿宋" w:cs="仿宋" w:hint="eastAsia"/>
            <w:lang w:eastAsia="zh-CN"/>
          </w:rPr>
          <w:t>(三)、风险监控与控制</w:t>
        </w:r>
        <w:r>
          <w:tab/>
        </w:r>
        <w:r>
          <w:fldChar w:fldCharType="begin"/>
        </w:r>
        <w:r>
          <w:instrText xml:space="preserve"> PAGEREF _Toc29243 \h </w:instrText>
        </w:r>
        <w:r>
          <w:fldChar w:fldCharType="separate"/>
        </w:r>
        <w:r>
          <w:t>42</w:t>
        </w:r>
        <w:r>
          <w:fldChar w:fldCharType="end"/>
        </w:r>
      </w:hyperlink>
    </w:p>
    <w:p>
      <w:pPr>
        <w:pStyle w:val="TOC1"/>
        <w:tabs>
          <w:tab w:val="right" w:leader="dot" w:pos="8306"/>
        </w:tabs>
      </w:pPr>
      <w:hyperlink w:anchor="_Toc12221" w:history="1">
        <w:r>
          <w:rPr>
            <w:rFonts w:ascii="仿宋" w:eastAsia="仿宋" w:hAnsi="仿宋" w:cs="仿宋" w:hint="eastAsia"/>
            <w:lang w:eastAsia="zh-CN"/>
          </w:rPr>
          <w:t>十、钢材：一级钢项目创新与研发</w:t>
        </w:r>
        <w:r>
          <w:tab/>
        </w:r>
        <w:r>
          <w:fldChar w:fldCharType="begin"/>
        </w:r>
        <w:r>
          <w:instrText xml:space="preserve"> PAGEREF _Toc12221 \h </w:instrText>
        </w:r>
        <w:r>
          <w:fldChar w:fldCharType="separate"/>
        </w:r>
        <w:r>
          <w:t>43</w:t>
        </w:r>
        <w:r>
          <w:fldChar w:fldCharType="end"/>
        </w:r>
      </w:hyperlink>
    </w:p>
    <w:p>
      <w:pPr>
        <w:pStyle w:val="TOC2"/>
        <w:tabs>
          <w:tab w:val="right" w:leader="dot" w:pos="8306"/>
        </w:tabs>
      </w:pPr>
      <w:hyperlink w:anchor="_Toc14706" w:history="1">
        <w:r>
          <w:rPr>
            <w:rFonts w:ascii="仿宋" w:eastAsia="仿宋" w:hAnsi="仿宋" w:cs="仿宋" w:hint="eastAsia"/>
            <w:lang w:eastAsia="zh-CN"/>
          </w:rPr>
          <w:t>(一)、创新策略与方向</w:t>
        </w:r>
        <w:r>
          <w:tab/>
        </w:r>
        <w:r>
          <w:fldChar w:fldCharType="begin"/>
        </w:r>
        <w:r>
          <w:instrText xml:space="preserve"> PAGEREF _Toc14706 \h </w:instrText>
        </w:r>
        <w:r>
          <w:fldChar w:fldCharType="separate"/>
        </w:r>
        <w:r>
          <w:t>43</w:t>
        </w:r>
        <w:r>
          <w:fldChar w:fldCharType="end"/>
        </w:r>
      </w:hyperlink>
    </w:p>
    <w:p>
      <w:pPr>
        <w:pStyle w:val="TOC2"/>
        <w:tabs>
          <w:tab w:val="right" w:leader="dot" w:pos="8306"/>
        </w:tabs>
      </w:pPr>
      <w:hyperlink w:anchor="_Toc3092" w:history="1">
        <w:r>
          <w:rPr>
            <w:rFonts w:ascii="仿宋" w:eastAsia="仿宋" w:hAnsi="仿宋" w:cs="仿宋" w:hint="eastAsia"/>
            <w:lang w:eastAsia="zh-CN"/>
          </w:rPr>
          <w:t>(二)、研发规划与投入</w:t>
        </w:r>
        <w:r>
          <w:tab/>
        </w:r>
        <w:r>
          <w:fldChar w:fldCharType="begin"/>
        </w:r>
        <w:r>
          <w:instrText xml:space="preserve"> PAGEREF _Toc3092 \h </w:instrText>
        </w:r>
        <w:r>
          <w:fldChar w:fldCharType="separate"/>
        </w:r>
        <w:r>
          <w:t>44</w:t>
        </w:r>
        <w:r>
          <w:fldChar w:fldCharType="end"/>
        </w:r>
      </w:hyperlink>
    </w:p>
    <w:p>
      <w:pPr>
        <w:pStyle w:val="TOC1"/>
        <w:tabs>
          <w:tab w:val="right" w:leader="dot" w:pos="8306"/>
        </w:tabs>
      </w:pPr>
      <w:hyperlink w:anchor="_Toc24990" w:history="1">
        <w:r>
          <w:rPr>
            <w:rFonts w:ascii="仿宋" w:eastAsia="仿宋" w:hAnsi="仿宋" w:cs="仿宋" w:hint="eastAsia"/>
            <w:lang w:eastAsia="zh-CN"/>
          </w:rPr>
          <w:t>十一、钢材：一级钢项目人力资源培养与发展</w:t>
        </w:r>
        <w:r>
          <w:tab/>
        </w:r>
        <w:r>
          <w:fldChar w:fldCharType="begin"/>
        </w:r>
        <w:r>
          <w:instrText xml:space="preserve"> PAGEREF _Toc24990 \h </w:instrText>
        </w:r>
        <w:r>
          <w:fldChar w:fldCharType="separate"/>
        </w:r>
        <w:r>
          <w:t>46</w:t>
        </w:r>
        <w:r>
          <w:fldChar w:fldCharType="end"/>
        </w:r>
      </w:hyperlink>
    </w:p>
    <w:p>
      <w:pPr>
        <w:pStyle w:val="TOC2"/>
        <w:tabs>
          <w:tab w:val="right" w:leader="dot" w:pos="8306"/>
        </w:tabs>
      </w:pPr>
      <w:hyperlink w:anchor="_Toc25245" w:history="1">
        <w:r>
          <w:rPr>
            <w:rFonts w:ascii="仿宋" w:eastAsia="仿宋" w:hAnsi="仿宋" w:cs="仿宋" w:hint="eastAsia"/>
            <w:lang w:eastAsia="zh-CN"/>
          </w:rPr>
          <w:t>(一)、人才需求与规划</w:t>
        </w:r>
        <w:r>
          <w:tab/>
        </w:r>
        <w:r>
          <w:fldChar w:fldCharType="begin"/>
        </w:r>
        <w:r>
          <w:instrText xml:space="preserve"> PAGEREF _Toc25245 \h </w:instrText>
        </w:r>
        <w:r>
          <w:fldChar w:fldCharType="separate"/>
        </w:r>
        <w:r>
          <w:t>46</w:t>
        </w:r>
        <w:r>
          <w:fldChar w:fldCharType="end"/>
        </w:r>
      </w:hyperlink>
    </w:p>
    <w:p>
      <w:pPr>
        <w:pStyle w:val="TOC2"/>
        <w:tabs>
          <w:tab w:val="right" w:leader="dot" w:pos="8306"/>
        </w:tabs>
      </w:pPr>
      <w:hyperlink w:anchor="_Toc23807" w:history="1">
        <w:r>
          <w:rPr>
            <w:rFonts w:ascii="仿宋" w:eastAsia="仿宋" w:hAnsi="仿宋" w:cs="仿宋" w:hint="eastAsia"/>
            <w:lang w:eastAsia="zh-CN"/>
          </w:rPr>
          <w:t>(二)、培训与发展计划</w:t>
        </w:r>
        <w:r>
          <w:tab/>
        </w:r>
        <w:r>
          <w:fldChar w:fldCharType="begin"/>
        </w:r>
        <w:r>
          <w:instrText xml:space="preserve"> PAGEREF _Toc23807 \h </w:instrText>
        </w:r>
        <w:r>
          <w:fldChar w:fldCharType="separate"/>
        </w:r>
        <w:r>
          <w:t>46</w:t>
        </w:r>
        <w:r>
          <w:fldChar w:fldCharType="end"/>
        </w:r>
      </w:hyperlink>
    </w:p>
    <w:p>
      <w:pPr>
        <w:pStyle w:val="TOC1"/>
        <w:tabs>
          <w:tab w:val="right" w:leader="dot" w:pos="8306"/>
        </w:tabs>
      </w:pPr>
      <w:hyperlink w:anchor="_Toc12074" w:history="1">
        <w:r>
          <w:rPr>
            <w:rFonts w:ascii="仿宋" w:eastAsia="仿宋" w:hAnsi="仿宋" w:cs="仿宋" w:hint="eastAsia"/>
            <w:lang w:eastAsia="zh-CN"/>
          </w:rPr>
          <w:t>十二、钢材：一级钢项目社会影响</w:t>
        </w:r>
        <w:r>
          <w:tab/>
        </w:r>
        <w:r>
          <w:fldChar w:fldCharType="begin"/>
        </w:r>
        <w:r>
          <w:instrText xml:space="preserve"> PAGEREF _Toc12074 \h </w:instrText>
        </w:r>
        <w:r>
          <w:fldChar w:fldCharType="separate"/>
        </w:r>
        <w:r>
          <w:t>47</w:t>
        </w:r>
        <w:r>
          <w:fldChar w:fldCharType="end"/>
        </w:r>
      </w:hyperlink>
    </w:p>
    <w:p>
      <w:pPr>
        <w:pStyle w:val="TOC2"/>
        <w:tabs>
          <w:tab w:val="right" w:leader="dot" w:pos="8306"/>
        </w:tabs>
      </w:pPr>
      <w:hyperlink w:anchor="_Toc2148" w:history="1">
        <w:r>
          <w:rPr>
            <w:rFonts w:ascii="仿宋" w:eastAsia="仿宋" w:hAnsi="仿宋" w:cs="仿宋" w:hint="eastAsia"/>
            <w:lang w:eastAsia="zh-CN"/>
          </w:rPr>
          <w:t>(一)、社会责任与义务</w:t>
        </w:r>
        <w:r>
          <w:tab/>
        </w:r>
        <w:r>
          <w:fldChar w:fldCharType="begin"/>
        </w:r>
        <w:r>
          <w:instrText xml:space="preserve"> PAGEREF _Toc2148 \h </w:instrText>
        </w:r>
        <w:r>
          <w:fldChar w:fldCharType="separate"/>
        </w:r>
        <w:r>
          <w:t>47</w:t>
        </w:r>
        <w:r>
          <w:fldChar w:fldCharType="end"/>
        </w:r>
      </w:hyperlink>
    </w:p>
    <w:p>
      <w:pPr>
        <w:pStyle w:val="TOC2"/>
        <w:tabs>
          <w:tab w:val="right" w:leader="dot" w:pos="8306"/>
        </w:tabs>
      </w:pPr>
      <w:hyperlink w:anchor="_Toc4720" w:history="1">
        <w:r>
          <w:rPr>
            <w:rFonts w:ascii="仿宋" w:eastAsia="仿宋" w:hAnsi="仿宋" w:cs="仿宋" w:hint="eastAsia"/>
            <w:lang w:eastAsia="zh-CN"/>
          </w:rPr>
          <w:t>(二)、社会参与与沟通</w:t>
        </w:r>
        <w:r>
          <w:tab/>
        </w:r>
        <w:r>
          <w:fldChar w:fldCharType="begin"/>
        </w:r>
        <w:r>
          <w:instrText xml:space="preserve"> PAGEREF _Toc4720 \h </w:instrText>
        </w:r>
        <w:r>
          <w:fldChar w:fldCharType="separate"/>
        </w:r>
        <w:r>
          <w:t>48</w:t>
        </w:r>
        <w:r>
          <w:fldChar w:fldCharType="end"/>
        </w:r>
      </w:hyperlink>
    </w:p>
    <w:p>
      <w:pPr>
        <w:pStyle w:val="TOC1"/>
        <w:tabs>
          <w:tab w:val="right" w:leader="dot" w:pos="8306"/>
        </w:tabs>
      </w:pPr>
      <w:hyperlink w:anchor="_Toc25677" w:history="1">
        <w:r>
          <w:rPr>
            <w:rFonts w:ascii="仿宋" w:eastAsia="仿宋" w:hAnsi="仿宋" w:cs="仿宋" w:hint="eastAsia"/>
            <w:lang w:eastAsia="zh-CN"/>
          </w:rPr>
          <w:t>十三、钢材：一级钢项目工程方案分析</w:t>
        </w:r>
        <w:r>
          <w:tab/>
        </w:r>
        <w:r>
          <w:fldChar w:fldCharType="begin"/>
        </w:r>
        <w:r>
          <w:instrText xml:space="preserve"> PAGEREF _Toc25677 \h </w:instrText>
        </w:r>
        <w:r>
          <w:fldChar w:fldCharType="separate"/>
        </w:r>
        <w:r>
          <w:t>49</w:t>
        </w:r>
        <w:r>
          <w:fldChar w:fldCharType="end"/>
        </w:r>
      </w:hyperlink>
    </w:p>
    <w:p>
      <w:pPr>
        <w:pStyle w:val="TOC2"/>
        <w:tabs>
          <w:tab w:val="right" w:leader="dot" w:pos="8306"/>
        </w:tabs>
      </w:pPr>
      <w:hyperlink w:anchor="_Toc19238" w:history="1">
        <w:r>
          <w:rPr>
            <w:rFonts w:ascii="仿宋" w:eastAsia="仿宋" w:hAnsi="仿宋" w:cs="仿宋" w:hint="eastAsia"/>
            <w:lang w:eastAsia="zh-CN"/>
          </w:rPr>
          <w:t>(一)、建筑工程设计原则</w:t>
        </w:r>
        <w:r>
          <w:tab/>
        </w:r>
        <w:r>
          <w:fldChar w:fldCharType="begin"/>
        </w:r>
        <w:r>
          <w:instrText xml:space="preserve"> PAGEREF _Toc19238 \h </w:instrText>
        </w:r>
        <w:r>
          <w:fldChar w:fldCharType="separate"/>
        </w:r>
        <w:r>
          <w:t>49</w:t>
        </w:r>
        <w:r>
          <w:fldChar w:fldCharType="end"/>
        </w:r>
      </w:hyperlink>
    </w:p>
    <w:p>
      <w:pPr>
        <w:pStyle w:val="TOC2"/>
        <w:tabs>
          <w:tab w:val="right" w:leader="dot" w:pos="8306"/>
        </w:tabs>
      </w:pPr>
      <w:hyperlink w:anchor="_Toc15358" w:history="1">
        <w:r>
          <w:rPr>
            <w:rFonts w:ascii="仿宋" w:eastAsia="仿宋" w:hAnsi="仿宋" w:cs="仿宋" w:hint="eastAsia"/>
            <w:lang w:eastAsia="zh-CN"/>
          </w:rPr>
          <w:t>(二)、土建工程建设指标</w:t>
        </w:r>
        <w:r>
          <w:tab/>
        </w:r>
        <w:r>
          <w:fldChar w:fldCharType="begin"/>
        </w:r>
        <w:r>
          <w:instrText xml:space="preserve"> PAGEREF _Toc15358 \h </w:instrText>
        </w:r>
        <w:r>
          <w:fldChar w:fldCharType="separate"/>
        </w:r>
        <w:r>
          <w:t>52</w:t>
        </w:r>
        <w:r>
          <w:fldChar w:fldCharType="end"/>
        </w:r>
      </w:hyperlink>
    </w:p>
    <w:p>
      <w:pPr>
        <w:pStyle w:val="TOC1"/>
        <w:tabs>
          <w:tab w:val="right" w:leader="dot" w:pos="8306"/>
        </w:tabs>
      </w:pPr>
      <w:hyperlink w:anchor="_Toc2365" w:history="1">
        <w:r>
          <w:rPr>
            <w:rFonts w:ascii="仿宋" w:eastAsia="仿宋" w:hAnsi="仿宋" w:cs="仿宋" w:hint="eastAsia"/>
            <w:lang w:eastAsia="zh-CN"/>
          </w:rPr>
          <w:t>十四、钢材：一级钢项目实施保障措施</w:t>
        </w:r>
        <w:r>
          <w:tab/>
        </w:r>
        <w:r>
          <w:fldChar w:fldCharType="begin"/>
        </w:r>
        <w:r>
          <w:instrText xml:space="preserve"> PAGEREF _Toc2365 \h </w:instrText>
        </w:r>
        <w:r>
          <w:fldChar w:fldCharType="separate"/>
        </w:r>
        <w:r>
          <w:t>54</w:t>
        </w:r>
        <w:r>
          <w:fldChar w:fldCharType="end"/>
        </w:r>
      </w:hyperlink>
    </w:p>
    <w:p>
      <w:pPr>
        <w:pStyle w:val="TOC2"/>
        <w:tabs>
          <w:tab w:val="right" w:leader="dot" w:pos="8306"/>
        </w:tabs>
      </w:pPr>
      <w:hyperlink w:anchor="_Toc21085" w:history="1">
        <w:r>
          <w:rPr>
            <w:rFonts w:ascii="仿宋" w:eastAsia="仿宋" w:hAnsi="仿宋" w:cs="仿宋" w:hint="eastAsia"/>
            <w:lang w:eastAsia="zh-CN"/>
          </w:rPr>
          <w:t>(一)、钢材：一级钢项目实施保障机制</w:t>
        </w:r>
        <w:r>
          <w:tab/>
        </w:r>
        <w:r>
          <w:fldChar w:fldCharType="begin"/>
        </w:r>
        <w:r>
          <w:instrText xml:space="preserve"> PAGEREF _Toc21085 \h </w:instrText>
        </w:r>
        <w:r>
          <w:fldChar w:fldCharType="separate"/>
        </w:r>
        <w:r>
          <w:t>54</w:t>
        </w:r>
        <w:r>
          <w:fldChar w:fldCharType="end"/>
        </w:r>
      </w:hyperlink>
    </w:p>
    <w:p>
      <w:pPr>
        <w:pStyle w:val="TOC2"/>
        <w:tabs>
          <w:tab w:val="right" w:leader="dot" w:pos="8306"/>
        </w:tabs>
      </w:pPr>
      <w:hyperlink w:anchor="_Toc29653" w:history="1">
        <w:r>
          <w:rPr>
            <w:rFonts w:ascii="仿宋" w:eastAsia="仿宋" w:hAnsi="仿宋" w:cs="仿宋" w:hint="eastAsia"/>
            <w:lang w:eastAsia="zh-CN"/>
          </w:rPr>
          <w:t>(二)、钢材：一级钢项目法律合规要求</w:t>
        </w:r>
        <w:r>
          <w:tab/>
        </w:r>
        <w:r>
          <w:fldChar w:fldCharType="begin"/>
        </w:r>
        <w:r>
          <w:instrText xml:space="preserve"> PAGEREF _Toc29653 \h </w:instrText>
        </w:r>
        <w:r>
          <w:fldChar w:fldCharType="separate"/>
        </w:r>
        <w:r>
          <w:t>57</w:t>
        </w:r>
        <w:r>
          <w:fldChar w:fldCharType="end"/>
        </w:r>
      </w:hyperlink>
    </w:p>
    <w:p>
      <w:pPr>
        <w:pStyle w:val="TOC2"/>
        <w:tabs>
          <w:tab w:val="right" w:leader="dot" w:pos="8306"/>
        </w:tabs>
      </w:pPr>
      <w:hyperlink w:anchor="_Toc10899" w:history="1">
        <w:r>
          <w:rPr>
            <w:rFonts w:ascii="仿宋" w:eastAsia="仿宋" w:hAnsi="仿宋" w:cs="仿宋" w:hint="eastAsia"/>
            <w:lang w:eastAsia="zh-CN"/>
          </w:rPr>
          <w:t>(三)、钢材：一级钢项目合同管理与法律事务</w:t>
        </w:r>
        <w:r>
          <w:tab/>
        </w:r>
        <w:r>
          <w:fldChar w:fldCharType="begin"/>
        </w:r>
        <w:r>
          <w:instrText xml:space="preserve"> PAGEREF _Toc10899 \h </w:instrText>
        </w:r>
        <w:r>
          <w:fldChar w:fldCharType="separate"/>
        </w:r>
        <w:r>
          <w:t>62</w:t>
        </w:r>
        <w:r>
          <w:fldChar w:fldCharType="end"/>
        </w:r>
      </w:hyperlink>
    </w:p>
    <w:p>
      <w:pPr>
        <w:pStyle w:val="TOC2"/>
        <w:tabs>
          <w:tab w:val="right" w:leader="dot" w:pos="8306"/>
        </w:tabs>
      </w:pPr>
      <w:hyperlink w:anchor="_Toc16345" w:history="1">
        <w:r>
          <w:rPr>
            <w:rFonts w:ascii="仿宋" w:eastAsia="仿宋" w:hAnsi="仿宋" w:cs="仿宋" w:hint="eastAsia"/>
            <w:lang w:eastAsia="zh-CN"/>
          </w:rPr>
          <w:t>(四)、钢材：一级钢项目知识产权保护策略</w:t>
        </w:r>
        <w:r>
          <w:tab/>
        </w:r>
        <w:r>
          <w:fldChar w:fldCharType="begin"/>
        </w:r>
        <w:r>
          <w:instrText xml:space="preserve"> PAGEREF _Toc16345 \h </w:instrText>
        </w:r>
        <w:r>
          <w:fldChar w:fldCharType="separate"/>
        </w:r>
        <w:r>
          <w:t>68</w:t>
        </w:r>
        <w:r>
          <w:fldChar w:fldCharType="end"/>
        </w:r>
      </w:hyperlink>
    </w:p>
    <w:p>
      <w:pPr>
        <w:pStyle w:val="TOC1"/>
        <w:tabs>
          <w:tab w:val="right" w:leader="dot" w:pos="8306"/>
        </w:tabs>
      </w:pPr>
      <w:hyperlink w:anchor="_Toc29372" w:history="1">
        <w:r>
          <w:rPr>
            <w:rFonts w:ascii="仿宋" w:eastAsia="仿宋" w:hAnsi="仿宋" w:cs="仿宋" w:hint="eastAsia"/>
            <w:lang w:eastAsia="zh-CN"/>
          </w:rPr>
          <w:t>十五、钢材：一级钢项目治理与监督</w:t>
        </w:r>
        <w:r>
          <w:tab/>
        </w:r>
        <w:r>
          <w:fldChar w:fldCharType="begin"/>
        </w:r>
        <w:r>
          <w:instrText xml:space="preserve"> PAGEREF _Toc29372 \h </w:instrText>
        </w:r>
        <w:r>
          <w:fldChar w:fldCharType="separate"/>
        </w:r>
        <w:r>
          <w:t>70</w:t>
        </w:r>
        <w:r>
          <w:fldChar w:fldCharType="end"/>
        </w:r>
      </w:hyperlink>
    </w:p>
    <w:p>
      <w:pPr>
        <w:pStyle w:val="TOC2"/>
        <w:tabs>
          <w:tab w:val="right" w:leader="dot" w:pos="8306"/>
        </w:tabs>
      </w:pPr>
      <w:hyperlink w:anchor="_Toc25696" w:history="1">
        <w:r>
          <w:rPr>
            <w:rFonts w:ascii="仿宋" w:eastAsia="仿宋" w:hAnsi="仿宋" w:cs="仿宋" w:hint="eastAsia"/>
            <w:lang w:eastAsia="zh-CN"/>
          </w:rPr>
          <w:t>(一)、钢材：一级钢项目治理结构</w:t>
        </w:r>
        <w:r>
          <w:tab/>
        </w:r>
        <w:r>
          <w:fldChar w:fldCharType="begin"/>
        </w:r>
        <w:r>
          <w:instrText xml:space="preserve"> PAGEREF _Toc25696 \h </w:instrText>
        </w:r>
        <w:r>
          <w:fldChar w:fldCharType="separate"/>
        </w:r>
        <w:r>
          <w:t>70</w:t>
        </w:r>
        <w:r>
          <w:fldChar w:fldCharType="end"/>
        </w:r>
      </w:hyperlink>
    </w:p>
    <w:p>
      <w:pPr>
        <w:pStyle w:val="TOC2"/>
        <w:tabs>
          <w:tab w:val="right" w:leader="dot" w:pos="8306"/>
        </w:tabs>
      </w:pPr>
      <w:hyperlink w:anchor="_Toc2361" w:history="1">
        <w:r>
          <w:rPr>
            <w:rFonts w:ascii="仿宋" w:eastAsia="仿宋" w:hAnsi="仿宋" w:cs="仿宋" w:hint="eastAsia"/>
            <w:lang w:eastAsia="zh-CN"/>
          </w:rPr>
          <w:t>(二)、监督与审计</w:t>
        </w:r>
        <w:r>
          <w:tab/>
        </w:r>
        <w:r>
          <w:fldChar w:fldCharType="begin"/>
        </w:r>
        <w:r>
          <w:instrText xml:space="preserve"> PAGEREF _Toc2361 \h </w:instrText>
        </w:r>
        <w:r>
          <w:fldChar w:fldCharType="separate"/>
        </w:r>
        <w:r>
          <w:t>72</w:t>
        </w:r>
        <w:r>
          <w:fldChar w:fldCharType="end"/>
        </w:r>
      </w:hyperlink>
    </w:p>
    <w:p>
      <w:pPr>
        <w:pStyle w:val="TOC1"/>
        <w:tabs>
          <w:tab w:val="right" w:leader="dot" w:pos="8306"/>
        </w:tabs>
      </w:pPr>
      <w:hyperlink w:anchor="_Toc9039" w:history="1">
        <w:r>
          <w:rPr>
            <w:rFonts w:ascii="仿宋" w:eastAsia="仿宋" w:hAnsi="仿宋" w:cs="仿宋" w:hint="eastAsia"/>
            <w:lang w:eastAsia="zh-CN"/>
          </w:rPr>
          <w:t>十六、钢材：一级钢项目实施时间节点</w:t>
        </w:r>
        <w:r>
          <w:tab/>
        </w:r>
        <w:r>
          <w:fldChar w:fldCharType="begin"/>
        </w:r>
        <w:r>
          <w:instrText xml:space="preserve"> PAGEREF _Toc9039 \h </w:instrText>
        </w:r>
        <w:r>
          <w:fldChar w:fldCharType="separate"/>
        </w:r>
        <w:r>
          <w:t>73</w:t>
        </w:r>
        <w:r>
          <w:fldChar w:fldCharType="end"/>
        </w:r>
      </w:hyperlink>
    </w:p>
    <w:p>
      <w:pPr>
        <w:pStyle w:val="TOC2"/>
        <w:tabs>
          <w:tab w:val="right" w:leader="dot" w:pos="8306"/>
        </w:tabs>
      </w:pPr>
      <w:hyperlink w:anchor="_Toc6488" w:history="1">
        <w:r>
          <w:rPr>
            <w:rFonts w:ascii="仿宋" w:eastAsia="仿宋" w:hAnsi="仿宋" w:cs="仿宋" w:hint="eastAsia"/>
            <w:lang w:eastAsia="zh-CN"/>
          </w:rPr>
          <w:t>(一)、钢材：一级钢项目启动阶段时间节点</w:t>
        </w:r>
        <w:r>
          <w:tab/>
        </w:r>
        <w:r>
          <w:fldChar w:fldCharType="begin"/>
        </w:r>
        <w:r>
          <w:instrText xml:space="preserve"> PAGEREF _Toc6488 \h </w:instrText>
        </w:r>
        <w:r>
          <w:fldChar w:fldCharType="separate"/>
        </w:r>
        <w:r>
          <w:t>73</w:t>
        </w:r>
        <w:r>
          <w:fldChar w:fldCharType="end"/>
        </w:r>
      </w:hyperlink>
    </w:p>
    <w:p>
      <w:pPr>
        <w:pStyle w:val="TOC2"/>
        <w:tabs>
          <w:tab w:val="right" w:leader="dot" w:pos="8306"/>
        </w:tabs>
      </w:pPr>
      <w:hyperlink w:anchor="_Toc4046" w:history="1">
        <w:r>
          <w:rPr>
            <w:rFonts w:ascii="仿宋" w:eastAsia="仿宋" w:hAnsi="仿宋" w:cs="仿宋" w:hint="eastAsia"/>
            <w:lang w:eastAsia="zh-CN"/>
          </w:rPr>
          <w:t>(二)、钢材：一级钢项目执行阶段时间节点</w:t>
        </w:r>
        <w:r>
          <w:tab/>
        </w:r>
        <w:r>
          <w:fldChar w:fldCharType="begin"/>
        </w:r>
        <w:r>
          <w:instrText xml:space="preserve"> PAGEREF _Toc4046 \h </w:instrText>
        </w:r>
        <w:r>
          <w:fldChar w:fldCharType="separate"/>
        </w:r>
        <w:r>
          <w:t>75</w:t>
        </w:r>
        <w:r>
          <w:fldChar w:fldCharType="end"/>
        </w:r>
      </w:hyperlink>
    </w:p>
    <w:p>
      <w:pPr>
        <w:pStyle w:val="TOC2"/>
        <w:tabs>
          <w:tab w:val="right" w:leader="dot" w:pos="8306"/>
        </w:tabs>
      </w:pPr>
      <w:hyperlink w:anchor="_Toc29291" w:history="1">
        <w:r>
          <w:rPr>
            <w:rFonts w:ascii="仿宋" w:eastAsia="仿宋" w:hAnsi="仿宋" w:cs="仿宋" w:hint="eastAsia"/>
            <w:lang w:eastAsia="zh-CN"/>
          </w:rPr>
          <w:t>(三)、钢材：一级钢项目完成阶段时间节点</w:t>
        </w:r>
        <w:r>
          <w:tab/>
        </w:r>
        <w:r>
          <w:fldChar w:fldCharType="begin"/>
        </w:r>
        <w:r>
          <w:instrText xml:space="preserve"> PAGEREF _Toc29291 \h </w:instrText>
        </w:r>
        <w:r>
          <w:fldChar w:fldCharType="separate"/>
        </w:r>
        <w:r>
          <w:t>76</w:t>
        </w:r>
        <w:r>
          <w:fldChar w:fldCharType="end"/>
        </w:r>
      </w:hyperlink>
    </w:p>
    <w:p>
      <w:pPr>
        <w:pStyle w:val="TOC1"/>
        <w:tabs>
          <w:tab w:val="right" w:leader="dot" w:pos="8306"/>
        </w:tabs>
      </w:pPr>
      <w:hyperlink w:anchor="_Toc18821" w:history="1">
        <w:r>
          <w:rPr>
            <w:rFonts w:ascii="仿宋" w:eastAsia="仿宋" w:hAnsi="仿宋" w:cs="仿宋" w:hint="eastAsia"/>
            <w:lang w:eastAsia="zh-CN"/>
          </w:rPr>
          <w:t>十七、利益相关者分析与沟通计划</w:t>
        </w:r>
        <w:r>
          <w:tab/>
        </w:r>
        <w:r>
          <w:fldChar w:fldCharType="begin"/>
        </w:r>
        <w:r>
          <w:instrText xml:space="preserve"> PAGEREF _Toc18821 \h </w:instrText>
        </w:r>
        <w:r>
          <w:fldChar w:fldCharType="separate"/>
        </w:r>
        <w:r>
          <w:t>77</w:t>
        </w:r>
        <w:r>
          <w:fldChar w:fldCharType="end"/>
        </w:r>
      </w:hyperlink>
    </w:p>
    <w:p>
      <w:pPr>
        <w:pStyle w:val="TOC2"/>
        <w:tabs>
          <w:tab w:val="right" w:leader="dot" w:pos="8306"/>
        </w:tabs>
      </w:pPr>
      <w:hyperlink w:anchor="_Toc5266" w:history="1">
        <w:r>
          <w:rPr>
            <w:rFonts w:ascii="仿宋" w:eastAsia="仿宋" w:hAnsi="仿宋" w:cs="仿宋" w:hint="eastAsia"/>
            <w:lang w:eastAsia="zh-CN"/>
          </w:rPr>
          <w:t>(一)、利益相关者分析</w:t>
        </w:r>
        <w:r>
          <w:tab/>
        </w:r>
        <w:r>
          <w:fldChar w:fldCharType="begin"/>
        </w:r>
        <w:r>
          <w:instrText xml:space="preserve"> PAGEREF _Toc5266 \h </w:instrText>
        </w:r>
        <w:r>
          <w:fldChar w:fldCharType="separate"/>
        </w:r>
        <w:r>
          <w:t>77</w:t>
        </w:r>
        <w:r>
          <w:fldChar w:fldCharType="end"/>
        </w:r>
      </w:hyperlink>
    </w:p>
    <w:p>
      <w:pPr>
        <w:pStyle w:val="TOC2"/>
        <w:tabs>
          <w:tab w:val="right" w:leader="dot" w:pos="8306"/>
        </w:tabs>
      </w:pPr>
      <w:hyperlink w:anchor="_Toc6858" w:history="1">
        <w:r>
          <w:rPr>
            <w:rFonts w:ascii="仿宋" w:eastAsia="仿宋" w:hAnsi="仿宋" w:cs="仿宋" w:hint="eastAsia"/>
            <w:lang w:eastAsia="zh-CN"/>
          </w:rPr>
          <w:t>(二)、沟通计划</w:t>
        </w:r>
        <w:r>
          <w:tab/>
        </w:r>
        <w:r>
          <w:fldChar w:fldCharType="begin"/>
        </w:r>
        <w:r>
          <w:instrText xml:space="preserve"> PAGEREF _Toc6858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0"/>
      <w:r>
        <w:rPr>
          <w:rFonts w:ascii="仿宋" w:eastAsia="仿宋" w:hAnsi="仿宋" w:cs="仿宋" w:hint="eastAsia"/>
          <w:sz w:val="28"/>
          <w:lang w:eastAsia="zh-CN"/>
        </w:rPr>
        <w:t>一、钢材：一级钢项目土建工程</w:t>
      </w:r>
      <w:bookmarkEnd w:id="2"/>
    </w:p>
    <w:p>
      <w:pPr>
        <w:pStyle w:val="Heading2"/>
        <w:rPr>
          <w:rFonts w:ascii="仿宋" w:eastAsia="仿宋" w:hAnsi="仿宋" w:cs="仿宋" w:hint="eastAsia"/>
          <w:lang w:eastAsia="zh-CN"/>
        </w:rPr>
      </w:pPr>
      <w:bookmarkStart w:id="3" w:name="_Toc1425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在钢材：一级钢项目的建筑工程设计中，我们将秉承一系列重要的设计原则，以确保钢材：一级钢项目建筑在功能、美观、可持续性等方面达到最佳效果。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首要原则是确保建筑的功能性得到最大化的发挥。我们将充分理解钢材：一级钢项目的实际需求，合理布局各个功能区域，保证建筑在满足业务需求的同时，提供高效的工作环境。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在建筑设计中，我们将综合考虑建设和运营成本。通过精细的经济效益分析，确保设计方案在高效利用资源的同时，对钢材：一级钢项目的长期盈利能力有积极的贡献。</w:t>
      </w:r>
    </w:p>
    <w:p>
      <w:pPr>
        <w:pStyle w:val="Heading2"/>
        <w:ind w:firstLine="560" w:firstLineChars="200"/>
        <w:rPr>
          <w:rFonts w:ascii="仿宋" w:eastAsia="仿宋" w:hAnsi="仿宋" w:cs="仿宋" w:hint="eastAsia"/>
          <w:sz w:val="28"/>
          <w:lang w:eastAsia="zh-CN"/>
        </w:rPr>
      </w:pPr>
      <w:bookmarkStart w:id="4" w:name="_Toc944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钢材：一级钢项目的土建工程设计中，我们将精准设定设计年限，结合钢材：一级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钢材：一级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42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钢材：一级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钢材：一级钢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钢材：一级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66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本期工程钢材：一级钢项目预计总建筑面积XXX平方米，其中：计容建筑面积XXX平方米，计划建筑工程投资XX万元，占钢材：一级钢项目总投资的XX%。</w:t>
      </w:r>
    </w:p>
    <w:p>
      <w:pPr>
        <w:pStyle w:val="Heading1"/>
        <w:ind w:firstLine="560" w:firstLineChars="200"/>
        <w:rPr>
          <w:rFonts w:ascii="仿宋" w:eastAsia="仿宋" w:hAnsi="仿宋" w:cs="仿宋" w:hint="eastAsia"/>
          <w:sz w:val="28"/>
          <w:lang w:eastAsia="zh-CN"/>
        </w:rPr>
      </w:pPr>
      <w:bookmarkStart w:id="7" w:name="_Toc24116"/>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6322"/>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的技术管理特点体现在其创新导向。通过引入最先进的技术趋势和解决方案，钢材：一级钢项目致力于提升科技含量、提高质量和效率水平。这意味着我们将采用最新的工具和方法，确保钢材：一级钢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钢材：一级钢项目技术管理的显著特征。通过整合不同领域的技术资源，我们实现了跨学科的协同工作。这有助于优化技术架构，提高整体效能。此外，整合性策略还促进了不同技术团队之间的紧密沟通和高效合作，确保钢材：一级钢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材：一级钢项目所采用的技术。通过不断优化技术方案，钢材：一级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钢材：一级钢项目团队将在钢材：一级钢项目初期识别可能的技术风险，并采取相应的预防和应对措施。通过建立健全的风险评估机制，钢材：一级钢项目能够在实施过程中及时发现并解决潜在的技术问题，保障钢材：一级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材：一级钢项目中，技术将成为钢材：一级钢项目成功的有力支持。这一深度剖析揭示了技术管理在钢材：一级钢项目实施中的关键作用，为钢材：一级钢项目的技术基础奠定了坚实的基础。</w:t>
      </w:r>
    </w:p>
    <w:p>
      <w:pPr>
        <w:pStyle w:val="Heading2"/>
        <w:ind w:firstLine="560" w:firstLineChars="200"/>
        <w:rPr>
          <w:rFonts w:ascii="仿宋" w:eastAsia="仿宋" w:hAnsi="仿宋" w:cs="仿宋" w:hint="eastAsia"/>
          <w:sz w:val="28"/>
          <w:lang w:eastAsia="zh-CN"/>
        </w:rPr>
      </w:pPr>
      <w:bookmarkStart w:id="9" w:name="_Toc3114"/>
      <w:r>
        <w:rPr>
          <w:rFonts w:ascii="仿宋" w:eastAsia="仿宋" w:hAnsi="仿宋" w:cs="仿宋" w:hint="eastAsia"/>
          <w:sz w:val="28"/>
          <w:lang w:eastAsia="zh-CN"/>
        </w:rPr>
        <w:t>(二)、钢材：一级钢项目工艺技术设计方案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钢材：一级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钢材：一级钢项目将严格按照相关行业规范要求进行组织。通过有效控制产品质量，钢材：一级钢项目将致力于为顾客提供优质的钢材：一级钢项目产品和良好的服务。这体现了钢材：一级钢项目对于生产活动合规性和质量标准的高度重视，为钢材：一级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钢材：一级钢项目注重生态效益和清洁生产原则。钢材：一级钢项目建设将紧密结合地方特色经济发展，与社会经济发展规划和区域环境保护规划方案相协调一致。通过与当地区域自然生态系统的结合，钢材：一级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钢材：一级钢项目产品具有多样化的客户需求和个性化的特点。因此，钢材：一级钢项目产品规格品种多样，且单批生产数量较小。为满足这一特点，钢材：一级钢项目承办单位将建设先进的柔性制造生产线。通过广泛应用柔性制造技术，钢材：一级钢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材：一级钢项目采用的技术具有较高的技术含量和自动化水平，处于国内先进水平。这一技术选用不仅体现了对生产效率、质量和环境友好性的高标准要求，同时为钢材：一级钢项目的可持续发展奠定了坚实的基础。</w:t>
      </w:r>
    </w:p>
    <w:p>
      <w:pPr>
        <w:pStyle w:val="Heading2"/>
        <w:ind w:firstLine="560" w:firstLineChars="200"/>
        <w:rPr>
          <w:rFonts w:ascii="仿宋" w:eastAsia="仿宋" w:hAnsi="仿宋" w:cs="仿宋" w:hint="eastAsia"/>
          <w:sz w:val="28"/>
          <w:lang w:eastAsia="zh-CN"/>
        </w:rPr>
      </w:pPr>
      <w:bookmarkStart w:id="10" w:name="_Toc20461"/>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为确保钢材：一级钢项目的高效生产和技术实施，我们制定了一套精心设计的设备选型方案，以满足钢材：一级钢项目生产、质量和环保的要求。该方案的主要特点如下：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钢材：一级钢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针对钢材：一级钢项目产品的多样性和小批量生产的特点，我们将建设柔性制造生产线。通过在设备选型中考虑柔性制造技术，可以灵活应对不同产品规格和生产需求，实现生产线的高度灵活性和适应性。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1792"/>
      <w:r>
        <w:rPr>
          <w:rFonts w:ascii="仿宋" w:eastAsia="仿宋" w:hAnsi="仿宋" w:cs="仿宋" w:hint="eastAsia"/>
          <w:sz w:val="28"/>
          <w:lang w:eastAsia="zh-CN"/>
        </w:rPr>
        <w:t>三、钢材：一级钢项目绩效评估</w:t>
      </w:r>
      <w:bookmarkEnd w:id="11"/>
    </w:p>
    <w:p>
      <w:pPr>
        <w:pStyle w:val="Heading2"/>
        <w:rPr>
          <w:rFonts w:ascii="仿宋" w:eastAsia="仿宋" w:hAnsi="仿宋" w:cs="仿宋" w:hint="eastAsia"/>
          <w:lang w:eastAsia="zh-CN"/>
        </w:rPr>
      </w:pPr>
      <w:bookmarkStart w:id="12" w:name="_Toc1273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钢材：一级钢项目中，我们设计了一套全面的绩效评估指标，以确保钢材：一级钢项目的可控和成功交付。这些指标跨足钢材：一级钢项目目标、成本、进度和质量等多个维度，为我们提供了全面洞察钢材：一级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目标达成率是我们关注的首要指标。我们设定了明确的目标，并通过定期监测和评估，迅速发现并应对潜在的目标偏差。这为钢材：一级钢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成本绩效是另一个核心关注点。通过实际成本与预算成本的对比分析，我们深入了解成本差异的原因，及时调整资源分配，保持钢材：一级钢项目在经济效益方面的合理水平。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进度作为关键的绩效指标之一，得到了精心的关注。我们制定了详细的钢材：一级钢项目进度计划，并设立了进度符合度指标，确保实际进度与计划进度保持一致。这使我们能够快速发现和解决潜在的进度问题，保持钢材：一级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钢材：一级钢项目绩效的不可或缺的一环。我们引入了一系列的质量标准和客户满意度指标，以确保钢材：一级钢项目交付的成果在质量上达到或超越预期水平。通过持续监测这些指标，我们努力提升钢材：一级钢项目整体质量水平，为钢材：一级钢项目的成功交付提供有力保障。通过这些科学且全面的绩效评估，我们能够更好地引导钢材：一级钢项目的持续改进，确保钢材：一级钢项目目标的顺利达成。</w:t>
      </w:r>
    </w:p>
    <w:p>
      <w:pPr>
        <w:pStyle w:val="Heading2"/>
        <w:ind w:firstLine="560" w:firstLineChars="200"/>
        <w:rPr>
          <w:rFonts w:ascii="仿宋" w:eastAsia="仿宋" w:hAnsi="仿宋" w:cs="仿宋" w:hint="eastAsia"/>
          <w:sz w:val="28"/>
          <w:lang w:eastAsia="zh-CN"/>
        </w:rPr>
      </w:pPr>
      <w:bookmarkStart w:id="13" w:name="_Toc3227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绩效评估是钢材：一级钢项目中的关键环节，为确保钢材：一级钢项目达到预期目标，我们采用了多层次、多维度的绩效评估方法。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钢材：一级钢项目的战略目标对齐，确保每个决策和行动都与钢材：一级钢项目整体目标保持一致。团队会定期召开战略对齐会议，审视当前工作与钢材：一级钢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钢材：一级钢项目进度、质量、成本和风险等方面。这些指标通过数据收集和分析，为钢材：一级钢项目管理团队提供了客观的评估依据。例如，我们通过钢材：一级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绩效评估不仅仅停留在钢材：一级钢项目内部，还考虑了钢材：一级钢项目对外部环境的影响。我们定期进行干系人满意度调查，以了解各利益相关方对钢材：一级钢项目的期望和满意度，并及时做出调整。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这种多层次、多角度的绩效评估方法，使得我们能够全面了解钢材：一级钢项目的运行状态，及时做出调整，确保钢材：一级钢项目在不断变化的环境中保持稳健前行。</w:t>
      </w:r>
    </w:p>
    <w:p>
      <w:pPr>
        <w:pStyle w:val="Heading2"/>
        <w:ind w:firstLine="560" w:firstLineChars="200"/>
        <w:rPr>
          <w:rFonts w:ascii="仿宋" w:eastAsia="仿宋" w:hAnsi="仿宋" w:cs="仿宋" w:hint="eastAsia"/>
          <w:sz w:val="28"/>
          <w:lang w:eastAsia="zh-CN"/>
        </w:rPr>
      </w:pPr>
      <w:bookmarkStart w:id="14" w:name="_Toc1577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为了确保钢材：一级钢项目的有效管理和不断优化，我们采用了精心设计的绩效评估周期。这个周期旨在实现灵活、实时和全面的评估，以适应钢材：一级钢项目执行中的各种挑战。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钢材：一级钢项目的不同需求，分为短期、中期和长期。短期评估关注每个迭代或工作周期，以及时发现和解决当前任务中的问题。中期评估涵盖几个迭代，深入了解整体钢材：一级钢项目的趋势和性能。长期评估则着眼于整个钢材：一级钢项目阶段，确保钢材：一级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钢材：一级钢项目管理工具和协作平台，团队成员能够随时更新和分享钢材：一级钢项目数据。这种实时性的反馈机制使我们能够及时察觉潜在问题，快速调整，保持钢材：一级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钢材：一级钢项目的决策制定密不可分。每个周期的钢材：一级钢项目回顾会议成为集体总结经验、识别问题深层次原因并找到创新解决方案的平台。这种定期的反思与调整机制使钢材：一级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8634"/>
      <w:r>
        <w:rPr>
          <w:rFonts w:ascii="仿宋" w:eastAsia="仿宋" w:hAnsi="仿宋" w:cs="仿宋" w:hint="eastAsia"/>
          <w:sz w:val="28"/>
          <w:lang w:eastAsia="zh-CN"/>
        </w:rPr>
        <w:t>四、钢材：一级钢项目选址可行性分析</w:t>
      </w:r>
      <w:bookmarkEnd w:id="15"/>
    </w:p>
    <w:p>
      <w:pPr>
        <w:pStyle w:val="Heading2"/>
        <w:rPr>
          <w:rFonts w:ascii="仿宋" w:eastAsia="仿宋" w:hAnsi="仿宋" w:cs="仿宋" w:hint="eastAsia"/>
          <w:lang w:eastAsia="zh-CN"/>
        </w:rPr>
      </w:pPr>
      <w:bookmarkStart w:id="16" w:name="_Toc11072"/>
      <w:r>
        <w:rPr>
          <w:rFonts w:ascii="仿宋" w:eastAsia="仿宋" w:hAnsi="仿宋" w:cs="仿宋" w:hint="eastAsia"/>
          <w:lang w:eastAsia="zh-CN"/>
        </w:rPr>
        <w:t>(一)、钢材：一级钢项目选址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该钢材：一级钢项目选址位于XX省XX市XX区XXX街道</w:t>
      </w:r>
    </w:p>
    <w:p>
      <w:pPr>
        <w:pStyle w:val="Heading2"/>
        <w:ind w:firstLine="560" w:firstLineChars="200"/>
        <w:rPr>
          <w:rFonts w:ascii="仿宋" w:eastAsia="仿宋" w:hAnsi="仿宋" w:cs="仿宋" w:hint="eastAsia"/>
          <w:sz w:val="28"/>
          <w:lang w:eastAsia="zh-CN"/>
        </w:rPr>
      </w:pPr>
      <w:bookmarkStart w:id="17" w:name="_Toc2172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钢材：一级钢项目的征地面积将根据钢材：一级钢项目的实际规模和需求进行精确规划。具体面积XXX平方米，旨在确保钢材：一级钢项目不仅能够满足当前的发展需求，还能够预留空间以适应未来的扩展。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净用地面积是在征地面积基础上去除不可利用面积后的实际可开发用地。具体面积XXX平方米，考虑到环保、交通、安全等多方面因素，以确保钢材：一级钢项目在整体利用效率上达到最优。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钢材：一级钢项目计划建设的建筑总规模具体面积XXX平方米。这一规模的确定综合考虑了钢材：一级钢项目的性质、规模，以及城市规划的相关要求，确保建筑布局与周边环境协调一致。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绿地率是钢材：一级钢项目用地中被规划为绿地的比例。具体面积XXX平方米，旨在通过合理规划绿地，改善钢材：一级钢项目周边环境，提升居民生活质量，并符合城市整体绿化规划。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容积率是用地上可以建设的建筑总体积与用地面积之比。具体面积XXX，通过合理的容积率规划，确保钢材：一级钢项目建筑规模与周边环境和谐共生。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钢材：一级钢项目选址与当地城市规划相一致，具体面积XXX平方米。通过与城市规划部门深入沟通，确保钢材：一级钢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钢材：一级钢项目选址符合当地产业政策，具体面积XXX平方米。这包括钢材：一级钢项目对当地经济的促进作用，以及对相关产业的带动效应，确保钢材：一级钢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用地总体要求必须符合环保和可持续发展的原则，具体面积XXX平方米。通过采用绿色建筑设计、节能减排等措施，确保钢材：一级钢项目在建设和运营过程中对环境的影响最小化，达到可持续发展的要求。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确保钢材：一级钢项目选址具备必要的公共设施配套，具体面积XXX平方米。这包括交通便利性、教育、医疗等基础设施，以提高居民生活品质，使得钢材：一级钢项目选址更具吸引力。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考虑用地总体要求对当地社会稳定性的影响，具体面积XXX平方米。通过深入了解当地社区反馈，确保钢材：一级钢项目的选址和建设过程对当地社会和谐稳定产生积极作用。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钢材：一级钢项目选址不仅符合法规和规划，还在实际操作中具有可行性。这一全面规划将为钢材：一级钢项目的成功实施提供坚实的基础，确保钢材：一级钢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379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钢材：一级钢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钢材：一级钢项目的设备规划和空间设计中，我们将采取灵活设备布局的措施。设备布局将根据实际需求进行灵活设计，避免不必要的浪费。通过合理规划设备摆放位置，我们将提高设备的利用率，减少设备间距，以确保钢材：一级钢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钢材：一级钢项目内部引入共享设施的概念，例如共享会议室、办公区等。通过这种方式，我们可以减少对资源的重复建设，提高资源共享效率，从而减小钢材：一级钢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7674"/>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https://d.book118.com/518014031113006045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7D585B"/>
    <w:rsid w:val="757D58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801403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2024-03-03T20:52:00Z</dcterms:created>
  <dcterms:modified xsi:type="dcterms:W3CDTF">2024-03-03T20:52:28Z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18A6D3953CC944DF84A2E1454AD55901_11</vt:lpwstr>
  </property>
  <property fmtid="{D5CDD505-2E9C-101B-9397-08002B2CF9AE}" pid="3" name="KSOProductBuildVer">
    <vt:lpwstr>2052-12.1.0.16388</vt:lpwstr>
  </property>
</Properties>
</file>