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分离薄膜项目规划设计蓝图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88" w:history="1">
        <w:r>
          <w:rPr>
            <w:rFonts w:ascii="仿宋" w:eastAsia="仿宋" w:hAnsi="仿宋" w:cs="仿宋" w:hint="eastAsia"/>
            <w:lang w:eastAsia="zh-CN"/>
          </w:rPr>
          <w:t>前言</w:t>
        </w:r>
        <w:r>
          <w:tab/>
        </w:r>
        <w:r>
          <w:fldChar w:fldCharType="begin"/>
        </w:r>
        <w:r>
          <w:instrText xml:space="preserve"> PAGEREF _Toc7588 \h </w:instrText>
        </w:r>
        <w:r>
          <w:fldChar w:fldCharType="separate"/>
        </w:r>
        <w:r>
          <w:t>3</w:t>
        </w:r>
        <w:r>
          <w:fldChar w:fldCharType="end"/>
        </w:r>
      </w:hyperlink>
    </w:p>
    <w:p>
      <w:pPr>
        <w:pStyle w:val="TOC1"/>
        <w:tabs>
          <w:tab w:val="right" w:leader="dot" w:pos="8306"/>
        </w:tabs>
      </w:pPr>
      <w:hyperlink w:anchor="_Toc6586" w:history="1">
        <w:r>
          <w:rPr>
            <w:rFonts w:ascii="仿宋" w:eastAsia="仿宋" w:hAnsi="仿宋" w:cs="仿宋" w:hint="eastAsia"/>
            <w:lang w:eastAsia="zh-CN"/>
          </w:rPr>
          <w:t>一、市场分析、调研</w:t>
        </w:r>
        <w:r>
          <w:tab/>
        </w:r>
        <w:r>
          <w:fldChar w:fldCharType="begin"/>
        </w:r>
        <w:r>
          <w:instrText xml:space="preserve"> PAGEREF _Toc6586 \h </w:instrText>
        </w:r>
        <w:r>
          <w:fldChar w:fldCharType="separate"/>
        </w:r>
        <w:r>
          <w:t>3</w:t>
        </w:r>
        <w:r>
          <w:fldChar w:fldCharType="end"/>
        </w:r>
      </w:hyperlink>
    </w:p>
    <w:p>
      <w:pPr>
        <w:pStyle w:val="TOC2"/>
        <w:tabs>
          <w:tab w:val="right" w:leader="dot" w:pos="8306"/>
        </w:tabs>
      </w:pPr>
      <w:hyperlink w:anchor="_Toc26539" w:history="1">
        <w:r>
          <w:rPr>
            <w:rFonts w:ascii="仿宋" w:eastAsia="仿宋" w:hAnsi="仿宋" w:cs="仿宋" w:hint="eastAsia"/>
            <w:lang w:eastAsia="zh-CN"/>
          </w:rPr>
          <w:t>(一)、分离薄膜行业分析</w:t>
        </w:r>
        <w:r>
          <w:tab/>
        </w:r>
        <w:r>
          <w:fldChar w:fldCharType="begin"/>
        </w:r>
        <w:r>
          <w:instrText xml:space="preserve"> PAGEREF _Toc26539 \h </w:instrText>
        </w:r>
        <w:r>
          <w:fldChar w:fldCharType="separate"/>
        </w:r>
        <w:r>
          <w:t>3</w:t>
        </w:r>
        <w:r>
          <w:fldChar w:fldCharType="end"/>
        </w:r>
      </w:hyperlink>
    </w:p>
    <w:p>
      <w:pPr>
        <w:pStyle w:val="TOC2"/>
        <w:tabs>
          <w:tab w:val="right" w:leader="dot" w:pos="8306"/>
        </w:tabs>
      </w:pPr>
      <w:hyperlink w:anchor="_Toc27246" w:history="1">
        <w:r>
          <w:rPr>
            <w:rFonts w:ascii="仿宋" w:eastAsia="仿宋" w:hAnsi="仿宋" w:cs="仿宋" w:hint="eastAsia"/>
            <w:lang w:eastAsia="zh-CN"/>
          </w:rPr>
          <w:t>(二)、分离薄膜市场分析预测</w:t>
        </w:r>
        <w:r>
          <w:tab/>
        </w:r>
        <w:r>
          <w:fldChar w:fldCharType="begin"/>
        </w:r>
        <w:r>
          <w:instrText xml:space="preserve"> PAGEREF _Toc27246 \h </w:instrText>
        </w:r>
        <w:r>
          <w:fldChar w:fldCharType="separate"/>
        </w:r>
        <w:r>
          <w:t>4</w:t>
        </w:r>
        <w:r>
          <w:fldChar w:fldCharType="end"/>
        </w:r>
      </w:hyperlink>
    </w:p>
    <w:p>
      <w:pPr>
        <w:pStyle w:val="TOC1"/>
        <w:tabs>
          <w:tab w:val="right" w:leader="dot" w:pos="8306"/>
        </w:tabs>
      </w:pPr>
      <w:hyperlink w:anchor="_Toc17103" w:history="1">
        <w:r>
          <w:rPr>
            <w:rFonts w:ascii="仿宋" w:eastAsia="仿宋" w:hAnsi="仿宋" w:cs="仿宋" w:hint="eastAsia"/>
            <w:lang w:eastAsia="zh-CN"/>
          </w:rPr>
          <w:t>二、分离薄膜项目选址可行性分析</w:t>
        </w:r>
        <w:r>
          <w:tab/>
        </w:r>
        <w:r>
          <w:fldChar w:fldCharType="begin"/>
        </w:r>
        <w:r>
          <w:instrText xml:space="preserve"> PAGEREF _Toc17103 \h </w:instrText>
        </w:r>
        <w:r>
          <w:fldChar w:fldCharType="separate"/>
        </w:r>
        <w:r>
          <w:t>5</w:t>
        </w:r>
        <w:r>
          <w:fldChar w:fldCharType="end"/>
        </w:r>
      </w:hyperlink>
    </w:p>
    <w:p>
      <w:pPr>
        <w:pStyle w:val="TOC2"/>
        <w:tabs>
          <w:tab w:val="right" w:leader="dot" w:pos="8306"/>
        </w:tabs>
      </w:pPr>
      <w:hyperlink w:anchor="_Toc25690" w:history="1">
        <w:r>
          <w:rPr>
            <w:rFonts w:ascii="仿宋" w:eastAsia="仿宋" w:hAnsi="仿宋" w:cs="仿宋" w:hint="eastAsia"/>
            <w:lang w:eastAsia="zh-CN"/>
          </w:rPr>
          <w:t>(一)、分离薄膜项目选址</w:t>
        </w:r>
        <w:r>
          <w:tab/>
        </w:r>
        <w:r>
          <w:fldChar w:fldCharType="begin"/>
        </w:r>
        <w:r>
          <w:instrText xml:space="preserve"> PAGEREF _Toc25690 \h </w:instrText>
        </w:r>
        <w:r>
          <w:fldChar w:fldCharType="separate"/>
        </w:r>
        <w:r>
          <w:t>5</w:t>
        </w:r>
        <w:r>
          <w:fldChar w:fldCharType="end"/>
        </w:r>
      </w:hyperlink>
    </w:p>
    <w:p>
      <w:pPr>
        <w:pStyle w:val="TOC2"/>
        <w:tabs>
          <w:tab w:val="right" w:leader="dot" w:pos="8306"/>
        </w:tabs>
      </w:pPr>
      <w:hyperlink w:anchor="_Toc22944" w:history="1">
        <w:r>
          <w:rPr>
            <w:rFonts w:ascii="仿宋" w:eastAsia="仿宋" w:hAnsi="仿宋" w:cs="仿宋" w:hint="eastAsia"/>
            <w:lang w:eastAsia="zh-CN"/>
          </w:rPr>
          <w:t>(二)、用地控制指标</w:t>
        </w:r>
        <w:r>
          <w:tab/>
        </w:r>
        <w:r>
          <w:fldChar w:fldCharType="begin"/>
        </w:r>
        <w:r>
          <w:instrText xml:space="preserve"> PAGEREF _Toc22944 \h </w:instrText>
        </w:r>
        <w:r>
          <w:fldChar w:fldCharType="separate"/>
        </w:r>
        <w:r>
          <w:t>5</w:t>
        </w:r>
        <w:r>
          <w:fldChar w:fldCharType="end"/>
        </w:r>
      </w:hyperlink>
    </w:p>
    <w:p>
      <w:pPr>
        <w:pStyle w:val="TOC2"/>
        <w:tabs>
          <w:tab w:val="right" w:leader="dot" w:pos="8306"/>
        </w:tabs>
      </w:pPr>
      <w:hyperlink w:anchor="_Toc7753" w:history="1">
        <w:r>
          <w:rPr>
            <w:rFonts w:ascii="仿宋" w:eastAsia="仿宋" w:hAnsi="仿宋" w:cs="仿宋" w:hint="eastAsia"/>
            <w:lang w:eastAsia="zh-CN"/>
          </w:rPr>
          <w:t>(三)、节约用地措施</w:t>
        </w:r>
        <w:r>
          <w:tab/>
        </w:r>
        <w:r>
          <w:fldChar w:fldCharType="begin"/>
        </w:r>
        <w:r>
          <w:instrText xml:space="preserve"> PAGEREF _Toc7753 \h </w:instrText>
        </w:r>
        <w:r>
          <w:fldChar w:fldCharType="separate"/>
        </w:r>
        <w:r>
          <w:t>7</w:t>
        </w:r>
        <w:r>
          <w:fldChar w:fldCharType="end"/>
        </w:r>
      </w:hyperlink>
    </w:p>
    <w:p>
      <w:pPr>
        <w:pStyle w:val="TOC2"/>
        <w:tabs>
          <w:tab w:val="right" w:leader="dot" w:pos="8306"/>
        </w:tabs>
      </w:pPr>
      <w:hyperlink w:anchor="_Toc3148" w:history="1">
        <w:r>
          <w:rPr>
            <w:rFonts w:ascii="仿宋" w:eastAsia="仿宋" w:hAnsi="仿宋" w:cs="仿宋" w:hint="eastAsia"/>
            <w:lang w:eastAsia="zh-CN"/>
          </w:rPr>
          <w:t>(四)、总图布置方案</w:t>
        </w:r>
        <w:r>
          <w:tab/>
        </w:r>
        <w:r>
          <w:fldChar w:fldCharType="begin"/>
        </w:r>
        <w:r>
          <w:instrText xml:space="preserve"> PAGEREF _Toc3148 \h </w:instrText>
        </w:r>
        <w:r>
          <w:fldChar w:fldCharType="separate"/>
        </w:r>
        <w:r>
          <w:t>8</w:t>
        </w:r>
        <w:r>
          <w:fldChar w:fldCharType="end"/>
        </w:r>
      </w:hyperlink>
    </w:p>
    <w:p>
      <w:pPr>
        <w:pStyle w:val="TOC2"/>
        <w:tabs>
          <w:tab w:val="right" w:leader="dot" w:pos="8306"/>
        </w:tabs>
      </w:pPr>
      <w:hyperlink w:anchor="_Toc20987" w:history="1">
        <w:r>
          <w:rPr>
            <w:rFonts w:ascii="仿宋" w:eastAsia="仿宋" w:hAnsi="仿宋" w:cs="仿宋" w:hint="eastAsia"/>
            <w:lang w:eastAsia="zh-CN"/>
          </w:rPr>
          <w:t>(五)、选址综合评价</w:t>
        </w:r>
        <w:r>
          <w:tab/>
        </w:r>
        <w:r>
          <w:fldChar w:fldCharType="begin"/>
        </w:r>
        <w:r>
          <w:instrText xml:space="preserve"> PAGEREF _Toc20987 \h </w:instrText>
        </w:r>
        <w:r>
          <w:fldChar w:fldCharType="separate"/>
        </w:r>
        <w:r>
          <w:t>9</w:t>
        </w:r>
        <w:r>
          <w:fldChar w:fldCharType="end"/>
        </w:r>
      </w:hyperlink>
    </w:p>
    <w:p>
      <w:pPr>
        <w:pStyle w:val="TOC1"/>
        <w:tabs>
          <w:tab w:val="right" w:leader="dot" w:pos="8306"/>
        </w:tabs>
      </w:pPr>
      <w:hyperlink w:anchor="_Toc18101" w:history="1">
        <w:r>
          <w:rPr>
            <w:rFonts w:ascii="仿宋" w:eastAsia="仿宋" w:hAnsi="仿宋" w:cs="仿宋" w:hint="eastAsia"/>
            <w:lang w:eastAsia="zh-CN"/>
          </w:rPr>
          <w:t>三、分离薄膜项目文档管理</w:t>
        </w:r>
        <w:r>
          <w:tab/>
        </w:r>
        <w:r>
          <w:fldChar w:fldCharType="begin"/>
        </w:r>
        <w:r>
          <w:instrText xml:space="preserve"> PAGEREF _Toc18101 \h </w:instrText>
        </w:r>
        <w:r>
          <w:fldChar w:fldCharType="separate"/>
        </w:r>
        <w:r>
          <w:t>10</w:t>
        </w:r>
        <w:r>
          <w:fldChar w:fldCharType="end"/>
        </w:r>
      </w:hyperlink>
    </w:p>
    <w:p>
      <w:pPr>
        <w:pStyle w:val="TOC2"/>
        <w:tabs>
          <w:tab w:val="right" w:leader="dot" w:pos="8306"/>
        </w:tabs>
      </w:pPr>
      <w:hyperlink w:anchor="_Toc30819" w:history="1">
        <w:r>
          <w:rPr>
            <w:rFonts w:ascii="仿宋" w:eastAsia="仿宋" w:hAnsi="仿宋" w:cs="仿宋" w:hint="eastAsia"/>
            <w:lang w:eastAsia="zh-CN"/>
          </w:rPr>
          <w:t>(一)、文档编制与审查</w:t>
        </w:r>
        <w:r>
          <w:tab/>
        </w:r>
        <w:r>
          <w:fldChar w:fldCharType="begin"/>
        </w:r>
        <w:r>
          <w:instrText xml:space="preserve"> PAGEREF _Toc30819 \h </w:instrText>
        </w:r>
        <w:r>
          <w:fldChar w:fldCharType="separate"/>
        </w:r>
        <w:r>
          <w:t>10</w:t>
        </w:r>
        <w:r>
          <w:fldChar w:fldCharType="end"/>
        </w:r>
      </w:hyperlink>
    </w:p>
    <w:p>
      <w:pPr>
        <w:pStyle w:val="TOC2"/>
        <w:tabs>
          <w:tab w:val="right" w:leader="dot" w:pos="8306"/>
        </w:tabs>
      </w:pPr>
      <w:hyperlink w:anchor="_Toc20533" w:history="1">
        <w:r>
          <w:rPr>
            <w:rFonts w:ascii="仿宋" w:eastAsia="仿宋" w:hAnsi="仿宋" w:cs="仿宋" w:hint="eastAsia"/>
            <w:lang w:eastAsia="zh-CN"/>
          </w:rPr>
          <w:t>(二)、文档发布与分发</w:t>
        </w:r>
        <w:r>
          <w:tab/>
        </w:r>
        <w:r>
          <w:fldChar w:fldCharType="begin"/>
        </w:r>
        <w:r>
          <w:instrText xml:space="preserve"> PAGEREF _Toc20533 \h </w:instrText>
        </w:r>
        <w:r>
          <w:fldChar w:fldCharType="separate"/>
        </w:r>
        <w:r>
          <w:t>11</w:t>
        </w:r>
        <w:r>
          <w:fldChar w:fldCharType="end"/>
        </w:r>
      </w:hyperlink>
    </w:p>
    <w:p>
      <w:pPr>
        <w:pStyle w:val="TOC2"/>
        <w:tabs>
          <w:tab w:val="right" w:leader="dot" w:pos="8306"/>
        </w:tabs>
      </w:pPr>
      <w:hyperlink w:anchor="_Toc27871" w:history="1">
        <w:r>
          <w:rPr>
            <w:rFonts w:ascii="仿宋" w:eastAsia="仿宋" w:hAnsi="仿宋" w:cs="仿宋" w:hint="eastAsia"/>
            <w:lang w:eastAsia="zh-CN"/>
          </w:rPr>
          <w:t>(三)、文档存档与归档</w:t>
        </w:r>
        <w:r>
          <w:tab/>
        </w:r>
        <w:r>
          <w:fldChar w:fldCharType="begin"/>
        </w:r>
        <w:r>
          <w:instrText xml:space="preserve"> PAGEREF _Toc27871 \h </w:instrText>
        </w:r>
        <w:r>
          <w:fldChar w:fldCharType="separate"/>
        </w:r>
        <w:r>
          <w:t>12</w:t>
        </w:r>
        <w:r>
          <w:fldChar w:fldCharType="end"/>
        </w:r>
      </w:hyperlink>
    </w:p>
    <w:p>
      <w:pPr>
        <w:pStyle w:val="TOC1"/>
        <w:tabs>
          <w:tab w:val="right" w:leader="dot" w:pos="8306"/>
        </w:tabs>
      </w:pPr>
      <w:hyperlink w:anchor="_Toc10866" w:history="1">
        <w:r>
          <w:rPr>
            <w:rFonts w:ascii="仿宋" w:eastAsia="仿宋" w:hAnsi="仿宋" w:cs="仿宋" w:hint="eastAsia"/>
            <w:lang w:eastAsia="zh-CN"/>
          </w:rPr>
          <w:t>四、分离薄膜项目危机管理</w:t>
        </w:r>
        <w:r>
          <w:tab/>
        </w:r>
        <w:r>
          <w:fldChar w:fldCharType="begin"/>
        </w:r>
        <w:r>
          <w:instrText xml:space="preserve"> PAGEREF _Toc10866 \h </w:instrText>
        </w:r>
        <w:r>
          <w:fldChar w:fldCharType="separate"/>
        </w:r>
        <w:r>
          <w:t>13</w:t>
        </w:r>
        <w:r>
          <w:fldChar w:fldCharType="end"/>
        </w:r>
      </w:hyperlink>
    </w:p>
    <w:p>
      <w:pPr>
        <w:pStyle w:val="TOC2"/>
        <w:tabs>
          <w:tab w:val="right" w:leader="dot" w:pos="8306"/>
        </w:tabs>
      </w:pPr>
      <w:hyperlink w:anchor="_Toc30513" w:history="1">
        <w:r>
          <w:rPr>
            <w:rFonts w:ascii="仿宋" w:eastAsia="仿宋" w:hAnsi="仿宋" w:cs="仿宋" w:hint="eastAsia"/>
            <w:lang w:eastAsia="zh-CN"/>
          </w:rPr>
          <w:t>(一)、危机预警与识别</w:t>
        </w:r>
        <w:r>
          <w:tab/>
        </w:r>
        <w:r>
          <w:fldChar w:fldCharType="begin"/>
        </w:r>
        <w:r>
          <w:instrText xml:space="preserve"> PAGEREF _Toc30513 \h </w:instrText>
        </w:r>
        <w:r>
          <w:fldChar w:fldCharType="separate"/>
        </w:r>
        <w:r>
          <w:t>13</w:t>
        </w:r>
        <w:r>
          <w:fldChar w:fldCharType="end"/>
        </w:r>
      </w:hyperlink>
    </w:p>
    <w:p>
      <w:pPr>
        <w:pStyle w:val="TOC2"/>
        <w:tabs>
          <w:tab w:val="right" w:leader="dot" w:pos="8306"/>
        </w:tabs>
      </w:pPr>
      <w:hyperlink w:anchor="_Toc32762" w:history="1">
        <w:r>
          <w:rPr>
            <w:rFonts w:ascii="仿宋" w:eastAsia="仿宋" w:hAnsi="仿宋" w:cs="仿宋" w:hint="eastAsia"/>
            <w:lang w:eastAsia="zh-CN"/>
          </w:rPr>
          <w:t>(二)、危机应对与恢复</w:t>
        </w:r>
        <w:r>
          <w:tab/>
        </w:r>
        <w:r>
          <w:fldChar w:fldCharType="begin"/>
        </w:r>
        <w:r>
          <w:instrText xml:space="preserve"> PAGEREF _Toc32762 \h </w:instrText>
        </w:r>
        <w:r>
          <w:fldChar w:fldCharType="separate"/>
        </w:r>
        <w:r>
          <w:t>14</w:t>
        </w:r>
        <w:r>
          <w:fldChar w:fldCharType="end"/>
        </w:r>
      </w:hyperlink>
    </w:p>
    <w:p>
      <w:pPr>
        <w:pStyle w:val="TOC1"/>
        <w:tabs>
          <w:tab w:val="right" w:leader="dot" w:pos="8306"/>
        </w:tabs>
      </w:pPr>
      <w:hyperlink w:anchor="_Toc23106" w:history="1">
        <w:r>
          <w:rPr>
            <w:rFonts w:ascii="仿宋" w:eastAsia="仿宋" w:hAnsi="仿宋" w:cs="仿宋" w:hint="eastAsia"/>
            <w:lang w:eastAsia="zh-CN"/>
          </w:rPr>
          <w:t>五、分离薄膜项目土建工程</w:t>
        </w:r>
        <w:r>
          <w:tab/>
        </w:r>
        <w:r>
          <w:fldChar w:fldCharType="begin"/>
        </w:r>
        <w:r>
          <w:instrText xml:space="preserve"> PAGEREF _Toc23106 \h </w:instrText>
        </w:r>
        <w:r>
          <w:fldChar w:fldCharType="separate"/>
        </w:r>
        <w:r>
          <w:t>16</w:t>
        </w:r>
        <w:r>
          <w:fldChar w:fldCharType="end"/>
        </w:r>
      </w:hyperlink>
    </w:p>
    <w:p>
      <w:pPr>
        <w:pStyle w:val="TOC2"/>
        <w:tabs>
          <w:tab w:val="right" w:leader="dot" w:pos="8306"/>
        </w:tabs>
      </w:pPr>
      <w:hyperlink w:anchor="_Toc26738" w:history="1">
        <w:r>
          <w:rPr>
            <w:rFonts w:ascii="仿宋" w:eastAsia="仿宋" w:hAnsi="仿宋" w:cs="仿宋" w:hint="eastAsia"/>
            <w:lang w:eastAsia="zh-CN"/>
          </w:rPr>
          <w:t>(一)、建筑工程设计原则</w:t>
        </w:r>
        <w:r>
          <w:tab/>
        </w:r>
        <w:r>
          <w:fldChar w:fldCharType="begin"/>
        </w:r>
        <w:r>
          <w:instrText xml:space="preserve"> PAGEREF _Toc26738 \h </w:instrText>
        </w:r>
        <w:r>
          <w:fldChar w:fldCharType="separate"/>
        </w:r>
        <w:r>
          <w:t>16</w:t>
        </w:r>
        <w:r>
          <w:fldChar w:fldCharType="end"/>
        </w:r>
      </w:hyperlink>
    </w:p>
    <w:p>
      <w:pPr>
        <w:pStyle w:val="TOC2"/>
        <w:tabs>
          <w:tab w:val="right" w:leader="dot" w:pos="8306"/>
        </w:tabs>
      </w:pPr>
      <w:hyperlink w:anchor="_Toc13813" w:history="1">
        <w:r>
          <w:rPr>
            <w:rFonts w:ascii="仿宋" w:eastAsia="仿宋" w:hAnsi="仿宋" w:cs="仿宋" w:hint="eastAsia"/>
            <w:lang w:eastAsia="zh-CN"/>
          </w:rPr>
          <w:t>(二)、土建工程设计年限及安全等级</w:t>
        </w:r>
        <w:r>
          <w:tab/>
        </w:r>
        <w:r>
          <w:fldChar w:fldCharType="begin"/>
        </w:r>
        <w:r>
          <w:instrText xml:space="preserve"> PAGEREF _Toc13813 \h </w:instrText>
        </w:r>
        <w:r>
          <w:fldChar w:fldCharType="separate"/>
        </w:r>
        <w:r>
          <w:t>17</w:t>
        </w:r>
        <w:r>
          <w:fldChar w:fldCharType="end"/>
        </w:r>
      </w:hyperlink>
    </w:p>
    <w:p>
      <w:pPr>
        <w:pStyle w:val="TOC2"/>
        <w:tabs>
          <w:tab w:val="right" w:leader="dot" w:pos="8306"/>
        </w:tabs>
      </w:pPr>
      <w:hyperlink w:anchor="_Toc14247" w:history="1">
        <w:r>
          <w:rPr>
            <w:rFonts w:ascii="仿宋" w:eastAsia="仿宋" w:hAnsi="仿宋" w:cs="仿宋" w:hint="eastAsia"/>
            <w:lang w:eastAsia="zh-CN"/>
          </w:rPr>
          <w:t>(三)、建筑工程设计总体要求</w:t>
        </w:r>
        <w:r>
          <w:tab/>
        </w:r>
        <w:r>
          <w:fldChar w:fldCharType="begin"/>
        </w:r>
        <w:r>
          <w:instrText xml:space="preserve"> PAGEREF _Toc14247 \h </w:instrText>
        </w:r>
        <w:r>
          <w:fldChar w:fldCharType="separate"/>
        </w:r>
        <w:r>
          <w:t>18</w:t>
        </w:r>
        <w:r>
          <w:fldChar w:fldCharType="end"/>
        </w:r>
      </w:hyperlink>
    </w:p>
    <w:p>
      <w:pPr>
        <w:pStyle w:val="TOC2"/>
        <w:tabs>
          <w:tab w:val="right" w:leader="dot" w:pos="8306"/>
        </w:tabs>
      </w:pPr>
      <w:hyperlink w:anchor="_Toc15504" w:history="1">
        <w:r>
          <w:rPr>
            <w:rFonts w:ascii="仿宋" w:eastAsia="仿宋" w:hAnsi="仿宋" w:cs="仿宋" w:hint="eastAsia"/>
            <w:lang w:eastAsia="zh-CN"/>
          </w:rPr>
          <w:t>(四)、土建工程建设指标</w:t>
        </w:r>
        <w:r>
          <w:tab/>
        </w:r>
        <w:r>
          <w:fldChar w:fldCharType="begin"/>
        </w:r>
        <w:r>
          <w:instrText xml:space="preserve"> PAGEREF _Toc15504 \h </w:instrText>
        </w:r>
        <w:r>
          <w:fldChar w:fldCharType="separate"/>
        </w:r>
        <w:r>
          <w:t>19</w:t>
        </w:r>
        <w:r>
          <w:fldChar w:fldCharType="end"/>
        </w:r>
      </w:hyperlink>
    </w:p>
    <w:p>
      <w:pPr>
        <w:pStyle w:val="TOC1"/>
        <w:tabs>
          <w:tab w:val="right" w:leader="dot" w:pos="8306"/>
        </w:tabs>
      </w:pPr>
      <w:hyperlink w:anchor="_Toc30148" w:history="1">
        <w:r>
          <w:rPr>
            <w:rFonts w:ascii="仿宋" w:eastAsia="仿宋" w:hAnsi="仿宋" w:cs="仿宋" w:hint="eastAsia"/>
            <w:lang w:eastAsia="zh-CN"/>
          </w:rPr>
          <w:t>六、工艺说明</w:t>
        </w:r>
        <w:r>
          <w:tab/>
        </w:r>
        <w:r>
          <w:fldChar w:fldCharType="begin"/>
        </w:r>
        <w:r>
          <w:instrText xml:space="preserve"> PAGEREF _Toc30148 \h </w:instrText>
        </w:r>
        <w:r>
          <w:fldChar w:fldCharType="separate"/>
        </w:r>
        <w:r>
          <w:t>19</w:t>
        </w:r>
        <w:r>
          <w:fldChar w:fldCharType="end"/>
        </w:r>
      </w:hyperlink>
    </w:p>
    <w:p>
      <w:pPr>
        <w:pStyle w:val="TOC2"/>
        <w:tabs>
          <w:tab w:val="right" w:leader="dot" w:pos="8306"/>
        </w:tabs>
      </w:pPr>
      <w:hyperlink w:anchor="_Toc143" w:history="1">
        <w:r>
          <w:rPr>
            <w:rFonts w:ascii="仿宋" w:eastAsia="仿宋" w:hAnsi="仿宋" w:cs="仿宋" w:hint="eastAsia"/>
            <w:lang w:eastAsia="zh-CN"/>
          </w:rPr>
          <w:t>(一)、技术管理特点</w:t>
        </w:r>
        <w:r>
          <w:tab/>
        </w:r>
        <w:r>
          <w:fldChar w:fldCharType="begin"/>
        </w:r>
        <w:r>
          <w:instrText xml:space="preserve"> PAGEREF _Toc143 \h </w:instrText>
        </w:r>
        <w:r>
          <w:fldChar w:fldCharType="separate"/>
        </w:r>
        <w:r>
          <w:t>19</w:t>
        </w:r>
        <w:r>
          <w:fldChar w:fldCharType="end"/>
        </w:r>
      </w:hyperlink>
    </w:p>
    <w:p>
      <w:pPr>
        <w:pStyle w:val="TOC2"/>
        <w:tabs>
          <w:tab w:val="right" w:leader="dot" w:pos="8306"/>
        </w:tabs>
      </w:pPr>
      <w:hyperlink w:anchor="_Toc21098" w:history="1">
        <w:r>
          <w:rPr>
            <w:rFonts w:ascii="仿宋" w:eastAsia="仿宋" w:hAnsi="仿宋" w:cs="仿宋" w:hint="eastAsia"/>
            <w:lang w:eastAsia="zh-CN"/>
          </w:rPr>
          <w:t>(二)、分离薄膜项目工艺技术设计方案</w:t>
        </w:r>
        <w:r>
          <w:tab/>
        </w:r>
        <w:r>
          <w:fldChar w:fldCharType="begin"/>
        </w:r>
        <w:r>
          <w:instrText xml:space="preserve"> PAGEREF _Toc21098 \h </w:instrText>
        </w:r>
        <w:r>
          <w:fldChar w:fldCharType="separate"/>
        </w:r>
        <w:r>
          <w:t>20</w:t>
        </w:r>
        <w:r>
          <w:fldChar w:fldCharType="end"/>
        </w:r>
      </w:hyperlink>
    </w:p>
    <w:p>
      <w:pPr>
        <w:pStyle w:val="TOC2"/>
        <w:tabs>
          <w:tab w:val="right" w:leader="dot" w:pos="8306"/>
        </w:tabs>
      </w:pPr>
      <w:hyperlink w:anchor="_Toc1493" w:history="1">
        <w:r>
          <w:rPr>
            <w:rFonts w:ascii="仿宋" w:eastAsia="仿宋" w:hAnsi="仿宋" w:cs="仿宋" w:hint="eastAsia"/>
            <w:lang w:eastAsia="zh-CN"/>
          </w:rPr>
          <w:t>(三)、设备选型方案</w:t>
        </w:r>
        <w:r>
          <w:tab/>
        </w:r>
        <w:r>
          <w:fldChar w:fldCharType="begin"/>
        </w:r>
        <w:r>
          <w:instrText xml:space="preserve"> PAGEREF _Toc1493 \h </w:instrText>
        </w:r>
        <w:r>
          <w:fldChar w:fldCharType="separate"/>
        </w:r>
        <w:r>
          <w:t>21</w:t>
        </w:r>
        <w:r>
          <w:fldChar w:fldCharType="end"/>
        </w:r>
      </w:hyperlink>
    </w:p>
    <w:p>
      <w:pPr>
        <w:pStyle w:val="TOC1"/>
        <w:tabs>
          <w:tab w:val="right" w:leader="dot" w:pos="8306"/>
        </w:tabs>
      </w:pPr>
      <w:hyperlink w:anchor="_Toc12688" w:history="1">
        <w:r>
          <w:rPr>
            <w:rFonts w:ascii="仿宋" w:eastAsia="仿宋" w:hAnsi="仿宋" w:cs="仿宋" w:hint="eastAsia"/>
            <w:lang w:eastAsia="zh-CN"/>
          </w:rPr>
          <w:t>七、生产安全保护</w:t>
        </w:r>
        <w:r>
          <w:tab/>
        </w:r>
        <w:r>
          <w:fldChar w:fldCharType="begin"/>
        </w:r>
        <w:r>
          <w:instrText xml:space="preserve"> PAGEREF _Toc12688 \h </w:instrText>
        </w:r>
        <w:r>
          <w:fldChar w:fldCharType="separate"/>
        </w:r>
        <w:r>
          <w:t>23</w:t>
        </w:r>
        <w:r>
          <w:fldChar w:fldCharType="end"/>
        </w:r>
      </w:hyperlink>
    </w:p>
    <w:p>
      <w:pPr>
        <w:pStyle w:val="TOC2"/>
        <w:tabs>
          <w:tab w:val="right" w:leader="dot" w:pos="8306"/>
        </w:tabs>
      </w:pPr>
      <w:hyperlink w:anchor="_Toc22934" w:history="1">
        <w:r>
          <w:rPr>
            <w:rFonts w:ascii="仿宋" w:eastAsia="仿宋" w:hAnsi="仿宋" w:cs="仿宋" w:hint="eastAsia"/>
            <w:lang w:eastAsia="zh-CN"/>
          </w:rPr>
          <w:t>(一)、消防安全</w:t>
        </w:r>
        <w:r>
          <w:tab/>
        </w:r>
        <w:r>
          <w:fldChar w:fldCharType="begin"/>
        </w:r>
        <w:r>
          <w:instrText xml:space="preserve"> PAGEREF _Toc22934 \h </w:instrText>
        </w:r>
        <w:r>
          <w:fldChar w:fldCharType="separate"/>
        </w:r>
        <w:r>
          <w:t>23</w:t>
        </w:r>
        <w:r>
          <w:fldChar w:fldCharType="end"/>
        </w:r>
      </w:hyperlink>
    </w:p>
    <w:p>
      <w:pPr>
        <w:pStyle w:val="TOC2"/>
        <w:tabs>
          <w:tab w:val="right" w:leader="dot" w:pos="8306"/>
        </w:tabs>
      </w:pPr>
      <w:hyperlink w:anchor="_Toc10320" w:history="1">
        <w:r>
          <w:rPr>
            <w:rFonts w:ascii="仿宋" w:eastAsia="仿宋" w:hAnsi="仿宋" w:cs="仿宋" w:hint="eastAsia"/>
            <w:lang w:eastAsia="zh-CN"/>
          </w:rPr>
          <w:t>(二)、防火防爆总图布置措施</w:t>
        </w:r>
        <w:r>
          <w:tab/>
        </w:r>
        <w:r>
          <w:fldChar w:fldCharType="begin"/>
        </w:r>
        <w:r>
          <w:instrText xml:space="preserve"> PAGEREF _Toc10320 \h </w:instrText>
        </w:r>
        <w:r>
          <w:fldChar w:fldCharType="separate"/>
        </w:r>
        <w:r>
          <w:t>24</w:t>
        </w:r>
        <w:r>
          <w:fldChar w:fldCharType="end"/>
        </w:r>
      </w:hyperlink>
    </w:p>
    <w:p>
      <w:pPr>
        <w:pStyle w:val="TOC2"/>
        <w:tabs>
          <w:tab w:val="right" w:leader="dot" w:pos="8306"/>
        </w:tabs>
      </w:pPr>
      <w:hyperlink w:anchor="_Toc20085" w:history="1">
        <w:r>
          <w:rPr>
            <w:rFonts w:ascii="仿宋" w:eastAsia="仿宋" w:hAnsi="仿宋" w:cs="仿宋" w:hint="eastAsia"/>
            <w:lang w:eastAsia="zh-CN"/>
          </w:rPr>
          <w:t>(三)、自然灾害防范措施</w:t>
        </w:r>
        <w:r>
          <w:tab/>
        </w:r>
        <w:r>
          <w:fldChar w:fldCharType="begin"/>
        </w:r>
        <w:r>
          <w:instrText xml:space="preserve"> PAGEREF _Toc20085 \h </w:instrText>
        </w:r>
        <w:r>
          <w:fldChar w:fldCharType="separate"/>
        </w:r>
        <w:r>
          <w:t>25</w:t>
        </w:r>
        <w:r>
          <w:fldChar w:fldCharType="end"/>
        </w:r>
      </w:hyperlink>
    </w:p>
    <w:p>
      <w:pPr>
        <w:pStyle w:val="TOC2"/>
        <w:tabs>
          <w:tab w:val="right" w:leader="dot" w:pos="8306"/>
        </w:tabs>
      </w:pPr>
      <w:hyperlink w:anchor="_Toc12542" w:history="1">
        <w:r>
          <w:rPr>
            <w:rFonts w:ascii="仿宋" w:eastAsia="仿宋" w:hAnsi="仿宋" w:cs="仿宋" w:hint="eastAsia"/>
            <w:lang w:eastAsia="zh-CN"/>
          </w:rPr>
          <w:t>(四)、安全色及安全标志使用要求</w:t>
        </w:r>
        <w:r>
          <w:tab/>
        </w:r>
        <w:r>
          <w:fldChar w:fldCharType="begin"/>
        </w:r>
        <w:r>
          <w:instrText xml:space="preserve"> PAGEREF _Toc12542 \h </w:instrText>
        </w:r>
        <w:r>
          <w:fldChar w:fldCharType="separate"/>
        </w:r>
        <w:r>
          <w:t>26</w:t>
        </w:r>
        <w:r>
          <w:fldChar w:fldCharType="end"/>
        </w:r>
      </w:hyperlink>
    </w:p>
    <w:p>
      <w:pPr>
        <w:pStyle w:val="TOC2"/>
        <w:tabs>
          <w:tab w:val="right" w:leader="dot" w:pos="8306"/>
        </w:tabs>
      </w:pPr>
      <w:hyperlink w:anchor="_Toc9895" w:history="1">
        <w:r>
          <w:rPr>
            <w:rFonts w:ascii="仿宋" w:eastAsia="仿宋" w:hAnsi="仿宋" w:cs="仿宋" w:hint="eastAsia"/>
            <w:lang w:eastAsia="zh-CN"/>
          </w:rPr>
          <w:t>(五)、防尘防毒措施</w:t>
        </w:r>
        <w:r>
          <w:tab/>
        </w:r>
        <w:r>
          <w:fldChar w:fldCharType="begin"/>
        </w:r>
        <w:r>
          <w:instrText xml:space="preserve"> PAGEREF _Toc9895 \h </w:instrText>
        </w:r>
        <w:r>
          <w:fldChar w:fldCharType="separate"/>
        </w:r>
        <w:r>
          <w:t>27</w:t>
        </w:r>
        <w:r>
          <w:fldChar w:fldCharType="end"/>
        </w:r>
      </w:hyperlink>
    </w:p>
    <w:p>
      <w:pPr>
        <w:pStyle w:val="TOC2"/>
        <w:tabs>
          <w:tab w:val="right" w:leader="dot" w:pos="8306"/>
        </w:tabs>
      </w:pPr>
      <w:hyperlink w:anchor="_Toc22863" w:history="1">
        <w:r>
          <w:rPr>
            <w:rFonts w:ascii="仿宋" w:eastAsia="仿宋" w:hAnsi="仿宋" w:cs="仿宋" w:hint="eastAsia"/>
            <w:lang w:eastAsia="zh-CN"/>
          </w:rPr>
          <w:t>(六)、防静电、触电防护及防雷措施</w:t>
        </w:r>
        <w:r>
          <w:tab/>
        </w:r>
        <w:r>
          <w:fldChar w:fldCharType="begin"/>
        </w:r>
        <w:r>
          <w:instrText xml:space="preserve"> PAGEREF _Toc22863 \h </w:instrText>
        </w:r>
        <w:r>
          <w:fldChar w:fldCharType="separate"/>
        </w:r>
        <w:r>
          <w:t>28</w:t>
        </w:r>
        <w:r>
          <w:fldChar w:fldCharType="end"/>
        </w:r>
      </w:hyperlink>
    </w:p>
    <w:p>
      <w:pPr>
        <w:pStyle w:val="TOC2"/>
        <w:tabs>
          <w:tab w:val="right" w:leader="dot" w:pos="8306"/>
        </w:tabs>
      </w:pPr>
      <w:hyperlink w:anchor="_Toc1053" w:history="1">
        <w:r>
          <w:rPr>
            <w:rFonts w:ascii="仿宋" w:eastAsia="仿宋" w:hAnsi="仿宋" w:cs="仿宋" w:hint="eastAsia"/>
            <w:lang w:eastAsia="zh-CN"/>
          </w:rPr>
          <w:t>(七)、机械设备安全保障措施</w:t>
        </w:r>
        <w:r>
          <w:tab/>
        </w:r>
        <w:r>
          <w:fldChar w:fldCharType="begin"/>
        </w:r>
        <w:r>
          <w:instrText xml:space="preserve"> PAGEREF _Toc1053 \h </w:instrText>
        </w:r>
        <w:r>
          <w:fldChar w:fldCharType="separate"/>
        </w:r>
        <w:r>
          <w:t>29</w:t>
        </w:r>
        <w:r>
          <w:fldChar w:fldCharType="end"/>
        </w:r>
      </w:hyperlink>
    </w:p>
    <w:p>
      <w:pPr>
        <w:pStyle w:val="TOC1"/>
        <w:tabs>
          <w:tab w:val="right" w:leader="dot" w:pos="8306"/>
        </w:tabs>
      </w:pPr>
      <w:hyperlink w:anchor="_Toc595" w:history="1">
        <w:r>
          <w:rPr>
            <w:rFonts w:ascii="仿宋" w:eastAsia="仿宋" w:hAnsi="仿宋" w:cs="仿宋" w:hint="eastAsia"/>
            <w:lang w:eastAsia="zh-CN"/>
          </w:rPr>
          <w:t>八、分离薄膜项目社会影响</w:t>
        </w:r>
        <w:r>
          <w:tab/>
        </w:r>
        <w:r>
          <w:fldChar w:fldCharType="begin"/>
        </w:r>
        <w:r>
          <w:instrText xml:space="preserve"> PAGEREF _Toc595 \h </w:instrText>
        </w:r>
        <w:r>
          <w:fldChar w:fldCharType="separate"/>
        </w:r>
        <w:r>
          <w:t>30</w:t>
        </w:r>
        <w:r>
          <w:fldChar w:fldCharType="end"/>
        </w:r>
      </w:hyperlink>
    </w:p>
    <w:p>
      <w:pPr>
        <w:pStyle w:val="TOC2"/>
        <w:tabs>
          <w:tab w:val="right" w:leader="dot" w:pos="8306"/>
        </w:tabs>
      </w:pPr>
      <w:hyperlink w:anchor="_Toc30461" w:history="1">
        <w:r>
          <w:rPr>
            <w:rFonts w:ascii="仿宋" w:eastAsia="仿宋" w:hAnsi="仿宋" w:cs="仿宋" w:hint="eastAsia"/>
            <w:lang w:eastAsia="zh-CN"/>
          </w:rPr>
          <w:t>(一)、社会责任与义务</w:t>
        </w:r>
        <w:r>
          <w:tab/>
        </w:r>
        <w:r>
          <w:fldChar w:fldCharType="begin"/>
        </w:r>
        <w:r>
          <w:instrText xml:space="preserve"> PAGEREF _Toc30461 \h </w:instrText>
        </w:r>
        <w:r>
          <w:fldChar w:fldCharType="separate"/>
        </w:r>
        <w:r>
          <w:t>30</w:t>
        </w:r>
        <w:r>
          <w:fldChar w:fldCharType="end"/>
        </w:r>
      </w:hyperlink>
    </w:p>
    <w:p>
      <w:pPr>
        <w:pStyle w:val="TOC2"/>
        <w:tabs>
          <w:tab w:val="right" w:leader="dot" w:pos="8306"/>
        </w:tabs>
      </w:pPr>
      <w:hyperlink w:anchor="_Toc18825" w:history="1">
        <w:r>
          <w:rPr>
            <w:rFonts w:ascii="仿宋" w:eastAsia="仿宋" w:hAnsi="仿宋" w:cs="仿宋" w:hint="eastAsia"/>
            <w:lang w:eastAsia="zh-CN"/>
          </w:rPr>
          <w:t>(二)、社会参与与沟通</w:t>
        </w:r>
        <w:r>
          <w:tab/>
        </w:r>
        <w:r>
          <w:fldChar w:fldCharType="begin"/>
        </w:r>
        <w:r>
          <w:instrText xml:space="preserve"> PAGEREF _Toc18825 \h </w:instrText>
        </w:r>
        <w:r>
          <w:fldChar w:fldCharType="separate"/>
        </w:r>
        <w:r>
          <w:t>31</w:t>
        </w:r>
        <w:r>
          <w:fldChar w:fldCharType="end"/>
        </w:r>
      </w:hyperlink>
    </w:p>
    <w:p>
      <w:pPr>
        <w:pStyle w:val="TOC1"/>
        <w:tabs>
          <w:tab w:val="right" w:leader="dot" w:pos="8306"/>
        </w:tabs>
      </w:pPr>
      <w:hyperlink w:anchor="_Toc1273" w:history="1">
        <w:r>
          <w:rPr>
            <w:rFonts w:ascii="仿宋" w:eastAsia="仿宋" w:hAnsi="仿宋" w:cs="仿宋" w:hint="eastAsia"/>
            <w:lang w:eastAsia="zh-CN"/>
          </w:rPr>
          <w:t>九、分离薄膜项目财务管理</w:t>
        </w:r>
        <w:r>
          <w:tab/>
        </w:r>
        <w:r>
          <w:fldChar w:fldCharType="begin"/>
        </w:r>
        <w:r>
          <w:instrText xml:space="preserve"> PAGEREF _Toc1273 \h </w:instrText>
        </w:r>
        <w:r>
          <w:fldChar w:fldCharType="separate"/>
        </w:r>
        <w:r>
          <w:t>32</w:t>
        </w:r>
        <w:r>
          <w:fldChar w:fldCharType="end"/>
        </w:r>
      </w:hyperlink>
    </w:p>
    <w:p>
      <w:pPr>
        <w:pStyle w:val="TOC2"/>
        <w:tabs>
          <w:tab w:val="right" w:leader="dot" w:pos="8306"/>
        </w:tabs>
      </w:pPr>
      <w:hyperlink w:anchor="_Toc11102" w:history="1">
        <w:r>
          <w:rPr>
            <w:rFonts w:ascii="仿宋" w:eastAsia="仿宋" w:hAnsi="仿宋" w:cs="仿宋" w:hint="eastAsia"/>
            <w:lang w:eastAsia="zh-CN"/>
          </w:rPr>
          <w:t>(一)、资金需求大</w:t>
        </w:r>
        <w:r>
          <w:tab/>
        </w:r>
        <w:r>
          <w:fldChar w:fldCharType="begin"/>
        </w:r>
        <w:r>
          <w:instrText xml:space="preserve"> PAGEREF _Toc11102 \h </w:instrText>
        </w:r>
        <w:r>
          <w:fldChar w:fldCharType="separate"/>
        </w:r>
        <w:r>
          <w:t>32</w:t>
        </w:r>
        <w:r>
          <w:fldChar w:fldCharType="end"/>
        </w:r>
      </w:hyperlink>
    </w:p>
    <w:p>
      <w:pPr>
        <w:pStyle w:val="TOC2"/>
        <w:tabs>
          <w:tab w:val="right" w:leader="dot" w:pos="8306"/>
        </w:tabs>
      </w:pPr>
      <w:hyperlink w:anchor="_Toc6210" w:history="1">
        <w:r>
          <w:rPr>
            <w:rFonts w:ascii="仿宋" w:eastAsia="仿宋" w:hAnsi="仿宋" w:cs="仿宋" w:hint="eastAsia"/>
            <w:lang w:eastAsia="zh-CN"/>
          </w:rPr>
          <w:t>(二)、研发周期长</w:t>
        </w:r>
        <w:r>
          <w:tab/>
        </w:r>
        <w:r>
          <w:fldChar w:fldCharType="begin"/>
        </w:r>
        <w:r>
          <w:instrText xml:space="preserve"> PAGEREF _Toc6210 \h </w:instrText>
        </w:r>
        <w:r>
          <w:fldChar w:fldCharType="separate"/>
        </w:r>
        <w:r>
          <w:t>33</w:t>
        </w:r>
        <w:r>
          <w:fldChar w:fldCharType="end"/>
        </w:r>
      </w:hyperlink>
    </w:p>
    <w:p>
      <w:pPr>
        <w:pStyle w:val="TOC2"/>
        <w:tabs>
          <w:tab w:val="right" w:leader="dot" w:pos="8306"/>
        </w:tabs>
      </w:pPr>
      <w:hyperlink w:anchor="_Toc13007" w:history="1">
        <w:r>
          <w:rPr>
            <w:rFonts w:ascii="仿宋" w:eastAsia="仿宋" w:hAnsi="仿宋" w:cs="仿宋" w:hint="eastAsia"/>
            <w:lang w:eastAsia="zh-CN"/>
          </w:rPr>
          <w:t>(三)、市场风险大</w:t>
        </w:r>
        <w:r>
          <w:tab/>
        </w:r>
        <w:r>
          <w:fldChar w:fldCharType="begin"/>
        </w:r>
        <w:r>
          <w:instrText xml:space="preserve"> PAGEREF _Toc13007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28" w:history="1">
        <w:r>
          <w:rPr>
            <w:rFonts w:ascii="仿宋" w:eastAsia="仿宋" w:hAnsi="仿宋" w:cs="仿宋" w:hint="eastAsia"/>
            <w:lang w:eastAsia="zh-CN"/>
          </w:rPr>
          <w:t>(四)、利润率高</w:t>
        </w:r>
        <w:r>
          <w:tab/>
        </w:r>
        <w:r>
          <w:fldChar w:fldCharType="begin"/>
        </w:r>
        <w:r>
          <w:instrText xml:space="preserve"> PAGEREF _Toc31528 \h </w:instrText>
        </w:r>
        <w:r>
          <w:fldChar w:fldCharType="separate"/>
        </w:r>
        <w:r>
          <w:t>37</w:t>
        </w:r>
        <w:r>
          <w:fldChar w:fldCharType="end"/>
        </w:r>
      </w:hyperlink>
    </w:p>
    <w:p>
      <w:pPr>
        <w:pStyle w:val="TOC1"/>
        <w:tabs>
          <w:tab w:val="right" w:leader="dot" w:pos="8306"/>
        </w:tabs>
      </w:pPr>
      <w:hyperlink w:anchor="_Toc26386" w:history="1">
        <w:r>
          <w:rPr>
            <w:rFonts w:ascii="仿宋" w:eastAsia="仿宋" w:hAnsi="仿宋" w:cs="仿宋" w:hint="eastAsia"/>
            <w:lang w:eastAsia="zh-CN"/>
          </w:rPr>
          <w:t>十、分离薄膜项目风险管理</w:t>
        </w:r>
        <w:r>
          <w:tab/>
        </w:r>
        <w:r>
          <w:fldChar w:fldCharType="begin"/>
        </w:r>
        <w:r>
          <w:instrText xml:space="preserve"> PAGEREF _Toc26386 \h </w:instrText>
        </w:r>
        <w:r>
          <w:fldChar w:fldCharType="separate"/>
        </w:r>
        <w:r>
          <w:t>39</w:t>
        </w:r>
        <w:r>
          <w:fldChar w:fldCharType="end"/>
        </w:r>
      </w:hyperlink>
    </w:p>
    <w:p>
      <w:pPr>
        <w:pStyle w:val="TOC2"/>
        <w:tabs>
          <w:tab w:val="right" w:leader="dot" w:pos="8306"/>
        </w:tabs>
      </w:pPr>
      <w:hyperlink w:anchor="_Toc28069" w:history="1">
        <w:r>
          <w:rPr>
            <w:rFonts w:ascii="仿宋" w:eastAsia="仿宋" w:hAnsi="仿宋" w:cs="仿宋" w:hint="eastAsia"/>
            <w:lang w:eastAsia="zh-CN"/>
          </w:rPr>
          <w:t>(一)、风险识别与评估</w:t>
        </w:r>
        <w:r>
          <w:tab/>
        </w:r>
        <w:r>
          <w:fldChar w:fldCharType="begin"/>
        </w:r>
        <w:r>
          <w:instrText xml:space="preserve"> PAGEREF _Toc28069 \h </w:instrText>
        </w:r>
        <w:r>
          <w:fldChar w:fldCharType="separate"/>
        </w:r>
        <w:r>
          <w:t>39</w:t>
        </w:r>
        <w:r>
          <w:fldChar w:fldCharType="end"/>
        </w:r>
      </w:hyperlink>
    </w:p>
    <w:p>
      <w:pPr>
        <w:pStyle w:val="TOC2"/>
        <w:tabs>
          <w:tab w:val="right" w:leader="dot" w:pos="8306"/>
        </w:tabs>
      </w:pPr>
      <w:hyperlink w:anchor="_Toc28516" w:history="1">
        <w:r>
          <w:rPr>
            <w:rFonts w:ascii="仿宋" w:eastAsia="仿宋" w:hAnsi="仿宋" w:cs="仿宋" w:hint="eastAsia"/>
            <w:lang w:eastAsia="zh-CN"/>
          </w:rPr>
          <w:t>(二)、风险应对策略</w:t>
        </w:r>
        <w:r>
          <w:tab/>
        </w:r>
        <w:r>
          <w:fldChar w:fldCharType="begin"/>
        </w:r>
        <w:r>
          <w:instrText xml:space="preserve"> PAGEREF _Toc28516 \h </w:instrText>
        </w:r>
        <w:r>
          <w:fldChar w:fldCharType="separate"/>
        </w:r>
        <w:r>
          <w:t>40</w:t>
        </w:r>
        <w:r>
          <w:fldChar w:fldCharType="end"/>
        </w:r>
      </w:hyperlink>
    </w:p>
    <w:p>
      <w:pPr>
        <w:pStyle w:val="TOC2"/>
        <w:tabs>
          <w:tab w:val="right" w:leader="dot" w:pos="8306"/>
        </w:tabs>
      </w:pPr>
      <w:hyperlink w:anchor="_Toc3181" w:history="1">
        <w:r>
          <w:rPr>
            <w:rFonts w:ascii="仿宋" w:eastAsia="仿宋" w:hAnsi="仿宋" w:cs="仿宋" w:hint="eastAsia"/>
            <w:lang w:eastAsia="zh-CN"/>
          </w:rPr>
          <w:t>(三)、风险监控与控制</w:t>
        </w:r>
        <w:r>
          <w:tab/>
        </w:r>
        <w:r>
          <w:fldChar w:fldCharType="begin"/>
        </w:r>
        <w:r>
          <w:instrText xml:space="preserve"> PAGEREF _Toc3181 \h </w:instrText>
        </w:r>
        <w:r>
          <w:fldChar w:fldCharType="separate"/>
        </w:r>
        <w:r>
          <w:t>42</w:t>
        </w:r>
        <w:r>
          <w:fldChar w:fldCharType="end"/>
        </w:r>
      </w:hyperlink>
    </w:p>
    <w:p>
      <w:pPr>
        <w:pStyle w:val="TOC1"/>
        <w:tabs>
          <w:tab w:val="right" w:leader="dot" w:pos="8306"/>
        </w:tabs>
      </w:pPr>
      <w:hyperlink w:anchor="_Toc26228" w:history="1">
        <w:r>
          <w:rPr>
            <w:rFonts w:ascii="仿宋" w:eastAsia="仿宋" w:hAnsi="仿宋" w:cs="仿宋" w:hint="eastAsia"/>
            <w:lang w:eastAsia="zh-CN"/>
          </w:rPr>
          <w:t>十一、分离薄膜项目人力资源管理</w:t>
        </w:r>
        <w:r>
          <w:tab/>
        </w:r>
        <w:r>
          <w:fldChar w:fldCharType="begin"/>
        </w:r>
        <w:r>
          <w:instrText xml:space="preserve"> PAGEREF _Toc26228 \h </w:instrText>
        </w:r>
        <w:r>
          <w:fldChar w:fldCharType="separate"/>
        </w:r>
        <w:r>
          <w:t>43</w:t>
        </w:r>
        <w:r>
          <w:fldChar w:fldCharType="end"/>
        </w:r>
      </w:hyperlink>
    </w:p>
    <w:p>
      <w:pPr>
        <w:pStyle w:val="TOC2"/>
        <w:tabs>
          <w:tab w:val="right" w:leader="dot" w:pos="8306"/>
        </w:tabs>
      </w:pPr>
      <w:hyperlink w:anchor="_Toc15661" w:history="1">
        <w:r>
          <w:rPr>
            <w:rFonts w:ascii="仿宋" w:eastAsia="仿宋" w:hAnsi="仿宋" w:cs="仿宋" w:hint="eastAsia"/>
            <w:lang w:eastAsia="zh-CN"/>
          </w:rPr>
          <w:t>(一)、建立健全的预算管理制度</w:t>
        </w:r>
        <w:r>
          <w:tab/>
        </w:r>
        <w:r>
          <w:fldChar w:fldCharType="begin"/>
        </w:r>
        <w:r>
          <w:instrText xml:space="preserve"> PAGEREF _Toc15661 \h </w:instrText>
        </w:r>
        <w:r>
          <w:fldChar w:fldCharType="separate"/>
        </w:r>
        <w:r>
          <w:t>43</w:t>
        </w:r>
        <w:r>
          <w:fldChar w:fldCharType="end"/>
        </w:r>
      </w:hyperlink>
    </w:p>
    <w:p>
      <w:pPr>
        <w:pStyle w:val="TOC2"/>
        <w:tabs>
          <w:tab w:val="right" w:leader="dot" w:pos="8306"/>
        </w:tabs>
      </w:pPr>
      <w:hyperlink w:anchor="_Toc25092" w:history="1">
        <w:r>
          <w:rPr>
            <w:rFonts w:ascii="仿宋" w:eastAsia="仿宋" w:hAnsi="仿宋" w:cs="仿宋" w:hint="eastAsia"/>
            <w:lang w:eastAsia="zh-CN"/>
          </w:rPr>
          <w:t>(二)、加强资金流动监控</w:t>
        </w:r>
        <w:r>
          <w:tab/>
        </w:r>
        <w:r>
          <w:fldChar w:fldCharType="begin"/>
        </w:r>
        <w:r>
          <w:instrText xml:space="preserve"> PAGEREF _Toc25092 \h </w:instrText>
        </w:r>
        <w:r>
          <w:fldChar w:fldCharType="separate"/>
        </w:r>
        <w:r>
          <w:t>45</w:t>
        </w:r>
        <w:r>
          <w:fldChar w:fldCharType="end"/>
        </w:r>
      </w:hyperlink>
    </w:p>
    <w:p>
      <w:pPr>
        <w:pStyle w:val="TOC2"/>
        <w:tabs>
          <w:tab w:val="right" w:leader="dot" w:pos="8306"/>
        </w:tabs>
      </w:pPr>
      <w:hyperlink w:anchor="_Toc12839" w:history="1">
        <w:r>
          <w:rPr>
            <w:rFonts w:ascii="仿宋" w:eastAsia="仿宋" w:hAnsi="仿宋" w:cs="仿宋" w:hint="eastAsia"/>
            <w:lang w:eastAsia="zh-CN"/>
          </w:rPr>
          <w:t>(三)、制定完善的风险控制机制</w:t>
        </w:r>
        <w:r>
          <w:tab/>
        </w:r>
        <w:r>
          <w:fldChar w:fldCharType="begin"/>
        </w:r>
        <w:r>
          <w:instrText xml:space="preserve"> PAGEREF _Toc12839 \h </w:instrText>
        </w:r>
        <w:r>
          <w:fldChar w:fldCharType="separate"/>
        </w:r>
        <w:r>
          <w:t>46</w:t>
        </w:r>
        <w:r>
          <w:fldChar w:fldCharType="end"/>
        </w:r>
      </w:hyperlink>
    </w:p>
    <w:p>
      <w:pPr>
        <w:pStyle w:val="TOC2"/>
        <w:tabs>
          <w:tab w:val="right" w:leader="dot" w:pos="8306"/>
        </w:tabs>
      </w:pPr>
      <w:hyperlink w:anchor="_Toc6328" w:history="1">
        <w:r>
          <w:rPr>
            <w:rFonts w:ascii="仿宋" w:eastAsia="仿宋" w:hAnsi="仿宋" w:cs="仿宋" w:hint="eastAsia"/>
            <w:lang w:eastAsia="zh-CN"/>
          </w:rPr>
          <w:t>(四)、优化成本管理</w:t>
        </w:r>
        <w:r>
          <w:tab/>
        </w:r>
        <w:r>
          <w:fldChar w:fldCharType="begin"/>
        </w:r>
        <w:r>
          <w:instrText xml:space="preserve"> PAGEREF _Toc6328 \h </w:instrText>
        </w:r>
        <w:r>
          <w:fldChar w:fldCharType="separate"/>
        </w:r>
        <w:r>
          <w:t>47</w:t>
        </w:r>
        <w:r>
          <w:fldChar w:fldCharType="end"/>
        </w:r>
      </w:hyperlink>
    </w:p>
    <w:p>
      <w:pPr>
        <w:pStyle w:val="TOC1"/>
        <w:tabs>
          <w:tab w:val="right" w:leader="dot" w:pos="8306"/>
        </w:tabs>
      </w:pPr>
      <w:hyperlink w:anchor="_Toc26445" w:history="1">
        <w:r>
          <w:rPr>
            <w:rFonts w:ascii="仿宋" w:eastAsia="仿宋" w:hAnsi="仿宋" w:cs="仿宋" w:hint="eastAsia"/>
            <w:lang w:eastAsia="zh-CN"/>
          </w:rPr>
          <w:t>十二、分离薄膜项目环境影响分析</w:t>
        </w:r>
        <w:r>
          <w:tab/>
        </w:r>
        <w:r>
          <w:fldChar w:fldCharType="begin"/>
        </w:r>
        <w:r>
          <w:instrText xml:space="preserve"> PAGEREF _Toc26445 \h </w:instrText>
        </w:r>
        <w:r>
          <w:fldChar w:fldCharType="separate"/>
        </w:r>
        <w:r>
          <w:t>48</w:t>
        </w:r>
        <w:r>
          <w:fldChar w:fldCharType="end"/>
        </w:r>
      </w:hyperlink>
    </w:p>
    <w:p>
      <w:pPr>
        <w:pStyle w:val="TOC2"/>
        <w:tabs>
          <w:tab w:val="right" w:leader="dot" w:pos="8306"/>
        </w:tabs>
      </w:pPr>
      <w:hyperlink w:anchor="_Toc7973" w:history="1">
        <w:r>
          <w:rPr>
            <w:rFonts w:ascii="仿宋" w:eastAsia="仿宋" w:hAnsi="仿宋" w:cs="仿宋" w:hint="eastAsia"/>
            <w:lang w:eastAsia="zh-CN"/>
          </w:rPr>
          <w:t>(一)、建设区域环境质量现状</w:t>
        </w:r>
        <w:r>
          <w:tab/>
        </w:r>
        <w:r>
          <w:fldChar w:fldCharType="begin"/>
        </w:r>
        <w:r>
          <w:instrText xml:space="preserve"> PAGEREF _Toc7973 \h </w:instrText>
        </w:r>
        <w:r>
          <w:fldChar w:fldCharType="separate"/>
        </w:r>
        <w:r>
          <w:t>48</w:t>
        </w:r>
        <w:r>
          <w:fldChar w:fldCharType="end"/>
        </w:r>
      </w:hyperlink>
    </w:p>
    <w:p>
      <w:pPr>
        <w:pStyle w:val="TOC2"/>
        <w:tabs>
          <w:tab w:val="right" w:leader="dot" w:pos="8306"/>
        </w:tabs>
      </w:pPr>
      <w:hyperlink w:anchor="_Toc19843" w:history="1">
        <w:r>
          <w:rPr>
            <w:rFonts w:ascii="仿宋" w:eastAsia="仿宋" w:hAnsi="仿宋" w:cs="仿宋" w:hint="eastAsia"/>
            <w:lang w:eastAsia="zh-CN"/>
          </w:rPr>
          <w:t>(二)、建设期环境保护</w:t>
        </w:r>
        <w:r>
          <w:tab/>
        </w:r>
        <w:r>
          <w:fldChar w:fldCharType="begin"/>
        </w:r>
        <w:r>
          <w:instrText xml:space="preserve"> PAGEREF _Toc19843 \h </w:instrText>
        </w:r>
        <w:r>
          <w:fldChar w:fldCharType="separate"/>
        </w:r>
        <w:r>
          <w:t>50</w:t>
        </w:r>
        <w:r>
          <w:fldChar w:fldCharType="end"/>
        </w:r>
      </w:hyperlink>
    </w:p>
    <w:p>
      <w:pPr>
        <w:pStyle w:val="TOC2"/>
        <w:tabs>
          <w:tab w:val="right" w:leader="dot" w:pos="8306"/>
        </w:tabs>
      </w:pPr>
      <w:hyperlink w:anchor="_Toc16038" w:history="1">
        <w:r>
          <w:rPr>
            <w:rFonts w:ascii="仿宋" w:eastAsia="仿宋" w:hAnsi="仿宋" w:cs="仿宋" w:hint="eastAsia"/>
            <w:lang w:eastAsia="zh-CN"/>
          </w:rPr>
          <w:t>(三)、运营期环境保护</w:t>
        </w:r>
        <w:r>
          <w:tab/>
        </w:r>
        <w:r>
          <w:fldChar w:fldCharType="begin"/>
        </w:r>
        <w:r>
          <w:instrText xml:space="preserve"> PAGEREF _Toc16038 \h </w:instrText>
        </w:r>
        <w:r>
          <w:fldChar w:fldCharType="separate"/>
        </w:r>
        <w:r>
          <w:t>51</w:t>
        </w:r>
        <w:r>
          <w:fldChar w:fldCharType="end"/>
        </w:r>
      </w:hyperlink>
    </w:p>
    <w:p>
      <w:pPr>
        <w:pStyle w:val="TOC2"/>
        <w:tabs>
          <w:tab w:val="right" w:leader="dot" w:pos="8306"/>
        </w:tabs>
      </w:pPr>
      <w:hyperlink w:anchor="_Toc15544" w:history="1">
        <w:r>
          <w:rPr>
            <w:rFonts w:ascii="仿宋" w:eastAsia="仿宋" w:hAnsi="仿宋" w:cs="仿宋" w:hint="eastAsia"/>
            <w:lang w:eastAsia="zh-CN"/>
          </w:rPr>
          <w:t>(四)、分离薄膜项目建设对区域经济的影响</w:t>
        </w:r>
        <w:r>
          <w:tab/>
        </w:r>
        <w:r>
          <w:fldChar w:fldCharType="begin"/>
        </w:r>
        <w:r>
          <w:instrText xml:space="preserve"> PAGEREF _Toc15544 \h </w:instrText>
        </w:r>
        <w:r>
          <w:fldChar w:fldCharType="separate"/>
        </w:r>
        <w:r>
          <w:t>53</w:t>
        </w:r>
        <w:r>
          <w:fldChar w:fldCharType="end"/>
        </w:r>
      </w:hyperlink>
    </w:p>
    <w:p>
      <w:pPr>
        <w:pStyle w:val="TOC2"/>
        <w:tabs>
          <w:tab w:val="right" w:leader="dot" w:pos="8306"/>
        </w:tabs>
      </w:pPr>
      <w:hyperlink w:anchor="_Toc15229" w:history="1">
        <w:r>
          <w:rPr>
            <w:rFonts w:ascii="仿宋" w:eastAsia="仿宋" w:hAnsi="仿宋" w:cs="仿宋" w:hint="eastAsia"/>
            <w:lang w:eastAsia="zh-CN"/>
          </w:rPr>
          <w:t>(五)、废弃物处理</w:t>
        </w:r>
        <w:r>
          <w:tab/>
        </w:r>
        <w:r>
          <w:fldChar w:fldCharType="begin"/>
        </w:r>
        <w:r>
          <w:instrText xml:space="preserve"> PAGEREF _Toc15229 \h </w:instrText>
        </w:r>
        <w:r>
          <w:fldChar w:fldCharType="separate"/>
        </w:r>
        <w:r>
          <w:t>54</w:t>
        </w:r>
        <w:r>
          <w:fldChar w:fldCharType="end"/>
        </w:r>
      </w:hyperlink>
    </w:p>
    <w:p>
      <w:pPr>
        <w:pStyle w:val="TOC2"/>
        <w:tabs>
          <w:tab w:val="right" w:leader="dot" w:pos="8306"/>
        </w:tabs>
      </w:pPr>
      <w:hyperlink w:anchor="_Toc19440" w:history="1">
        <w:r>
          <w:rPr>
            <w:rFonts w:ascii="仿宋" w:eastAsia="仿宋" w:hAnsi="仿宋" w:cs="仿宋" w:hint="eastAsia"/>
            <w:lang w:eastAsia="zh-CN"/>
          </w:rPr>
          <w:t>(六)、特殊环境影响分析</w:t>
        </w:r>
        <w:r>
          <w:tab/>
        </w:r>
        <w:r>
          <w:fldChar w:fldCharType="begin"/>
        </w:r>
        <w:r>
          <w:instrText xml:space="preserve"> PAGEREF _Toc19440 \h </w:instrText>
        </w:r>
        <w:r>
          <w:fldChar w:fldCharType="separate"/>
        </w:r>
        <w:r>
          <w:t>56</w:t>
        </w:r>
        <w:r>
          <w:fldChar w:fldCharType="end"/>
        </w:r>
      </w:hyperlink>
    </w:p>
    <w:p>
      <w:pPr>
        <w:pStyle w:val="TOC2"/>
        <w:tabs>
          <w:tab w:val="right" w:leader="dot" w:pos="8306"/>
        </w:tabs>
      </w:pPr>
      <w:hyperlink w:anchor="_Toc19779" w:history="1">
        <w:r>
          <w:rPr>
            <w:rFonts w:ascii="仿宋" w:eastAsia="仿宋" w:hAnsi="仿宋" w:cs="仿宋" w:hint="eastAsia"/>
            <w:lang w:eastAsia="zh-CN"/>
          </w:rPr>
          <w:t>(七)、清洁生产</w:t>
        </w:r>
        <w:r>
          <w:tab/>
        </w:r>
        <w:r>
          <w:fldChar w:fldCharType="begin"/>
        </w:r>
        <w:r>
          <w:instrText xml:space="preserve"> PAGEREF _Toc19779 \h </w:instrText>
        </w:r>
        <w:r>
          <w:fldChar w:fldCharType="separate"/>
        </w:r>
        <w:r>
          <w:t>57</w:t>
        </w:r>
        <w:r>
          <w:fldChar w:fldCharType="end"/>
        </w:r>
      </w:hyperlink>
    </w:p>
    <w:p>
      <w:pPr>
        <w:pStyle w:val="TOC2"/>
        <w:tabs>
          <w:tab w:val="right" w:leader="dot" w:pos="8306"/>
        </w:tabs>
      </w:pPr>
      <w:hyperlink w:anchor="_Toc26230" w:history="1">
        <w:r>
          <w:rPr>
            <w:rFonts w:ascii="仿宋" w:eastAsia="仿宋" w:hAnsi="仿宋" w:cs="仿宋" w:hint="eastAsia"/>
            <w:lang w:eastAsia="zh-CN"/>
          </w:rPr>
          <w:t>(八)、环境保护综合评价</w:t>
        </w:r>
        <w:r>
          <w:tab/>
        </w:r>
        <w:r>
          <w:fldChar w:fldCharType="begin"/>
        </w:r>
        <w:r>
          <w:instrText xml:space="preserve"> PAGEREF _Toc26230 \h </w:instrText>
        </w:r>
        <w:r>
          <w:fldChar w:fldCharType="separate"/>
        </w:r>
        <w:r>
          <w:t>58</w:t>
        </w:r>
        <w:r>
          <w:fldChar w:fldCharType="end"/>
        </w:r>
      </w:hyperlink>
    </w:p>
    <w:p>
      <w:pPr>
        <w:pStyle w:val="TOC1"/>
        <w:tabs>
          <w:tab w:val="right" w:leader="dot" w:pos="8306"/>
        </w:tabs>
      </w:pPr>
      <w:hyperlink w:anchor="_Toc25540" w:history="1">
        <w:r>
          <w:rPr>
            <w:rFonts w:ascii="仿宋" w:eastAsia="仿宋" w:hAnsi="仿宋" w:cs="仿宋" w:hint="eastAsia"/>
            <w:lang w:eastAsia="zh-CN"/>
          </w:rPr>
          <w:t>十三、分离薄膜项目变更管理</w:t>
        </w:r>
        <w:r>
          <w:tab/>
        </w:r>
        <w:r>
          <w:fldChar w:fldCharType="begin"/>
        </w:r>
        <w:r>
          <w:instrText xml:space="preserve"> PAGEREF _Toc25540 \h </w:instrText>
        </w:r>
        <w:r>
          <w:fldChar w:fldCharType="separate"/>
        </w:r>
        <w:r>
          <w:t>59</w:t>
        </w:r>
        <w:r>
          <w:fldChar w:fldCharType="end"/>
        </w:r>
      </w:hyperlink>
    </w:p>
    <w:p>
      <w:pPr>
        <w:pStyle w:val="TOC2"/>
        <w:tabs>
          <w:tab w:val="right" w:leader="dot" w:pos="8306"/>
        </w:tabs>
      </w:pPr>
      <w:hyperlink w:anchor="_Toc28627" w:history="1">
        <w:r>
          <w:rPr>
            <w:rFonts w:ascii="仿宋" w:eastAsia="仿宋" w:hAnsi="仿宋" w:cs="仿宋" w:hint="eastAsia"/>
            <w:lang w:eastAsia="zh-CN"/>
          </w:rPr>
          <w:t>(一)、变更申请与评估</w:t>
        </w:r>
        <w:r>
          <w:tab/>
        </w:r>
        <w:r>
          <w:fldChar w:fldCharType="begin"/>
        </w:r>
        <w:r>
          <w:instrText xml:space="preserve"> PAGEREF _Toc28627 \h </w:instrText>
        </w:r>
        <w:r>
          <w:fldChar w:fldCharType="separate"/>
        </w:r>
        <w:r>
          <w:t>59</w:t>
        </w:r>
        <w:r>
          <w:fldChar w:fldCharType="end"/>
        </w:r>
      </w:hyperlink>
    </w:p>
    <w:p>
      <w:pPr>
        <w:pStyle w:val="TOC2"/>
        <w:tabs>
          <w:tab w:val="right" w:leader="dot" w:pos="8306"/>
        </w:tabs>
      </w:pPr>
      <w:hyperlink w:anchor="_Toc25518" w:history="1">
        <w:r>
          <w:rPr>
            <w:rFonts w:ascii="仿宋" w:eastAsia="仿宋" w:hAnsi="仿宋" w:cs="仿宋" w:hint="eastAsia"/>
            <w:lang w:eastAsia="zh-CN"/>
          </w:rPr>
          <w:t>(二)、变更实施与控制</w:t>
        </w:r>
        <w:r>
          <w:tab/>
        </w:r>
        <w:r>
          <w:fldChar w:fldCharType="begin"/>
        </w:r>
        <w:r>
          <w:instrText xml:space="preserve"> PAGEREF _Toc25518 \h </w:instrText>
        </w:r>
        <w:r>
          <w:fldChar w:fldCharType="separate"/>
        </w:r>
        <w:r>
          <w:t>60</w:t>
        </w:r>
        <w:r>
          <w:fldChar w:fldCharType="end"/>
        </w:r>
      </w:hyperlink>
    </w:p>
    <w:p>
      <w:pPr>
        <w:pStyle w:val="TOC1"/>
        <w:tabs>
          <w:tab w:val="right" w:leader="dot" w:pos="8306"/>
        </w:tabs>
      </w:pPr>
      <w:hyperlink w:anchor="_Toc5176" w:history="1">
        <w:r>
          <w:rPr>
            <w:rFonts w:ascii="仿宋" w:eastAsia="仿宋" w:hAnsi="仿宋" w:cs="仿宋" w:hint="eastAsia"/>
            <w:lang w:eastAsia="zh-CN"/>
          </w:rPr>
          <w:t>十四、利益相关者分析与沟通计划</w:t>
        </w:r>
        <w:r>
          <w:tab/>
        </w:r>
        <w:r>
          <w:fldChar w:fldCharType="begin"/>
        </w:r>
        <w:r>
          <w:instrText xml:space="preserve"> PAGEREF _Toc5176 \h </w:instrText>
        </w:r>
        <w:r>
          <w:fldChar w:fldCharType="separate"/>
        </w:r>
        <w:r>
          <w:t>60</w:t>
        </w:r>
        <w:r>
          <w:fldChar w:fldCharType="end"/>
        </w:r>
      </w:hyperlink>
    </w:p>
    <w:p>
      <w:pPr>
        <w:pStyle w:val="TOC2"/>
        <w:tabs>
          <w:tab w:val="right" w:leader="dot" w:pos="8306"/>
        </w:tabs>
      </w:pPr>
      <w:hyperlink w:anchor="_Toc8635" w:history="1">
        <w:r>
          <w:rPr>
            <w:rFonts w:ascii="仿宋" w:eastAsia="仿宋" w:hAnsi="仿宋" w:cs="仿宋" w:hint="eastAsia"/>
            <w:lang w:eastAsia="zh-CN"/>
          </w:rPr>
          <w:t>(一)、利益相关者分析</w:t>
        </w:r>
        <w:r>
          <w:tab/>
        </w:r>
        <w:r>
          <w:fldChar w:fldCharType="begin"/>
        </w:r>
        <w:r>
          <w:instrText xml:space="preserve"> PAGEREF _Toc8635 \h </w:instrText>
        </w:r>
        <w:r>
          <w:fldChar w:fldCharType="separate"/>
        </w:r>
        <w:r>
          <w:t>60</w:t>
        </w:r>
        <w:r>
          <w:fldChar w:fldCharType="end"/>
        </w:r>
      </w:hyperlink>
    </w:p>
    <w:p>
      <w:pPr>
        <w:pStyle w:val="TOC2"/>
        <w:tabs>
          <w:tab w:val="right" w:leader="dot" w:pos="8306"/>
        </w:tabs>
      </w:pPr>
      <w:hyperlink w:anchor="_Toc4476" w:history="1">
        <w:r>
          <w:rPr>
            <w:rFonts w:ascii="仿宋" w:eastAsia="仿宋" w:hAnsi="仿宋" w:cs="仿宋" w:hint="eastAsia"/>
            <w:lang w:eastAsia="zh-CN"/>
          </w:rPr>
          <w:t>(二)、沟通计划</w:t>
        </w:r>
        <w:r>
          <w:tab/>
        </w:r>
        <w:r>
          <w:fldChar w:fldCharType="begin"/>
        </w:r>
        <w:r>
          <w:instrText xml:space="preserve"> PAGEREF _Toc4476 \h </w:instrText>
        </w:r>
        <w:r>
          <w:fldChar w:fldCharType="separate"/>
        </w:r>
        <w:r>
          <w:t>61</w:t>
        </w:r>
        <w:r>
          <w:fldChar w:fldCharType="end"/>
        </w:r>
      </w:hyperlink>
    </w:p>
    <w:p>
      <w:pPr>
        <w:pStyle w:val="TOC1"/>
        <w:tabs>
          <w:tab w:val="right" w:leader="dot" w:pos="8306"/>
        </w:tabs>
      </w:pPr>
      <w:hyperlink w:anchor="_Toc22600" w:history="1">
        <w:r>
          <w:rPr>
            <w:rFonts w:ascii="仿宋" w:eastAsia="仿宋" w:hAnsi="仿宋" w:cs="仿宋" w:hint="eastAsia"/>
            <w:lang w:eastAsia="zh-CN"/>
          </w:rPr>
          <w:t>十五、分离薄膜项目工程方案分析</w:t>
        </w:r>
        <w:r>
          <w:tab/>
        </w:r>
        <w:r>
          <w:fldChar w:fldCharType="begin"/>
        </w:r>
        <w:r>
          <w:instrText xml:space="preserve"> PAGEREF _Toc22600 \h </w:instrText>
        </w:r>
        <w:r>
          <w:fldChar w:fldCharType="separate"/>
        </w:r>
        <w:r>
          <w:t>63</w:t>
        </w:r>
        <w:r>
          <w:fldChar w:fldCharType="end"/>
        </w:r>
      </w:hyperlink>
    </w:p>
    <w:p>
      <w:pPr>
        <w:pStyle w:val="TOC2"/>
        <w:tabs>
          <w:tab w:val="right" w:leader="dot" w:pos="8306"/>
        </w:tabs>
      </w:pPr>
      <w:hyperlink w:anchor="_Toc25833" w:history="1">
        <w:r>
          <w:rPr>
            <w:rFonts w:ascii="仿宋" w:eastAsia="仿宋" w:hAnsi="仿宋" w:cs="仿宋" w:hint="eastAsia"/>
            <w:lang w:eastAsia="zh-CN"/>
          </w:rPr>
          <w:t>(一)、建筑工程设计原则</w:t>
        </w:r>
        <w:r>
          <w:tab/>
        </w:r>
        <w:r>
          <w:fldChar w:fldCharType="begin"/>
        </w:r>
        <w:r>
          <w:instrText xml:space="preserve"> PAGEREF _Toc25833 \h </w:instrText>
        </w:r>
        <w:r>
          <w:fldChar w:fldCharType="separate"/>
        </w:r>
        <w:r>
          <w:t>63</w:t>
        </w:r>
        <w:r>
          <w:fldChar w:fldCharType="end"/>
        </w:r>
      </w:hyperlink>
    </w:p>
    <w:p>
      <w:pPr>
        <w:pStyle w:val="TOC2"/>
        <w:tabs>
          <w:tab w:val="right" w:leader="dot" w:pos="8306"/>
        </w:tabs>
      </w:pPr>
      <w:hyperlink w:anchor="_Toc29293" w:history="1">
        <w:r>
          <w:rPr>
            <w:rFonts w:ascii="仿宋" w:eastAsia="仿宋" w:hAnsi="仿宋" w:cs="仿宋" w:hint="eastAsia"/>
            <w:lang w:eastAsia="zh-CN"/>
          </w:rPr>
          <w:t>(二)、土建工程建设指标</w:t>
        </w:r>
        <w:r>
          <w:tab/>
        </w:r>
        <w:r>
          <w:fldChar w:fldCharType="begin"/>
        </w:r>
        <w:r>
          <w:instrText xml:space="preserve"> PAGEREF _Toc29293 \h </w:instrText>
        </w:r>
        <w:r>
          <w:fldChar w:fldCharType="separate"/>
        </w:r>
        <w:r>
          <w:t>66</w:t>
        </w:r>
        <w:r>
          <w:fldChar w:fldCharType="end"/>
        </w:r>
      </w:hyperlink>
    </w:p>
    <w:p>
      <w:pPr>
        <w:pStyle w:val="TOC1"/>
        <w:tabs>
          <w:tab w:val="right" w:leader="dot" w:pos="8306"/>
        </w:tabs>
      </w:pPr>
      <w:hyperlink w:anchor="_Toc27737" w:history="1">
        <w:r>
          <w:rPr>
            <w:rFonts w:ascii="仿宋" w:eastAsia="仿宋" w:hAnsi="仿宋" w:cs="仿宋" w:hint="eastAsia"/>
            <w:lang w:eastAsia="zh-CN"/>
          </w:rPr>
          <w:t>十六、分离薄膜项目实施保障措施</w:t>
        </w:r>
        <w:r>
          <w:tab/>
        </w:r>
        <w:r>
          <w:fldChar w:fldCharType="begin"/>
        </w:r>
        <w:r>
          <w:instrText xml:space="preserve"> PAGEREF _Toc27737 \h </w:instrText>
        </w:r>
        <w:r>
          <w:fldChar w:fldCharType="separate"/>
        </w:r>
        <w:r>
          <w:t>68</w:t>
        </w:r>
        <w:r>
          <w:fldChar w:fldCharType="end"/>
        </w:r>
      </w:hyperlink>
    </w:p>
    <w:p>
      <w:pPr>
        <w:pStyle w:val="TOC2"/>
        <w:tabs>
          <w:tab w:val="right" w:leader="dot" w:pos="8306"/>
        </w:tabs>
      </w:pPr>
      <w:hyperlink w:anchor="_Toc8471" w:history="1">
        <w:r>
          <w:rPr>
            <w:rFonts w:ascii="仿宋" w:eastAsia="仿宋" w:hAnsi="仿宋" w:cs="仿宋" w:hint="eastAsia"/>
            <w:lang w:eastAsia="zh-CN"/>
          </w:rPr>
          <w:t>(一)、分离薄膜项目实施保障机制</w:t>
        </w:r>
        <w:r>
          <w:tab/>
        </w:r>
        <w:r>
          <w:fldChar w:fldCharType="begin"/>
        </w:r>
        <w:r>
          <w:instrText xml:space="preserve"> PAGEREF _Toc8471 \h </w:instrText>
        </w:r>
        <w:r>
          <w:fldChar w:fldCharType="separate"/>
        </w:r>
        <w:r>
          <w:t>68</w:t>
        </w:r>
        <w:r>
          <w:fldChar w:fldCharType="end"/>
        </w:r>
      </w:hyperlink>
    </w:p>
    <w:p>
      <w:pPr>
        <w:pStyle w:val="TOC2"/>
        <w:tabs>
          <w:tab w:val="right" w:leader="dot" w:pos="8306"/>
        </w:tabs>
      </w:pPr>
      <w:hyperlink w:anchor="_Toc15749" w:history="1">
        <w:r>
          <w:rPr>
            <w:rFonts w:ascii="仿宋" w:eastAsia="仿宋" w:hAnsi="仿宋" w:cs="仿宋" w:hint="eastAsia"/>
            <w:lang w:eastAsia="zh-CN"/>
          </w:rPr>
          <w:t>(二)、分离薄膜项目法律合规要求</w:t>
        </w:r>
        <w:r>
          <w:tab/>
        </w:r>
        <w:r>
          <w:fldChar w:fldCharType="begin"/>
        </w:r>
        <w:r>
          <w:instrText xml:space="preserve"> PAGEREF _Toc15749 \h </w:instrText>
        </w:r>
        <w:r>
          <w:fldChar w:fldCharType="separate"/>
        </w:r>
        <w:r>
          <w:t>71</w:t>
        </w:r>
        <w:r>
          <w:fldChar w:fldCharType="end"/>
        </w:r>
      </w:hyperlink>
    </w:p>
    <w:p>
      <w:pPr>
        <w:pStyle w:val="TOC2"/>
        <w:tabs>
          <w:tab w:val="right" w:leader="dot" w:pos="8306"/>
        </w:tabs>
      </w:pPr>
      <w:hyperlink w:anchor="_Toc4533" w:history="1">
        <w:r>
          <w:rPr>
            <w:rFonts w:ascii="仿宋" w:eastAsia="仿宋" w:hAnsi="仿宋" w:cs="仿宋" w:hint="eastAsia"/>
            <w:lang w:eastAsia="zh-CN"/>
          </w:rPr>
          <w:t>(三)、分离薄膜项目合同管理与法律事务</w:t>
        </w:r>
        <w:r>
          <w:tab/>
        </w:r>
        <w:r>
          <w:fldChar w:fldCharType="begin"/>
        </w:r>
        <w:r>
          <w:instrText xml:space="preserve"> PAGEREF _Toc4533 \h </w:instrText>
        </w:r>
        <w:r>
          <w:fldChar w:fldCharType="separate"/>
        </w:r>
        <w:r>
          <w:t>75</w:t>
        </w:r>
        <w:r>
          <w:fldChar w:fldCharType="end"/>
        </w:r>
      </w:hyperlink>
    </w:p>
    <w:p>
      <w:pPr>
        <w:pStyle w:val="TOC2"/>
        <w:tabs>
          <w:tab w:val="right" w:leader="dot" w:pos="8306"/>
        </w:tabs>
      </w:pPr>
      <w:hyperlink w:anchor="_Toc19562" w:history="1">
        <w:r>
          <w:rPr>
            <w:rFonts w:ascii="仿宋" w:eastAsia="仿宋" w:hAnsi="仿宋" w:cs="仿宋" w:hint="eastAsia"/>
            <w:lang w:eastAsia="zh-CN"/>
          </w:rPr>
          <w:t>(四)、分离薄膜项目知识产权保护策略</w:t>
        </w:r>
        <w:r>
          <w:tab/>
        </w:r>
        <w:r>
          <w:fldChar w:fldCharType="begin"/>
        </w:r>
        <w:r>
          <w:instrText xml:space="preserve"> PAGEREF _Toc19562 \h </w:instrText>
        </w:r>
        <w:r>
          <w:fldChar w:fldCharType="separate"/>
        </w:r>
        <w:r>
          <w:t>82</w:t>
        </w:r>
        <w:r>
          <w:fldChar w:fldCharType="end"/>
        </w:r>
      </w:hyperlink>
    </w:p>
    <w:p>
      <w:pPr>
        <w:pStyle w:val="TOC1"/>
        <w:tabs>
          <w:tab w:val="right" w:leader="dot" w:pos="8306"/>
        </w:tabs>
      </w:pPr>
      <w:hyperlink w:anchor="_Toc7021" w:history="1">
        <w:r>
          <w:rPr>
            <w:rFonts w:ascii="仿宋" w:eastAsia="仿宋" w:hAnsi="仿宋" w:cs="仿宋" w:hint="eastAsia"/>
            <w:lang w:eastAsia="zh-CN"/>
          </w:rPr>
          <w:t>十七、供应链管理</w:t>
        </w:r>
        <w:r>
          <w:tab/>
        </w:r>
        <w:r>
          <w:fldChar w:fldCharType="begin"/>
        </w:r>
        <w:r>
          <w:instrText xml:space="preserve"> PAGEREF _Toc7021 \h </w:instrText>
        </w:r>
        <w:r>
          <w:fldChar w:fldCharType="separate"/>
        </w:r>
        <w:r>
          <w:t>84</w:t>
        </w:r>
        <w:r>
          <w:fldChar w:fldCharType="end"/>
        </w:r>
      </w:hyperlink>
    </w:p>
    <w:p>
      <w:pPr>
        <w:pStyle w:val="TOC2"/>
        <w:tabs>
          <w:tab w:val="right" w:leader="dot" w:pos="8306"/>
        </w:tabs>
      </w:pPr>
      <w:hyperlink w:anchor="_Toc558" w:history="1">
        <w:r>
          <w:rPr>
            <w:rFonts w:ascii="仿宋" w:eastAsia="仿宋" w:hAnsi="仿宋" w:cs="仿宋" w:hint="eastAsia"/>
            <w:lang w:eastAsia="zh-CN"/>
          </w:rPr>
          <w:t>(一)、供应链战略规划</w:t>
        </w:r>
        <w:r>
          <w:tab/>
        </w:r>
        <w:r>
          <w:fldChar w:fldCharType="begin"/>
        </w:r>
        <w:r>
          <w:instrText xml:space="preserve"> PAGEREF _Toc558 \h </w:instrText>
        </w:r>
        <w:r>
          <w:fldChar w:fldCharType="separate"/>
        </w:r>
        <w:r>
          <w:t>84</w:t>
        </w:r>
        <w:r>
          <w:fldChar w:fldCharType="end"/>
        </w:r>
      </w:hyperlink>
    </w:p>
    <w:p>
      <w:pPr>
        <w:pStyle w:val="TOC2"/>
        <w:tabs>
          <w:tab w:val="right" w:leader="dot" w:pos="8306"/>
        </w:tabs>
      </w:pPr>
      <w:hyperlink w:anchor="_Toc7936" w:history="1">
        <w:r>
          <w:rPr>
            <w:rFonts w:ascii="仿宋" w:eastAsia="仿宋" w:hAnsi="仿宋" w:cs="仿宋" w:hint="eastAsia"/>
            <w:lang w:eastAsia="zh-CN"/>
          </w:rPr>
          <w:t>(二)、供应商选择与合作</w:t>
        </w:r>
        <w:r>
          <w:tab/>
        </w:r>
        <w:r>
          <w:fldChar w:fldCharType="begin"/>
        </w:r>
        <w:r>
          <w:instrText xml:space="preserve"> PAGEREF _Toc7936 \h </w:instrText>
        </w:r>
        <w:r>
          <w:fldChar w:fldCharType="separate"/>
        </w:r>
        <w:r>
          <w:t>86</w:t>
        </w:r>
        <w:r>
          <w:fldChar w:fldCharType="end"/>
        </w:r>
      </w:hyperlink>
    </w:p>
    <w:p>
      <w:pPr>
        <w:pStyle w:val="TOC2"/>
        <w:tabs>
          <w:tab w:val="right" w:leader="dot" w:pos="8306"/>
        </w:tabs>
      </w:pPr>
      <w:hyperlink w:anchor="_Toc12277" w:history="1">
        <w:r>
          <w:rPr>
            <w:rFonts w:ascii="仿宋" w:eastAsia="仿宋" w:hAnsi="仿宋" w:cs="仿宋" w:hint="eastAsia"/>
            <w:lang w:eastAsia="zh-CN"/>
          </w:rPr>
          <w:t>(三)、物流与库存管理</w:t>
        </w:r>
        <w:r>
          <w:tab/>
        </w:r>
        <w:r>
          <w:fldChar w:fldCharType="begin"/>
        </w:r>
        <w:r>
          <w:instrText xml:space="preserve"> PAGEREF _Toc12277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539"/>
      <w:r>
        <w:rPr>
          <w:rFonts w:ascii="仿宋" w:eastAsia="仿宋" w:hAnsi="仿宋" w:cs="仿宋" w:hint="eastAsia"/>
          <w:lang w:eastAsia="zh-CN"/>
        </w:rPr>
        <w:t>(一)、分离薄膜行业分析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离薄膜行业一直以来都是市场的关注焦点。行业内的发展趋势、竞争态势以及潜在机会都对分离薄膜项目的推进产生深远的影响。通过深入研究行业的整体概貌，我们将更好地理解行业的核心特征，为分离薄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薄膜行业，技术一直是推动创新和发展的关键因素。我们将对当前技术趋势进行详尽分析，包括但不限于人工智能、大数据应用、先进制造技术等。这有助于分离薄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分离薄膜项目成功的基础。我们将对主要竞争对手进行深入研究，包括其市场份额、产品特点、市场定位等。通过全面了解竞争对手的优势和劣势，分离薄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246"/>
      <w:r>
        <w:rPr>
          <w:rFonts w:ascii="仿宋" w:eastAsia="仿宋" w:hAnsi="仿宋" w:cs="仿宋" w:hint="eastAsia"/>
          <w:sz w:val="28"/>
          <w:lang w:eastAsia="zh-CN"/>
        </w:rPr>
        <w:t>(二)、分离薄膜市场分析预测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通过对市场规模的深入调研，我们将预测分离薄膜市场未来的增长趋势。这包括市场的整体规模、各细分领域的发展趋势等。分离薄膜项目可以根据市场的扩张速度和潜在机会，制定更符合市场需求的发展策略。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分离薄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分离薄膜项目实施过程中需要充分考虑的因素。我们将对市场风险进行全面评估，包括但不限于政策法规风险、市场竞争风险、技术变革风险等。通过对潜在风险的深入分析，分离薄膜项目可以制定相应的风险缓解策略，降低不确定性对分离薄膜项目的影响。</w:t>
      </w:r>
    </w:p>
    <w:p>
      <w:pPr>
        <w:pStyle w:val="Heading1"/>
        <w:ind w:firstLine="560" w:firstLineChars="200"/>
        <w:rPr>
          <w:rFonts w:ascii="仿宋" w:eastAsia="仿宋" w:hAnsi="仿宋" w:cs="仿宋" w:hint="eastAsia"/>
          <w:sz w:val="28"/>
          <w:lang w:eastAsia="zh-CN"/>
        </w:rPr>
      </w:pPr>
      <w:bookmarkStart w:id="5" w:name="_Toc17103"/>
      <w:r>
        <w:rPr>
          <w:rFonts w:ascii="仿宋" w:eastAsia="仿宋" w:hAnsi="仿宋" w:cs="仿宋" w:hint="eastAsia"/>
          <w:sz w:val="28"/>
          <w:lang w:eastAsia="zh-CN"/>
        </w:rPr>
        <w:t>二、分离薄膜项目选址可行性分析</w:t>
      </w:r>
      <w:bookmarkEnd w:id="5"/>
    </w:p>
    <w:p>
      <w:pPr>
        <w:pStyle w:val="Heading2"/>
        <w:rPr>
          <w:rFonts w:ascii="仿宋" w:eastAsia="仿宋" w:hAnsi="仿宋" w:cs="仿宋" w:hint="eastAsia"/>
          <w:lang w:eastAsia="zh-CN"/>
        </w:rPr>
      </w:pPr>
      <w:bookmarkStart w:id="6" w:name="_Toc25690"/>
      <w:r>
        <w:rPr>
          <w:rFonts w:ascii="仿宋" w:eastAsia="仿宋" w:hAnsi="仿宋" w:cs="仿宋" w:hint="eastAsia"/>
          <w:lang w:eastAsia="zh-CN"/>
        </w:rPr>
        <w:t>(一)、分离薄膜项目选址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该分离薄膜项目选址位于XX省XX市XX区XXX街道</w:t>
      </w:r>
    </w:p>
    <w:p>
      <w:pPr>
        <w:pStyle w:val="Heading2"/>
        <w:ind w:firstLine="560" w:firstLineChars="200"/>
        <w:rPr>
          <w:rFonts w:ascii="仿宋" w:eastAsia="仿宋" w:hAnsi="仿宋" w:cs="仿宋" w:hint="eastAsia"/>
          <w:sz w:val="28"/>
          <w:lang w:eastAsia="zh-CN"/>
        </w:rPr>
      </w:pPr>
      <w:bookmarkStart w:id="7" w:name="_Toc2294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分离薄膜项目的征地面积将根据分离薄膜项目的实际规模和需求进行精确规划。具体面积XXX平方米，旨在确保分离薄膜项目不仅能够满足当前的发展需求，还能够预留空间以适应未来的扩展。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净用地面积是在征地面积基础上去除不可利用面积后的实际可开发用地。具体面积XXX平方米，考虑到环保、交通、安全等多方面因素，以确保分离薄膜项目在整体利用效率上达到最优。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分离薄膜项目计划建设的建筑总规模具体面积XXX平方米。这一规模的确定综合考虑了分离薄膜项目的性质、规模，以及城市规划的相关要求，确保建筑布局与周边环境协调一致。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绿地率是分离薄膜项目用地中被规划为绿地的比例。具体面积XXX平方米，旨在通过合理规划绿地，改善分离薄膜项目周边环境，提升居民生活质量，并符合城市整体绿化规划。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容积率是用地上可以建设的建筑总体积与用地面积之比。具体面积XXX，通过合理的容积率规划，确保分离薄膜项目建筑规模与周边环境和谐共生。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确保分离薄膜项目选址与当地城市规划相一致，具体面积XXX平方米。通过与城市规划部门深入沟通，确保分离薄膜项目不仅符合城市的整体发展方向，还能够融入城市的发展布局，为城市的长远发展贡献力量。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离薄膜项目选址符合当地产业政策，具体面积XXX平方米。这包括分离薄膜项目对当地经济的促进作用，以及对相关产业的带动效应，确保分离薄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用地总体要求必须符合环保和可持续发展的原则，具体面积XXX平方米。通过采用绿色建筑设计、节能减排等措施，确保分离薄膜项目在建设和运营过程中对环境的影响最小化，达到可持续发展的要求。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确保分离薄膜项目选址具备必要的公共设施配套，具体面积XXX平方米。这包括交通便利性、教育、医疗等基础设施，以提高居民生活品质，使得分离薄膜项目选址更具吸引力。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考虑用地总体要求对当地社会稳定性的影响，具体面积XXX平方米。通过深入了解当地社区反馈，确保分离薄膜项目的选址和建设过程对当地社会和谐稳定产生积极作用。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分离薄膜项目选址不仅符合法规和规划，还在实际操作中具有可行性。这一全面规划将为分离薄膜项目的成功实施提供坚实的基础，确保分离薄膜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75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薄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分离薄膜项目的设备规划和空间设计中，我们将采取灵活设备布局的措施。设备布局将根据实际需求进行灵活设计，避免不必要的浪费。通过合理规划设备摆放位置，我们将提高设备的利用率，减少设备间距，以确保分离薄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分离薄膜项目内部引入共享设施的概念，例如共享会议室、办公区等。通过这种方式，我们可以减少对资源的重复建设，提高资源共享效率，从而减小分离薄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4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分离薄膜项目的总图布置中，我们将不同功能区域进行明确的规划，以最大程度满足分离薄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98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分离薄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分离薄膜项目对环境的影响是综合评价的重要因素之一。我们将详细考虑选址周边的自然环境、生态保护区、水源地等情况，确保分离薄膜项目的建设和运营对环境影响最小化，并符合当地的环保法规标准。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对选址的评价还需充分考虑当地政府的产业政策和法规。我们将详细了解分离薄膜项目所在地的相关政策，确保分离薄膜项目的规划和运营与当地法规相符，降低不必要的法律风险。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考虑到社会稳定性对企业运营的重要性，我们将评估选址地区的社会安全情况、劳工关系、社区反馈等方面，以确保分离薄膜项目的建设和运营不会受到社会稳定性的负面影响。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最后，我们将综合考虑用地成本，包括土地购置费用、土地开发成本等。通过对用地成本的详细评估，我们能够做出更为精确的经济效益分析，为分离薄膜项目的投资决策提供有力支持。</w:t>
      </w:r>
    </w:p>
    <w:p>
      <w:pPr>
        <w:pStyle w:val="Heading1"/>
        <w:ind w:firstLine="560" w:firstLineChars="200"/>
        <w:rPr>
          <w:rFonts w:ascii="仿宋" w:eastAsia="仿宋" w:hAnsi="仿宋" w:cs="仿宋" w:hint="eastAsia"/>
          <w:sz w:val="28"/>
          <w:lang w:eastAsia="zh-CN"/>
        </w:rPr>
      </w:pPr>
      <w:bookmarkStart w:id="11" w:name="_Toc18101"/>
      <w:r>
        <w:rPr>
          <w:rFonts w:ascii="仿宋" w:eastAsia="仿宋" w:hAnsi="仿宋" w:cs="仿宋" w:hint="eastAsia"/>
          <w:sz w:val="28"/>
          <w:lang w:eastAsia="zh-CN"/>
        </w:rPr>
        <w:t>三、分离薄膜项目文档管理</w:t>
      </w:r>
      <w:bookmarkEnd w:id="11"/>
    </w:p>
    <w:p>
      <w:pPr>
        <w:pStyle w:val="Heading2"/>
        <w:rPr>
          <w:rFonts w:ascii="仿宋" w:eastAsia="仿宋" w:hAnsi="仿宋" w:cs="仿宋" w:hint="eastAsia"/>
          <w:lang w:eastAsia="zh-CN"/>
        </w:rPr>
      </w:pPr>
      <w:bookmarkStart w:id="12" w:name="_Toc3081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分离薄膜项目高度重视文档的质量和准确性，以支持分离薄膜项目的各项活动和决策。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薄膜项目文档的编制始于分离薄膜项目计划的初期，我们制定了详细的文档编制计划，明确了每个文档的内容、格式和编写责任人。在分离薄膜项目启动阶段，我们首先编制了分离薄膜项目章程，明确定义了分离薄膜项目的目标、范围、风险等关键要素。随后，分离薄膜项目团队根据计划陆续编制了需求文档、设计文档、测试文档等各类文档，确保分离薄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离薄膜项目管理中的重要环节，旨在确保分离薄膜项目文档符合质量标准和分离薄膜项目需求。在分离薄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除了内部审查，我们还进行了外部审查，邀请分离薄膜项目相关利益方和专业领域的专家对文档进行独立审查。这有助于获取更全面、客观的反馈，确保分离薄膜项目文档不仅符合内部标准，也满足外部需求。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分离薄膜项目在文档编制与审查方面建立了严格的管理机制，通过规范的流程和多维度的审查，确保分离薄膜项目文档的质量、准确性和可靠性，为分离薄膜项目的顺利推进提供了有力支持。</w:t>
      </w:r>
    </w:p>
    <w:p>
      <w:pPr>
        <w:pStyle w:val="Heading2"/>
        <w:ind w:firstLine="560" w:firstLineChars="200"/>
        <w:rPr>
          <w:rFonts w:ascii="仿宋" w:eastAsia="仿宋" w:hAnsi="仿宋" w:cs="仿宋" w:hint="eastAsia"/>
          <w:sz w:val="28"/>
          <w:lang w:eastAsia="zh-CN"/>
        </w:rPr>
      </w:pPr>
      <w:bookmarkStart w:id="13" w:name="_Toc2053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在分离薄膜项目中，我们致力于优化文档发布与分发过程，以确保信息的高效传递和团队间协作的顺畅进行。以下是我们采取的关键优化策略：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我们通过多渠道发布文档，包括电子邮件、分离薄膜项目管理平台、内部网站等，以满足不同团队成员的偏好和需求。多渠道发布确保了信息的全面覆盖。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我们采用了精细的权限控制，确保只有授权人员可以访问敏感信息。这种安全措施保护了分离薄膜项目文档的机密性，防止了未经授权的信息泄露。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87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文档存档与归档是分离薄膜项目生命周期中一个至关重要的环节，直接关系到分离薄膜项目信息的长期保存和历史记录的完整性。在分离薄膜项目中，我们实施了一系列有效的文档存档与归档管理策略：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866"/>
      <w:r>
        <w:rPr>
          <w:rFonts w:ascii="仿宋" w:eastAsia="仿宋" w:hAnsi="仿宋" w:cs="仿宋" w:hint="eastAsia"/>
          <w:sz w:val="28"/>
          <w:lang w:eastAsia="zh-CN"/>
        </w:rPr>
        <w:t>四、分离薄膜项目危机管理</w:t>
      </w:r>
      <w:bookmarkEnd w:id="15"/>
    </w:p>
    <w:p>
      <w:pPr>
        <w:pStyle w:val="Heading2"/>
        <w:rPr>
          <w:rFonts w:ascii="仿宋" w:eastAsia="仿宋" w:hAnsi="仿宋" w:cs="仿宋" w:hint="eastAsia"/>
          <w:lang w:eastAsia="zh-CN"/>
        </w:rPr>
      </w:pPr>
      <w:bookmarkStart w:id="16" w:name="_Toc3051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薄膜项目危机管理中，危机预警与识别是确保分离薄膜项目稳健运行的核心步骤。通过建立全面的监测机制，分离薄膜项目团队旨在及时发现和理解潜在的风险和危机因素，以便采取及时的预防和应对措施，确保分离薄膜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首先，通过深入的风险评估，分离薄膜项目团队全面分析了整个分离薄膜项目和各个阶段可能存在的威胁。这包括准确评估每个潜在风险的发生概率和可能影响的程度，为后续危机预警提供了有力支持。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离薄膜项目团队着重于明确定义分离薄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离薄膜项目进展的持续监控，团队能够及时发现潜在问题并作出迅速反应。分离薄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在这一阶段，团队的专业素养和反应速度将发挥至关重要的作用，以确保潜在危机能够在初期得到有效的处理，最大程度地减轻负面影响。通过危机预警与识别，分离薄膜项目得以更有序、可控地推进。</w:t>
      </w:r>
    </w:p>
    <w:p>
      <w:pPr>
        <w:pStyle w:val="Heading2"/>
        <w:ind w:firstLine="560" w:firstLineChars="200"/>
        <w:rPr>
          <w:rFonts w:ascii="仿宋" w:eastAsia="仿宋" w:hAnsi="仿宋" w:cs="仿宋" w:hint="eastAsia"/>
          <w:sz w:val="28"/>
          <w:lang w:eastAsia="zh-CN"/>
        </w:rPr>
      </w:pPr>
      <w:bookmarkStart w:id="17" w:name="_Toc3276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在危机发生时，分离薄膜项目团队立即行动，成立了应急小组。该小组的任务是迅速制定并实施紧急应对措施，以最小化潜在损失。以下是采取的主要措施：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暂停分离薄膜项目进度：为遏制危机蔓延，分离薄膜项目暂时停止进行，以便全面评估当前状况。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资源重新分配：重新评估分离薄膜项目资源的分配，确保最大限度地减小损失。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实时沟通：与关键利益相关者建立实时沟通机制，向他们传递分离薄膜项目危机的实际状况，保障分离薄膜项目核心利益。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在紧急应对的同时，分离薄膜项目团队强调了团队协作和有效沟通的重要性。以下是团队协作的关键举措：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信息共享机制：建立了信息共享平台，确保团队成员能够及时获取分离薄膜项目危机的实时信息。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领导者沟通：分离薄膜项目领导者通过定期会议和即时沟通工具，指导团队应对危机，保持团队稳定运行。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随着危机得到初步控制，分离薄膜项目团队转向制定恢复计划，以确保分离薄膜项目能够从中迅速恢复。主要恢复计划包括：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修复受损的进度计划：重新评估分离薄膜项目进度，制定修复计划，确保分离薄膜项目尽快回归正常进程。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重新调整资源分配：优化资源分配，确保分离薄膜项目在有限资源下高效运转。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风险管理机制加强：对分离薄膜项目风险进行全面评估，制定更强化的风险管理策略，以预防未来可能的危机。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3106"/>
      <w:r>
        <w:rPr>
          <w:rFonts w:ascii="仿宋" w:eastAsia="仿宋" w:hAnsi="仿宋" w:cs="仿宋" w:hint="eastAsia"/>
          <w:sz w:val="28"/>
          <w:lang w:eastAsia="zh-CN"/>
        </w:rPr>
        <w:t>五、分离薄膜项目土建工程</w:t>
      </w:r>
      <w:bookmarkEnd w:id="18"/>
    </w:p>
    <w:p>
      <w:pPr>
        <w:pStyle w:val="Heading2"/>
        <w:rPr>
          <w:rFonts w:ascii="仿宋" w:eastAsia="仿宋" w:hAnsi="仿宋" w:cs="仿宋" w:hint="eastAsia"/>
          <w:lang w:eastAsia="zh-CN"/>
        </w:rPr>
      </w:pPr>
      <w:bookmarkStart w:id="19" w:name="_Toc2673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在分离薄膜项目的建筑工程设计中，我们将秉承一系列重要的设计原则，以确保分离薄膜项目建筑在功能、美观、可持续性等方面达到最佳效果。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首要原则是确保建筑的功能性得到最大化的发挥。我们将充分理解分离薄膜项目的实际需求，合理布局各个功能区域，保证建筑在满足业务需求的同时，提供高效的工作环境。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https://d.book118.com/518017003007006024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0F1244"/>
    <w:rsid w:val="0E0F12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17003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2024-01-04T11:43:00Z</dcterms:created>
  <dcterms:modified xsi:type="dcterms:W3CDTF">2024-01-04T11:43:29Z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32B2C12D364348BA9837CF666D2EA0B2_11</vt:lpwstr>
  </property>
  <property fmtid="{D5CDD505-2E9C-101B-9397-08002B2CF9AE}" pid="3" name="KSOProductBuildVer">
    <vt:lpwstr>2052-12.1.0.16120</vt:lpwstr>
  </property>
</Properties>
</file>