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center"/>
        <w:textAlignment w:val="auto"/>
        <w:rPr>
          <w:rFonts w:ascii="宋体" w:eastAsia="宋体" w:hAnsi="宋体" w:cs="宋体" w:hint="eastAsia"/>
          <w:outline w:val="0"/>
          <w:shadow w:val="0"/>
          <w:emboss w:val="0"/>
          <w:imprint w:val="0"/>
          <w:vanish w:val="0"/>
          <w:w w:val="100"/>
          <w:sz w:val="28"/>
          <w:szCs w:val="28"/>
          <w:u w:val="none"/>
          <w:lang w:eastAsia="zh-CN"/>
        </w:rPr>
      </w:pPr>
      <w:bookmarkStart w:id="0" w:name="_GoBack"/>
      <w:bookmarkEnd w:id="0"/>
      <w:r>
        <w:rPr>
          <w:rFonts w:ascii="宋体" w:eastAsia="宋体" w:hAnsi="宋体" w:cs="宋体" w:hint="eastAsia"/>
          <w:outline w:val="0"/>
          <w:shadow w:val="0"/>
          <w:emboss w:val="0"/>
          <w:imprint w:val="0"/>
          <w:vanish w:val="0"/>
          <w:w w:val="100"/>
          <w:sz w:val="28"/>
          <w:szCs w:val="28"/>
          <w:u w:val="none"/>
          <w:lang w:eastAsia="zh-CN"/>
        </w:rPr>
        <w:t>船舶安全检查员(综合练习)：船舶消防设备试题及答案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1、单选 空气呼吸器中的供给阀与全面罩连接，当佩戴者着装完毕后吸气时供给阀转换开关自动开启，供给阀使全面罩内处于正压状态，使全面罩内气体压力始终（）外界大气压</w:t>
      </w:r>
      <w:r>
        <w:rPr>
          <w:rFonts w:ascii="宋体" w:eastAsia="宋体" w:hAnsi="宋体" w:cs="宋体" w:hint="eastAsia"/>
          <w:outline w:val="0"/>
          <w:shadow w:val="0"/>
          <w:emboss w:val="0"/>
          <w:imprint w:val="0"/>
          <w:vanish w:val="0"/>
          <w:w w:val="100"/>
          <w:sz w:val="28"/>
          <w:szCs w:val="28"/>
          <w:u w:val="none"/>
          <w:lang w:eastAsia="zh-CN"/>
        </w:rPr>
        <w:t>（江南博哥）</w:t>
      </w:r>
      <w:r>
        <w:rPr>
          <w:rFonts w:ascii="宋体" w:eastAsia="宋体" w:hAnsi="宋体" w:cs="宋体" w:hint="eastAsia"/>
          <w:outline w:val="0"/>
          <w:shadow w:val="0"/>
          <w:emboss w:val="0"/>
          <w:imprint w:val="0"/>
          <w:vanish w:val="0"/>
          <w:w w:val="100"/>
          <w:sz w:val="28"/>
          <w:szCs w:val="28"/>
          <w:u w:val="none"/>
        </w:rPr>
        <w:t>力，在有毒有害气体环境中能保证安全可靠使用.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A.大于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B.等于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C.小于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2、单选 船舶在港内发生火灾在扑救同时应向（）.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A.船舶公司报告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B.海事局报告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C.船检局报告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3、单选 存放防火控制图的风雨密盒安装在所在甲板。（）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B.尾楼</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C.舷梯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4、单选 泡沫灭火剂按生成机理分为（）.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A.空气泡沫和化学泡沫</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B.高倍泡沫和低倍泡沫</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C.普通泡沫和抗溶性泡沫</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5、单选 不超过1000吨总吨的货轮应备有不少于（）根的防水带.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A.3</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B.4</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6、单选 （）泡沫是一种合成表面活性剂为基料的泡沫灭火剂.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A.氟蛋白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B.蛋白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C.合成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7、单选 MP型手提式灭火器发泡数为（）倍.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A.8</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B.9</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pgSz w:w="11906" w:h="16838"/>
          <w:pgMar w:top="1440" w:right="1080" w:bottom="1440" w:left="1080" w:header="851" w:footer="992" w:gutter="0"/>
          <w:cols w:num="1" w:space="425"/>
          <w:docGrid w:type="lines" w:linePitch="312" w:charSpace="0"/>
        </w:sectPr>
      </w:pPr>
      <w:r>
        <w:rPr>
          <w:rFonts w:ascii="宋体" w:eastAsia="宋体" w:hAnsi="宋体" w:cs="宋体" w:hint="eastAsia"/>
          <w:outline w:val="0"/>
          <w:shadow w:val="0"/>
          <w:emboss w:val="0"/>
          <w:imprint w:val="0"/>
          <w:vanish w:val="0"/>
          <w:w w:val="100"/>
          <w:sz w:val="28"/>
          <w:szCs w:val="28"/>
          <w:u w:val="none"/>
        </w:rPr>
        <w:t>C.10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8、单选 丙类火是指（）着火.</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A.可燃液体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B.可燃气体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C.可燃金属</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9、判断题 最理想的油类灭火剂是干粉。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10、单选 紧急逃生呼吸器的配备数量因船旗国的要求不同而会有所不同；通常，远洋货船的器具处所内至少配备（）具.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A.2</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B.3</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C.4</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11、单选 为避免救火人员灼伤，用干粉灭火器灭火时应距火焰（）米.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A.1~2</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B.2~3</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C.3~5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12、单选 明火作业后（）内应派人不断的巡视作业场所及周围.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A.8h</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B.12h</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C.24h</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13、填空题 扑灭（）火灾应用CO2和化学干粉灭火剂。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电气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14、单选 在训练学员对水灭火系统的使用中，要求在（）分钟内完成消防水带的抛设、连接及出水，并观察不同类型喷嘴的灭火效应.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A.1</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B.2</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C.3</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15、单选 金属钾、钠等引起的火灾可用（）扑救.（1）水；（2）特殊干粉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A.1</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B.2</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C.1、2</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2"/>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16、单选 船舶因运载三乙基铝而引起火灾，应用（）灭火剂灭火效果好.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B.沙土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C.泡沫</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17、单选 消防毯是用耐火材料制成或经过放燃浸渍处理的专用毯，一般用（）制成.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A.镀铝薄布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B.纯棉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C.石棉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18、单选 石油着火属于（）.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A.甲类火</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B.乙类火</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C.丙类火</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19、单选 闪燃虽然仅能维持一刹那的燃烧，但（）.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A.能发生5秒以上燃烧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B.能发生自燃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C.是火警的先兆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20、单选 船舶货舱失火时，如需派人下舱探火，则探火人员必须带上呼吸器，穿上防火衣，系好安全带和防火绳，使用（），人员在水枪掩护下低姿探索前进，船外应派人员对下舱人员守护.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A.普通照明灯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B.红色照明灯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C.防爆照明灯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21、单选 空气呼吸器中，应将高压空气的压力从（）兆帕降至0.7兆帕左右，减压器上装有中压安全阀、压力指示与余压警报器，空气输出导管.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A.50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B.30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C.20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22、单选 船舶起居舱室一般配备（）mm水枪.</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A.19</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B.16</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C.12</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3"/>
          <w:cols w:num="1" w:space="425"/>
          <w:titlePg w:val="0"/>
          <w:docGrid w:type="lines" w:linePitch="312" w:charSpace="0"/>
        </w:sect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23、单选 泡沫不可以扑救丁类火，泡沫中含有水分，能生成（）.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A.氢气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B.氮气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C.氧气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24、单选 使用便携式泡沫发生器灭火时，应使泡沫向（）方向喷射.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A.顺风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B.逆风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C.侧风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25、单选 船用MF型手提式干粉灭火器的喷射时间为（）秒.</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A.10~20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B.11~20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C.12~20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26、单选 对于客船，每一个所要求的消防栓都应至少备有（）条消防水带.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A.1</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B.2</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C.3</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27、单选 助燃物质包括（）。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A.一氧化碳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B.甲烷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C.氧化剂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28、单选 使用干粉灭火器扑救可燃液体火灾时，应从侧面对准火焰（）左右扫射，且快速向前推进，指导将火全部扑灭.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A.周围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B.上部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C.根部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29、填空题 消防员装备的组成包括个人配备、（）及耐火救生绳。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认可型的呼吸器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30、单选 电气火灾在无法断电时可用（）来扑救.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A.泡沫与干粉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B.二氧化碳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C.干粉、二氧化碳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4"/>
          <w:cols w:num="1" w:space="425"/>
          <w:titlePg w:val="0"/>
          <w:docGrid w:type="lines" w:linePitch="312" w:charSpace="0"/>
        </w:sect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31、单选 EEBD要想供应使用者不少于10分钟的使用时间，其供气量大于（）L/min.</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A.35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B.36</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C.37</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32、单选 在抽烟式探火系统，从抽风管抽吸的货舱的空气被送往探测器进行烟雾感测，烟密度超过每米（）的减光率之前感烟元件动作，发出火灾信号.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A.5.65%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B.6.65%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C.7.65%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33、填空题 在船舶灭火设备站室或其他适当处所，应展示（）示意图及简要的操作说明。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固定灭火系统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34、单选 火灾形成时应（）.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A.集中船员奋力扑救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B.准备好消防器材在扑救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C.先控制火势，再扑救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35、单选 U型钢拱形支架采用U型钢制造，具有可缩性，多用于（）大，受（）影响显著的采区巷道。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A.地压、采动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B.侧压、采动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C.采动、侧压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36、单选 对机舱的热表面要采取（）.</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A.用水冷却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B.用自然通风冷却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C.包扎绝热层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37、单选 船舶因运载有机氧化物而引起火灾，不可用（）灭火器.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B.沙土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C.泡沫</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38、单选 对可燃（）的火灾，灭火效果极差，一般不用二氧化碳扑救.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5"/>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A.固体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B.液体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C.气体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39、单选 船用MF型推车式干粉灭火器的喷射距离为（）米.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A.10~13</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B.10~14</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C.10~15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40、单选 水成膜（轻水）泡沫灭火器定期检查，当驱动气体重量减少（）时，应及时补充.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B.10%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C.15%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41、单选 燃液体在一定温度下，由于蒸发而形成（）爆炸浓度极限的蒸汽浓度，这时的温度称为爆炸温度极限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A.大于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B.小于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C.等于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42、单选 般可燃物燃烧空气中必须不少于（）的氧气。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A.11%</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B.10%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C.9%</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43、单选 消防水枪由铝合金和（）材料制成，是消防队员在灭火时使用的主要器材.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A.铜</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C.钢</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44、单选 扑救乙类火时，提起手提式轻水泡沫灭火器奔向火场，距火场约（）米时停下，拔去保险插销，一手托起提把，一手握紧喷嘴后部使喷嘴朝前.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A.2~4</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B.3~5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C.4~6</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6"/>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45、填空题 （）系统是每一船舶必备的灭火系统。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46、单选 在机舱发生火灾时，若用泡沫灭火，应使用（）泡沫灭火系统.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A.低膨胀率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B.中膨胀率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C.高膨胀率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47、单选 窒息法灭火原理是（）.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A.减少氧气含量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B.降低现场温度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C.隔离可燃物</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48、单选 船舶发生火灾时，高效固定灭火系统（二氧化碳、干粉、泡沫等）是否使用由（）决定.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A.现场指挥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B.消防队队长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C.船长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49、单选 载运危险货物船舶的船员，应当持有（）颁发的适任证书的培训合格证，熟悉所在船舶载运危险货物安全知识和操作规程.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A.主管机关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B.船厂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C.海事管理机构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50、单选 舱内装散装粮食，又未进行通风而发生火灾属于（）.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A.燃烧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B.受热自燃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C.自热自燃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51、单选 紧急逃生呼吸器的使用方法是将面罩（）戴在人的头部，注意透明窗应向前，披肩覆盖好肩部.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A.从左向右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B.从上向下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C.从下向上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52、单选 扑救乙类火时，提起手提式干粉灭火器奔向火场（）方向.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A.上风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B.下风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7"/>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C.顶风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53、单选 推车式干粉灭火器最好（）人配合使用.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A.2</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B.3</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C.4</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54、单选 当火灾灭火没希望时，应采取（）的措施.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A.抢滩</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B.弃船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C.抢滩或弃船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55、单选 装运石油产品如无闪点资料可查时，应按（）易燃液体对待。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A.一级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B.二级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C.三级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56、填空题 船长50米及以上的客船、2000载重吨及以上的自航货船、所有的油船应布置有固定展示的（）。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防火控制图</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57、单选 船舶需进行明火作业时，其不属危险区域的开敞甲板，以作业点为中心，（）米为半径向上2米，向下至平台或甲板的柱形空间明火作业环境考查区域.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A.10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B.15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C.20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58、单选 机舱着火可用二氧化碳进行扑救，此时应（）.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A.立即释放二氧化碳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B.立即切断一切同风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C.立即报警撤离人员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59、填空题 （）按每只消火栓配备一根水带。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客船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60、单选 结构防火中的耐火分隔，共分为（）.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A.A级、B级分隔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B.A级、C级分隔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C.A级、B级、C级分隔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8"/>
          <w:cols w:num="1" w:space="425"/>
          <w:titlePg w:val="0"/>
          <w:docGrid w:type="lines" w:linePitch="312" w:charSpace="0"/>
        </w:sect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61、单选 二级危险易燃液体其闪点在（）.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A.40~60℃之间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B.35~60℃之间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C.28~60℃之间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62、单选 1公斤的水变成水蒸气时，其抑燃空间可达到（）.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A.1立方米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B.3立方米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C.5立方米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63、单选 化学泡沫的持久性不少于（）秒.</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A.15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B.25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C.35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64、填空题 大型泡沫灭火器系指容量不小于（）L的泡沫灭火器。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45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65、单选 棉花在货舱内发生自燃原因是（）.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A.闪点低，挥发快</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B.受潮而引起化学反应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C.舱室内空气不流通，自身呼吸发热到了自燃点的最低温度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66、单选 船长（）及以上的旅游客船的起居处所、服务处所和控制站尚应设置固定式自动探火和失火报警系统。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A.30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B.50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C.100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67、单选 在灭火过程中，三氟甲烷灭火剂会产生氢氟酸，因此要求该灭火的喷放时间不得超过（）秒，以保证不会造成分解物ppm（百分比浓度）值过高.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A.10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B.15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C.20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68、填空题 高压燃油泵与燃油喷油器之间的外部高压燃油输送管道的套管系统应包括（）的装置以及在燃油管故障时发出警报的装置。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收集漏油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9"/>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69、单选 产生不完全燃烧的主要原因是缺乏（）。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A.一氧化碳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B.氧气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C.二氧化碳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70、单选 火灾现场迅速将可燃物转移到安全地点是（）灭火</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A.抑制法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B.隔离法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C.冷却法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71、单选 火势蔓延的主要原因是（）.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A.风势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B.热传播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C.气候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72、单选 对船舶工作场所和居所防火安全负责的人为（）.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A.船员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B.大副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C.船长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73、单选 船舶脱险通道是指在发生（）时，提供人员脱险的通道，从而使船上人员能够安全迅速地从所在处所撤向救生艇和救生筏登乘甲板。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A.刮台风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B.下暴雨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C.紧急险情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74、单选 液化了二氧化碳它的体积缩小了（）.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A.400倍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B.420倍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C.450倍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75、单选 推车式泡沫灭火器能持续喷射（）秒.</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A.170~175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B.170~180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C.170~185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76、单选 氧气是帮助燃烧的物质，另外（）也是助燃物质.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A.氮气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0"/>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B.氯气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C.乙炔气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77、单选 船舶需进行明火作业时，其不属危险区域的舱室内，以作业点为中心，（）米为钣金件的空间内为明火作业环境考查区域.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A.15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B.10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78、单选 甲板溢油造成的火灾发生在上风舷需用泡沫从（）将大火向（）推移至舷外.</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A.上风、下风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B.顶风、顺风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C.下风、上风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79、单选 烟烙烬IG-541灭火剂中的二氧化碳含量为（）.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B.8%</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C.10%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80、单选 船舶一旦起火时船员应（）.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A.穿好救生衣准备逃生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B.听从指挥奋力扑救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C.释放救生筏再救火</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81、单选 当空气中含氧量降低到（）时，人就会因缺氧晕倒直至死亡。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A.16%</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B.10%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C.18%</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82、单选 三氟甲烷（HFC.-23）灭火剂属于（）.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A.气溶胶灭火剂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B.惰性气体灭火剂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C.卤代烃灭火剂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83、单选 当燃烧中物质的温度将至（）以下时，火就熄灭.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A.闪点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B.燃点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1"/>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C.自燃点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84、单选 手提式二氧化碳灭火器灭火时，他的射程一般为（）米.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A.3~4</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B.4~5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C.2~3</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85、单选 消防员装备中的电安全灯（手提灯），其照明时间不少于（）小时.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A.2</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B.3</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C.4</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86、单选 船舶载运危险货物，应当符合有关危险货物（）的安全技术规范.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A.积载、隔离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B.积载、运输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C.积载、隔离和运输</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87、单选 烟烙烬IG-541属于（）.</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A.卤代烃灭火剂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B.惰性气体灭火剂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C.气溶胶灭火剂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88、单选 在使用二氧化碳灭火系统灭火时，应在（）内将85%的二氧化碳一次性放入被保护舱室.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A.20秒</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B.一分钟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C.两分钟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89、单选 船舶因运载碱性及其他腐蚀物品而引起火灾，应用（）灭火剂效果好.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A.水和沙土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B.水和泡沫</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C.沙土和泡沫</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90、单选 用二氧化碳扑救普通固体物质的火灾，其浓度要求达到（）以上.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A.40%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B.30%%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C.50%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r>
        <w:rPr>
          <w:rFonts w:ascii="宋体" w:eastAsia="宋体" w:hAnsi="宋体" w:cs="宋体" w:hint="eastAsia"/>
          <w:outline w:val="0"/>
          <w:shadow w:val="0"/>
          <w:emboss w:val="0"/>
          <w:imprint w:val="0"/>
          <w:vanish w:val="0"/>
          <w:w w:val="100"/>
          <w:sz w:val="28"/>
          <w:szCs w:val="28"/>
          <w:u w:val="none"/>
          <w:lang w:eastAsia="zh-CN"/>
        </w:rPr>
        <w:br/>
      </w:r>
      <w:r>
        <w:rPr>
          <w:rFonts w:ascii="宋体" w:eastAsia="宋体" w:hAnsi="宋体" w:cs="宋体" w:hint="eastAsia"/>
          <w:outline w:val="0"/>
          <w:shadow w:val="0"/>
          <w:emboss w:val="0"/>
          <w:imprint w:val="0"/>
          <w:vanish w:val="0"/>
          <w:w w:val="100"/>
          <w:sz w:val="28"/>
          <w:szCs w:val="28"/>
          <w:u w:val="none"/>
          <w:lang w:eastAsia="zh-CN"/>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https://d.book118.com/518037104077006033</w:t>
        </w:r>
      </w:hyperlink>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p>
    <w:sectPr>
      <w:type w:val="nextPage"/>
      <w:pgSz w:w="11906" w:h="16838"/>
      <w:pgMar w:top="1440" w:right="1080" w:bottom="1440" w:left="108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3FF"/>
    <w:rsid w:val="002363FF"/>
    <w:rsid w:val="002B1D86"/>
    <w:rsid w:val="271303FA"/>
    <w:rsid w:val="7306012C"/>
  </w:rsids>
  <w:docVars>
    <w:docVar w:name="commondata" w:val="eyJoZGlkIjoiMzIxODdiYzkyZWJiMzc1YmY5NThiYjgyMjcxMWRjMm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unhideWhenUsed="0" w:qFormat="1"/>
    <w:lsdException w:name="footer" w:semiHidden="0" w:uiPriority="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uiPriority="0" w:unhideWhenUsed="0" w:qFormat="1"/>
    <w:lsdException w:name="HTML Acronym"/>
    <w:lsdException w:name="HTML Address"/>
    <w:lsdException w:name="HTML Cite"/>
    <w:lsdException w:name="HTML Code"/>
    <w:lsdException w:name="HTML Definition"/>
    <w:lsdException w:name="HTML Keyboard"/>
    <w:lsdException w:name="HTML Preformatted" w:semiHidden="0" w:uiPriority="0" w:unhideWhenUsed="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
    <w:autoRedefine/>
    <w:qFormat/>
    <w:pPr>
      <w:widowControl/>
      <w:spacing w:beforeAutospacing="1" w:afterAutospacing="1"/>
      <w:jc w:val="left"/>
      <w:outlineLvl w:val="0"/>
    </w:pPr>
    <w:rPr>
      <w:rFonts w:ascii="宋体" w:eastAsia="宋体" w:hAnsi="宋体" w:cs="Times New Roman" w:hint="eastAsia"/>
      <w:b/>
      <w:bCs/>
      <w:kern w:val="44"/>
      <w:sz w:val="48"/>
      <w:szCs w:val="48"/>
    </w:rPr>
  </w:style>
  <w:style w:type="paragraph" w:styleId="Heading2">
    <w:name w:val="heading 2"/>
    <w:basedOn w:val="Normal"/>
    <w:next w:val="Normal"/>
    <w:link w:val="2"/>
    <w:autoRedefine/>
    <w:semiHidden/>
    <w:unhideWhenUsed/>
    <w:qFormat/>
    <w:pPr>
      <w:widowControl/>
      <w:spacing w:beforeAutospacing="1" w:afterAutospacing="1"/>
      <w:jc w:val="left"/>
      <w:outlineLvl w:val="1"/>
    </w:pPr>
    <w:rPr>
      <w:rFonts w:ascii="宋体" w:eastAsia="宋体" w:hAnsi="宋体" w:cs="Times New Roman" w:hint="eastAsia"/>
      <w:b/>
      <w:bCs/>
      <w:kern w:val="0"/>
      <w:sz w:val="36"/>
      <w:szCs w:val="36"/>
    </w:rPr>
  </w:style>
  <w:style w:type="paragraph" w:styleId="Heading3">
    <w:name w:val="heading 3"/>
    <w:basedOn w:val="Normal"/>
    <w:next w:val="Normal"/>
    <w:link w:val="3"/>
    <w:autoRedefine/>
    <w:semiHidden/>
    <w:unhideWhenUsed/>
    <w:qFormat/>
    <w:pPr>
      <w:widowControl/>
      <w:spacing w:beforeAutospacing="1" w:afterAutospacing="1"/>
      <w:jc w:val="left"/>
      <w:outlineLvl w:val="2"/>
    </w:pPr>
    <w:rPr>
      <w:rFonts w:ascii="宋体" w:eastAsia="宋体" w:hAnsi="宋体" w:cs="Times New Roman" w:hint="eastAsia"/>
      <w:b/>
      <w:bCs/>
      <w:kern w:val="0"/>
      <w:sz w:val="27"/>
      <w:szCs w:val="27"/>
    </w:rPr>
  </w:style>
  <w:style w:type="paragraph" w:styleId="Heading4">
    <w:name w:val="heading 4"/>
    <w:basedOn w:val="Normal"/>
    <w:next w:val="Normal"/>
    <w:link w:val="4"/>
    <w:autoRedefine/>
    <w:semiHidden/>
    <w:unhideWhenUsed/>
    <w:qFormat/>
    <w:pPr>
      <w:widowControl/>
      <w:spacing w:beforeAutospacing="1" w:afterAutospacing="1"/>
      <w:jc w:val="left"/>
      <w:outlineLvl w:val="3"/>
    </w:pPr>
    <w:rPr>
      <w:rFonts w:ascii="宋体" w:eastAsia="宋体" w:hAnsi="宋体" w:cs="Times New Roman" w:hint="eastAsia"/>
      <w:b/>
      <w:bCs/>
      <w:kern w:val="0"/>
      <w:sz w:val="24"/>
      <w:szCs w:val="24"/>
    </w:rPr>
  </w:style>
  <w:style w:type="paragraph" w:styleId="Heading5">
    <w:name w:val="heading 5"/>
    <w:basedOn w:val="Normal"/>
    <w:next w:val="Normal"/>
    <w:link w:val="5"/>
    <w:autoRedefine/>
    <w:semiHidden/>
    <w:unhideWhenUsed/>
    <w:qFormat/>
    <w:pPr>
      <w:widowControl/>
      <w:spacing w:beforeAutospacing="1" w:afterAutospacing="1"/>
      <w:jc w:val="left"/>
      <w:outlineLvl w:val="4"/>
    </w:pPr>
    <w:rPr>
      <w:rFonts w:ascii="宋体" w:eastAsia="宋体" w:hAnsi="宋体" w:cs="Times New Roman" w:hint="eastAsia"/>
      <w:b/>
      <w:bCs/>
      <w:kern w:val="0"/>
      <w:sz w:val="20"/>
      <w:szCs w:val="20"/>
    </w:rPr>
  </w:style>
  <w:style w:type="paragraph" w:styleId="Heading6">
    <w:name w:val="heading 6"/>
    <w:basedOn w:val="Normal"/>
    <w:next w:val="Normal"/>
    <w:link w:val="6"/>
    <w:autoRedefine/>
    <w:semiHidden/>
    <w:unhideWhenUsed/>
    <w:qFormat/>
    <w:pPr>
      <w:widowControl/>
      <w:spacing w:beforeAutospacing="1" w:afterAutospacing="1"/>
      <w:jc w:val="left"/>
      <w:outlineLvl w:val="5"/>
    </w:pPr>
    <w:rPr>
      <w:rFonts w:ascii="宋体" w:eastAsia="宋体" w:hAnsi="宋体" w:cs="Times New Roman" w:hint="eastAsia"/>
      <w:b/>
      <w:bCs/>
      <w:kern w:val="0"/>
      <w:sz w:val="15"/>
      <w:szCs w:val="15"/>
    </w:rPr>
  </w:style>
  <w:style w:type="character" w:default="1" w:styleId="DefaultParagraphFont">
    <w:name w:val="Default Paragraph Font"/>
    <w:uiPriority w:val="1"/>
    <w:semiHidden/>
    <w:unhideWhenUsed/>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link w:val="a0"/>
    <w:autoRedefine/>
    <w:qFormat/>
    <w:pPr>
      <w:widowControl/>
      <w:tabs>
        <w:tab w:val="center" w:pos="4153"/>
        <w:tab w:val="right" w:pos="8306"/>
      </w:tabs>
      <w:snapToGrid w:val="0"/>
      <w:jc w:val="left"/>
    </w:pPr>
    <w:rPr>
      <w:rFonts w:asciiTheme="minorEastAsia" w:hAnsiTheme="minorEastAsia" w:cs="Times New Roman"/>
      <w:kern w:val="0"/>
      <w:sz w:val="18"/>
      <w:szCs w:val="18"/>
    </w:rPr>
  </w:style>
  <w:style w:type="paragraph" w:styleId="Header">
    <w:name w:val="header"/>
    <w:basedOn w:val="Normal"/>
    <w:link w:val="a"/>
    <w:autoRedefine/>
    <w:qFormat/>
    <w:pPr>
      <w:widowControl/>
      <w:tabs>
        <w:tab w:val="center" w:pos="4153"/>
        <w:tab w:val="right" w:pos="8306"/>
      </w:tabs>
      <w:snapToGrid w:val="0"/>
      <w:jc w:val="center"/>
    </w:pPr>
    <w:rPr>
      <w:rFonts w:asciiTheme="minorEastAsia" w:hAnsiTheme="minorEastAsia" w:cs="Times New Roman"/>
      <w:kern w:val="0"/>
      <w:sz w:val="18"/>
      <w:szCs w:val="18"/>
    </w:rPr>
  </w:style>
  <w:style w:type="paragraph" w:styleId="HTMLPreformatted">
    <w:name w:val="HTML Preformatted"/>
    <w:basedOn w:val="Normal"/>
    <w:link w:val="HTML"/>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NormalWeb">
    <w:name w:val="Normal (Web)"/>
    <w:basedOn w:val="Normal"/>
    <w:autoRedefine/>
    <w:qFormat/>
    <w:pPr>
      <w:widowControl/>
      <w:spacing w:beforeAutospacing="1" w:afterAutospacing="1"/>
      <w:jc w:val="left"/>
    </w:pPr>
    <w:rPr>
      <w:rFonts w:asciiTheme="minorEastAsia" w:hAnsiTheme="minorEastAsia" w:cs="Times New Roman"/>
      <w:kern w:val="0"/>
      <w:sz w:val="24"/>
      <w:szCs w:val="24"/>
    </w:rPr>
  </w:style>
  <w:style w:type="character" w:customStyle="1" w:styleId="1">
    <w:name w:val="标题 1 字符"/>
    <w:basedOn w:val="DefaultParagraphFont"/>
    <w:link w:val="Heading1"/>
    <w:autoRedefine/>
    <w:qFormat/>
    <w:rPr>
      <w:rFonts w:ascii="宋体" w:eastAsia="宋体" w:hAnsi="宋体" w:cs="Times New Roman"/>
      <w:b/>
      <w:bCs/>
      <w:kern w:val="44"/>
      <w:sz w:val="48"/>
      <w:szCs w:val="48"/>
    </w:rPr>
  </w:style>
  <w:style w:type="character" w:customStyle="1" w:styleId="2">
    <w:name w:val="标题 2 字符"/>
    <w:basedOn w:val="DefaultParagraphFont"/>
    <w:link w:val="Heading2"/>
    <w:autoRedefine/>
    <w:semiHidden/>
    <w:qFormat/>
    <w:rPr>
      <w:rFonts w:ascii="宋体" w:eastAsia="宋体" w:hAnsi="宋体" w:cs="Times New Roman"/>
      <w:b/>
      <w:bCs/>
      <w:kern w:val="0"/>
      <w:sz w:val="36"/>
      <w:szCs w:val="36"/>
    </w:rPr>
  </w:style>
  <w:style w:type="character" w:customStyle="1" w:styleId="3">
    <w:name w:val="标题 3 字符"/>
    <w:basedOn w:val="DefaultParagraphFont"/>
    <w:link w:val="Heading3"/>
    <w:autoRedefine/>
    <w:semiHidden/>
    <w:qFormat/>
    <w:rPr>
      <w:rFonts w:ascii="宋体" w:eastAsia="宋体" w:hAnsi="宋体" w:cs="Times New Roman"/>
      <w:b/>
      <w:bCs/>
      <w:kern w:val="0"/>
      <w:sz w:val="27"/>
      <w:szCs w:val="27"/>
    </w:rPr>
  </w:style>
  <w:style w:type="character" w:customStyle="1" w:styleId="4">
    <w:name w:val="标题 4 字符"/>
    <w:basedOn w:val="DefaultParagraphFont"/>
    <w:link w:val="Heading4"/>
    <w:autoRedefine/>
    <w:semiHidden/>
    <w:qFormat/>
    <w:rPr>
      <w:rFonts w:ascii="宋体" w:eastAsia="宋体" w:hAnsi="宋体" w:cs="Times New Roman"/>
      <w:b/>
      <w:bCs/>
      <w:kern w:val="0"/>
      <w:sz w:val="24"/>
      <w:szCs w:val="24"/>
    </w:rPr>
  </w:style>
  <w:style w:type="character" w:customStyle="1" w:styleId="5">
    <w:name w:val="标题 5 字符"/>
    <w:basedOn w:val="DefaultParagraphFont"/>
    <w:link w:val="Heading5"/>
    <w:autoRedefine/>
    <w:semiHidden/>
    <w:qFormat/>
    <w:rPr>
      <w:rFonts w:ascii="宋体" w:eastAsia="宋体" w:hAnsi="宋体" w:cs="Times New Roman"/>
      <w:b/>
      <w:bCs/>
      <w:kern w:val="0"/>
      <w:sz w:val="20"/>
      <w:szCs w:val="20"/>
    </w:rPr>
  </w:style>
  <w:style w:type="character" w:customStyle="1" w:styleId="6">
    <w:name w:val="标题 6 字符"/>
    <w:basedOn w:val="DefaultParagraphFont"/>
    <w:link w:val="Heading6"/>
    <w:autoRedefine/>
    <w:semiHidden/>
    <w:qFormat/>
    <w:rPr>
      <w:rFonts w:ascii="宋体" w:eastAsia="宋体" w:hAnsi="宋体" w:cs="Times New Roman"/>
      <w:b/>
      <w:bCs/>
      <w:kern w:val="0"/>
      <w:sz w:val="15"/>
      <w:szCs w:val="15"/>
    </w:rPr>
  </w:style>
  <w:style w:type="character" w:customStyle="1" w:styleId="HTML">
    <w:name w:val="HTML 预设格式 字符"/>
    <w:basedOn w:val="DefaultParagraphFont"/>
    <w:link w:val="HTMLPreformatted"/>
    <w:autoRedefine/>
    <w:qFormat/>
    <w:rPr>
      <w:rFonts w:ascii="宋体" w:eastAsia="宋体" w:hAnsi="宋体" w:cs="Times New Roman"/>
      <w:kern w:val="0"/>
      <w:sz w:val="24"/>
      <w:szCs w:val="24"/>
    </w:rPr>
  </w:style>
  <w:style w:type="character" w:customStyle="1" w:styleId="a">
    <w:name w:val="页眉 字符"/>
    <w:basedOn w:val="DefaultParagraphFont"/>
    <w:link w:val="Header"/>
    <w:autoRedefine/>
    <w:qFormat/>
    <w:rPr>
      <w:rFonts w:asciiTheme="minorEastAsia" w:hAnsiTheme="minorEastAsia" w:cs="Times New Roman"/>
      <w:kern w:val="0"/>
      <w:sz w:val="18"/>
      <w:szCs w:val="18"/>
    </w:rPr>
  </w:style>
  <w:style w:type="character" w:customStyle="1" w:styleId="a0">
    <w:name w:val="页脚 字符"/>
    <w:basedOn w:val="DefaultParagraphFont"/>
    <w:link w:val="Footer"/>
    <w:autoRedefine/>
    <w:qFormat/>
    <w:rPr>
      <w:rFonts w:asciiTheme="minorEastAsia" w:hAnsiTheme="minorEastAs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518037104077006033"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12</Pages>
  <Words>2104</Words>
  <Characters>11999</Characters>
  <Application>Microsoft Office Word</Application>
  <DocSecurity>0</DocSecurity>
  <Lines>99</Lines>
  <Paragraphs>28</Paragraphs>
  <ScaleCrop>false</ScaleCrop>
  <Company/>
  <LinksUpToDate>false</LinksUpToDate>
  <CharactersWithSpaces>14075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江南博哥</cp:lastModifiedBy>
  <cp:revision>1</cp:revision>
  <dcterms:created xsi:type="dcterms:W3CDTF">2024-02-02T15:58:00Z</dcterms:created>
  <dcterms:modified xsi:type="dcterms:W3CDTF">2024-02-03T01:53:18Z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E7ED1BD78559406C86212D75972864F8_13</vt:lpwstr>
  </property>
  <property fmtid="{D5CDD505-2E9C-101B-9397-08002B2CF9AE}" pid="3" name="KSOProductBuildVer">
    <vt:lpwstr>2052-12.1.0.16250</vt:lpwstr>
  </property>
</Properties>
</file>