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2018-2023年陕西航空职业技术学院高职单招（数学／语文／英语）历年常考试题库含答案解析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陶渊明《饮酒（其五）》的体裁是（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在《八声甘州》中，“是处红衰翠减，苒苒物华休”的修辞方法是（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“文章的布局也就是一种阵势，每一段就是一个队伍，摆在最得力的地位才可以发生最大效用”，这句话的修辞方法是（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D.诗文革新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在下列诗句中，使用了“赋”的表现手法的是（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A.于嗟鸠兮，无食桑葚。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B.淇则有岸，隰则有泮。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C.总角之宴，言笑晏晏。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D.桑之未落，其叶沃若。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小说《苦恼》中展示了“人与人”之间的关系，也展示了“人与马”之间的关系。这两方面又构成了（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B.类比关系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D.层递关系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李煜《虞美人》“雕栏玉砌应犹在，只是朱颜改”的言外之意是（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马致远的《天净沙·秋思》中紧接“枯藤老树昏鸦”的句子是（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B.古道西风瘦马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下列作者、作品、主人公搭配正确的是（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A.契诃夫——《苦恼》——姚纳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B.欧·亨利——《苦恼》——德拉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C.契诃夫——《麦琪的礼物》——德拉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D.欧·亨利——《苦恼》——姚纳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13.</w:t>
      </w:r>
      <w:r>
        <w:rPr>
          <w:rFonts w:ascii="黑体" w:eastAsia="黑体" w:hAnsi="黑体" w:cs="Times New Roman"/>
          <w:sz w:val="24"/>
          <w:lang w:val="en-US" w:eastAsia="ja-JP" w:bidi="ar-SA"/>
        </w:rPr>
        <w:t>诗作被后人称为“诗史”的诗人是（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A.屈原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C.杜甫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D.陆游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14.</w:t>
      </w:r>
      <w:r>
        <w:rPr>
          <w:rFonts w:ascii="黑体" w:eastAsia="黑体" w:hAnsi="黑体" w:cs="Times New Roman"/>
          <w:sz w:val="24"/>
          <w:lang w:val="en-US" w:eastAsia="ja-JP" w:bidi="ar-SA"/>
        </w:rPr>
        <w:t>下面不是茅盾的著名散文作品的是 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A.《白杨礼赞》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B.《故都的秋》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https://d.book118.com/518040017132006040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18040017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