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11C" w:rsidP="00FF211C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云南省安全员A证考试题库附答案</w:t>
      </w:r>
    </w:p>
    <w:p w:rsidR="00FF211C" w:rsidP="00FF211C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（单选题、多选题、判断题）</w:t>
      </w:r>
    </w:p>
    <w:p w:rsidR="00FF211C" w:rsidP="00FF211C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FF211C" w:rsidP="00FF211C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(103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FF211C" w:rsidP="00FF211C">
      <w:pPr>
        <w:rPr>
          <w:rFonts w:ascii="宋体" w:hAnsi="宋体" w:cs="宋体"/>
          <w:sz w:val="24"/>
          <w:szCs w:val="24"/>
        </w:rPr>
        <w:sectPr w:rsidSect="00F470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施工企业各项安全管理活动，必须依据（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）展开。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企业安全生产方针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企业安全生产目标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企业安全生产制度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企业安全技术措施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安装管道时必须有已完结构或（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）为立足点，严禁在安装中的管道上站立和行走。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脚手架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模板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折梯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操作平台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高处作业的安全防护设施应做到（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）、工具化。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定型化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具体化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分级化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科学化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生产经营单位应结合本单位部门职能和分工，成立以（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）为组长，单位相关部门人员参加的应急预案编制工作组。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单位主要负责人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安全工程师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安全总监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现场负责人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施工现场临时用电设置的依据是（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项目经理的要求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施工现场的规定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用电人员的要求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施工用电组织设计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满堂脚手架的高宽比不宜大于（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FF211C" w:rsidP="00FF211C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分包单位应按规定建立安全机构并配备专职（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材料员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质检员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）是一门为控制或消除生产劳动过程中的危险因素，防止发生人身事故和财产损失而研究与应用的技术。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安全管理措施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按照《安全生产法》的规定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国务院安全生产监督管理部门对全国安全生产工作实施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综合管理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综合监督管理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规划管理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按照规定，开挖深度超过（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）的基坑，槽的土方开挖工程应当编制专项施工方案。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</w:t>
      </w:r>
      <w:r>
        <w:rPr>
          <w:rFonts w:ascii="Times New Roman" w:hAnsi="Times New Roman" w:cs="Times New Roman"/>
          <w:color w:val="000000"/>
          <w:sz w:val="27"/>
          <w:szCs w:val="27"/>
        </w:rPr>
        <w:t>米（含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米）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B.5</w:t>
      </w:r>
      <w:r>
        <w:rPr>
          <w:rFonts w:ascii="Times New Roman" w:hAnsi="Times New Roman" w:cs="Times New Roman"/>
          <w:color w:val="000000"/>
          <w:sz w:val="27"/>
          <w:szCs w:val="27"/>
        </w:rPr>
        <w:t>米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C.5</w:t>
      </w:r>
      <w:r>
        <w:rPr>
          <w:rFonts w:ascii="Times New Roman" w:hAnsi="Times New Roman" w:cs="Times New Roman"/>
          <w:color w:val="000000"/>
          <w:sz w:val="27"/>
          <w:szCs w:val="27"/>
        </w:rPr>
        <w:t>米（含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米）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D.8</w:t>
      </w:r>
      <w:r>
        <w:rPr>
          <w:rFonts w:ascii="Times New Roman" w:hAnsi="Times New Roman" w:cs="Times New Roman"/>
          <w:color w:val="000000"/>
          <w:sz w:val="27"/>
          <w:szCs w:val="27"/>
        </w:rPr>
        <w:t>米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连墙件应靠近主节点设置，是为了（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便于施工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便于连墙件设置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便于立杆接长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保证对脚手架发生横向整体失衡的约束作用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落地式脚手架连墙件设置要求是（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应靠近主节点，偏离主节点的距离不应大于</w:t>
      </w:r>
      <w:r>
        <w:rPr>
          <w:rFonts w:ascii="Times New Roman" w:hAnsi="Times New Roman" w:cs="Times New Roman"/>
          <w:color w:val="000000"/>
          <w:sz w:val="27"/>
          <w:szCs w:val="27"/>
        </w:rPr>
        <w:t>600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应靠近主节点，偏离主节点的距离不应大于</w:t>
      </w:r>
      <w:r>
        <w:rPr>
          <w:rFonts w:ascii="Times New Roman" w:hAnsi="Times New Roman" w:cs="Times New Roman"/>
          <w:color w:val="000000"/>
          <w:sz w:val="27"/>
          <w:szCs w:val="27"/>
        </w:rPr>
        <w:t>300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应远离主节点，偏离主节点的距离不应小于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400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应远离主节点，偏离主节点的距离不应小于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600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https://d.book118.com/518040036124006036</w:t>
        </w:r>
      </w:hyperlink>
    </w:p>
    <w:p w:rsidR="00FF211C" w:rsidP="00FF211C">
      <w:pPr>
        <w:rPr>
          <w:rFonts w:ascii="宋体" w:hAnsi="宋体" w:cs="宋体"/>
          <w:sz w:val="24"/>
          <w:szCs w:val="24"/>
        </w:rPr>
      </w:pPr>
    </w:p>
    <w:sectPr w:rsidSect="00F4702E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4A54A5"/>
    <w:rsid w:val="00F4702E"/>
    <w:rsid w:val="00FF21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02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54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semiHidden/>
    <w:unhideWhenUsed/>
    <w:rsid w:val="00FF21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FF211C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FF2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FF21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1804003612400603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4314</Words>
  <Characters>24591</Characters>
  <Application>Microsoft Office Word</Application>
  <DocSecurity>0</DocSecurity>
  <Lines>204</Lines>
  <Paragraphs>57</Paragraphs>
  <ScaleCrop>false</ScaleCrop>
  <Company/>
  <LinksUpToDate>false</LinksUpToDate>
  <CharactersWithSpaces>28848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Administrator</cp:lastModifiedBy>
  <cp:revision>3</cp:revision>
  <dcterms:created xsi:type="dcterms:W3CDTF">2023-10-24T21:10:00Z</dcterms:created>
  <dcterms:modified xsi:type="dcterms:W3CDTF">2023-10-24T22:12:00Z</dcterms:modified>
</cp:coreProperties>
</file>