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木片、木粒加工产品项目规划设计方案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7" w:history="1">
        <w:r>
          <w:rPr>
            <w:rFonts w:ascii="仿宋" w:eastAsia="仿宋" w:hAnsi="仿宋" w:cs="仿宋" w:hint="eastAsia"/>
            <w:lang w:eastAsia="zh-CN"/>
          </w:rPr>
          <w:t>序言</w:t>
        </w:r>
        <w:r>
          <w:tab/>
        </w:r>
        <w:r>
          <w:fldChar w:fldCharType="begin"/>
        </w:r>
        <w:r>
          <w:instrText xml:space="preserve"> PAGEREF _Toc22777 \h </w:instrText>
        </w:r>
        <w:r>
          <w:fldChar w:fldCharType="separate"/>
        </w:r>
        <w:r>
          <w:t>3</w:t>
        </w:r>
        <w:r>
          <w:fldChar w:fldCharType="end"/>
        </w:r>
      </w:hyperlink>
    </w:p>
    <w:p>
      <w:pPr>
        <w:pStyle w:val="TOC1"/>
        <w:tabs>
          <w:tab w:val="right" w:leader="dot" w:pos="8306"/>
        </w:tabs>
      </w:pPr>
      <w:hyperlink w:anchor="_Toc12967" w:history="1">
        <w:r>
          <w:rPr>
            <w:rFonts w:ascii="仿宋" w:eastAsia="仿宋" w:hAnsi="仿宋" w:cs="仿宋" w:hint="eastAsia"/>
            <w:lang w:eastAsia="zh-CN"/>
          </w:rPr>
          <w:t>一、木片、木粒加工产品项目土建工程</w:t>
        </w:r>
        <w:r>
          <w:tab/>
        </w:r>
        <w:r>
          <w:fldChar w:fldCharType="begin"/>
        </w:r>
        <w:r>
          <w:instrText xml:space="preserve"> PAGEREF _Toc12967 \h </w:instrText>
        </w:r>
        <w:r>
          <w:fldChar w:fldCharType="separate"/>
        </w:r>
        <w:r>
          <w:t>3</w:t>
        </w:r>
        <w:r>
          <w:fldChar w:fldCharType="end"/>
        </w:r>
      </w:hyperlink>
    </w:p>
    <w:p>
      <w:pPr>
        <w:pStyle w:val="TOC2"/>
        <w:tabs>
          <w:tab w:val="right" w:leader="dot" w:pos="8306"/>
        </w:tabs>
      </w:pPr>
      <w:hyperlink w:anchor="_Toc969" w:history="1">
        <w:r>
          <w:rPr>
            <w:rFonts w:ascii="仿宋" w:eastAsia="仿宋" w:hAnsi="仿宋" w:cs="仿宋" w:hint="eastAsia"/>
            <w:lang w:eastAsia="zh-CN"/>
          </w:rPr>
          <w:t>(一)、建筑工程设计原则</w:t>
        </w:r>
        <w:r>
          <w:tab/>
        </w:r>
        <w:r>
          <w:fldChar w:fldCharType="begin"/>
        </w:r>
        <w:r>
          <w:instrText xml:space="preserve"> PAGEREF _Toc969 \h </w:instrText>
        </w:r>
        <w:r>
          <w:fldChar w:fldCharType="separate"/>
        </w:r>
        <w:r>
          <w:t>3</w:t>
        </w:r>
        <w:r>
          <w:fldChar w:fldCharType="end"/>
        </w:r>
      </w:hyperlink>
    </w:p>
    <w:p>
      <w:pPr>
        <w:pStyle w:val="TOC2"/>
        <w:tabs>
          <w:tab w:val="right" w:leader="dot" w:pos="8306"/>
        </w:tabs>
      </w:pPr>
      <w:hyperlink w:anchor="_Toc19028" w:history="1">
        <w:r>
          <w:rPr>
            <w:rFonts w:ascii="仿宋" w:eastAsia="仿宋" w:hAnsi="仿宋" w:cs="仿宋" w:hint="eastAsia"/>
            <w:lang w:eastAsia="zh-CN"/>
          </w:rPr>
          <w:t>(二)、土建工程设计年限及安全等级</w:t>
        </w:r>
        <w:r>
          <w:tab/>
        </w:r>
        <w:r>
          <w:fldChar w:fldCharType="begin"/>
        </w:r>
        <w:r>
          <w:instrText xml:space="preserve"> PAGEREF _Toc19028 \h </w:instrText>
        </w:r>
        <w:r>
          <w:fldChar w:fldCharType="separate"/>
        </w:r>
        <w:r>
          <w:t>4</w:t>
        </w:r>
        <w:r>
          <w:fldChar w:fldCharType="end"/>
        </w:r>
      </w:hyperlink>
    </w:p>
    <w:p>
      <w:pPr>
        <w:pStyle w:val="TOC2"/>
        <w:tabs>
          <w:tab w:val="right" w:leader="dot" w:pos="8306"/>
        </w:tabs>
      </w:pPr>
      <w:hyperlink w:anchor="_Toc2961" w:history="1">
        <w:r>
          <w:rPr>
            <w:rFonts w:ascii="仿宋" w:eastAsia="仿宋" w:hAnsi="仿宋" w:cs="仿宋" w:hint="eastAsia"/>
            <w:lang w:eastAsia="zh-CN"/>
          </w:rPr>
          <w:t>(三)、建筑工程设计总体要求</w:t>
        </w:r>
        <w:r>
          <w:tab/>
        </w:r>
        <w:r>
          <w:fldChar w:fldCharType="begin"/>
        </w:r>
        <w:r>
          <w:instrText xml:space="preserve"> PAGEREF _Toc2961 \h </w:instrText>
        </w:r>
        <w:r>
          <w:fldChar w:fldCharType="separate"/>
        </w:r>
        <w:r>
          <w:t>5</w:t>
        </w:r>
        <w:r>
          <w:fldChar w:fldCharType="end"/>
        </w:r>
      </w:hyperlink>
    </w:p>
    <w:p>
      <w:pPr>
        <w:pStyle w:val="TOC2"/>
        <w:tabs>
          <w:tab w:val="right" w:leader="dot" w:pos="8306"/>
        </w:tabs>
      </w:pPr>
      <w:hyperlink w:anchor="_Toc306" w:history="1">
        <w:r>
          <w:rPr>
            <w:rFonts w:ascii="仿宋" w:eastAsia="仿宋" w:hAnsi="仿宋" w:cs="仿宋" w:hint="eastAsia"/>
            <w:lang w:eastAsia="zh-CN"/>
          </w:rPr>
          <w:t>(四)、土建工程建设指标</w:t>
        </w:r>
        <w:r>
          <w:tab/>
        </w:r>
        <w:r>
          <w:fldChar w:fldCharType="begin"/>
        </w:r>
        <w:r>
          <w:instrText xml:space="preserve"> PAGEREF _Toc306 \h </w:instrText>
        </w:r>
        <w:r>
          <w:fldChar w:fldCharType="separate"/>
        </w:r>
        <w:r>
          <w:t>6</w:t>
        </w:r>
        <w:r>
          <w:fldChar w:fldCharType="end"/>
        </w:r>
      </w:hyperlink>
    </w:p>
    <w:p>
      <w:pPr>
        <w:pStyle w:val="TOC1"/>
        <w:tabs>
          <w:tab w:val="right" w:leader="dot" w:pos="8306"/>
        </w:tabs>
      </w:pPr>
      <w:hyperlink w:anchor="_Toc19573" w:history="1">
        <w:r>
          <w:rPr>
            <w:rFonts w:ascii="仿宋" w:eastAsia="仿宋" w:hAnsi="仿宋" w:cs="仿宋" w:hint="eastAsia"/>
            <w:lang w:eastAsia="zh-CN"/>
          </w:rPr>
          <w:t>二、产品规划分析</w:t>
        </w:r>
        <w:r>
          <w:tab/>
        </w:r>
        <w:r>
          <w:fldChar w:fldCharType="begin"/>
        </w:r>
        <w:r>
          <w:instrText xml:space="preserve"> PAGEREF _Toc19573 \h </w:instrText>
        </w:r>
        <w:r>
          <w:fldChar w:fldCharType="separate"/>
        </w:r>
        <w:r>
          <w:t>6</w:t>
        </w:r>
        <w:r>
          <w:fldChar w:fldCharType="end"/>
        </w:r>
      </w:hyperlink>
    </w:p>
    <w:p>
      <w:pPr>
        <w:pStyle w:val="TOC2"/>
        <w:tabs>
          <w:tab w:val="right" w:leader="dot" w:pos="8306"/>
        </w:tabs>
      </w:pPr>
      <w:hyperlink w:anchor="_Toc7590" w:history="1">
        <w:r>
          <w:rPr>
            <w:rFonts w:ascii="仿宋" w:eastAsia="仿宋" w:hAnsi="仿宋" w:cs="仿宋" w:hint="eastAsia"/>
            <w:lang w:eastAsia="zh-CN"/>
          </w:rPr>
          <w:t>(一)、产品规划</w:t>
        </w:r>
        <w:r>
          <w:tab/>
        </w:r>
        <w:r>
          <w:fldChar w:fldCharType="begin"/>
        </w:r>
        <w:r>
          <w:instrText xml:space="preserve"> PAGEREF _Toc7590 \h </w:instrText>
        </w:r>
        <w:r>
          <w:fldChar w:fldCharType="separate"/>
        </w:r>
        <w:r>
          <w:t>6</w:t>
        </w:r>
        <w:r>
          <w:fldChar w:fldCharType="end"/>
        </w:r>
      </w:hyperlink>
    </w:p>
    <w:p>
      <w:pPr>
        <w:pStyle w:val="TOC2"/>
        <w:tabs>
          <w:tab w:val="right" w:leader="dot" w:pos="8306"/>
        </w:tabs>
      </w:pPr>
      <w:hyperlink w:anchor="_Toc10964" w:history="1">
        <w:r>
          <w:rPr>
            <w:rFonts w:ascii="仿宋" w:eastAsia="仿宋" w:hAnsi="仿宋" w:cs="仿宋" w:hint="eastAsia"/>
            <w:lang w:eastAsia="zh-CN"/>
          </w:rPr>
          <w:t>(二)、建设规模</w:t>
        </w:r>
        <w:r>
          <w:tab/>
        </w:r>
        <w:r>
          <w:fldChar w:fldCharType="begin"/>
        </w:r>
        <w:r>
          <w:instrText xml:space="preserve"> PAGEREF _Toc10964 \h </w:instrText>
        </w:r>
        <w:r>
          <w:fldChar w:fldCharType="separate"/>
        </w:r>
        <w:r>
          <w:t>7</w:t>
        </w:r>
        <w:r>
          <w:fldChar w:fldCharType="end"/>
        </w:r>
      </w:hyperlink>
    </w:p>
    <w:p>
      <w:pPr>
        <w:pStyle w:val="TOC1"/>
        <w:tabs>
          <w:tab w:val="right" w:leader="dot" w:pos="8306"/>
        </w:tabs>
      </w:pPr>
      <w:hyperlink w:anchor="_Toc29691" w:history="1">
        <w:r>
          <w:rPr>
            <w:rFonts w:ascii="仿宋" w:eastAsia="仿宋" w:hAnsi="仿宋" w:cs="仿宋" w:hint="eastAsia"/>
            <w:lang w:eastAsia="zh-CN"/>
          </w:rPr>
          <w:t>三、木片、木粒加工产品项目可持续发展</w:t>
        </w:r>
        <w:r>
          <w:tab/>
        </w:r>
        <w:r>
          <w:fldChar w:fldCharType="begin"/>
        </w:r>
        <w:r>
          <w:instrText xml:space="preserve"> PAGEREF _Toc29691 \h </w:instrText>
        </w:r>
        <w:r>
          <w:fldChar w:fldCharType="separate"/>
        </w:r>
        <w:r>
          <w:t>8</w:t>
        </w:r>
        <w:r>
          <w:fldChar w:fldCharType="end"/>
        </w:r>
      </w:hyperlink>
    </w:p>
    <w:p>
      <w:pPr>
        <w:pStyle w:val="TOC2"/>
        <w:tabs>
          <w:tab w:val="right" w:leader="dot" w:pos="8306"/>
        </w:tabs>
      </w:pPr>
      <w:hyperlink w:anchor="_Toc11684" w:history="1">
        <w:r>
          <w:rPr>
            <w:rFonts w:ascii="仿宋" w:eastAsia="仿宋" w:hAnsi="仿宋" w:cs="仿宋" w:hint="eastAsia"/>
            <w:lang w:eastAsia="zh-CN"/>
          </w:rPr>
          <w:t>(一)、可持续战略与实践</w:t>
        </w:r>
        <w:r>
          <w:tab/>
        </w:r>
        <w:r>
          <w:fldChar w:fldCharType="begin"/>
        </w:r>
        <w:r>
          <w:instrText xml:space="preserve"> PAGEREF _Toc11684 \h </w:instrText>
        </w:r>
        <w:r>
          <w:fldChar w:fldCharType="separate"/>
        </w:r>
        <w:r>
          <w:t>8</w:t>
        </w:r>
        <w:r>
          <w:fldChar w:fldCharType="end"/>
        </w:r>
      </w:hyperlink>
    </w:p>
    <w:p>
      <w:pPr>
        <w:pStyle w:val="TOC2"/>
        <w:tabs>
          <w:tab w:val="right" w:leader="dot" w:pos="8306"/>
        </w:tabs>
      </w:pPr>
      <w:hyperlink w:anchor="_Toc19386" w:history="1">
        <w:r>
          <w:rPr>
            <w:rFonts w:ascii="仿宋" w:eastAsia="仿宋" w:hAnsi="仿宋" w:cs="仿宋" w:hint="eastAsia"/>
            <w:lang w:eastAsia="zh-CN"/>
          </w:rPr>
          <w:t>(二)、环保与社会责任</w:t>
        </w:r>
        <w:r>
          <w:tab/>
        </w:r>
        <w:r>
          <w:fldChar w:fldCharType="begin"/>
        </w:r>
        <w:r>
          <w:instrText xml:space="preserve"> PAGEREF _Toc19386 \h </w:instrText>
        </w:r>
        <w:r>
          <w:fldChar w:fldCharType="separate"/>
        </w:r>
        <w:r>
          <w:t>9</w:t>
        </w:r>
        <w:r>
          <w:fldChar w:fldCharType="end"/>
        </w:r>
      </w:hyperlink>
    </w:p>
    <w:p>
      <w:pPr>
        <w:pStyle w:val="TOC1"/>
        <w:tabs>
          <w:tab w:val="right" w:leader="dot" w:pos="8306"/>
        </w:tabs>
      </w:pPr>
      <w:hyperlink w:anchor="_Toc12535" w:history="1">
        <w:r>
          <w:rPr>
            <w:rFonts w:ascii="仿宋" w:eastAsia="仿宋" w:hAnsi="仿宋" w:cs="仿宋" w:hint="eastAsia"/>
            <w:lang w:eastAsia="zh-CN"/>
          </w:rPr>
          <w:t>四、工艺说明</w:t>
        </w:r>
        <w:r>
          <w:tab/>
        </w:r>
        <w:r>
          <w:fldChar w:fldCharType="begin"/>
        </w:r>
        <w:r>
          <w:instrText xml:space="preserve"> PAGEREF _Toc12535 \h </w:instrText>
        </w:r>
        <w:r>
          <w:fldChar w:fldCharType="separate"/>
        </w:r>
        <w:r>
          <w:t>10</w:t>
        </w:r>
        <w:r>
          <w:fldChar w:fldCharType="end"/>
        </w:r>
      </w:hyperlink>
    </w:p>
    <w:p>
      <w:pPr>
        <w:pStyle w:val="TOC2"/>
        <w:tabs>
          <w:tab w:val="right" w:leader="dot" w:pos="8306"/>
        </w:tabs>
      </w:pPr>
      <w:hyperlink w:anchor="_Toc8372" w:history="1">
        <w:r>
          <w:rPr>
            <w:rFonts w:ascii="仿宋" w:eastAsia="仿宋" w:hAnsi="仿宋" w:cs="仿宋" w:hint="eastAsia"/>
            <w:lang w:eastAsia="zh-CN"/>
          </w:rPr>
          <w:t>(一)、技术管理特点</w:t>
        </w:r>
        <w:r>
          <w:tab/>
        </w:r>
        <w:r>
          <w:fldChar w:fldCharType="begin"/>
        </w:r>
        <w:r>
          <w:instrText xml:space="preserve"> PAGEREF _Toc8372 \h </w:instrText>
        </w:r>
        <w:r>
          <w:fldChar w:fldCharType="separate"/>
        </w:r>
        <w:r>
          <w:t>10</w:t>
        </w:r>
        <w:r>
          <w:fldChar w:fldCharType="end"/>
        </w:r>
      </w:hyperlink>
    </w:p>
    <w:p>
      <w:pPr>
        <w:pStyle w:val="TOC2"/>
        <w:tabs>
          <w:tab w:val="right" w:leader="dot" w:pos="8306"/>
        </w:tabs>
      </w:pPr>
      <w:hyperlink w:anchor="_Toc6481" w:history="1">
        <w:r>
          <w:rPr>
            <w:rFonts w:ascii="仿宋" w:eastAsia="仿宋" w:hAnsi="仿宋" w:cs="仿宋" w:hint="eastAsia"/>
            <w:lang w:eastAsia="zh-CN"/>
          </w:rPr>
          <w:t>(二)、木片、木粒加工产品项目工艺技术设计方案</w:t>
        </w:r>
        <w:r>
          <w:tab/>
        </w:r>
        <w:r>
          <w:fldChar w:fldCharType="begin"/>
        </w:r>
        <w:r>
          <w:instrText xml:space="preserve"> PAGEREF _Toc6481 \h </w:instrText>
        </w:r>
        <w:r>
          <w:fldChar w:fldCharType="separate"/>
        </w:r>
        <w:r>
          <w:t>11</w:t>
        </w:r>
        <w:r>
          <w:fldChar w:fldCharType="end"/>
        </w:r>
      </w:hyperlink>
    </w:p>
    <w:p>
      <w:pPr>
        <w:pStyle w:val="TOC2"/>
        <w:tabs>
          <w:tab w:val="right" w:leader="dot" w:pos="8306"/>
        </w:tabs>
      </w:pPr>
      <w:hyperlink w:anchor="_Toc9581" w:history="1">
        <w:r>
          <w:rPr>
            <w:rFonts w:ascii="仿宋" w:eastAsia="仿宋" w:hAnsi="仿宋" w:cs="仿宋" w:hint="eastAsia"/>
            <w:lang w:eastAsia="zh-CN"/>
          </w:rPr>
          <w:t>(三)、设备选型方案</w:t>
        </w:r>
        <w:r>
          <w:tab/>
        </w:r>
        <w:r>
          <w:fldChar w:fldCharType="begin"/>
        </w:r>
        <w:r>
          <w:instrText xml:space="preserve"> PAGEREF _Toc9581 \h </w:instrText>
        </w:r>
        <w:r>
          <w:fldChar w:fldCharType="separate"/>
        </w:r>
        <w:r>
          <w:t>12</w:t>
        </w:r>
        <w:r>
          <w:fldChar w:fldCharType="end"/>
        </w:r>
      </w:hyperlink>
    </w:p>
    <w:p>
      <w:pPr>
        <w:pStyle w:val="TOC1"/>
        <w:tabs>
          <w:tab w:val="right" w:leader="dot" w:pos="8306"/>
        </w:tabs>
      </w:pPr>
      <w:hyperlink w:anchor="_Toc30450" w:history="1">
        <w:r>
          <w:rPr>
            <w:rFonts w:ascii="仿宋" w:eastAsia="仿宋" w:hAnsi="仿宋" w:cs="仿宋" w:hint="eastAsia"/>
            <w:lang w:eastAsia="zh-CN"/>
          </w:rPr>
          <w:t>五、木片、木粒加工产品项目危机管理</w:t>
        </w:r>
        <w:r>
          <w:tab/>
        </w:r>
        <w:r>
          <w:fldChar w:fldCharType="begin"/>
        </w:r>
        <w:r>
          <w:instrText xml:space="preserve"> PAGEREF _Toc30450 \h </w:instrText>
        </w:r>
        <w:r>
          <w:fldChar w:fldCharType="separate"/>
        </w:r>
        <w:r>
          <w:t>14</w:t>
        </w:r>
        <w:r>
          <w:fldChar w:fldCharType="end"/>
        </w:r>
      </w:hyperlink>
    </w:p>
    <w:p>
      <w:pPr>
        <w:pStyle w:val="TOC2"/>
        <w:tabs>
          <w:tab w:val="right" w:leader="dot" w:pos="8306"/>
        </w:tabs>
      </w:pPr>
      <w:hyperlink w:anchor="_Toc22984" w:history="1">
        <w:r>
          <w:rPr>
            <w:rFonts w:ascii="仿宋" w:eastAsia="仿宋" w:hAnsi="仿宋" w:cs="仿宋" w:hint="eastAsia"/>
            <w:lang w:eastAsia="zh-CN"/>
          </w:rPr>
          <w:t>(一)、危机预警与识别</w:t>
        </w:r>
        <w:r>
          <w:tab/>
        </w:r>
        <w:r>
          <w:fldChar w:fldCharType="begin"/>
        </w:r>
        <w:r>
          <w:instrText xml:space="preserve"> PAGEREF _Toc22984 \h </w:instrText>
        </w:r>
        <w:r>
          <w:fldChar w:fldCharType="separate"/>
        </w:r>
        <w:r>
          <w:t>14</w:t>
        </w:r>
        <w:r>
          <w:fldChar w:fldCharType="end"/>
        </w:r>
      </w:hyperlink>
    </w:p>
    <w:p>
      <w:pPr>
        <w:pStyle w:val="TOC2"/>
        <w:tabs>
          <w:tab w:val="right" w:leader="dot" w:pos="8306"/>
        </w:tabs>
      </w:pPr>
      <w:hyperlink w:anchor="_Toc16459" w:history="1">
        <w:r>
          <w:rPr>
            <w:rFonts w:ascii="仿宋" w:eastAsia="仿宋" w:hAnsi="仿宋" w:cs="仿宋" w:hint="eastAsia"/>
            <w:lang w:eastAsia="zh-CN"/>
          </w:rPr>
          <w:t>(二)、危机应对与恢复</w:t>
        </w:r>
        <w:r>
          <w:tab/>
        </w:r>
        <w:r>
          <w:fldChar w:fldCharType="begin"/>
        </w:r>
        <w:r>
          <w:instrText xml:space="preserve"> PAGEREF _Toc16459 \h </w:instrText>
        </w:r>
        <w:r>
          <w:fldChar w:fldCharType="separate"/>
        </w:r>
        <w:r>
          <w:t>15</w:t>
        </w:r>
        <w:r>
          <w:fldChar w:fldCharType="end"/>
        </w:r>
      </w:hyperlink>
    </w:p>
    <w:p>
      <w:pPr>
        <w:pStyle w:val="TOC1"/>
        <w:tabs>
          <w:tab w:val="right" w:leader="dot" w:pos="8306"/>
        </w:tabs>
      </w:pPr>
      <w:hyperlink w:anchor="_Toc24608" w:history="1">
        <w:r>
          <w:rPr>
            <w:rFonts w:ascii="仿宋" w:eastAsia="仿宋" w:hAnsi="仿宋" w:cs="仿宋" w:hint="eastAsia"/>
            <w:lang w:eastAsia="zh-CN"/>
          </w:rPr>
          <w:t>六、木片、木粒加工产品项目文档管理</w:t>
        </w:r>
        <w:r>
          <w:tab/>
        </w:r>
        <w:r>
          <w:fldChar w:fldCharType="begin"/>
        </w:r>
        <w:r>
          <w:instrText xml:space="preserve"> PAGEREF _Toc24608 \h </w:instrText>
        </w:r>
        <w:r>
          <w:fldChar w:fldCharType="separate"/>
        </w:r>
        <w:r>
          <w:t>16</w:t>
        </w:r>
        <w:r>
          <w:fldChar w:fldCharType="end"/>
        </w:r>
      </w:hyperlink>
    </w:p>
    <w:p>
      <w:pPr>
        <w:pStyle w:val="TOC2"/>
        <w:tabs>
          <w:tab w:val="right" w:leader="dot" w:pos="8306"/>
        </w:tabs>
      </w:pPr>
      <w:hyperlink w:anchor="_Toc17713" w:history="1">
        <w:r>
          <w:rPr>
            <w:rFonts w:ascii="仿宋" w:eastAsia="仿宋" w:hAnsi="仿宋" w:cs="仿宋" w:hint="eastAsia"/>
            <w:lang w:eastAsia="zh-CN"/>
          </w:rPr>
          <w:t>(一)、文档编制与审查</w:t>
        </w:r>
        <w:r>
          <w:tab/>
        </w:r>
        <w:r>
          <w:fldChar w:fldCharType="begin"/>
        </w:r>
        <w:r>
          <w:instrText xml:space="preserve"> PAGEREF _Toc17713 \h </w:instrText>
        </w:r>
        <w:r>
          <w:fldChar w:fldCharType="separate"/>
        </w:r>
        <w:r>
          <w:t>16</w:t>
        </w:r>
        <w:r>
          <w:fldChar w:fldCharType="end"/>
        </w:r>
      </w:hyperlink>
    </w:p>
    <w:p>
      <w:pPr>
        <w:pStyle w:val="TOC2"/>
        <w:tabs>
          <w:tab w:val="right" w:leader="dot" w:pos="8306"/>
        </w:tabs>
      </w:pPr>
      <w:hyperlink w:anchor="_Toc19517" w:history="1">
        <w:r>
          <w:rPr>
            <w:rFonts w:ascii="仿宋" w:eastAsia="仿宋" w:hAnsi="仿宋" w:cs="仿宋" w:hint="eastAsia"/>
            <w:lang w:eastAsia="zh-CN"/>
          </w:rPr>
          <w:t>(二)、文档发布与分发</w:t>
        </w:r>
        <w:r>
          <w:tab/>
        </w:r>
        <w:r>
          <w:fldChar w:fldCharType="begin"/>
        </w:r>
        <w:r>
          <w:instrText xml:space="preserve"> PAGEREF _Toc19517 \h </w:instrText>
        </w:r>
        <w:r>
          <w:fldChar w:fldCharType="separate"/>
        </w:r>
        <w:r>
          <w:t>18</w:t>
        </w:r>
        <w:r>
          <w:fldChar w:fldCharType="end"/>
        </w:r>
      </w:hyperlink>
    </w:p>
    <w:p>
      <w:pPr>
        <w:pStyle w:val="TOC2"/>
        <w:tabs>
          <w:tab w:val="right" w:leader="dot" w:pos="8306"/>
        </w:tabs>
      </w:pPr>
      <w:hyperlink w:anchor="_Toc18571" w:history="1">
        <w:r>
          <w:rPr>
            <w:rFonts w:ascii="仿宋" w:eastAsia="仿宋" w:hAnsi="仿宋" w:cs="仿宋" w:hint="eastAsia"/>
            <w:lang w:eastAsia="zh-CN"/>
          </w:rPr>
          <w:t>(三)、文档存档与归档</w:t>
        </w:r>
        <w:r>
          <w:tab/>
        </w:r>
        <w:r>
          <w:fldChar w:fldCharType="begin"/>
        </w:r>
        <w:r>
          <w:instrText xml:space="preserve"> PAGEREF _Toc18571 \h </w:instrText>
        </w:r>
        <w:r>
          <w:fldChar w:fldCharType="separate"/>
        </w:r>
        <w:r>
          <w:t>19</w:t>
        </w:r>
        <w:r>
          <w:fldChar w:fldCharType="end"/>
        </w:r>
      </w:hyperlink>
    </w:p>
    <w:p>
      <w:pPr>
        <w:pStyle w:val="TOC1"/>
        <w:tabs>
          <w:tab w:val="right" w:leader="dot" w:pos="8306"/>
        </w:tabs>
      </w:pPr>
      <w:hyperlink w:anchor="_Toc17084" w:history="1">
        <w:r>
          <w:rPr>
            <w:rFonts w:ascii="仿宋" w:eastAsia="仿宋" w:hAnsi="仿宋" w:cs="仿宋" w:hint="eastAsia"/>
            <w:lang w:eastAsia="zh-CN"/>
          </w:rPr>
          <w:t>七、木片、木粒加工产品项目经营效益</w:t>
        </w:r>
        <w:r>
          <w:tab/>
        </w:r>
        <w:r>
          <w:fldChar w:fldCharType="begin"/>
        </w:r>
        <w:r>
          <w:instrText xml:space="preserve"> PAGEREF _Toc17084 \h </w:instrText>
        </w:r>
        <w:r>
          <w:fldChar w:fldCharType="separate"/>
        </w:r>
        <w:r>
          <w:t>20</w:t>
        </w:r>
        <w:r>
          <w:fldChar w:fldCharType="end"/>
        </w:r>
      </w:hyperlink>
    </w:p>
    <w:p>
      <w:pPr>
        <w:pStyle w:val="TOC2"/>
        <w:tabs>
          <w:tab w:val="right" w:leader="dot" w:pos="8306"/>
        </w:tabs>
      </w:pPr>
      <w:hyperlink w:anchor="_Toc23693" w:history="1">
        <w:r>
          <w:rPr>
            <w:rFonts w:ascii="仿宋" w:eastAsia="仿宋" w:hAnsi="仿宋" w:cs="仿宋" w:hint="eastAsia"/>
            <w:lang w:eastAsia="zh-CN"/>
          </w:rPr>
          <w:t>(一)、经济评价财务测算</w:t>
        </w:r>
        <w:r>
          <w:tab/>
        </w:r>
        <w:r>
          <w:fldChar w:fldCharType="begin"/>
        </w:r>
        <w:r>
          <w:instrText xml:space="preserve"> PAGEREF _Toc23693 \h </w:instrText>
        </w:r>
        <w:r>
          <w:fldChar w:fldCharType="separate"/>
        </w:r>
        <w:r>
          <w:t>20</w:t>
        </w:r>
        <w:r>
          <w:fldChar w:fldCharType="end"/>
        </w:r>
      </w:hyperlink>
    </w:p>
    <w:p>
      <w:pPr>
        <w:pStyle w:val="TOC2"/>
        <w:tabs>
          <w:tab w:val="right" w:leader="dot" w:pos="8306"/>
        </w:tabs>
      </w:pPr>
      <w:hyperlink w:anchor="_Toc13535" w:history="1">
        <w:r>
          <w:rPr>
            <w:rFonts w:ascii="仿宋" w:eastAsia="仿宋" w:hAnsi="仿宋" w:cs="仿宋" w:hint="eastAsia"/>
            <w:lang w:eastAsia="zh-CN"/>
          </w:rPr>
          <w:t>(二)、木片、木粒加工产品项目盈利能力分析</w:t>
        </w:r>
        <w:r>
          <w:tab/>
        </w:r>
        <w:r>
          <w:fldChar w:fldCharType="begin"/>
        </w:r>
        <w:r>
          <w:instrText xml:space="preserve"> PAGEREF _Toc13535 \h </w:instrText>
        </w:r>
        <w:r>
          <w:fldChar w:fldCharType="separate"/>
        </w:r>
        <w:r>
          <w:t>21</w:t>
        </w:r>
        <w:r>
          <w:fldChar w:fldCharType="end"/>
        </w:r>
      </w:hyperlink>
    </w:p>
    <w:p>
      <w:pPr>
        <w:pStyle w:val="TOC1"/>
        <w:tabs>
          <w:tab w:val="right" w:leader="dot" w:pos="8306"/>
        </w:tabs>
      </w:pPr>
      <w:hyperlink w:anchor="_Toc15813" w:history="1">
        <w:r>
          <w:rPr>
            <w:rFonts w:ascii="仿宋" w:eastAsia="仿宋" w:hAnsi="仿宋" w:cs="仿宋" w:hint="eastAsia"/>
            <w:lang w:eastAsia="zh-CN"/>
          </w:rPr>
          <w:t>八、木片、木粒加工产品项目计划安排</w:t>
        </w:r>
        <w:r>
          <w:tab/>
        </w:r>
        <w:r>
          <w:fldChar w:fldCharType="begin"/>
        </w:r>
        <w:r>
          <w:instrText xml:space="preserve"> PAGEREF _Toc15813 \h </w:instrText>
        </w:r>
        <w:r>
          <w:fldChar w:fldCharType="separate"/>
        </w:r>
        <w:r>
          <w:t>22</w:t>
        </w:r>
        <w:r>
          <w:fldChar w:fldCharType="end"/>
        </w:r>
      </w:hyperlink>
    </w:p>
    <w:p>
      <w:pPr>
        <w:pStyle w:val="TOC2"/>
        <w:tabs>
          <w:tab w:val="right" w:leader="dot" w:pos="8306"/>
        </w:tabs>
      </w:pPr>
      <w:hyperlink w:anchor="_Toc9202" w:history="1">
        <w:r>
          <w:rPr>
            <w:rFonts w:ascii="仿宋" w:eastAsia="仿宋" w:hAnsi="仿宋" w:cs="仿宋" w:hint="eastAsia"/>
            <w:lang w:eastAsia="zh-CN"/>
          </w:rPr>
          <w:t>(一)、建设周期</w:t>
        </w:r>
        <w:r>
          <w:tab/>
        </w:r>
        <w:r>
          <w:fldChar w:fldCharType="begin"/>
        </w:r>
        <w:r>
          <w:instrText xml:space="preserve"> PAGEREF _Toc9202 \h </w:instrText>
        </w:r>
        <w:r>
          <w:fldChar w:fldCharType="separate"/>
        </w:r>
        <w:r>
          <w:t>22</w:t>
        </w:r>
        <w:r>
          <w:fldChar w:fldCharType="end"/>
        </w:r>
      </w:hyperlink>
    </w:p>
    <w:p>
      <w:pPr>
        <w:pStyle w:val="TOC2"/>
        <w:tabs>
          <w:tab w:val="right" w:leader="dot" w:pos="8306"/>
        </w:tabs>
      </w:pPr>
      <w:hyperlink w:anchor="_Toc2940" w:history="1">
        <w:r>
          <w:rPr>
            <w:rFonts w:ascii="仿宋" w:eastAsia="仿宋" w:hAnsi="仿宋" w:cs="仿宋" w:hint="eastAsia"/>
            <w:lang w:eastAsia="zh-CN"/>
          </w:rPr>
          <w:t>(二)、建设进度</w:t>
        </w:r>
        <w:r>
          <w:tab/>
        </w:r>
        <w:r>
          <w:fldChar w:fldCharType="begin"/>
        </w:r>
        <w:r>
          <w:instrText xml:space="preserve"> PAGEREF _Toc2940 \h </w:instrText>
        </w:r>
        <w:r>
          <w:fldChar w:fldCharType="separate"/>
        </w:r>
        <w:r>
          <w:t>23</w:t>
        </w:r>
        <w:r>
          <w:fldChar w:fldCharType="end"/>
        </w:r>
      </w:hyperlink>
    </w:p>
    <w:p>
      <w:pPr>
        <w:pStyle w:val="TOC2"/>
        <w:tabs>
          <w:tab w:val="right" w:leader="dot" w:pos="8306"/>
        </w:tabs>
      </w:pPr>
      <w:hyperlink w:anchor="_Toc28827" w:history="1">
        <w:r>
          <w:rPr>
            <w:rFonts w:ascii="仿宋" w:eastAsia="仿宋" w:hAnsi="仿宋" w:cs="仿宋" w:hint="eastAsia"/>
            <w:lang w:eastAsia="zh-CN"/>
          </w:rPr>
          <w:t>(三)、进度安排注意事项</w:t>
        </w:r>
        <w:r>
          <w:tab/>
        </w:r>
        <w:r>
          <w:fldChar w:fldCharType="begin"/>
        </w:r>
        <w:r>
          <w:instrText xml:space="preserve"> PAGEREF _Toc28827 \h </w:instrText>
        </w:r>
        <w:r>
          <w:fldChar w:fldCharType="separate"/>
        </w:r>
        <w:r>
          <w:t>24</w:t>
        </w:r>
        <w:r>
          <w:fldChar w:fldCharType="end"/>
        </w:r>
      </w:hyperlink>
    </w:p>
    <w:p>
      <w:pPr>
        <w:pStyle w:val="TOC2"/>
        <w:tabs>
          <w:tab w:val="right" w:leader="dot" w:pos="8306"/>
        </w:tabs>
      </w:pPr>
      <w:hyperlink w:anchor="_Toc28733" w:history="1">
        <w:r>
          <w:rPr>
            <w:rFonts w:ascii="仿宋" w:eastAsia="仿宋" w:hAnsi="仿宋" w:cs="仿宋" w:hint="eastAsia"/>
            <w:lang w:eastAsia="zh-CN"/>
          </w:rPr>
          <w:t>(四)、人力资源配置</w:t>
        </w:r>
        <w:r>
          <w:tab/>
        </w:r>
        <w:r>
          <w:fldChar w:fldCharType="begin"/>
        </w:r>
        <w:r>
          <w:instrText xml:space="preserve"> PAGEREF _Toc28733 \h </w:instrText>
        </w:r>
        <w:r>
          <w:fldChar w:fldCharType="separate"/>
        </w:r>
        <w:r>
          <w:t>26</w:t>
        </w:r>
        <w:r>
          <w:fldChar w:fldCharType="end"/>
        </w:r>
      </w:hyperlink>
    </w:p>
    <w:p>
      <w:pPr>
        <w:pStyle w:val="TOC1"/>
        <w:tabs>
          <w:tab w:val="right" w:leader="dot" w:pos="8306"/>
        </w:tabs>
      </w:pPr>
      <w:hyperlink w:anchor="_Toc7624" w:history="1">
        <w:r>
          <w:rPr>
            <w:rFonts w:ascii="仿宋" w:eastAsia="仿宋" w:hAnsi="仿宋" w:cs="仿宋" w:hint="eastAsia"/>
            <w:lang w:eastAsia="zh-CN"/>
          </w:rPr>
          <w:t>九、木片、木粒加工产品项目社会影响</w:t>
        </w:r>
        <w:r>
          <w:tab/>
        </w:r>
        <w:r>
          <w:fldChar w:fldCharType="begin"/>
        </w:r>
        <w:r>
          <w:instrText xml:space="preserve"> PAGEREF _Toc7624 \h </w:instrText>
        </w:r>
        <w:r>
          <w:fldChar w:fldCharType="separate"/>
        </w:r>
        <w:r>
          <w:t>27</w:t>
        </w:r>
        <w:r>
          <w:fldChar w:fldCharType="end"/>
        </w:r>
      </w:hyperlink>
    </w:p>
    <w:p>
      <w:pPr>
        <w:pStyle w:val="TOC2"/>
        <w:tabs>
          <w:tab w:val="right" w:leader="dot" w:pos="8306"/>
        </w:tabs>
      </w:pPr>
      <w:hyperlink w:anchor="_Toc9092" w:history="1">
        <w:r>
          <w:rPr>
            <w:rFonts w:ascii="仿宋" w:eastAsia="仿宋" w:hAnsi="仿宋" w:cs="仿宋" w:hint="eastAsia"/>
            <w:lang w:eastAsia="zh-CN"/>
          </w:rPr>
          <w:t>(一)、社会责任与义务</w:t>
        </w:r>
        <w:r>
          <w:tab/>
        </w:r>
        <w:r>
          <w:fldChar w:fldCharType="begin"/>
        </w:r>
        <w:r>
          <w:instrText xml:space="preserve"> PAGEREF _Toc9092 \h </w:instrText>
        </w:r>
        <w:r>
          <w:fldChar w:fldCharType="separate"/>
        </w:r>
        <w:r>
          <w:t>27</w:t>
        </w:r>
        <w:r>
          <w:fldChar w:fldCharType="end"/>
        </w:r>
      </w:hyperlink>
    </w:p>
    <w:p>
      <w:pPr>
        <w:pStyle w:val="TOC2"/>
        <w:tabs>
          <w:tab w:val="right" w:leader="dot" w:pos="8306"/>
        </w:tabs>
      </w:pPr>
      <w:hyperlink w:anchor="_Toc27689" w:history="1">
        <w:r>
          <w:rPr>
            <w:rFonts w:ascii="仿宋" w:eastAsia="仿宋" w:hAnsi="仿宋" w:cs="仿宋" w:hint="eastAsia"/>
            <w:lang w:eastAsia="zh-CN"/>
          </w:rPr>
          <w:t>(二)、社会参与与沟通</w:t>
        </w:r>
        <w:r>
          <w:tab/>
        </w:r>
        <w:r>
          <w:fldChar w:fldCharType="begin"/>
        </w:r>
        <w:r>
          <w:instrText xml:space="preserve"> PAGEREF _Toc27689 \h </w:instrText>
        </w:r>
        <w:r>
          <w:fldChar w:fldCharType="separate"/>
        </w:r>
        <w:r>
          <w:t>27</w:t>
        </w:r>
        <w:r>
          <w:fldChar w:fldCharType="end"/>
        </w:r>
      </w:hyperlink>
    </w:p>
    <w:p>
      <w:pPr>
        <w:pStyle w:val="TOC1"/>
        <w:tabs>
          <w:tab w:val="right" w:leader="dot" w:pos="8306"/>
        </w:tabs>
      </w:pPr>
      <w:hyperlink w:anchor="_Toc13788" w:history="1">
        <w:r>
          <w:rPr>
            <w:rFonts w:ascii="仿宋" w:eastAsia="仿宋" w:hAnsi="仿宋" w:cs="仿宋" w:hint="eastAsia"/>
            <w:lang w:eastAsia="zh-CN"/>
          </w:rPr>
          <w:t>十、木片、木粒加工产品项目投资规划</w:t>
        </w:r>
        <w:r>
          <w:tab/>
        </w:r>
        <w:r>
          <w:fldChar w:fldCharType="begin"/>
        </w:r>
        <w:r>
          <w:instrText xml:space="preserve"> PAGEREF _Toc13788 \h </w:instrText>
        </w:r>
        <w:r>
          <w:fldChar w:fldCharType="separate"/>
        </w:r>
        <w:r>
          <w:t>28</w:t>
        </w:r>
        <w:r>
          <w:fldChar w:fldCharType="end"/>
        </w:r>
      </w:hyperlink>
    </w:p>
    <w:p>
      <w:pPr>
        <w:pStyle w:val="TOC2"/>
        <w:tabs>
          <w:tab w:val="right" w:leader="dot" w:pos="8306"/>
        </w:tabs>
      </w:pPr>
      <w:hyperlink w:anchor="_Toc6737" w:history="1">
        <w:r>
          <w:rPr>
            <w:rFonts w:ascii="仿宋" w:eastAsia="仿宋" w:hAnsi="仿宋" w:cs="仿宋" w:hint="eastAsia"/>
            <w:lang w:eastAsia="zh-CN"/>
          </w:rPr>
          <w:t>(一)、木片、木粒加工产品项目总投资估算</w:t>
        </w:r>
        <w:r>
          <w:tab/>
        </w:r>
        <w:r>
          <w:fldChar w:fldCharType="begin"/>
        </w:r>
        <w:r>
          <w:instrText xml:space="preserve"> PAGEREF _Toc6737 \h </w:instrText>
        </w:r>
        <w:r>
          <w:fldChar w:fldCharType="separate"/>
        </w:r>
        <w:r>
          <w:t>28</w:t>
        </w:r>
        <w:r>
          <w:fldChar w:fldCharType="end"/>
        </w:r>
      </w:hyperlink>
    </w:p>
    <w:p>
      <w:pPr>
        <w:pStyle w:val="TOC2"/>
        <w:tabs>
          <w:tab w:val="right" w:leader="dot" w:pos="8306"/>
        </w:tabs>
      </w:pPr>
      <w:hyperlink w:anchor="_Toc25334" w:history="1">
        <w:r>
          <w:rPr>
            <w:rFonts w:ascii="仿宋" w:eastAsia="仿宋" w:hAnsi="仿宋" w:cs="仿宋" w:hint="eastAsia"/>
            <w:lang w:eastAsia="zh-CN"/>
          </w:rPr>
          <w:t>(二)、资金筹措</w:t>
        </w:r>
        <w:r>
          <w:tab/>
        </w:r>
        <w:r>
          <w:fldChar w:fldCharType="begin"/>
        </w:r>
        <w:r>
          <w:instrText xml:space="preserve"> PAGEREF _Toc25334 \h </w:instrText>
        </w:r>
        <w:r>
          <w:fldChar w:fldCharType="separate"/>
        </w:r>
        <w:r>
          <w:t>30</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十一、木片、木粒加工产品项目人力资源管理</w:t>
        </w:r>
        <w:r>
          <w:tab/>
        </w:r>
        <w:r>
          <w:fldChar w:fldCharType="begin"/>
        </w:r>
        <w:r>
          <w:instrText xml:space="preserve"> PAGEREF _Toc14062 \h </w:instrText>
        </w:r>
        <w:r>
          <w:fldChar w:fldCharType="separate"/>
        </w:r>
        <w:r>
          <w:t>30</w:t>
        </w:r>
        <w:r>
          <w:fldChar w:fldCharType="end"/>
        </w:r>
      </w:hyperlink>
    </w:p>
    <w:p>
      <w:pPr>
        <w:pStyle w:val="TOC2"/>
        <w:tabs>
          <w:tab w:val="right" w:leader="dot" w:pos="8306"/>
        </w:tabs>
      </w:pPr>
      <w:hyperlink w:anchor="_Toc16771" w:history="1">
        <w:r>
          <w:rPr>
            <w:rFonts w:ascii="仿宋" w:eastAsia="仿宋" w:hAnsi="仿宋" w:cs="仿宋" w:hint="eastAsia"/>
            <w:lang w:eastAsia="zh-CN"/>
          </w:rPr>
          <w:t>(一)、建立健全的预算管理制度</w:t>
        </w:r>
        <w:r>
          <w:tab/>
        </w:r>
        <w:r>
          <w:fldChar w:fldCharType="begin"/>
        </w:r>
        <w:r>
          <w:instrText xml:space="preserve"> PAGEREF _Toc16771 \h </w:instrText>
        </w:r>
        <w:r>
          <w:fldChar w:fldCharType="separate"/>
        </w:r>
        <w:r>
          <w:t>30</w:t>
        </w:r>
        <w:r>
          <w:fldChar w:fldCharType="end"/>
        </w:r>
      </w:hyperlink>
    </w:p>
    <w:p>
      <w:pPr>
        <w:pStyle w:val="TOC2"/>
        <w:tabs>
          <w:tab w:val="right" w:leader="dot" w:pos="8306"/>
        </w:tabs>
      </w:pPr>
      <w:hyperlink w:anchor="_Toc7611" w:history="1">
        <w:r>
          <w:rPr>
            <w:rFonts w:ascii="仿宋" w:eastAsia="仿宋" w:hAnsi="仿宋" w:cs="仿宋" w:hint="eastAsia"/>
            <w:lang w:eastAsia="zh-CN"/>
          </w:rPr>
          <w:t>(二)、加强资金流动监控</w:t>
        </w:r>
        <w:r>
          <w:tab/>
        </w:r>
        <w:r>
          <w:fldChar w:fldCharType="begin"/>
        </w:r>
        <w:r>
          <w:instrText xml:space="preserve"> PAGEREF _Toc7611 \h </w:instrText>
        </w:r>
        <w:r>
          <w:fldChar w:fldCharType="separate"/>
        </w:r>
        <w:r>
          <w:t>32</w:t>
        </w:r>
        <w:r>
          <w:fldChar w:fldCharType="end"/>
        </w:r>
      </w:hyperlink>
    </w:p>
    <w:p>
      <w:pPr>
        <w:pStyle w:val="TOC2"/>
        <w:tabs>
          <w:tab w:val="right" w:leader="dot" w:pos="8306"/>
        </w:tabs>
      </w:pPr>
      <w:hyperlink w:anchor="_Toc9944" w:history="1">
        <w:r>
          <w:rPr>
            <w:rFonts w:ascii="仿宋" w:eastAsia="仿宋" w:hAnsi="仿宋" w:cs="仿宋" w:hint="eastAsia"/>
            <w:lang w:eastAsia="zh-CN"/>
          </w:rPr>
          <w:t>(三)、制定完善的风险控制机制</w:t>
        </w:r>
        <w:r>
          <w:tab/>
        </w:r>
        <w:r>
          <w:fldChar w:fldCharType="begin"/>
        </w:r>
        <w:r>
          <w:instrText xml:space="preserve"> PAGEREF _Toc9944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8" w:history="1">
        <w:r>
          <w:rPr>
            <w:rFonts w:ascii="仿宋" w:eastAsia="仿宋" w:hAnsi="仿宋" w:cs="仿宋" w:hint="eastAsia"/>
            <w:lang w:eastAsia="zh-CN"/>
          </w:rPr>
          <w:t>(四)、优化成本管理</w:t>
        </w:r>
        <w:r>
          <w:tab/>
        </w:r>
        <w:r>
          <w:fldChar w:fldCharType="begin"/>
        </w:r>
        <w:r>
          <w:instrText xml:space="preserve"> PAGEREF _Toc15648 \h </w:instrText>
        </w:r>
        <w:r>
          <w:fldChar w:fldCharType="separate"/>
        </w:r>
        <w:r>
          <w:t>35</w:t>
        </w:r>
        <w:r>
          <w:fldChar w:fldCharType="end"/>
        </w:r>
      </w:hyperlink>
    </w:p>
    <w:p>
      <w:pPr>
        <w:pStyle w:val="TOC1"/>
        <w:tabs>
          <w:tab w:val="right" w:leader="dot" w:pos="8306"/>
        </w:tabs>
      </w:pPr>
      <w:hyperlink w:anchor="_Toc1183" w:history="1">
        <w:r>
          <w:rPr>
            <w:rFonts w:ascii="仿宋" w:eastAsia="仿宋" w:hAnsi="仿宋" w:cs="仿宋" w:hint="eastAsia"/>
            <w:lang w:eastAsia="zh-CN"/>
          </w:rPr>
          <w:t>十二、木片、木粒加工产品项目环境影响分析</w:t>
        </w:r>
        <w:r>
          <w:tab/>
        </w:r>
        <w:r>
          <w:fldChar w:fldCharType="begin"/>
        </w:r>
        <w:r>
          <w:instrText xml:space="preserve"> PAGEREF _Toc1183 \h </w:instrText>
        </w:r>
        <w:r>
          <w:fldChar w:fldCharType="separate"/>
        </w:r>
        <w:r>
          <w:t>36</w:t>
        </w:r>
        <w:r>
          <w:fldChar w:fldCharType="end"/>
        </w:r>
      </w:hyperlink>
    </w:p>
    <w:p>
      <w:pPr>
        <w:pStyle w:val="TOC2"/>
        <w:tabs>
          <w:tab w:val="right" w:leader="dot" w:pos="8306"/>
        </w:tabs>
      </w:pPr>
      <w:hyperlink w:anchor="_Toc29072" w:history="1">
        <w:r>
          <w:rPr>
            <w:rFonts w:ascii="仿宋" w:eastAsia="仿宋" w:hAnsi="仿宋" w:cs="仿宋" w:hint="eastAsia"/>
            <w:lang w:eastAsia="zh-CN"/>
          </w:rPr>
          <w:t>(一)、建设区域环境质量现状</w:t>
        </w:r>
        <w:r>
          <w:tab/>
        </w:r>
        <w:r>
          <w:fldChar w:fldCharType="begin"/>
        </w:r>
        <w:r>
          <w:instrText xml:space="preserve"> PAGEREF _Toc29072 \h </w:instrText>
        </w:r>
        <w:r>
          <w:fldChar w:fldCharType="separate"/>
        </w:r>
        <w:r>
          <w:t>36</w:t>
        </w:r>
        <w:r>
          <w:fldChar w:fldCharType="end"/>
        </w:r>
      </w:hyperlink>
    </w:p>
    <w:p>
      <w:pPr>
        <w:pStyle w:val="TOC2"/>
        <w:tabs>
          <w:tab w:val="right" w:leader="dot" w:pos="8306"/>
        </w:tabs>
      </w:pPr>
      <w:hyperlink w:anchor="_Toc31011" w:history="1">
        <w:r>
          <w:rPr>
            <w:rFonts w:ascii="仿宋" w:eastAsia="仿宋" w:hAnsi="仿宋" w:cs="仿宋" w:hint="eastAsia"/>
            <w:lang w:eastAsia="zh-CN"/>
          </w:rPr>
          <w:t>(二)、建设期环境保护</w:t>
        </w:r>
        <w:r>
          <w:tab/>
        </w:r>
        <w:r>
          <w:fldChar w:fldCharType="begin"/>
        </w:r>
        <w:r>
          <w:instrText xml:space="preserve"> PAGEREF _Toc31011 \h </w:instrText>
        </w:r>
        <w:r>
          <w:fldChar w:fldCharType="separate"/>
        </w:r>
        <w:r>
          <w:t>38</w:t>
        </w:r>
        <w:r>
          <w:fldChar w:fldCharType="end"/>
        </w:r>
      </w:hyperlink>
    </w:p>
    <w:p>
      <w:pPr>
        <w:pStyle w:val="TOC2"/>
        <w:tabs>
          <w:tab w:val="right" w:leader="dot" w:pos="8306"/>
        </w:tabs>
      </w:pPr>
      <w:hyperlink w:anchor="_Toc27947" w:history="1">
        <w:r>
          <w:rPr>
            <w:rFonts w:ascii="仿宋" w:eastAsia="仿宋" w:hAnsi="仿宋" w:cs="仿宋" w:hint="eastAsia"/>
            <w:lang w:eastAsia="zh-CN"/>
          </w:rPr>
          <w:t>(三)、运营期环境保护</w:t>
        </w:r>
        <w:r>
          <w:tab/>
        </w:r>
        <w:r>
          <w:fldChar w:fldCharType="begin"/>
        </w:r>
        <w:r>
          <w:instrText xml:space="preserve"> PAGEREF _Toc27947 \h </w:instrText>
        </w:r>
        <w:r>
          <w:fldChar w:fldCharType="separate"/>
        </w:r>
        <w:r>
          <w:t>39</w:t>
        </w:r>
        <w:r>
          <w:fldChar w:fldCharType="end"/>
        </w:r>
      </w:hyperlink>
    </w:p>
    <w:p>
      <w:pPr>
        <w:pStyle w:val="TOC2"/>
        <w:tabs>
          <w:tab w:val="right" w:leader="dot" w:pos="8306"/>
        </w:tabs>
      </w:pPr>
      <w:hyperlink w:anchor="_Toc20222" w:history="1">
        <w:r>
          <w:rPr>
            <w:rFonts w:ascii="仿宋" w:eastAsia="仿宋" w:hAnsi="仿宋" w:cs="仿宋" w:hint="eastAsia"/>
            <w:lang w:eastAsia="zh-CN"/>
          </w:rPr>
          <w:t>(四)、木片、木粒加工产品项目建设对区域经济的影响</w:t>
        </w:r>
        <w:r>
          <w:tab/>
        </w:r>
        <w:r>
          <w:fldChar w:fldCharType="begin"/>
        </w:r>
        <w:r>
          <w:instrText xml:space="preserve"> PAGEREF _Toc20222 \h </w:instrText>
        </w:r>
        <w:r>
          <w:fldChar w:fldCharType="separate"/>
        </w:r>
        <w:r>
          <w:t>41</w:t>
        </w:r>
        <w:r>
          <w:fldChar w:fldCharType="end"/>
        </w:r>
      </w:hyperlink>
    </w:p>
    <w:p>
      <w:pPr>
        <w:pStyle w:val="TOC2"/>
        <w:tabs>
          <w:tab w:val="right" w:leader="dot" w:pos="8306"/>
        </w:tabs>
      </w:pPr>
      <w:hyperlink w:anchor="_Toc5429" w:history="1">
        <w:r>
          <w:rPr>
            <w:rFonts w:ascii="仿宋" w:eastAsia="仿宋" w:hAnsi="仿宋" w:cs="仿宋" w:hint="eastAsia"/>
            <w:lang w:eastAsia="zh-CN"/>
          </w:rPr>
          <w:t>(五)、废弃物处理</w:t>
        </w:r>
        <w:r>
          <w:tab/>
        </w:r>
        <w:r>
          <w:fldChar w:fldCharType="begin"/>
        </w:r>
        <w:r>
          <w:instrText xml:space="preserve"> PAGEREF _Toc5429 \h </w:instrText>
        </w:r>
        <w:r>
          <w:fldChar w:fldCharType="separate"/>
        </w:r>
        <w:r>
          <w:t>42</w:t>
        </w:r>
        <w:r>
          <w:fldChar w:fldCharType="end"/>
        </w:r>
      </w:hyperlink>
    </w:p>
    <w:p>
      <w:pPr>
        <w:pStyle w:val="TOC2"/>
        <w:tabs>
          <w:tab w:val="right" w:leader="dot" w:pos="8306"/>
        </w:tabs>
      </w:pPr>
      <w:hyperlink w:anchor="_Toc20271" w:history="1">
        <w:r>
          <w:rPr>
            <w:rFonts w:ascii="仿宋" w:eastAsia="仿宋" w:hAnsi="仿宋" w:cs="仿宋" w:hint="eastAsia"/>
            <w:lang w:eastAsia="zh-CN"/>
          </w:rPr>
          <w:t>(六)、特殊环境影响分析</w:t>
        </w:r>
        <w:r>
          <w:tab/>
        </w:r>
        <w:r>
          <w:fldChar w:fldCharType="begin"/>
        </w:r>
        <w:r>
          <w:instrText xml:space="preserve"> PAGEREF _Toc20271 \h </w:instrText>
        </w:r>
        <w:r>
          <w:fldChar w:fldCharType="separate"/>
        </w:r>
        <w:r>
          <w:t>44</w:t>
        </w:r>
        <w:r>
          <w:fldChar w:fldCharType="end"/>
        </w:r>
      </w:hyperlink>
    </w:p>
    <w:p>
      <w:pPr>
        <w:pStyle w:val="TOC2"/>
        <w:tabs>
          <w:tab w:val="right" w:leader="dot" w:pos="8306"/>
        </w:tabs>
      </w:pPr>
      <w:hyperlink w:anchor="_Toc19539" w:history="1">
        <w:r>
          <w:rPr>
            <w:rFonts w:ascii="仿宋" w:eastAsia="仿宋" w:hAnsi="仿宋" w:cs="仿宋" w:hint="eastAsia"/>
            <w:lang w:eastAsia="zh-CN"/>
          </w:rPr>
          <w:t>(七)、清洁生产</w:t>
        </w:r>
        <w:r>
          <w:tab/>
        </w:r>
        <w:r>
          <w:fldChar w:fldCharType="begin"/>
        </w:r>
        <w:r>
          <w:instrText xml:space="preserve"> PAGEREF _Toc19539 \h </w:instrText>
        </w:r>
        <w:r>
          <w:fldChar w:fldCharType="separate"/>
        </w:r>
        <w:r>
          <w:t>45</w:t>
        </w:r>
        <w:r>
          <w:fldChar w:fldCharType="end"/>
        </w:r>
      </w:hyperlink>
    </w:p>
    <w:p>
      <w:pPr>
        <w:pStyle w:val="TOC2"/>
        <w:tabs>
          <w:tab w:val="right" w:leader="dot" w:pos="8306"/>
        </w:tabs>
      </w:pPr>
      <w:hyperlink w:anchor="_Toc8417" w:history="1">
        <w:r>
          <w:rPr>
            <w:rFonts w:ascii="仿宋" w:eastAsia="仿宋" w:hAnsi="仿宋" w:cs="仿宋" w:hint="eastAsia"/>
            <w:lang w:eastAsia="zh-CN"/>
          </w:rPr>
          <w:t>(八)、环境保护综合评价</w:t>
        </w:r>
        <w:r>
          <w:tab/>
        </w:r>
        <w:r>
          <w:fldChar w:fldCharType="begin"/>
        </w:r>
        <w:r>
          <w:instrText xml:space="preserve"> PAGEREF _Toc8417 \h </w:instrText>
        </w:r>
        <w:r>
          <w:fldChar w:fldCharType="separate"/>
        </w:r>
        <w:r>
          <w:t>46</w:t>
        </w:r>
        <w:r>
          <w:fldChar w:fldCharType="end"/>
        </w:r>
      </w:hyperlink>
    </w:p>
    <w:p>
      <w:pPr>
        <w:pStyle w:val="TOC1"/>
        <w:tabs>
          <w:tab w:val="right" w:leader="dot" w:pos="8306"/>
        </w:tabs>
      </w:pPr>
      <w:hyperlink w:anchor="_Toc6071" w:history="1">
        <w:r>
          <w:rPr>
            <w:rFonts w:ascii="仿宋" w:eastAsia="仿宋" w:hAnsi="仿宋" w:cs="仿宋" w:hint="eastAsia"/>
            <w:lang w:eastAsia="zh-CN"/>
          </w:rPr>
          <w:t>十三、木片、木粒加工产品项目实施保障措施</w:t>
        </w:r>
        <w:r>
          <w:tab/>
        </w:r>
        <w:r>
          <w:fldChar w:fldCharType="begin"/>
        </w:r>
        <w:r>
          <w:instrText xml:space="preserve"> PAGEREF _Toc6071 \h </w:instrText>
        </w:r>
        <w:r>
          <w:fldChar w:fldCharType="separate"/>
        </w:r>
        <w:r>
          <w:t>48</w:t>
        </w:r>
        <w:r>
          <w:fldChar w:fldCharType="end"/>
        </w:r>
      </w:hyperlink>
    </w:p>
    <w:p>
      <w:pPr>
        <w:pStyle w:val="TOC2"/>
        <w:tabs>
          <w:tab w:val="right" w:leader="dot" w:pos="8306"/>
        </w:tabs>
      </w:pPr>
      <w:hyperlink w:anchor="_Toc3179" w:history="1">
        <w:r>
          <w:rPr>
            <w:rFonts w:ascii="仿宋" w:eastAsia="仿宋" w:hAnsi="仿宋" w:cs="仿宋" w:hint="eastAsia"/>
            <w:lang w:eastAsia="zh-CN"/>
          </w:rPr>
          <w:t>(一)、木片、木粒加工产品项目实施保障机制</w:t>
        </w:r>
        <w:r>
          <w:tab/>
        </w:r>
        <w:r>
          <w:fldChar w:fldCharType="begin"/>
        </w:r>
        <w:r>
          <w:instrText xml:space="preserve"> PAGEREF _Toc3179 \h </w:instrText>
        </w:r>
        <w:r>
          <w:fldChar w:fldCharType="separate"/>
        </w:r>
        <w:r>
          <w:t>48</w:t>
        </w:r>
        <w:r>
          <w:fldChar w:fldCharType="end"/>
        </w:r>
      </w:hyperlink>
    </w:p>
    <w:p>
      <w:pPr>
        <w:pStyle w:val="TOC2"/>
        <w:tabs>
          <w:tab w:val="right" w:leader="dot" w:pos="8306"/>
        </w:tabs>
      </w:pPr>
      <w:hyperlink w:anchor="_Toc16027" w:history="1">
        <w:r>
          <w:rPr>
            <w:rFonts w:ascii="仿宋" w:eastAsia="仿宋" w:hAnsi="仿宋" w:cs="仿宋" w:hint="eastAsia"/>
            <w:lang w:eastAsia="zh-CN"/>
          </w:rPr>
          <w:t>(二)、木片、木粒加工产品项目法律合规要求</w:t>
        </w:r>
        <w:r>
          <w:tab/>
        </w:r>
        <w:r>
          <w:fldChar w:fldCharType="begin"/>
        </w:r>
        <w:r>
          <w:instrText xml:space="preserve"> PAGEREF _Toc16027 \h </w:instrText>
        </w:r>
        <w:r>
          <w:fldChar w:fldCharType="separate"/>
        </w:r>
        <w:r>
          <w:t>52</w:t>
        </w:r>
        <w:r>
          <w:fldChar w:fldCharType="end"/>
        </w:r>
      </w:hyperlink>
    </w:p>
    <w:p>
      <w:pPr>
        <w:pStyle w:val="TOC2"/>
        <w:tabs>
          <w:tab w:val="right" w:leader="dot" w:pos="8306"/>
        </w:tabs>
      </w:pPr>
      <w:hyperlink w:anchor="_Toc25426" w:history="1">
        <w:r>
          <w:rPr>
            <w:rFonts w:ascii="仿宋" w:eastAsia="仿宋" w:hAnsi="仿宋" w:cs="仿宋" w:hint="eastAsia"/>
            <w:lang w:eastAsia="zh-CN"/>
          </w:rPr>
          <w:t>(三)、木片、木粒加工产品项目合同管理与法律事务</w:t>
        </w:r>
        <w:r>
          <w:tab/>
        </w:r>
        <w:r>
          <w:fldChar w:fldCharType="begin"/>
        </w:r>
        <w:r>
          <w:instrText xml:space="preserve"> PAGEREF _Toc25426 \h </w:instrText>
        </w:r>
        <w:r>
          <w:fldChar w:fldCharType="separate"/>
        </w:r>
        <w:r>
          <w:t>56</w:t>
        </w:r>
        <w:r>
          <w:fldChar w:fldCharType="end"/>
        </w:r>
      </w:hyperlink>
    </w:p>
    <w:p>
      <w:pPr>
        <w:pStyle w:val="TOC2"/>
        <w:tabs>
          <w:tab w:val="right" w:leader="dot" w:pos="8306"/>
        </w:tabs>
      </w:pPr>
      <w:hyperlink w:anchor="_Toc16070" w:history="1">
        <w:r>
          <w:rPr>
            <w:rFonts w:ascii="仿宋" w:eastAsia="仿宋" w:hAnsi="仿宋" w:cs="仿宋" w:hint="eastAsia"/>
            <w:lang w:eastAsia="zh-CN"/>
          </w:rPr>
          <w:t>(四)、木片、木粒加工产品项目知识产权保护策略</w:t>
        </w:r>
        <w:r>
          <w:tab/>
        </w:r>
        <w:r>
          <w:fldChar w:fldCharType="begin"/>
        </w:r>
        <w:r>
          <w:instrText xml:space="preserve"> PAGEREF _Toc16070 \h </w:instrText>
        </w:r>
        <w:r>
          <w:fldChar w:fldCharType="separate"/>
        </w:r>
        <w:r>
          <w:t>63</w:t>
        </w:r>
        <w:r>
          <w:fldChar w:fldCharType="end"/>
        </w:r>
      </w:hyperlink>
    </w:p>
    <w:p>
      <w:pPr>
        <w:pStyle w:val="TOC1"/>
        <w:tabs>
          <w:tab w:val="right" w:leader="dot" w:pos="8306"/>
        </w:tabs>
      </w:pPr>
      <w:hyperlink w:anchor="_Toc7505" w:history="1">
        <w:r>
          <w:rPr>
            <w:rFonts w:ascii="仿宋" w:eastAsia="仿宋" w:hAnsi="仿宋" w:cs="仿宋" w:hint="eastAsia"/>
            <w:lang w:eastAsia="zh-CN"/>
          </w:rPr>
          <w:t>十四、风险识别与分类</w:t>
        </w:r>
        <w:r>
          <w:tab/>
        </w:r>
        <w:r>
          <w:fldChar w:fldCharType="begin"/>
        </w:r>
        <w:r>
          <w:instrText xml:space="preserve"> PAGEREF _Toc7505 \h </w:instrText>
        </w:r>
        <w:r>
          <w:fldChar w:fldCharType="separate"/>
        </w:r>
        <w:r>
          <w:t>65</w:t>
        </w:r>
        <w:r>
          <w:fldChar w:fldCharType="end"/>
        </w:r>
      </w:hyperlink>
    </w:p>
    <w:p>
      <w:pPr>
        <w:pStyle w:val="TOC2"/>
        <w:tabs>
          <w:tab w:val="right" w:leader="dot" w:pos="8306"/>
        </w:tabs>
      </w:pPr>
      <w:hyperlink w:anchor="_Toc1510" w:history="1">
        <w:r>
          <w:rPr>
            <w:rFonts w:ascii="仿宋" w:eastAsia="仿宋" w:hAnsi="仿宋" w:cs="仿宋" w:hint="eastAsia"/>
            <w:lang w:eastAsia="zh-CN"/>
          </w:rPr>
          <w:t>(一)、风险识别</w:t>
        </w:r>
        <w:r>
          <w:tab/>
        </w:r>
        <w:r>
          <w:fldChar w:fldCharType="begin"/>
        </w:r>
        <w:r>
          <w:instrText xml:space="preserve"> PAGEREF _Toc1510 \h </w:instrText>
        </w:r>
        <w:r>
          <w:fldChar w:fldCharType="separate"/>
        </w:r>
        <w:r>
          <w:t>65</w:t>
        </w:r>
        <w:r>
          <w:fldChar w:fldCharType="end"/>
        </w:r>
      </w:hyperlink>
    </w:p>
    <w:p>
      <w:pPr>
        <w:pStyle w:val="TOC2"/>
        <w:tabs>
          <w:tab w:val="right" w:leader="dot" w:pos="8306"/>
        </w:tabs>
      </w:pPr>
      <w:hyperlink w:anchor="_Toc31415" w:history="1">
        <w:r>
          <w:rPr>
            <w:rFonts w:ascii="仿宋" w:eastAsia="仿宋" w:hAnsi="仿宋" w:cs="仿宋" w:hint="eastAsia"/>
            <w:lang w:eastAsia="zh-CN"/>
          </w:rPr>
          <w:t>(二)、风险分类</w:t>
        </w:r>
        <w:r>
          <w:tab/>
        </w:r>
        <w:r>
          <w:fldChar w:fldCharType="begin"/>
        </w:r>
        <w:r>
          <w:instrText xml:space="preserve"> PAGEREF _Toc31415 \h </w:instrText>
        </w:r>
        <w:r>
          <w:fldChar w:fldCharType="separate"/>
        </w:r>
        <w:r>
          <w:t>67</w:t>
        </w:r>
        <w:r>
          <w:fldChar w:fldCharType="end"/>
        </w:r>
      </w:hyperlink>
    </w:p>
    <w:p>
      <w:pPr>
        <w:pStyle w:val="TOC1"/>
        <w:tabs>
          <w:tab w:val="right" w:leader="dot" w:pos="8306"/>
        </w:tabs>
      </w:pPr>
      <w:hyperlink w:anchor="_Toc7938" w:history="1">
        <w:r>
          <w:rPr>
            <w:rFonts w:ascii="仿宋" w:eastAsia="仿宋" w:hAnsi="仿宋" w:cs="仿宋" w:hint="eastAsia"/>
            <w:lang w:eastAsia="zh-CN"/>
          </w:rPr>
          <w:t>十五、营销与推广策略</w:t>
        </w:r>
        <w:r>
          <w:tab/>
        </w:r>
        <w:r>
          <w:fldChar w:fldCharType="begin"/>
        </w:r>
        <w:r>
          <w:instrText xml:space="preserve"> PAGEREF _Toc7938 \h </w:instrText>
        </w:r>
        <w:r>
          <w:fldChar w:fldCharType="separate"/>
        </w:r>
        <w:r>
          <w:t>69</w:t>
        </w:r>
        <w:r>
          <w:fldChar w:fldCharType="end"/>
        </w:r>
      </w:hyperlink>
    </w:p>
    <w:p>
      <w:pPr>
        <w:pStyle w:val="TOC2"/>
        <w:tabs>
          <w:tab w:val="right" w:leader="dot" w:pos="8306"/>
        </w:tabs>
      </w:pPr>
      <w:hyperlink w:anchor="_Toc16025" w:history="1">
        <w:r>
          <w:rPr>
            <w:rFonts w:ascii="仿宋" w:eastAsia="仿宋" w:hAnsi="仿宋" w:cs="仿宋" w:hint="eastAsia"/>
            <w:lang w:eastAsia="zh-CN"/>
          </w:rPr>
          <w:t>(一)、产品/服务定位与特点</w:t>
        </w:r>
        <w:r>
          <w:tab/>
        </w:r>
        <w:r>
          <w:fldChar w:fldCharType="begin"/>
        </w:r>
        <w:r>
          <w:instrText xml:space="preserve"> PAGEREF _Toc16025 \h </w:instrText>
        </w:r>
        <w:r>
          <w:fldChar w:fldCharType="separate"/>
        </w:r>
        <w:r>
          <w:t>69</w:t>
        </w:r>
        <w:r>
          <w:fldChar w:fldCharType="end"/>
        </w:r>
      </w:hyperlink>
    </w:p>
    <w:p>
      <w:pPr>
        <w:pStyle w:val="TOC2"/>
        <w:tabs>
          <w:tab w:val="right" w:leader="dot" w:pos="8306"/>
        </w:tabs>
      </w:pPr>
      <w:hyperlink w:anchor="_Toc15453" w:history="1">
        <w:r>
          <w:rPr>
            <w:rFonts w:ascii="仿宋" w:eastAsia="仿宋" w:hAnsi="仿宋" w:cs="仿宋" w:hint="eastAsia"/>
            <w:lang w:eastAsia="zh-CN"/>
          </w:rPr>
          <w:t>(二)、市场定位与竞争分析</w:t>
        </w:r>
        <w:r>
          <w:tab/>
        </w:r>
        <w:r>
          <w:fldChar w:fldCharType="begin"/>
        </w:r>
        <w:r>
          <w:instrText xml:space="preserve"> PAGEREF _Toc15453 \h </w:instrText>
        </w:r>
        <w:r>
          <w:fldChar w:fldCharType="separate"/>
        </w:r>
        <w:r>
          <w:t>70</w:t>
        </w:r>
        <w:r>
          <w:fldChar w:fldCharType="end"/>
        </w:r>
      </w:hyperlink>
    </w:p>
    <w:p>
      <w:pPr>
        <w:pStyle w:val="TOC2"/>
        <w:tabs>
          <w:tab w:val="right" w:leader="dot" w:pos="8306"/>
        </w:tabs>
      </w:pPr>
      <w:hyperlink w:anchor="_Toc26536" w:history="1">
        <w:r>
          <w:rPr>
            <w:rFonts w:ascii="仿宋" w:eastAsia="仿宋" w:hAnsi="仿宋" w:cs="仿宋" w:hint="eastAsia"/>
            <w:lang w:eastAsia="zh-CN"/>
          </w:rPr>
          <w:t>(三)、营销渠道与策略</w:t>
        </w:r>
        <w:r>
          <w:tab/>
        </w:r>
        <w:r>
          <w:fldChar w:fldCharType="begin"/>
        </w:r>
        <w:r>
          <w:instrText xml:space="preserve"> PAGEREF _Toc26536 \h </w:instrText>
        </w:r>
        <w:r>
          <w:fldChar w:fldCharType="separate"/>
        </w:r>
        <w:r>
          <w:t>71</w:t>
        </w:r>
        <w:r>
          <w:fldChar w:fldCharType="end"/>
        </w:r>
      </w:hyperlink>
    </w:p>
    <w:p>
      <w:pPr>
        <w:pStyle w:val="TOC2"/>
        <w:tabs>
          <w:tab w:val="right" w:leader="dot" w:pos="8306"/>
        </w:tabs>
      </w:pPr>
      <w:hyperlink w:anchor="_Toc2422" w:history="1">
        <w:r>
          <w:rPr>
            <w:rFonts w:ascii="仿宋" w:eastAsia="仿宋" w:hAnsi="仿宋" w:cs="仿宋" w:hint="eastAsia"/>
            <w:lang w:eastAsia="zh-CN"/>
          </w:rPr>
          <w:t>(四)、推广与宣传活动</w:t>
        </w:r>
        <w:r>
          <w:tab/>
        </w:r>
        <w:r>
          <w:fldChar w:fldCharType="begin"/>
        </w:r>
        <w:r>
          <w:instrText xml:space="preserve"> PAGEREF _Toc2422 \h </w:instrText>
        </w:r>
        <w:r>
          <w:fldChar w:fldCharType="separate"/>
        </w:r>
        <w:r>
          <w:t>72</w:t>
        </w:r>
        <w:r>
          <w:fldChar w:fldCharType="end"/>
        </w:r>
      </w:hyperlink>
    </w:p>
    <w:p>
      <w:pPr>
        <w:pStyle w:val="TOC1"/>
        <w:tabs>
          <w:tab w:val="right" w:leader="dot" w:pos="8306"/>
        </w:tabs>
      </w:pPr>
      <w:hyperlink w:anchor="_Toc17581" w:history="1">
        <w:r>
          <w:rPr>
            <w:rFonts w:ascii="仿宋" w:eastAsia="仿宋" w:hAnsi="仿宋" w:cs="仿宋" w:hint="eastAsia"/>
            <w:lang w:eastAsia="zh-CN"/>
          </w:rPr>
          <w:t>十六、木片、木粒加工产品项目治理与监督</w:t>
        </w:r>
        <w:r>
          <w:tab/>
        </w:r>
        <w:r>
          <w:fldChar w:fldCharType="begin"/>
        </w:r>
        <w:r>
          <w:instrText xml:space="preserve"> PAGEREF _Toc17581 \h </w:instrText>
        </w:r>
        <w:r>
          <w:fldChar w:fldCharType="separate"/>
        </w:r>
        <w:r>
          <w:t>78</w:t>
        </w:r>
        <w:r>
          <w:fldChar w:fldCharType="end"/>
        </w:r>
      </w:hyperlink>
    </w:p>
    <w:p>
      <w:pPr>
        <w:pStyle w:val="TOC2"/>
        <w:tabs>
          <w:tab w:val="right" w:leader="dot" w:pos="8306"/>
        </w:tabs>
      </w:pPr>
      <w:hyperlink w:anchor="_Toc19984" w:history="1">
        <w:r>
          <w:rPr>
            <w:rFonts w:ascii="仿宋" w:eastAsia="仿宋" w:hAnsi="仿宋" w:cs="仿宋" w:hint="eastAsia"/>
            <w:lang w:eastAsia="zh-CN"/>
          </w:rPr>
          <w:t>(一)、木片、木粒加工产品项目治理结构</w:t>
        </w:r>
        <w:r>
          <w:tab/>
        </w:r>
        <w:r>
          <w:fldChar w:fldCharType="begin"/>
        </w:r>
        <w:r>
          <w:instrText xml:space="preserve"> PAGEREF _Toc19984 \h </w:instrText>
        </w:r>
        <w:r>
          <w:fldChar w:fldCharType="separate"/>
        </w:r>
        <w:r>
          <w:t>78</w:t>
        </w:r>
        <w:r>
          <w:fldChar w:fldCharType="end"/>
        </w:r>
      </w:hyperlink>
    </w:p>
    <w:p>
      <w:pPr>
        <w:pStyle w:val="TOC2"/>
        <w:tabs>
          <w:tab w:val="right" w:leader="dot" w:pos="8306"/>
        </w:tabs>
      </w:pPr>
      <w:hyperlink w:anchor="_Toc27134" w:history="1">
        <w:r>
          <w:rPr>
            <w:rFonts w:ascii="仿宋" w:eastAsia="仿宋" w:hAnsi="仿宋" w:cs="仿宋" w:hint="eastAsia"/>
            <w:lang w:eastAsia="zh-CN"/>
          </w:rPr>
          <w:t>(二)、监督与审计</w:t>
        </w:r>
        <w:r>
          <w:tab/>
        </w:r>
        <w:r>
          <w:fldChar w:fldCharType="begin"/>
        </w:r>
        <w:r>
          <w:instrText xml:space="preserve"> PAGEREF _Toc27134 \h </w:instrText>
        </w:r>
        <w:r>
          <w:fldChar w:fldCharType="separate"/>
        </w:r>
        <w:r>
          <w:t>79</w:t>
        </w:r>
        <w:r>
          <w:fldChar w:fldCharType="end"/>
        </w:r>
      </w:hyperlink>
    </w:p>
    <w:p>
      <w:pPr>
        <w:pStyle w:val="TOC1"/>
        <w:tabs>
          <w:tab w:val="right" w:leader="dot" w:pos="8306"/>
        </w:tabs>
      </w:pPr>
      <w:hyperlink w:anchor="_Toc29282" w:history="1">
        <w:r>
          <w:rPr>
            <w:rFonts w:ascii="仿宋" w:eastAsia="仿宋" w:hAnsi="仿宋" w:cs="仿宋" w:hint="eastAsia"/>
            <w:lang w:eastAsia="zh-CN"/>
          </w:rPr>
          <w:t>十七、利益相关者分析与沟通计划</w:t>
        </w:r>
        <w:r>
          <w:tab/>
        </w:r>
        <w:r>
          <w:fldChar w:fldCharType="begin"/>
        </w:r>
        <w:r>
          <w:instrText xml:space="preserve"> PAGEREF _Toc29282 \h </w:instrText>
        </w:r>
        <w:r>
          <w:fldChar w:fldCharType="separate"/>
        </w:r>
        <w:r>
          <w:t>81</w:t>
        </w:r>
        <w:r>
          <w:fldChar w:fldCharType="end"/>
        </w:r>
      </w:hyperlink>
    </w:p>
    <w:p>
      <w:pPr>
        <w:pStyle w:val="TOC2"/>
        <w:tabs>
          <w:tab w:val="right" w:leader="dot" w:pos="8306"/>
        </w:tabs>
      </w:pPr>
      <w:hyperlink w:anchor="_Toc30558" w:history="1">
        <w:r>
          <w:rPr>
            <w:rFonts w:ascii="仿宋" w:eastAsia="仿宋" w:hAnsi="仿宋" w:cs="仿宋" w:hint="eastAsia"/>
            <w:lang w:eastAsia="zh-CN"/>
          </w:rPr>
          <w:t>(一)、利益相关者分析</w:t>
        </w:r>
        <w:r>
          <w:tab/>
        </w:r>
        <w:r>
          <w:fldChar w:fldCharType="begin"/>
        </w:r>
        <w:r>
          <w:instrText xml:space="preserve"> PAGEREF _Toc30558 \h </w:instrText>
        </w:r>
        <w:r>
          <w:fldChar w:fldCharType="separate"/>
        </w:r>
        <w:r>
          <w:t>81</w:t>
        </w:r>
        <w:r>
          <w:fldChar w:fldCharType="end"/>
        </w:r>
      </w:hyperlink>
    </w:p>
    <w:p>
      <w:pPr>
        <w:pStyle w:val="TOC2"/>
        <w:tabs>
          <w:tab w:val="right" w:leader="dot" w:pos="8306"/>
        </w:tabs>
      </w:pPr>
      <w:hyperlink w:anchor="_Toc13792" w:history="1">
        <w:r>
          <w:rPr>
            <w:rFonts w:ascii="仿宋" w:eastAsia="仿宋" w:hAnsi="仿宋" w:cs="仿宋" w:hint="eastAsia"/>
            <w:lang w:eastAsia="zh-CN"/>
          </w:rPr>
          <w:t>(二)、沟通计划</w:t>
        </w:r>
        <w:r>
          <w:tab/>
        </w:r>
        <w:r>
          <w:fldChar w:fldCharType="begin"/>
        </w:r>
        <w:r>
          <w:instrText xml:space="preserve"> PAGEREF _Toc13792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67"/>
      <w:r>
        <w:rPr>
          <w:rFonts w:ascii="仿宋" w:eastAsia="仿宋" w:hAnsi="仿宋" w:cs="仿宋" w:hint="eastAsia"/>
          <w:sz w:val="28"/>
          <w:lang w:eastAsia="zh-CN"/>
        </w:rPr>
        <w:t>一、木片、木粒加工产品项目土建工程</w:t>
      </w:r>
      <w:bookmarkEnd w:id="2"/>
    </w:p>
    <w:p>
      <w:pPr>
        <w:pStyle w:val="Heading2"/>
        <w:rPr>
          <w:rFonts w:ascii="仿宋" w:eastAsia="仿宋" w:hAnsi="仿宋" w:cs="仿宋" w:hint="eastAsia"/>
          <w:lang w:eastAsia="zh-CN"/>
        </w:rPr>
      </w:pPr>
      <w:bookmarkStart w:id="3" w:name="_Toc9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在木片、木粒加工产品项目的建筑工程设计中，我们将秉承一系列重要的设计原则，以确保木片、木粒加工产品项目建筑在功能、美观、可持续性等方面达到最佳效果。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首要原则是确保建筑的功能性得到最大化的发挥。我们将充分理解木片、木粒加工产品项目的实际需求，合理布局各个功能区域，保证建筑在满足业务需求的同时，提供高效的工作环境。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在建筑设计中，我们将综合考虑建设和运营成本。通过精细的经济效益分析，确保设计方案在高效利用资源的同时，对木片、木粒加工产品项目的长期盈利能力有积极的贡献。</w:t>
      </w:r>
    </w:p>
    <w:p>
      <w:pPr>
        <w:pStyle w:val="Heading2"/>
        <w:ind w:firstLine="560" w:firstLineChars="200"/>
        <w:rPr>
          <w:rFonts w:ascii="仿宋" w:eastAsia="仿宋" w:hAnsi="仿宋" w:cs="仿宋" w:hint="eastAsia"/>
          <w:sz w:val="28"/>
          <w:lang w:eastAsia="zh-CN"/>
        </w:rPr>
      </w:pPr>
      <w:bookmarkStart w:id="4" w:name="_Toc190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片、木粒加工产品项目的土建工程设计中，我们将精准设定设计年限，结合木片、木粒加工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片、木粒加工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片、木粒加工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片、木粒加工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片、木粒加工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本期工程木片、木粒加工产品项目预计总建筑面积XXX平方米，其中：计容建筑面积XXX平方米，计划建筑工程投资XX万元，占木片、木粒加工产品项目总投资的XX%。</w:t>
      </w:r>
    </w:p>
    <w:p>
      <w:pPr>
        <w:pStyle w:val="Heading1"/>
        <w:ind w:firstLine="560" w:firstLineChars="200"/>
        <w:rPr>
          <w:rFonts w:ascii="仿宋" w:eastAsia="仿宋" w:hAnsi="仿宋" w:cs="仿宋" w:hint="eastAsia"/>
          <w:sz w:val="28"/>
          <w:lang w:eastAsia="zh-CN"/>
        </w:rPr>
      </w:pPr>
      <w:bookmarkStart w:id="7" w:name="_Toc1957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759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木片、木粒加工产品项目的主要产品是XXXX，预计年产值为XXX万元。这一产品在市场中占据着重要的地位，其广泛的应用范围使得该木片、木粒加工产品项目的市场前景非常广阔。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片、木粒加工产品项目的xxx产品作为重要的原材料之一，将在多个领域发挥关键作用。其在建筑、交通、能源等方面的广泛应用将为整个产业链提供强大的支持，形成产业协同效应。木片、木粒加工产品项目的年产值XXX万XXX万XXX万万元不仅反映了其在市场上的巨大潜力，更预示着它对国民经济的积极贡献。这种关联度高、涉及面广的产业关系，使得该木片、木粒加工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096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总征地面积为XXXX平方米，相当于约XX.XX亩，其中净用地面积为XXXX平方米，红线范围内相当于约XX.XX亩。这一用地规模充分考虑了木片、木粒加工产品项目的建设需求，保障了木片、木粒加工产品项目在合适的空间内得以充分发展。木片、木粒加工产品项目规划的总建筑面积为XXXX平方米，其中主体工程建设占XXXX平方米，计容建筑面积达XXXX平方米。预计建筑工程的投资将达到XXXX万元，为木片、木粒加工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计划购置的设备共计XXXX台（套），设备购置费用为XXXX万元。这一设备购置计划充分考虑到木片、木粒加工产品项目的生产需求和技术要求，确保了木片、木粒加工产品项目在生产运营中具备先进的技术装备和高效的生产能力。设备的合理配置将为木片、木粒加工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计划总投资为XXXX万元，预计年实现营业收入为XXXX万元。这一产能规模的设定旨在确保木片、木粒加工产品项目能够在投资与回报之间取得平衡，实现长期可持续的发展。木片、木粒加工产品项目的总投资充分考虑到各个方面的需求，包括用地建设、设备购置等多个环节，以确保木片、木粒加工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9691"/>
      <w:r>
        <w:rPr>
          <w:rFonts w:ascii="仿宋" w:eastAsia="仿宋" w:hAnsi="仿宋" w:cs="仿宋" w:hint="eastAsia"/>
          <w:sz w:val="28"/>
          <w:lang w:eastAsia="zh-CN"/>
        </w:rPr>
        <w:t>三、木片、木粒加工产品项目可持续发展</w:t>
      </w:r>
      <w:bookmarkEnd w:id="10"/>
    </w:p>
    <w:p>
      <w:pPr>
        <w:pStyle w:val="Heading2"/>
        <w:rPr>
          <w:rFonts w:ascii="仿宋" w:eastAsia="仿宋" w:hAnsi="仿宋" w:cs="仿宋" w:hint="eastAsia"/>
          <w:lang w:eastAsia="zh-CN"/>
        </w:rPr>
      </w:pPr>
      <w:bookmarkStart w:id="11" w:name="_Toc1168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片、木粒加工产品项目中，木片、木粒加工产品项目团队着眼于未来，明确了可持续发展的战略方向。制定的具体可持续发展目标包括降低资源使用、采用环保技术、最大化社会效益等。这一步骤不仅有助于木片、木粒加工产品项目在环保和社会责任方面达到最高标准，也为未来提供了明确的指引，确保木片、木粒加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可持续实践的融入木片、木粒加工产品项目管理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片、木粒加工产品项目管理周期。从木片、木粒加工产品项目规划开始，木片、木粒加工产品项目团队就考虑了环境和社会的因素。在执行阶段，木片、木粒加工产品项目团队积极推动绿色技术的应用，优化资源利用。此外，关注员工的社会责任，通过培训和沟通活动提高员工对可持续发展的认知，使他们能够在日常工作中践行可持续实践。这些举措不仅为木片、木粒加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938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片、木粒加工产品项目的可持续发展理念，我们深信环保与社会责任是木片、木粒加工产品项目成功的关键支柱。在木片、木粒加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团队通过引入先进的环保技术、建立高效的废物处理系统以及推动能源节约措施，积极履行环保责任。定期的环保监测和评估确保木片、木粒加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不仅致力于自身可持续发展，还注重对社会的回馈。通过支持社区木片、木粒加工产品项目、参与慈善事业、提供培训机会等方式，木片、木粒加工产品项目积极履行社会责任。与当地社区建立积极互动，关注员工的工作与生活平衡，以及员工的身心健康，是木片、木粒加工产品项目在社会责任层面的关键举措。这样的实践不仅增强了木片、木粒加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53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837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木片、木粒加工产品项目的技术管理特点体现在其创新导向。通过引入最先进的技术趋势和解决方案，木片、木粒加工产品项目致力于提升科技含量、提高质量和效率水平。这意味着我们将采用最新的工具和方法，确保木片、木粒加工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片、木粒加工产品项目技术管理的显著特征。通过整合不同领域的技术资源，我们实现了跨学科的协同工作。这有助于优化技术架构，提高整体效能。此外，整合性策略还促进了不同技术团队之间的紧密沟通和高效合作，确保木片、木粒加工产品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片、木粒加工产品项目所采用的技术。通过不断优化技术方案，木片、木粒加工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片、木粒加工产品项目团队将在木片、木粒加工产品项目初期识别可能的技术风险，并采取相应的预防和应对措施。通过建立健全的风险评估机制，木片、木粒加工产品项目能够在实施过程中及时发现并解决潜在的技术问题，保障木片、木粒加工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片、木粒加工产品项目中，技术将成为木片、木粒加工产品项目成功的有力支持。这一深度剖析揭示了技术管理在木片、木粒加工产品项目实施中的关键作用，为木片、木粒加工产品项目的技术基础奠定了坚实的基础。</w:t>
      </w:r>
    </w:p>
    <w:p>
      <w:pPr>
        <w:pStyle w:val="Heading2"/>
        <w:ind w:firstLine="560" w:firstLineChars="200"/>
        <w:rPr>
          <w:rFonts w:ascii="仿宋" w:eastAsia="仿宋" w:hAnsi="仿宋" w:cs="仿宋" w:hint="eastAsia"/>
          <w:sz w:val="28"/>
          <w:lang w:eastAsia="zh-CN"/>
        </w:rPr>
      </w:pPr>
      <w:bookmarkStart w:id="15" w:name="_Toc6481"/>
      <w:r>
        <w:rPr>
          <w:rFonts w:ascii="仿宋" w:eastAsia="仿宋" w:hAnsi="仿宋" w:cs="仿宋" w:hint="eastAsia"/>
          <w:sz w:val="28"/>
          <w:lang w:eastAsia="zh-CN"/>
        </w:rPr>
        <w:t>(二)、木片、木粒加工产品项目工艺技术设计方案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片、木粒加工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片、木粒加工产品项目将严格按照相关行业规范要求进行组织。通过有效控制产品质量，木片、木粒加工产品项目将致力于为顾客提供优质的木片、木粒加工产品项目产品和良好的服务。这体现了木片、木粒加工产品项目对于生产活动合规性和质量标准的高度重视，为木片、木粒加工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片、木粒加工产品项目注重生态效益和清洁生产原则。木片、木粒加工产品项目建设将紧密结合地方特色经济发展，与社会经济发展规划和区域环境保护规划方案相协调一致。通过与当地区域自然生态系统的结合，木片、木粒加工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片、木粒加工产品项目产品具有多样化的客户需求和个性化的特点。因此，木片、木粒加工产品项目产品规格品种多样，且单批生产数量较小。为满足这一特点，木片、木粒加工产品项目承办单位将建设先进的柔性制造生产线。通过广泛应用柔性制造技术，木片、木粒加工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片、木粒加工产品项目采用的技术具有较高的技术含量和自动化水平，处于国内先进水平。这一技术选用不仅体现了对生产效率、质量和环境友好性的高标准要求，同时为木片、木粒加工产品项目的可持续发展奠定了坚实的基础。</w:t>
      </w:r>
    </w:p>
    <w:p>
      <w:pPr>
        <w:pStyle w:val="Heading2"/>
        <w:ind w:firstLine="560" w:firstLineChars="200"/>
        <w:rPr>
          <w:rFonts w:ascii="仿宋" w:eastAsia="仿宋" w:hAnsi="仿宋" w:cs="仿宋" w:hint="eastAsia"/>
          <w:sz w:val="28"/>
          <w:lang w:eastAsia="zh-CN"/>
        </w:rPr>
      </w:pPr>
      <w:bookmarkStart w:id="16" w:name="_Toc958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为确保木片、木粒加工产品项目的高效生产和技术实施，我们制定了一套精心设计的设备选型方案，以满足木片、木粒加工产品项目生产、质量和环保的要求。该方案的主要特点如下：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片、木粒加工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针对木片、木粒加工产品项目产品的多样性和小批量生产的特点，我们将建设柔性制造生产线。通过在设备选型中考虑柔性制造技术，可以灵活应对不同产品规格和生产需求，实现生产线的高度灵活性和适应性。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450"/>
      <w:r>
        <w:rPr>
          <w:rFonts w:ascii="仿宋" w:eastAsia="仿宋" w:hAnsi="仿宋" w:cs="仿宋" w:hint="eastAsia"/>
          <w:sz w:val="28"/>
          <w:lang w:eastAsia="zh-CN"/>
        </w:rPr>
        <w:t>五、木片、木粒加工产品项目危机管理</w:t>
      </w:r>
      <w:bookmarkEnd w:id="17"/>
    </w:p>
    <w:p>
      <w:pPr>
        <w:pStyle w:val="Heading2"/>
        <w:rPr>
          <w:rFonts w:ascii="仿宋" w:eastAsia="仿宋" w:hAnsi="仿宋" w:cs="仿宋" w:hint="eastAsia"/>
          <w:lang w:eastAsia="zh-CN"/>
        </w:rPr>
      </w:pPr>
      <w:bookmarkStart w:id="18" w:name="_Toc2298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木片、木粒加工产品项目危机管理中，危机预警与识别是确保木片、木粒加工产品项目稳健运行的核心步骤。通过建立全面的监测机制，木片、木粒加工产品项目团队旨在及时发现和理解潜在的风险和危机因素，以便采取及时的预防和应对措施，确保木片、木粒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片、木粒加工产品项目团队全面分析了整个木片、木粒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片、木粒加工产品项目团队着重于明确定义木片、木粒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片、木粒加工产品项目进展的持续监控，团队能够及时发现潜在问题并作出迅速反应。木片、木粒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片、木粒加工产品项目得以更有序、可控地推进。</w:t>
      </w:r>
    </w:p>
    <w:p>
      <w:pPr>
        <w:pStyle w:val="Heading2"/>
        <w:ind w:firstLine="560" w:firstLineChars="200"/>
        <w:rPr>
          <w:rFonts w:ascii="仿宋" w:eastAsia="仿宋" w:hAnsi="仿宋" w:cs="仿宋" w:hint="eastAsia"/>
          <w:sz w:val="28"/>
          <w:lang w:eastAsia="zh-CN"/>
        </w:rPr>
      </w:pPr>
      <w:bookmarkStart w:id="19" w:name="_Toc1645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在危机发生时，木片、木粒加工产品项目团队立即行动，成立了应急小组。该小组的任务是迅速制定并实施紧急应对措施，以最小化潜在损失。以下是采取的主要措施：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暂停木片、木粒加工产品项目进度：为遏制危机蔓延，木片、木粒加工产品项目暂时停止进行，以便全面评估当前状况。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资源重新分配：重新评估木片、木粒加工产品项目资源的分配，确保最大限度地减小损失。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实时沟通：与关键利益相关者建立实时沟通机制，向他们传递木片、木粒加工产品项目危机的实际状况，保障木片、木粒加工产品项目核心利益。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在紧急应对的同时，木片、木粒加工产品项目团队强调了团队协作和有效沟通的重要性。以下是团队协作的关键举措：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信息共享机制：建立了信息共享平台，确保团队成员能够及时获取木片、木粒加工产品项目危机的实时信息。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领导者沟通：木片、木粒加工产品项目领导者通过定期会议和即时沟通工具，指导团队应对危机，保持团队稳定运行。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随着危机得到初步控制，木片、木粒加工产品项目团队转向制定恢复计划，以确保木片、木粒加工产品项目能够从中迅速恢复。主要恢复计划包括：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修复受损的进度计划：重新评估木片、木粒加工产品项目进度，制定修复计划，确保木片、木粒加工产品项目尽快回归正常进程。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重新调整资源分配：优化资源分配，确保木片、木粒加工产品项目在有限资源下高效运转。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风险管理机制加强：对木片、木粒加工产品项目风险进行全面评估，制定更强化的风险管理策略，以预防未来可能的危机。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4608"/>
      <w:r>
        <w:rPr>
          <w:rFonts w:ascii="仿宋" w:eastAsia="仿宋" w:hAnsi="仿宋" w:cs="仿宋" w:hint="eastAsia"/>
          <w:sz w:val="28"/>
          <w:lang w:eastAsia="zh-CN"/>
        </w:rPr>
        <w:t>六、木片、木粒加工产品项目文档管理</w:t>
      </w:r>
      <w:bookmarkEnd w:id="20"/>
    </w:p>
    <w:p>
      <w:pPr>
        <w:pStyle w:val="Heading2"/>
        <w:rPr>
          <w:rFonts w:ascii="仿宋" w:eastAsia="仿宋" w:hAnsi="仿宋" w:cs="仿宋" w:hint="eastAsia"/>
          <w:lang w:eastAsia="zh-CN"/>
        </w:rPr>
      </w:pPr>
      <w:bookmarkStart w:id="21" w:name="_Toc1771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https://d.book118.com/518044114007006027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木片、木粒加工产品项目规划设计方案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F5A51"/>
    <w:rsid w:val="382F5A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441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2024-01-15T08:13:00Z</dcterms:created>
  <dcterms:modified xsi:type="dcterms:W3CDTF">2024-01-15T08:14:14Z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89FED4797DC14A2B81AF8C953A089E25_11</vt:lpwstr>
  </property>
  <property fmtid="{D5CDD505-2E9C-101B-9397-08002B2CF9AE}" pid="3" name="KSOProductBuildVer">
    <vt:lpwstr>2052-12.1.0.16120</vt:lpwstr>
  </property>
</Properties>
</file>