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高端氟产品类药物项目计划设计方案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27" w:history="1">
        <w:r>
          <w:rPr>
            <w:rFonts w:ascii="仿宋" w:eastAsia="仿宋" w:hAnsi="仿宋" w:cs="仿宋" w:hint="eastAsia"/>
            <w:lang w:eastAsia="zh-CN"/>
          </w:rPr>
          <w:t>序言</w:t>
        </w:r>
        <w:r>
          <w:tab/>
        </w:r>
        <w:r>
          <w:fldChar w:fldCharType="begin"/>
        </w:r>
        <w:r>
          <w:instrText xml:space="preserve"> PAGEREF _Toc30827 \h </w:instrText>
        </w:r>
        <w:r>
          <w:fldChar w:fldCharType="separate"/>
        </w:r>
        <w:r>
          <w:t>3</w:t>
        </w:r>
        <w:r>
          <w:fldChar w:fldCharType="end"/>
        </w:r>
      </w:hyperlink>
    </w:p>
    <w:p>
      <w:pPr>
        <w:pStyle w:val="TOC1"/>
        <w:tabs>
          <w:tab w:val="right" w:leader="dot" w:pos="8306"/>
        </w:tabs>
      </w:pPr>
      <w:hyperlink w:anchor="_Toc20280" w:history="1">
        <w:r>
          <w:rPr>
            <w:rFonts w:ascii="仿宋" w:eastAsia="仿宋" w:hAnsi="仿宋" w:cs="仿宋" w:hint="eastAsia"/>
            <w:lang w:eastAsia="zh-CN"/>
          </w:rPr>
          <w:t>一、市场分析、调研</w:t>
        </w:r>
        <w:r>
          <w:tab/>
        </w:r>
        <w:r>
          <w:fldChar w:fldCharType="begin"/>
        </w:r>
        <w:r>
          <w:instrText xml:space="preserve"> PAGEREF _Toc20280 \h </w:instrText>
        </w:r>
        <w:r>
          <w:fldChar w:fldCharType="separate"/>
        </w:r>
        <w:r>
          <w:t>3</w:t>
        </w:r>
        <w:r>
          <w:fldChar w:fldCharType="end"/>
        </w:r>
      </w:hyperlink>
    </w:p>
    <w:p>
      <w:pPr>
        <w:pStyle w:val="TOC2"/>
        <w:tabs>
          <w:tab w:val="right" w:leader="dot" w:pos="8306"/>
        </w:tabs>
      </w:pPr>
      <w:hyperlink w:anchor="_Toc11171" w:history="1">
        <w:r>
          <w:rPr>
            <w:rFonts w:ascii="仿宋" w:eastAsia="仿宋" w:hAnsi="仿宋" w:cs="仿宋" w:hint="eastAsia"/>
            <w:lang w:eastAsia="zh-CN"/>
          </w:rPr>
          <w:t>(一)、高端氟产品类药物行业分析</w:t>
        </w:r>
        <w:r>
          <w:tab/>
        </w:r>
        <w:r>
          <w:fldChar w:fldCharType="begin"/>
        </w:r>
        <w:r>
          <w:instrText xml:space="preserve"> PAGEREF _Toc11171 \h </w:instrText>
        </w:r>
        <w:r>
          <w:fldChar w:fldCharType="separate"/>
        </w:r>
        <w:r>
          <w:t>3</w:t>
        </w:r>
        <w:r>
          <w:fldChar w:fldCharType="end"/>
        </w:r>
      </w:hyperlink>
    </w:p>
    <w:p>
      <w:pPr>
        <w:pStyle w:val="TOC2"/>
        <w:tabs>
          <w:tab w:val="right" w:leader="dot" w:pos="8306"/>
        </w:tabs>
      </w:pPr>
      <w:hyperlink w:anchor="_Toc3937" w:history="1">
        <w:r>
          <w:rPr>
            <w:rFonts w:ascii="仿宋" w:eastAsia="仿宋" w:hAnsi="仿宋" w:cs="仿宋" w:hint="eastAsia"/>
            <w:lang w:eastAsia="zh-CN"/>
          </w:rPr>
          <w:t>(二)、高端氟产品类药物市场分析预测</w:t>
        </w:r>
        <w:r>
          <w:tab/>
        </w:r>
        <w:r>
          <w:fldChar w:fldCharType="begin"/>
        </w:r>
        <w:r>
          <w:instrText xml:space="preserve"> PAGEREF _Toc3937 \h </w:instrText>
        </w:r>
        <w:r>
          <w:fldChar w:fldCharType="separate"/>
        </w:r>
        <w:r>
          <w:t>4</w:t>
        </w:r>
        <w:r>
          <w:fldChar w:fldCharType="end"/>
        </w:r>
      </w:hyperlink>
    </w:p>
    <w:p>
      <w:pPr>
        <w:pStyle w:val="TOC1"/>
        <w:tabs>
          <w:tab w:val="right" w:leader="dot" w:pos="8306"/>
        </w:tabs>
      </w:pPr>
      <w:hyperlink w:anchor="_Toc26326" w:history="1">
        <w:r>
          <w:rPr>
            <w:rFonts w:ascii="仿宋" w:eastAsia="仿宋" w:hAnsi="仿宋" w:cs="仿宋" w:hint="eastAsia"/>
            <w:lang w:eastAsia="zh-CN"/>
          </w:rPr>
          <w:t>二、高端氟产品类药物项目绩效评估</w:t>
        </w:r>
        <w:r>
          <w:tab/>
        </w:r>
        <w:r>
          <w:fldChar w:fldCharType="begin"/>
        </w:r>
        <w:r>
          <w:instrText xml:space="preserve"> PAGEREF _Toc26326 \h </w:instrText>
        </w:r>
        <w:r>
          <w:fldChar w:fldCharType="separate"/>
        </w:r>
        <w:r>
          <w:t>5</w:t>
        </w:r>
        <w:r>
          <w:fldChar w:fldCharType="end"/>
        </w:r>
      </w:hyperlink>
    </w:p>
    <w:p>
      <w:pPr>
        <w:pStyle w:val="TOC2"/>
        <w:tabs>
          <w:tab w:val="right" w:leader="dot" w:pos="8306"/>
        </w:tabs>
      </w:pPr>
      <w:hyperlink w:anchor="_Toc20308" w:history="1">
        <w:r>
          <w:rPr>
            <w:rFonts w:ascii="仿宋" w:eastAsia="仿宋" w:hAnsi="仿宋" w:cs="仿宋" w:hint="eastAsia"/>
            <w:lang w:eastAsia="zh-CN"/>
          </w:rPr>
          <w:t>(一)、绩效评估指标</w:t>
        </w:r>
        <w:r>
          <w:tab/>
        </w:r>
        <w:r>
          <w:fldChar w:fldCharType="begin"/>
        </w:r>
        <w:r>
          <w:instrText xml:space="preserve"> PAGEREF _Toc20308 \h </w:instrText>
        </w:r>
        <w:r>
          <w:fldChar w:fldCharType="separate"/>
        </w:r>
        <w:r>
          <w:t>5</w:t>
        </w:r>
        <w:r>
          <w:fldChar w:fldCharType="end"/>
        </w:r>
      </w:hyperlink>
    </w:p>
    <w:p>
      <w:pPr>
        <w:pStyle w:val="TOC2"/>
        <w:tabs>
          <w:tab w:val="right" w:leader="dot" w:pos="8306"/>
        </w:tabs>
      </w:pPr>
      <w:hyperlink w:anchor="_Toc9332" w:history="1">
        <w:r>
          <w:rPr>
            <w:rFonts w:ascii="仿宋" w:eastAsia="仿宋" w:hAnsi="仿宋" w:cs="仿宋" w:hint="eastAsia"/>
            <w:lang w:eastAsia="zh-CN"/>
          </w:rPr>
          <w:t>(二)、绩效评估方法</w:t>
        </w:r>
        <w:r>
          <w:tab/>
        </w:r>
        <w:r>
          <w:fldChar w:fldCharType="begin"/>
        </w:r>
        <w:r>
          <w:instrText xml:space="preserve"> PAGEREF _Toc9332 \h </w:instrText>
        </w:r>
        <w:r>
          <w:fldChar w:fldCharType="separate"/>
        </w:r>
        <w:r>
          <w:t>6</w:t>
        </w:r>
        <w:r>
          <w:fldChar w:fldCharType="end"/>
        </w:r>
      </w:hyperlink>
    </w:p>
    <w:p>
      <w:pPr>
        <w:pStyle w:val="TOC2"/>
        <w:tabs>
          <w:tab w:val="right" w:leader="dot" w:pos="8306"/>
        </w:tabs>
      </w:pPr>
      <w:hyperlink w:anchor="_Toc10170" w:history="1">
        <w:r>
          <w:rPr>
            <w:rFonts w:ascii="仿宋" w:eastAsia="仿宋" w:hAnsi="仿宋" w:cs="仿宋" w:hint="eastAsia"/>
            <w:lang w:eastAsia="zh-CN"/>
          </w:rPr>
          <w:t>(三)、绩效评估周期</w:t>
        </w:r>
        <w:r>
          <w:tab/>
        </w:r>
        <w:r>
          <w:fldChar w:fldCharType="begin"/>
        </w:r>
        <w:r>
          <w:instrText xml:space="preserve"> PAGEREF _Toc10170 \h </w:instrText>
        </w:r>
        <w:r>
          <w:fldChar w:fldCharType="separate"/>
        </w:r>
        <w:r>
          <w:t>7</w:t>
        </w:r>
        <w:r>
          <w:fldChar w:fldCharType="end"/>
        </w:r>
      </w:hyperlink>
    </w:p>
    <w:p>
      <w:pPr>
        <w:pStyle w:val="TOC1"/>
        <w:tabs>
          <w:tab w:val="right" w:leader="dot" w:pos="8306"/>
        </w:tabs>
      </w:pPr>
      <w:hyperlink w:anchor="_Toc19111" w:history="1">
        <w:r>
          <w:rPr>
            <w:rFonts w:ascii="仿宋" w:eastAsia="仿宋" w:hAnsi="仿宋" w:cs="仿宋" w:hint="eastAsia"/>
            <w:lang w:eastAsia="zh-CN"/>
          </w:rPr>
          <w:t>三、高端氟产品类药物项目可持续发展</w:t>
        </w:r>
        <w:r>
          <w:tab/>
        </w:r>
        <w:r>
          <w:fldChar w:fldCharType="begin"/>
        </w:r>
        <w:r>
          <w:instrText xml:space="preserve"> PAGEREF _Toc19111 \h </w:instrText>
        </w:r>
        <w:r>
          <w:fldChar w:fldCharType="separate"/>
        </w:r>
        <w:r>
          <w:t>8</w:t>
        </w:r>
        <w:r>
          <w:fldChar w:fldCharType="end"/>
        </w:r>
      </w:hyperlink>
    </w:p>
    <w:p>
      <w:pPr>
        <w:pStyle w:val="TOC2"/>
        <w:tabs>
          <w:tab w:val="right" w:leader="dot" w:pos="8306"/>
        </w:tabs>
      </w:pPr>
      <w:hyperlink w:anchor="_Toc32146" w:history="1">
        <w:r>
          <w:rPr>
            <w:rFonts w:ascii="仿宋" w:eastAsia="仿宋" w:hAnsi="仿宋" w:cs="仿宋" w:hint="eastAsia"/>
            <w:lang w:eastAsia="zh-CN"/>
          </w:rPr>
          <w:t>(一)、可持续战略与实践</w:t>
        </w:r>
        <w:r>
          <w:tab/>
        </w:r>
        <w:r>
          <w:fldChar w:fldCharType="begin"/>
        </w:r>
        <w:r>
          <w:instrText xml:space="preserve"> PAGEREF _Toc32146 \h </w:instrText>
        </w:r>
        <w:r>
          <w:fldChar w:fldCharType="separate"/>
        </w:r>
        <w:r>
          <w:t>8</w:t>
        </w:r>
        <w:r>
          <w:fldChar w:fldCharType="end"/>
        </w:r>
      </w:hyperlink>
    </w:p>
    <w:p>
      <w:pPr>
        <w:pStyle w:val="TOC2"/>
        <w:tabs>
          <w:tab w:val="right" w:leader="dot" w:pos="8306"/>
        </w:tabs>
      </w:pPr>
      <w:hyperlink w:anchor="_Toc27631" w:history="1">
        <w:r>
          <w:rPr>
            <w:rFonts w:ascii="仿宋" w:eastAsia="仿宋" w:hAnsi="仿宋" w:cs="仿宋" w:hint="eastAsia"/>
            <w:lang w:eastAsia="zh-CN"/>
          </w:rPr>
          <w:t>(二)、环保与社会责任</w:t>
        </w:r>
        <w:r>
          <w:tab/>
        </w:r>
        <w:r>
          <w:fldChar w:fldCharType="begin"/>
        </w:r>
        <w:r>
          <w:instrText xml:space="preserve"> PAGEREF _Toc27631 \h </w:instrText>
        </w:r>
        <w:r>
          <w:fldChar w:fldCharType="separate"/>
        </w:r>
        <w:r>
          <w:t>9</w:t>
        </w:r>
        <w:r>
          <w:fldChar w:fldCharType="end"/>
        </w:r>
      </w:hyperlink>
    </w:p>
    <w:p>
      <w:pPr>
        <w:pStyle w:val="TOC1"/>
        <w:tabs>
          <w:tab w:val="right" w:leader="dot" w:pos="8306"/>
        </w:tabs>
      </w:pPr>
      <w:hyperlink w:anchor="_Toc15597" w:history="1">
        <w:r>
          <w:rPr>
            <w:rFonts w:ascii="仿宋" w:eastAsia="仿宋" w:hAnsi="仿宋" w:cs="仿宋" w:hint="eastAsia"/>
            <w:lang w:eastAsia="zh-CN"/>
          </w:rPr>
          <w:t>四、高端氟产品类药物项目选址可行性分析</w:t>
        </w:r>
        <w:r>
          <w:tab/>
        </w:r>
        <w:r>
          <w:fldChar w:fldCharType="begin"/>
        </w:r>
        <w:r>
          <w:instrText xml:space="preserve"> PAGEREF _Toc15597 \h </w:instrText>
        </w:r>
        <w:r>
          <w:fldChar w:fldCharType="separate"/>
        </w:r>
        <w:r>
          <w:t>10</w:t>
        </w:r>
        <w:r>
          <w:fldChar w:fldCharType="end"/>
        </w:r>
      </w:hyperlink>
    </w:p>
    <w:p>
      <w:pPr>
        <w:pStyle w:val="TOC2"/>
        <w:tabs>
          <w:tab w:val="right" w:leader="dot" w:pos="8306"/>
        </w:tabs>
      </w:pPr>
      <w:hyperlink w:anchor="_Toc8543" w:history="1">
        <w:r>
          <w:rPr>
            <w:rFonts w:ascii="仿宋" w:eastAsia="仿宋" w:hAnsi="仿宋" w:cs="仿宋" w:hint="eastAsia"/>
            <w:lang w:eastAsia="zh-CN"/>
          </w:rPr>
          <w:t>(一)、高端氟产品类药物项目选址</w:t>
        </w:r>
        <w:r>
          <w:tab/>
        </w:r>
        <w:r>
          <w:fldChar w:fldCharType="begin"/>
        </w:r>
        <w:r>
          <w:instrText xml:space="preserve"> PAGEREF _Toc8543 \h </w:instrText>
        </w:r>
        <w:r>
          <w:fldChar w:fldCharType="separate"/>
        </w:r>
        <w:r>
          <w:t>10</w:t>
        </w:r>
        <w:r>
          <w:fldChar w:fldCharType="end"/>
        </w:r>
      </w:hyperlink>
    </w:p>
    <w:p>
      <w:pPr>
        <w:pStyle w:val="TOC2"/>
        <w:tabs>
          <w:tab w:val="right" w:leader="dot" w:pos="8306"/>
        </w:tabs>
      </w:pPr>
      <w:hyperlink w:anchor="_Toc10938" w:history="1">
        <w:r>
          <w:rPr>
            <w:rFonts w:ascii="仿宋" w:eastAsia="仿宋" w:hAnsi="仿宋" w:cs="仿宋" w:hint="eastAsia"/>
            <w:lang w:eastAsia="zh-CN"/>
          </w:rPr>
          <w:t>(二)、用地控制指标</w:t>
        </w:r>
        <w:r>
          <w:tab/>
        </w:r>
        <w:r>
          <w:fldChar w:fldCharType="begin"/>
        </w:r>
        <w:r>
          <w:instrText xml:space="preserve"> PAGEREF _Toc10938 \h </w:instrText>
        </w:r>
        <w:r>
          <w:fldChar w:fldCharType="separate"/>
        </w:r>
        <w:r>
          <w:t>10</w:t>
        </w:r>
        <w:r>
          <w:fldChar w:fldCharType="end"/>
        </w:r>
      </w:hyperlink>
    </w:p>
    <w:p>
      <w:pPr>
        <w:pStyle w:val="TOC2"/>
        <w:tabs>
          <w:tab w:val="right" w:leader="dot" w:pos="8306"/>
        </w:tabs>
      </w:pPr>
      <w:hyperlink w:anchor="_Toc29640" w:history="1">
        <w:r>
          <w:rPr>
            <w:rFonts w:ascii="仿宋" w:eastAsia="仿宋" w:hAnsi="仿宋" w:cs="仿宋" w:hint="eastAsia"/>
            <w:lang w:eastAsia="zh-CN"/>
          </w:rPr>
          <w:t>(三)、节约用地措施</w:t>
        </w:r>
        <w:r>
          <w:tab/>
        </w:r>
        <w:r>
          <w:fldChar w:fldCharType="begin"/>
        </w:r>
        <w:r>
          <w:instrText xml:space="preserve"> PAGEREF _Toc29640 \h </w:instrText>
        </w:r>
        <w:r>
          <w:fldChar w:fldCharType="separate"/>
        </w:r>
        <w:r>
          <w:t>12</w:t>
        </w:r>
        <w:r>
          <w:fldChar w:fldCharType="end"/>
        </w:r>
      </w:hyperlink>
    </w:p>
    <w:p>
      <w:pPr>
        <w:pStyle w:val="TOC2"/>
        <w:tabs>
          <w:tab w:val="right" w:leader="dot" w:pos="8306"/>
        </w:tabs>
      </w:pPr>
      <w:hyperlink w:anchor="_Toc3505" w:history="1">
        <w:r>
          <w:rPr>
            <w:rFonts w:ascii="仿宋" w:eastAsia="仿宋" w:hAnsi="仿宋" w:cs="仿宋" w:hint="eastAsia"/>
            <w:lang w:eastAsia="zh-CN"/>
          </w:rPr>
          <w:t>(四)、总图布置方案</w:t>
        </w:r>
        <w:r>
          <w:tab/>
        </w:r>
        <w:r>
          <w:fldChar w:fldCharType="begin"/>
        </w:r>
        <w:r>
          <w:instrText xml:space="preserve"> PAGEREF _Toc3505 \h </w:instrText>
        </w:r>
        <w:r>
          <w:fldChar w:fldCharType="separate"/>
        </w:r>
        <w:r>
          <w:t>13</w:t>
        </w:r>
        <w:r>
          <w:fldChar w:fldCharType="end"/>
        </w:r>
      </w:hyperlink>
    </w:p>
    <w:p>
      <w:pPr>
        <w:pStyle w:val="TOC2"/>
        <w:tabs>
          <w:tab w:val="right" w:leader="dot" w:pos="8306"/>
        </w:tabs>
      </w:pPr>
      <w:hyperlink w:anchor="_Toc13159" w:history="1">
        <w:r>
          <w:rPr>
            <w:rFonts w:ascii="仿宋" w:eastAsia="仿宋" w:hAnsi="仿宋" w:cs="仿宋" w:hint="eastAsia"/>
            <w:lang w:eastAsia="zh-CN"/>
          </w:rPr>
          <w:t>(五)、选址综合评价</w:t>
        </w:r>
        <w:r>
          <w:tab/>
        </w:r>
        <w:r>
          <w:fldChar w:fldCharType="begin"/>
        </w:r>
        <w:r>
          <w:instrText xml:space="preserve"> PAGEREF _Toc13159 \h </w:instrText>
        </w:r>
        <w:r>
          <w:fldChar w:fldCharType="separate"/>
        </w:r>
        <w:r>
          <w:t>14</w:t>
        </w:r>
        <w:r>
          <w:fldChar w:fldCharType="end"/>
        </w:r>
      </w:hyperlink>
    </w:p>
    <w:p>
      <w:pPr>
        <w:pStyle w:val="TOC1"/>
        <w:tabs>
          <w:tab w:val="right" w:leader="dot" w:pos="8306"/>
        </w:tabs>
      </w:pPr>
      <w:hyperlink w:anchor="_Toc12259" w:history="1">
        <w:r>
          <w:rPr>
            <w:rFonts w:ascii="仿宋" w:eastAsia="仿宋" w:hAnsi="仿宋" w:cs="仿宋" w:hint="eastAsia"/>
            <w:lang w:eastAsia="zh-CN"/>
          </w:rPr>
          <w:t>五、工艺说明</w:t>
        </w:r>
        <w:r>
          <w:tab/>
        </w:r>
        <w:r>
          <w:fldChar w:fldCharType="begin"/>
        </w:r>
        <w:r>
          <w:instrText xml:space="preserve"> PAGEREF _Toc12259 \h </w:instrText>
        </w:r>
        <w:r>
          <w:fldChar w:fldCharType="separate"/>
        </w:r>
        <w:r>
          <w:t>15</w:t>
        </w:r>
        <w:r>
          <w:fldChar w:fldCharType="end"/>
        </w:r>
      </w:hyperlink>
    </w:p>
    <w:p>
      <w:pPr>
        <w:pStyle w:val="TOC2"/>
        <w:tabs>
          <w:tab w:val="right" w:leader="dot" w:pos="8306"/>
        </w:tabs>
      </w:pPr>
      <w:hyperlink w:anchor="_Toc22985" w:history="1">
        <w:r>
          <w:rPr>
            <w:rFonts w:ascii="仿宋" w:eastAsia="仿宋" w:hAnsi="仿宋" w:cs="仿宋" w:hint="eastAsia"/>
            <w:lang w:eastAsia="zh-CN"/>
          </w:rPr>
          <w:t>(一)、技术管理特点</w:t>
        </w:r>
        <w:r>
          <w:tab/>
        </w:r>
        <w:r>
          <w:fldChar w:fldCharType="begin"/>
        </w:r>
        <w:r>
          <w:instrText xml:space="preserve"> PAGEREF _Toc22985 \h </w:instrText>
        </w:r>
        <w:r>
          <w:fldChar w:fldCharType="separate"/>
        </w:r>
        <w:r>
          <w:t>15</w:t>
        </w:r>
        <w:r>
          <w:fldChar w:fldCharType="end"/>
        </w:r>
      </w:hyperlink>
    </w:p>
    <w:p>
      <w:pPr>
        <w:pStyle w:val="TOC2"/>
        <w:tabs>
          <w:tab w:val="right" w:leader="dot" w:pos="8306"/>
        </w:tabs>
      </w:pPr>
      <w:hyperlink w:anchor="_Toc1399" w:history="1">
        <w:r>
          <w:rPr>
            <w:rFonts w:ascii="仿宋" w:eastAsia="仿宋" w:hAnsi="仿宋" w:cs="仿宋" w:hint="eastAsia"/>
            <w:lang w:eastAsia="zh-CN"/>
          </w:rPr>
          <w:t>(二)、高端氟产品类药物项目工艺技术设计方案</w:t>
        </w:r>
        <w:r>
          <w:tab/>
        </w:r>
        <w:r>
          <w:fldChar w:fldCharType="begin"/>
        </w:r>
        <w:r>
          <w:instrText xml:space="preserve"> PAGEREF _Toc1399 \h </w:instrText>
        </w:r>
        <w:r>
          <w:fldChar w:fldCharType="separate"/>
        </w:r>
        <w:r>
          <w:t>16</w:t>
        </w:r>
        <w:r>
          <w:fldChar w:fldCharType="end"/>
        </w:r>
      </w:hyperlink>
    </w:p>
    <w:p>
      <w:pPr>
        <w:pStyle w:val="TOC2"/>
        <w:tabs>
          <w:tab w:val="right" w:leader="dot" w:pos="8306"/>
        </w:tabs>
      </w:pPr>
      <w:hyperlink w:anchor="_Toc12289" w:history="1">
        <w:r>
          <w:rPr>
            <w:rFonts w:ascii="仿宋" w:eastAsia="仿宋" w:hAnsi="仿宋" w:cs="仿宋" w:hint="eastAsia"/>
            <w:lang w:eastAsia="zh-CN"/>
          </w:rPr>
          <w:t>(三)、设备选型方案</w:t>
        </w:r>
        <w:r>
          <w:tab/>
        </w:r>
        <w:r>
          <w:fldChar w:fldCharType="begin"/>
        </w:r>
        <w:r>
          <w:instrText xml:space="preserve"> PAGEREF _Toc12289 \h </w:instrText>
        </w:r>
        <w:r>
          <w:fldChar w:fldCharType="separate"/>
        </w:r>
        <w:r>
          <w:t>18</w:t>
        </w:r>
        <w:r>
          <w:fldChar w:fldCharType="end"/>
        </w:r>
      </w:hyperlink>
    </w:p>
    <w:p>
      <w:pPr>
        <w:pStyle w:val="TOC1"/>
        <w:tabs>
          <w:tab w:val="right" w:leader="dot" w:pos="8306"/>
        </w:tabs>
      </w:pPr>
      <w:hyperlink w:anchor="_Toc27287" w:history="1">
        <w:r>
          <w:rPr>
            <w:rFonts w:ascii="仿宋" w:eastAsia="仿宋" w:hAnsi="仿宋" w:cs="仿宋" w:hint="eastAsia"/>
            <w:lang w:eastAsia="zh-CN"/>
          </w:rPr>
          <w:t>六、高端氟产品类药物项目建设单位说明</w:t>
        </w:r>
        <w:r>
          <w:tab/>
        </w:r>
        <w:r>
          <w:fldChar w:fldCharType="begin"/>
        </w:r>
        <w:r>
          <w:instrText xml:space="preserve"> PAGEREF _Toc27287 \h </w:instrText>
        </w:r>
        <w:r>
          <w:fldChar w:fldCharType="separate"/>
        </w:r>
        <w:r>
          <w:t>19</w:t>
        </w:r>
        <w:r>
          <w:fldChar w:fldCharType="end"/>
        </w:r>
      </w:hyperlink>
    </w:p>
    <w:p>
      <w:pPr>
        <w:pStyle w:val="TOC2"/>
        <w:tabs>
          <w:tab w:val="right" w:leader="dot" w:pos="8306"/>
        </w:tabs>
      </w:pPr>
      <w:hyperlink w:anchor="_Toc873" w:history="1">
        <w:r>
          <w:rPr>
            <w:rFonts w:ascii="仿宋" w:eastAsia="仿宋" w:hAnsi="仿宋" w:cs="仿宋" w:hint="eastAsia"/>
            <w:lang w:eastAsia="zh-CN"/>
          </w:rPr>
          <w:t>(一)、高端氟产品类药物项目承办单位基本情况</w:t>
        </w:r>
        <w:r>
          <w:tab/>
        </w:r>
        <w:r>
          <w:fldChar w:fldCharType="begin"/>
        </w:r>
        <w:r>
          <w:instrText xml:space="preserve"> PAGEREF _Toc873 \h </w:instrText>
        </w:r>
        <w:r>
          <w:fldChar w:fldCharType="separate"/>
        </w:r>
        <w:r>
          <w:t>19</w:t>
        </w:r>
        <w:r>
          <w:fldChar w:fldCharType="end"/>
        </w:r>
      </w:hyperlink>
    </w:p>
    <w:p>
      <w:pPr>
        <w:pStyle w:val="TOC2"/>
        <w:tabs>
          <w:tab w:val="right" w:leader="dot" w:pos="8306"/>
        </w:tabs>
      </w:pPr>
      <w:hyperlink w:anchor="_Toc14759" w:history="1">
        <w:r>
          <w:rPr>
            <w:rFonts w:ascii="仿宋" w:eastAsia="仿宋" w:hAnsi="仿宋" w:cs="仿宋" w:hint="eastAsia"/>
            <w:lang w:eastAsia="zh-CN"/>
          </w:rPr>
          <w:t>(二)、公司经济效益分析</w:t>
        </w:r>
        <w:r>
          <w:tab/>
        </w:r>
        <w:r>
          <w:fldChar w:fldCharType="begin"/>
        </w:r>
        <w:r>
          <w:instrText xml:space="preserve"> PAGEREF _Toc14759 \h </w:instrText>
        </w:r>
        <w:r>
          <w:fldChar w:fldCharType="separate"/>
        </w:r>
        <w:r>
          <w:t>20</w:t>
        </w:r>
        <w:r>
          <w:fldChar w:fldCharType="end"/>
        </w:r>
      </w:hyperlink>
    </w:p>
    <w:p>
      <w:pPr>
        <w:pStyle w:val="TOC1"/>
        <w:tabs>
          <w:tab w:val="right" w:leader="dot" w:pos="8306"/>
        </w:tabs>
      </w:pPr>
      <w:hyperlink w:anchor="_Toc17790" w:history="1">
        <w:r>
          <w:rPr>
            <w:rFonts w:ascii="仿宋" w:eastAsia="仿宋" w:hAnsi="仿宋" w:cs="仿宋" w:hint="eastAsia"/>
            <w:lang w:eastAsia="zh-CN"/>
          </w:rPr>
          <w:t>七、高端氟产品类药物项目经营效益</w:t>
        </w:r>
        <w:r>
          <w:tab/>
        </w:r>
        <w:r>
          <w:fldChar w:fldCharType="begin"/>
        </w:r>
        <w:r>
          <w:instrText xml:space="preserve"> PAGEREF _Toc17790 \h </w:instrText>
        </w:r>
        <w:r>
          <w:fldChar w:fldCharType="separate"/>
        </w:r>
        <w:r>
          <w:t>21</w:t>
        </w:r>
        <w:r>
          <w:fldChar w:fldCharType="end"/>
        </w:r>
      </w:hyperlink>
    </w:p>
    <w:p>
      <w:pPr>
        <w:pStyle w:val="TOC2"/>
        <w:tabs>
          <w:tab w:val="right" w:leader="dot" w:pos="8306"/>
        </w:tabs>
      </w:pPr>
      <w:hyperlink w:anchor="_Toc17458" w:history="1">
        <w:r>
          <w:rPr>
            <w:rFonts w:ascii="仿宋" w:eastAsia="仿宋" w:hAnsi="仿宋" w:cs="仿宋" w:hint="eastAsia"/>
            <w:lang w:eastAsia="zh-CN"/>
          </w:rPr>
          <w:t>(一)、经济评价财务测算</w:t>
        </w:r>
        <w:r>
          <w:tab/>
        </w:r>
        <w:r>
          <w:fldChar w:fldCharType="begin"/>
        </w:r>
        <w:r>
          <w:instrText xml:space="preserve"> PAGEREF _Toc17458 \h </w:instrText>
        </w:r>
        <w:r>
          <w:fldChar w:fldCharType="separate"/>
        </w:r>
        <w:r>
          <w:t>21</w:t>
        </w:r>
        <w:r>
          <w:fldChar w:fldCharType="end"/>
        </w:r>
      </w:hyperlink>
    </w:p>
    <w:p>
      <w:pPr>
        <w:pStyle w:val="TOC2"/>
        <w:tabs>
          <w:tab w:val="right" w:leader="dot" w:pos="8306"/>
        </w:tabs>
      </w:pPr>
      <w:hyperlink w:anchor="_Toc6047" w:history="1">
        <w:r>
          <w:rPr>
            <w:rFonts w:ascii="仿宋" w:eastAsia="仿宋" w:hAnsi="仿宋" w:cs="仿宋" w:hint="eastAsia"/>
            <w:lang w:eastAsia="zh-CN"/>
          </w:rPr>
          <w:t>(二)、高端氟产品类药物项目盈利能力分析</w:t>
        </w:r>
        <w:r>
          <w:tab/>
        </w:r>
        <w:r>
          <w:fldChar w:fldCharType="begin"/>
        </w:r>
        <w:r>
          <w:instrText xml:space="preserve"> PAGEREF _Toc6047 \h </w:instrText>
        </w:r>
        <w:r>
          <w:fldChar w:fldCharType="separate"/>
        </w:r>
        <w:r>
          <w:t>22</w:t>
        </w:r>
        <w:r>
          <w:fldChar w:fldCharType="end"/>
        </w:r>
      </w:hyperlink>
    </w:p>
    <w:p>
      <w:pPr>
        <w:pStyle w:val="TOC1"/>
        <w:tabs>
          <w:tab w:val="right" w:leader="dot" w:pos="8306"/>
        </w:tabs>
      </w:pPr>
      <w:hyperlink w:anchor="_Toc19501" w:history="1">
        <w:r>
          <w:rPr>
            <w:rFonts w:ascii="仿宋" w:eastAsia="仿宋" w:hAnsi="仿宋" w:cs="仿宋" w:hint="eastAsia"/>
            <w:lang w:eastAsia="zh-CN"/>
          </w:rPr>
          <w:t>八、高端氟产品类药物项目创新与研发</w:t>
        </w:r>
        <w:r>
          <w:tab/>
        </w:r>
        <w:r>
          <w:fldChar w:fldCharType="begin"/>
        </w:r>
        <w:r>
          <w:instrText xml:space="preserve"> PAGEREF _Toc19501 \h </w:instrText>
        </w:r>
        <w:r>
          <w:fldChar w:fldCharType="separate"/>
        </w:r>
        <w:r>
          <w:t>23</w:t>
        </w:r>
        <w:r>
          <w:fldChar w:fldCharType="end"/>
        </w:r>
      </w:hyperlink>
    </w:p>
    <w:p>
      <w:pPr>
        <w:pStyle w:val="TOC2"/>
        <w:tabs>
          <w:tab w:val="right" w:leader="dot" w:pos="8306"/>
        </w:tabs>
      </w:pPr>
      <w:hyperlink w:anchor="_Toc2482" w:history="1">
        <w:r>
          <w:rPr>
            <w:rFonts w:ascii="仿宋" w:eastAsia="仿宋" w:hAnsi="仿宋" w:cs="仿宋" w:hint="eastAsia"/>
            <w:lang w:eastAsia="zh-CN"/>
          </w:rPr>
          <w:t>(一)、创新策略与方向</w:t>
        </w:r>
        <w:r>
          <w:tab/>
        </w:r>
        <w:r>
          <w:fldChar w:fldCharType="begin"/>
        </w:r>
        <w:r>
          <w:instrText xml:space="preserve"> PAGEREF _Toc2482 \h </w:instrText>
        </w:r>
        <w:r>
          <w:fldChar w:fldCharType="separate"/>
        </w:r>
        <w:r>
          <w:t>23</w:t>
        </w:r>
        <w:r>
          <w:fldChar w:fldCharType="end"/>
        </w:r>
      </w:hyperlink>
    </w:p>
    <w:p>
      <w:pPr>
        <w:pStyle w:val="TOC2"/>
        <w:tabs>
          <w:tab w:val="right" w:leader="dot" w:pos="8306"/>
        </w:tabs>
      </w:pPr>
      <w:hyperlink w:anchor="_Toc18571" w:history="1">
        <w:r>
          <w:rPr>
            <w:rFonts w:ascii="仿宋" w:eastAsia="仿宋" w:hAnsi="仿宋" w:cs="仿宋" w:hint="eastAsia"/>
            <w:lang w:eastAsia="zh-CN"/>
          </w:rPr>
          <w:t>(二)、研发规划与投入</w:t>
        </w:r>
        <w:r>
          <w:tab/>
        </w:r>
        <w:r>
          <w:fldChar w:fldCharType="begin"/>
        </w:r>
        <w:r>
          <w:instrText xml:space="preserve"> PAGEREF _Toc18571 \h </w:instrText>
        </w:r>
        <w:r>
          <w:fldChar w:fldCharType="separate"/>
        </w:r>
        <w:r>
          <w:t>24</w:t>
        </w:r>
        <w:r>
          <w:fldChar w:fldCharType="end"/>
        </w:r>
      </w:hyperlink>
    </w:p>
    <w:p>
      <w:pPr>
        <w:pStyle w:val="TOC1"/>
        <w:tabs>
          <w:tab w:val="right" w:leader="dot" w:pos="8306"/>
        </w:tabs>
      </w:pPr>
      <w:hyperlink w:anchor="_Toc19192" w:history="1">
        <w:r>
          <w:rPr>
            <w:rFonts w:ascii="仿宋" w:eastAsia="仿宋" w:hAnsi="仿宋" w:cs="仿宋" w:hint="eastAsia"/>
            <w:lang w:eastAsia="zh-CN"/>
          </w:rPr>
          <w:t>九、高端氟产品类药物项目计划安排</w:t>
        </w:r>
        <w:r>
          <w:tab/>
        </w:r>
        <w:r>
          <w:fldChar w:fldCharType="begin"/>
        </w:r>
        <w:r>
          <w:instrText xml:space="preserve"> PAGEREF _Toc19192 \h </w:instrText>
        </w:r>
        <w:r>
          <w:fldChar w:fldCharType="separate"/>
        </w:r>
        <w:r>
          <w:t>26</w:t>
        </w:r>
        <w:r>
          <w:fldChar w:fldCharType="end"/>
        </w:r>
      </w:hyperlink>
    </w:p>
    <w:p>
      <w:pPr>
        <w:pStyle w:val="TOC2"/>
        <w:tabs>
          <w:tab w:val="right" w:leader="dot" w:pos="8306"/>
        </w:tabs>
      </w:pPr>
      <w:hyperlink w:anchor="_Toc22324" w:history="1">
        <w:r>
          <w:rPr>
            <w:rFonts w:ascii="仿宋" w:eastAsia="仿宋" w:hAnsi="仿宋" w:cs="仿宋" w:hint="eastAsia"/>
            <w:lang w:eastAsia="zh-CN"/>
          </w:rPr>
          <w:t>(一)、建设周期</w:t>
        </w:r>
        <w:r>
          <w:tab/>
        </w:r>
        <w:r>
          <w:fldChar w:fldCharType="begin"/>
        </w:r>
        <w:r>
          <w:instrText xml:space="preserve"> PAGEREF _Toc22324 \h </w:instrText>
        </w:r>
        <w:r>
          <w:fldChar w:fldCharType="separate"/>
        </w:r>
        <w:r>
          <w:t>26</w:t>
        </w:r>
        <w:r>
          <w:fldChar w:fldCharType="end"/>
        </w:r>
      </w:hyperlink>
    </w:p>
    <w:p>
      <w:pPr>
        <w:pStyle w:val="TOC2"/>
        <w:tabs>
          <w:tab w:val="right" w:leader="dot" w:pos="8306"/>
        </w:tabs>
      </w:pPr>
      <w:hyperlink w:anchor="_Toc18085" w:history="1">
        <w:r>
          <w:rPr>
            <w:rFonts w:ascii="仿宋" w:eastAsia="仿宋" w:hAnsi="仿宋" w:cs="仿宋" w:hint="eastAsia"/>
            <w:lang w:eastAsia="zh-CN"/>
          </w:rPr>
          <w:t>(二)、建设进度</w:t>
        </w:r>
        <w:r>
          <w:tab/>
        </w:r>
        <w:r>
          <w:fldChar w:fldCharType="begin"/>
        </w:r>
        <w:r>
          <w:instrText xml:space="preserve"> PAGEREF _Toc18085 \h </w:instrText>
        </w:r>
        <w:r>
          <w:fldChar w:fldCharType="separate"/>
        </w:r>
        <w:r>
          <w:t>27</w:t>
        </w:r>
        <w:r>
          <w:fldChar w:fldCharType="end"/>
        </w:r>
      </w:hyperlink>
    </w:p>
    <w:p>
      <w:pPr>
        <w:pStyle w:val="TOC2"/>
        <w:tabs>
          <w:tab w:val="right" w:leader="dot" w:pos="8306"/>
        </w:tabs>
      </w:pPr>
      <w:hyperlink w:anchor="_Toc4054" w:history="1">
        <w:r>
          <w:rPr>
            <w:rFonts w:ascii="仿宋" w:eastAsia="仿宋" w:hAnsi="仿宋" w:cs="仿宋" w:hint="eastAsia"/>
            <w:lang w:eastAsia="zh-CN"/>
          </w:rPr>
          <w:t>(三)、进度安排注意事项</w:t>
        </w:r>
        <w:r>
          <w:tab/>
        </w:r>
        <w:r>
          <w:fldChar w:fldCharType="begin"/>
        </w:r>
        <w:r>
          <w:instrText xml:space="preserve"> PAGEREF _Toc4054 \h </w:instrText>
        </w:r>
        <w:r>
          <w:fldChar w:fldCharType="separate"/>
        </w:r>
        <w:r>
          <w:t>28</w:t>
        </w:r>
        <w:r>
          <w:fldChar w:fldCharType="end"/>
        </w:r>
      </w:hyperlink>
    </w:p>
    <w:p>
      <w:pPr>
        <w:pStyle w:val="TOC2"/>
        <w:tabs>
          <w:tab w:val="right" w:leader="dot" w:pos="8306"/>
        </w:tabs>
      </w:pPr>
      <w:hyperlink w:anchor="_Toc12776" w:history="1">
        <w:r>
          <w:rPr>
            <w:rFonts w:ascii="仿宋" w:eastAsia="仿宋" w:hAnsi="仿宋" w:cs="仿宋" w:hint="eastAsia"/>
            <w:lang w:eastAsia="zh-CN"/>
          </w:rPr>
          <w:t>(四)、人力资源配置</w:t>
        </w:r>
        <w:r>
          <w:tab/>
        </w:r>
        <w:r>
          <w:fldChar w:fldCharType="begin"/>
        </w:r>
        <w:r>
          <w:instrText xml:space="preserve"> PAGEREF _Toc12776 \h </w:instrText>
        </w:r>
        <w:r>
          <w:fldChar w:fldCharType="separate"/>
        </w:r>
        <w:r>
          <w:t>30</w:t>
        </w:r>
        <w:r>
          <w:fldChar w:fldCharType="end"/>
        </w:r>
      </w:hyperlink>
    </w:p>
    <w:p>
      <w:pPr>
        <w:pStyle w:val="TOC1"/>
        <w:tabs>
          <w:tab w:val="right" w:leader="dot" w:pos="8306"/>
        </w:tabs>
      </w:pPr>
      <w:hyperlink w:anchor="_Toc17969" w:history="1">
        <w:r>
          <w:rPr>
            <w:rFonts w:ascii="仿宋" w:eastAsia="仿宋" w:hAnsi="仿宋" w:cs="仿宋" w:hint="eastAsia"/>
            <w:lang w:eastAsia="zh-CN"/>
          </w:rPr>
          <w:t>十、高端氟产品类药物项目财务管理</w:t>
        </w:r>
        <w:r>
          <w:tab/>
        </w:r>
        <w:r>
          <w:fldChar w:fldCharType="begin"/>
        </w:r>
        <w:r>
          <w:instrText xml:space="preserve"> PAGEREF _Toc17969 \h </w:instrText>
        </w:r>
        <w:r>
          <w:fldChar w:fldCharType="separate"/>
        </w:r>
        <w:r>
          <w:t>30</w:t>
        </w:r>
        <w:r>
          <w:fldChar w:fldCharType="end"/>
        </w:r>
      </w:hyperlink>
    </w:p>
    <w:p>
      <w:pPr>
        <w:pStyle w:val="TOC2"/>
        <w:tabs>
          <w:tab w:val="right" w:leader="dot" w:pos="8306"/>
        </w:tabs>
      </w:pPr>
      <w:hyperlink w:anchor="_Toc32651" w:history="1">
        <w:r>
          <w:rPr>
            <w:rFonts w:ascii="仿宋" w:eastAsia="仿宋" w:hAnsi="仿宋" w:cs="仿宋" w:hint="eastAsia"/>
            <w:lang w:eastAsia="zh-CN"/>
          </w:rPr>
          <w:t>(一)、资金需求大</w:t>
        </w:r>
        <w:r>
          <w:tab/>
        </w:r>
        <w:r>
          <w:fldChar w:fldCharType="begin"/>
        </w:r>
        <w:r>
          <w:instrText xml:space="preserve"> PAGEREF _Toc32651 \h </w:instrText>
        </w:r>
        <w:r>
          <w:fldChar w:fldCharType="separate"/>
        </w:r>
        <w:r>
          <w:t>30</w:t>
        </w:r>
        <w:r>
          <w:fldChar w:fldCharType="end"/>
        </w:r>
      </w:hyperlink>
    </w:p>
    <w:p>
      <w:pPr>
        <w:pStyle w:val="TOC2"/>
        <w:tabs>
          <w:tab w:val="right" w:leader="dot" w:pos="8306"/>
        </w:tabs>
      </w:pPr>
      <w:hyperlink w:anchor="_Toc32713" w:history="1">
        <w:r>
          <w:rPr>
            <w:rFonts w:ascii="仿宋" w:eastAsia="仿宋" w:hAnsi="仿宋" w:cs="仿宋" w:hint="eastAsia"/>
            <w:lang w:eastAsia="zh-CN"/>
          </w:rPr>
          <w:t>(二)、研发周期长</w:t>
        </w:r>
        <w:r>
          <w:tab/>
        </w:r>
        <w:r>
          <w:fldChar w:fldCharType="begin"/>
        </w:r>
        <w:r>
          <w:instrText xml:space="preserve"> PAGEREF _Toc32713 \h </w:instrText>
        </w:r>
        <w:r>
          <w:fldChar w:fldCharType="separate"/>
        </w:r>
        <w:r>
          <w:t>32</w:t>
        </w:r>
        <w:r>
          <w:fldChar w:fldCharType="end"/>
        </w:r>
      </w:hyperlink>
    </w:p>
    <w:p>
      <w:pPr>
        <w:pStyle w:val="TOC2"/>
        <w:tabs>
          <w:tab w:val="right" w:leader="dot" w:pos="8306"/>
        </w:tabs>
      </w:pPr>
      <w:hyperlink w:anchor="_Toc3421" w:history="1">
        <w:r>
          <w:rPr>
            <w:rFonts w:ascii="仿宋" w:eastAsia="仿宋" w:hAnsi="仿宋" w:cs="仿宋" w:hint="eastAsia"/>
            <w:lang w:eastAsia="zh-CN"/>
          </w:rPr>
          <w:t>(三)、市场风险大</w:t>
        </w:r>
        <w:r>
          <w:tab/>
        </w:r>
        <w:r>
          <w:fldChar w:fldCharType="begin"/>
        </w:r>
        <w:r>
          <w:instrText xml:space="preserve"> PAGEREF _Toc3421 \h </w:instrText>
        </w:r>
        <w:r>
          <w:fldChar w:fldCharType="separate"/>
        </w:r>
        <w:r>
          <w:t>33</w:t>
        </w:r>
        <w:r>
          <w:fldChar w:fldCharType="end"/>
        </w:r>
      </w:hyperlink>
    </w:p>
    <w:p>
      <w:pPr>
        <w:pStyle w:val="TOC2"/>
        <w:tabs>
          <w:tab w:val="right" w:leader="dot" w:pos="8306"/>
        </w:tabs>
      </w:pPr>
      <w:hyperlink w:anchor="_Toc16420" w:history="1">
        <w:r>
          <w:rPr>
            <w:rFonts w:ascii="仿宋" w:eastAsia="仿宋" w:hAnsi="仿宋" w:cs="仿宋" w:hint="eastAsia"/>
            <w:lang w:eastAsia="zh-CN"/>
          </w:rPr>
          <w:t>(四)、利润率高</w:t>
        </w:r>
        <w:r>
          <w:tab/>
        </w:r>
        <w:r>
          <w:fldChar w:fldCharType="begin"/>
        </w:r>
        <w:r>
          <w:instrText xml:space="preserve"> PAGEREF _Toc16420 \h </w:instrText>
        </w:r>
        <w:r>
          <w:fldChar w:fldCharType="separate"/>
        </w:r>
        <w:r>
          <w:t>36</w:t>
        </w:r>
        <w:r>
          <w:fldChar w:fldCharType="end"/>
        </w:r>
      </w:hyperlink>
    </w:p>
    <w:p>
      <w:pPr>
        <w:pStyle w:val="TOC1"/>
        <w:tabs>
          <w:tab w:val="right" w:leader="dot" w:pos="8306"/>
        </w:tabs>
      </w:pPr>
      <w:hyperlink w:anchor="_Toc16886" w:history="1">
        <w:r>
          <w:rPr>
            <w:rFonts w:ascii="仿宋" w:eastAsia="仿宋" w:hAnsi="仿宋" w:cs="仿宋" w:hint="eastAsia"/>
            <w:lang w:eastAsia="zh-CN"/>
          </w:rPr>
          <w:t>十一、高端氟产品类药物项目人力资源管理</w:t>
        </w:r>
        <w:r>
          <w:tab/>
        </w:r>
        <w:r>
          <w:fldChar w:fldCharType="begin"/>
        </w:r>
        <w:r>
          <w:instrText xml:space="preserve"> PAGEREF _Toc16886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38" w:history="1">
        <w:r>
          <w:rPr>
            <w:rFonts w:ascii="仿宋" w:eastAsia="仿宋" w:hAnsi="仿宋" w:cs="仿宋" w:hint="eastAsia"/>
            <w:lang w:eastAsia="zh-CN"/>
          </w:rPr>
          <w:t>(一)、建立健全的预算管理制度</w:t>
        </w:r>
        <w:r>
          <w:tab/>
        </w:r>
        <w:r>
          <w:fldChar w:fldCharType="begin"/>
        </w:r>
        <w:r>
          <w:instrText xml:space="preserve"> PAGEREF _Toc10238 \h </w:instrText>
        </w:r>
        <w:r>
          <w:fldChar w:fldCharType="separate"/>
        </w:r>
        <w:r>
          <w:t>38</w:t>
        </w:r>
        <w:r>
          <w:fldChar w:fldCharType="end"/>
        </w:r>
      </w:hyperlink>
    </w:p>
    <w:p>
      <w:pPr>
        <w:pStyle w:val="TOC2"/>
        <w:tabs>
          <w:tab w:val="right" w:leader="dot" w:pos="8306"/>
        </w:tabs>
      </w:pPr>
      <w:hyperlink w:anchor="_Toc17818" w:history="1">
        <w:r>
          <w:rPr>
            <w:rFonts w:ascii="仿宋" w:eastAsia="仿宋" w:hAnsi="仿宋" w:cs="仿宋" w:hint="eastAsia"/>
            <w:lang w:eastAsia="zh-CN"/>
          </w:rPr>
          <w:t>(二)、加强资金流动监控</w:t>
        </w:r>
        <w:r>
          <w:tab/>
        </w:r>
        <w:r>
          <w:fldChar w:fldCharType="begin"/>
        </w:r>
        <w:r>
          <w:instrText xml:space="preserve"> PAGEREF _Toc17818 \h </w:instrText>
        </w:r>
        <w:r>
          <w:fldChar w:fldCharType="separate"/>
        </w:r>
        <w:r>
          <w:t>40</w:t>
        </w:r>
        <w:r>
          <w:fldChar w:fldCharType="end"/>
        </w:r>
      </w:hyperlink>
    </w:p>
    <w:p>
      <w:pPr>
        <w:pStyle w:val="TOC2"/>
        <w:tabs>
          <w:tab w:val="right" w:leader="dot" w:pos="8306"/>
        </w:tabs>
      </w:pPr>
      <w:hyperlink w:anchor="_Toc1819" w:history="1">
        <w:r>
          <w:rPr>
            <w:rFonts w:ascii="仿宋" w:eastAsia="仿宋" w:hAnsi="仿宋" w:cs="仿宋" w:hint="eastAsia"/>
            <w:lang w:eastAsia="zh-CN"/>
          </w:rPr>
          <w:t>(三)、制定完善的风险控制机制</w:t>
        </w:r>
        <w:r>
          <w:tab/>
        </w:r>
        <w:r>
          <w:fldChar w:fldCharType="begin"/>
        </w:r>
        <w:r>
          <w:instrText xml:space="preserve"> PAGEREF _Toc1819 \h </w:instrText>
        </w:r>
        <w:r>
          <w:fldChar w:fldCharType="separate"/>
        </w:r>
        <w:r>
          <w:t>41</w:t>
        </w:r>
        <w:r>
          <w:fldChar w:fldCharType="end"/>
        </w:r>
      </w:hyperlink>
    </w:p>
    <w:p>
      <w:pPr>
        <w:pStyle w:val="TOC2"/>
        <w:tabs>
          <w:tab w:val="right" w:leader="dot" w:pos="8306"/>
        </w:tabs>
      </w:pPr>
      <w:hyperlink w:anchor="_Toc5963" w:history="1">
        <w:r>
          <w:rPr>
            <w:rFonts w:ascii="仿宋" w:eastAsia="仿宋" w:hAnsi="仿宋" w:cs="仿宋" w:hint="eastAsia"/>
            <w:lang w:eastAsia="zh-CN"/>
          </w:rPr>
          <w:t>(四)、优化成本管理</w:t>
        </w:r>
        <w:r>
          <w:tab/>
        </w:r>
        <w:r>
          <w:fldChar w:fldCharType="begin"/>
        </w:r>
        <w:r>
          <w:instrText xml:space="preserve"> PAGEREF _Toc5963 \h </w:instrText>
        </w:r>
        <w:r>
          <w:fldChar w:fldCharType="separate"/>
        </w:r>
        <w:r>
          <w:t>42</w:t>
        </w:r>
        <w:r>
          <w:fldChar w:fldCharType="end"/>
        </w:r>
      </w:hyperlink>
    </w:p>
    <w:p>
      <w:pPr>
        <w:pStyle w:val="TOC1"/>
        <w:tabs>
          <w:tab w:val="right" w:leader="dot" w:pos="8306"/>
        </w:tabs>
      </w:pPr>
      <w:hyperlink w:anchor="_Toc15769" w:history="1">
        <w:r>
          <w:rPr>
            <w:rFonts w:ascii="仿宋" w:eastAsia="仿宋" w:hAnsi="仿宋" w:cs="仿宋" w:hint="eastAsia"/>
            <w:lang w:eastAsia="zh-CN"/>
          </w:rPr>
          <w:t>十二、高端氟产品类药物项目社会影响</w:t>
        </w:r>
        <w:r>
          <w:tab/>
        </w:r>
        <w:r>
          <w:fldChar w:fldCharType="begin"/>
        </w:r>
        <w:r>
          <w:instrText xml:space="preserve"> PAGEREF _Toc15769 \h </w:instrText>
        </w:r>
        <w:r>
          <w:fldChar w:fldCharType="separate"/>
        </w:r>
        <w:r>
          <w:t>44</w:t>
        </w:r>
        <w:r>
          <w:fldChar w:fldCharType="end"/>
        </w:r>
      </w:hyperlink>
    </w:p>
    <w:p>
      <w:pPr>
        <w:pStyle w:val="TOC2"/>
        <w:tabs>
          <w:tab w:val="right" w:leader="dot" w:pos="8306"/>
        </w:tabs>
      </w:pPr>
      <w:hyperlink w:anchor="_Toc1859" w:history="1">
        <w:r>
          <w:rPr>
            <w:rFonts w:ascii="仿宋" w:eastAsia="仿宋" w:hAnsi="仿宋" w:cs="仿宋" w:hint="eastAsia"/>
            <w:lang w:eastAsia="zh-CN"/>
          </w:rPr>
          <w:t>(一)、社会责任与义务</w:t>
        </w:r>
        <w:r>
          <w:tab/>
        </w:r>
        <w:r>
          <w:fldChar w:fldCharType="begin"/>
        </w:r>
        <w:r>
          <w:instrText xml:space="preserve"> PAGEREF _Toc1859 \h </w:instrText>
        </w:r>
        <w:r>
          <w:fldChar w:fldCharType="separate"/>
        </w:r>
        <w:r>
          <w:t>44</w:t>
        </w:r>
        <w:r>
          <w:fldChar w:fldCharType="end"/>
        </w:r>
      </w:hyperlink>
    </w:p>
    <w:p>
      <w:pPr>
        <w:pStyle w:val="TOC2"/>
        <w:tabs>
          <w:tab w:val="right" w:leader="dot" w:pos="8306"/>
        </w:tabs>
      </w:pPr>
      <w:hyperlink w:anchor="_Toc28919" w:history="1">
        <w:r>
          <w:rPr>
            <w:rFonts w:ascii="仿宋" w:eastAsia="仿宋" w:hAnsi="仿宋" w:cs="仿宋" w:hint="eastAsia"/>
            <w:lang w:eastAsia="zh-CN"/>
          </w:rPr>
          <w:t>(二)、社会参与与沟通</w:t>
        </w:r>
        <w:r>
          <w:tab/>
        </w:r>
        <w:r>
          <w:fldChar w:fldCharType="begin"/>
        </w:r>
        <w:r>
          <w:instrText xml:space="preserve"> PAGEREF _Toc28919 \h </w:instrText>
        </w:r>
        <w:r>
          <w:fldChar w:fldCharType="separate"/>
        </w:r>
        <w:r>
          <w:t>44</w:t>
        </w:r>
        <w:r>
          <w:fldChar w:fldCharType="end"/>
        </w:r>
      </w:hyperlink>
    </w:p>
    <w:p>
      <w:pPr>
        <w:pStyle w:val="TOC1"/>
        <w:tabs>
          <w:tab w:val="right" w:leader="dot" w:pos="8306"/>
        </w:tabs>
      </w:pPr>
      <w:hyperlink w:anchor="_Toc10866" w:history="1">
        <w:r>
          <w:rPr>
            <w:rFonts w:ascii="仿宋" w:eastAsia="仿宋" w:hAnsi="仿宋" w:cs="仿宋" w:hint="eastAsia"/>
            <w:lang w:eastAsia="zh-CN"/>
          </w:rPr>
          <w:t>十三、高端氟产品类药物项目实施保障措施</w:t>
        </w:r>
        <w:r>
          <w:tab/>
        </w:r>
        <w:r>
          <w:fldChar w:fldCharType="begin"/>
        </w:r>
        <w:r>
          <w:instrText xml:space="preserve"> PAGEREF _Toc10866 \h </w:instrText>
        </w:r>
        <w:r>
          <w:fldChar w:fldCharType="separate"/>
        </w:r>
        <w:r>
          <w:t>45</w:t>
        </w:r>
        <w:r>
          <w:fldChar w:fldCharType="end"/>
        </w:r>
      </w:hyperlink>
    </w:p>
    <w:p>
      <w:pPr>
        <w:pStyle w:val="TOC2"/>
        <w:tabs>
          <w:tab w:val="right" w:leader="dot" w:pos="8306"/>
        </w:tabs>
      </w:pPr>
      <w:hyperlink w:anchor="_Toc31274" w:history="1">
        <w:r>
          <w:rPr>
            <w:rFonts w:ascii="仿宋" w:eastAsia="仿宋" w:hAnsi="仿宋" w:cs="仿宋" w:hint="eastAsia"/>
            <w:lang w:eastAsia="zh-CN"/>
          </w:rPr>
          <w:t>(一)、高端氟产品类药物项目实施保障机制</w:t>
        </w:r>
        <w:r>
          <w:tab/>
        </w:r>
        <w:r>
          <w:fldChar w:fldCharType="begin"/>
        </w:r>
        <w:r>
          <w:instrText xml:space="preserve"> PAGEREF _Toc31274 \h </w:instrText>
        </w:r>
        <w:r>
          <w:fldChar w:fldCharType="separate"/>
        </w:r>
        <w:r>
          <w:t>45</w:t>
        </w:r>
        <w:r>
          <w:fldChar w:fldCharType="end"/>
        </w:r>
      </w:hyperlink>
    </w:p>
    <w:p>
      <w:pPr>
        <w:pStyle w:val="TOC2"/>
        <w:tabs>
          <w:tab w:val="right" w:leader="dot" w:pos="8306"/>
        </w:tabs>
      </w:pPr>
      <w:hyperlink w:anchor="_Toc14004" w:history="1">
        <w:r>
          <w:rPr>
            <w:rFonts w:ascii="仿宋" w:eastAsia="仿宋" w:hAnsi="仿宋" w:cs="仿宋" w:hint="eastAsia"/>
            <w:lang w:eastAsia="zh-CN"/>
          </w:rPr>
          <w:t>(二)、高端氟产品类药物项目法律合规要求</w:t>
        </w:r>
        <w:r>
          <w:tab/>
        </w:r>
        <w:r>
          <w:fldChar w:fldCharType="begin"/>
        </w:r>
        <w:r>
          <w:instrText xml:space="preserve"> PAGEREF _Toc14004 \h </w:instrText>
        </w:r>
        <w:r>
          <w:fldChar w:fldCharType="separate"/>
        </w:r>
        <w:r>
          <w:t>49</w:t>
        </w:r>
        <w:r>
          <w:fldChar w:fldCharType="end"/>
        </w:r>
      </w:hyperlink>
    </w:p>
    <w:p>
      <w:pPr>
        <w:pStyle w:val="TOC2"/>
        <w:tabs>
          <w:tab w:val="right" w:leader="dot" w:pos="8306"/>
        </w:tabs>
      </w:pPr>
      <w:hyperlink w:anchor="_Toc23922" w:history="1">
        <w:r>
          <w:rPr>
            <w:rFonts w:ascii="仿宋" w:eastAsia="仿宋" w:hAnsi="仿宋" w:cs="仿宋" w:hint="eastAsia"/>
            <w:lang w:eastAsia="zh-CN"/>
          </w:rPr>
          <w:t>(三)、高端氟产品类药物项目合同管理与法律事务</w:t>
        </w:r>
        <w:r>
          <w:tab/>
        </w:r>
        <w:r>
          <w:fldChar w:fldCharType="begin"/>
        </w:r>
        <w:r>
          <w:instrText xml:space="preserve"> PAGEREF _Toc23922 \h </w:instrText>
        </w:r>
        <w:r>
          <w:fldChar w:fldCharType="separate"/>
        </w:r>
        <w:r>
          <w:t>54</w:t>
        </w:r>
        <w:r>
          <w:fldChar w:fldCharType="end"/>
        </w:r>
      </w:hyperlink>
    </w:p>
    <w:p>
      <w:pPr>
        <w:pStyle w:val="TOC2"/>
        <w:tabs>
          <w:tab w:val="right" w:leader="dot" w:pos="8306"/>
        </w:tabs>
      </w:pPr>
      <w:hyperlink w:anchor="_Toc30162" w:history="1">
        <w:r>
          <w:rPr>
            <w:rFonts w:ascii="仿宋" w:eastAsia="仿宋" w:hAnsi="仿宋" w:cs="仿宋" w:hint="eastAsia"/>
            <w:lang w:eastAsia="zh-CN"/>
          </w:rPr>
          <w:t>(四)、高端氟产品类药物项目知识产权保护策略</w:t>
        </w:r>
        <w:r>
          <w:tab/>
        </w:r>
        <w:r>
          <w:fldChar w:fldCharType="begin"/>
        </w:r>
        <w:r>
          <w:instrText xml:space="preserve"> PAGEREF _Toc30162 \h </w:instrText>
        </w:r>
        <w:r>
          <w:fldChar w:fldCharType="separate"/>
        </w:r>
        <w:r>
          <w:t>60</w:t>
        </w:r>
        <w:r>
          <w:fldChar w:fldCharType="end"/>
        </w:r>
      </w:hyperlink>
    </w:p>
    <w:p>
      <w:pPr>
        <w:pStyle w:val="TOC1"/>
        <w:tabs>
          <w:tab w:val="right" w:leader="dot" w:pos="8306"/>
        </w:tabs>
      </w:pPr>
      <w:hyperlink w:anchor="_Toc25045" w:history="1">
        <w:r>
          <w:rPr>
            <w:rFonts w:ascii="仿宋" w:eastAsia="仿宋" w:hAnsi="仿宋" w:cs="仿宋" w:hint="eastAsia"/>
            <w:lang w:eastAsia="zh-CN"/>
          </w:rPr>
          <w:t>十四、质量管理体系</w:t>
        </w:r>
        <w:r>
          <w:tab/>
        </w:r>
        <w:r>
          <w:fldChar w:fldCharType="begin"/>
        </w:r>
        <w:r>
          <w:instrText xml:space="preserve"> PAGEREF _Toc25045 \h </w:instrText>
        </w:r>
        <w:r>
          <w:fldChar w:fldCharType="separate"/>
        </w:r>
        <w:r>
          <w:t>63</w:t>
        </w:r>
        <w:r>
          <w:fldChar w:fldCharType="end"/>
        </w:r>
      </w:hyperlink>
    </w:p>
    <w:p>
      <w:pPr>
        <w:pStyle w:val="TOC2"/>
        <w:tabs>
          <w:tab w:val="right" w:leader="dot" w:pos="8306"/>
        </w:tabs>
      </w:pPr>
      <w:hyperlink w:anchor="_Toc11671" w:history="1">
        <w:r>
          <w:rPr>
            <w:rFonts w:ascii="仿宋" w:eastAsia="仿宋" w:hAnsi="仿宋" w:cs="仿宋" w:hint="eastAsia"/>
            <w:lang w:eastAsia="zh-CN"/>
          </w:rPr>
          <w:t>(一)、质量目标与方针</w:t>
        </w:r>
        <w:r>
          <w:tab/>
        </w:r>
        <w:r>
          <w:fldChar w:fldCharType="begin"/>
        </w:r>
        <w:r>
          <w:instrText xml:space="preserve"> PAGEREF _Toc11671 \h </w:instrText>
        </w:r>
        <w:r>
          <w:fldChar w:fldCharType="separate"/>
        </w:r>
        <w:r>
          <w:t>63</w:t>
        </w:r>
        <w:r>
          <w:fldChar w:fldCharType="end"/>
        </w:r>
      </w:hyperlink>
    </w:p>
    <w:p>
      <w:pPr>
        <w:pStyle w:val="TOC2"/>
        <w:tabs>
          <w:tab w:val="right" w:leader="dot" w:pos="8306"/>
        </w:tabs>
      </w:pPr>
      <w:hyperlink w:anchor="_Toc19809" w:history="1">
        <w:r>
          <w:rPr>
            <w:rFonts w:ascii="仿宋" w:eastAsia="仿宋" w:hAnsi="仿宋" w:cs="仿宋" w:hint="eastAsia"/>
            <w:lang w:eastAsia="zh-CN"/>
          </w:rPr>
          <w:t>(二)、质量管理责任</w:t>
        </w:r>
        <w:r>
          <w:tab/>
        </w:r>
        <w:r>
          <w:fldChar w:fldCharType="begin"/>
        </w:r>
        <w:r>
          <w:instrText xml:space="preserve"> PAGEREF _Toc19809 \h </w:instrText>
        </w:r>
        <w:r>
          <w:fldChar w:fldCharType="separate"/>
        </w:r>
        <w:r>
          <w:t>64</w:t>
        </w:r>
        <w:r>
          <w:fldChar w:fldCharType="end"/>
        </w:r>
      </w:hyperlink>
    </w:p>
    <w:p>
      <w:pPr>
        <w:pStyle w:val="TOC2"/>
        <w:tabs>
          <w:tab w:val="right" w:leader="dot" w:pos="8306"/>
        </w:tabs>
      </w:pPr>
      <w:hyperlink w:anchor="_Toc3453" w:history="1">
        <w:r>
          <w:rPr>
            <w:rFonts w:ascii="仿宋" w:eastAsia="仿宋" w:hAnsi="仿宋" w:cs="仿宋" w:hint="eastAsia"/>
            <w:lang w:eastAsia="zh-CN"/>
          </w:rPr>
          <w:t>(三)、质量管理体系文件</w:t>
        </w:r>
        <w:r>
          <w:tab/>
        </w:r>
        <w:r>
          <w:fldChar w:fldCharType="begin"/>
        </w:r>
        <w:r>
          <w:instrText xml:space="preserve"> PAGEREF _Toc3453 \h </w:instrText>
        </w:r>
        <w:r>
          <w:fldChar w:fldCharType="separate"/>
        </w:r>
        <w:r>
          <w:t>65</w:t>
        </w:r>
        <w:r>
          <w:fldChar w:fldCharType="end"/>
        </w:r>
      </w:hyperlink>
    </w:p>
    <w:p>
      <w:pPr>
        <w:pStyle w:val="TOC2"/>
        <w:tabs>
          <w:tab w:val="right" w:leader="dot" w:pos="8306"/>
        </w:tabs>
      </w:pPr>
      <w:hyperlink w:anchor="_Toc13488" w:history="1">
        <w:r>
          <w:rPr>
            <w:rFonts w:ascii="仿宋" w:eastAsia="仿宋" w:hAnsi="仿宋" w:cs="仿宋" w:hint="eastAsia"/>
            <w:lang w:eastAsia="zh-CN"/>
          </w:rPr>
          <w:t>(四)、质量培训与教育</w:t>
        </w:r>
        <w:r>
          <w:tab/>
        </w:r>
        <w:r>
          <w:fldChar w:fldCharType="begin"/>
        </w:r>
        <w:r>
          <w:instrText xml:space="preserve"> PAGEREF _Toc13488 \h </w:instrText>
        </w:r>
        <w:r>
          <w:fldChar w:fldCharType="separate"/>
        </w:r>
        <w:r>
          <w:t>67</w:t>
        </w:r>
        <w:r>
          <w:fldChar w:fldCharType="end"/>
        </w:r>
      </w:hyperlink>
    </w:p>
    <w:p>
      <w:pPr>
        <w:pStyle w:val="TOC2"/>
        <w:tabs>
          <w:tab w:val="right" w:leader="dot" w:pos="8306"/>
        </w:tabs>
      </w:pPr>
      <w:hyperlink w:anchor="_Toc30390" w:history="1">
        <w:r>
          <w:rPr>
            <w:rFonts w:ascii="仿宋" w:eastAsia="仿宋" w:hAnsi="仿宋" w:cs="仿宋" w:hint="eastAsia"/>
            <w:lang w:eastAsia="zh-CN"/>
          </w:rPr>
          <w:t>(五)、质量审核与评价</w:t>
        </w:r>
        <w:r>
          <w:tab/>
        </w:r>
        <w:r>
          <w:fldChar w:fldCharType="begin"/>
        </w:r>
        <w:r>
          <w:instrText xml:space="preserve"> PAGEREF _Toc30390 \h </w:instrText>
        </w:r>
        <w:r>
          <w:fldChar w:fldCharType="separate"/>
        </w:r>
        <w:r>
          <w:t>68</w:t>
        </w:r>
        <w:r>
          <w:fldChar w:fldCharType="end"/>
        </w:r>
      </w:hyperlink>
    </w:p>
    <w:p>
      <w:pPr>
        <w:pStyle w:val="TOC2"/>
        <w:tabs>
          <w:tab w:val="right" w:leader="dot" w:pos="8306"/>
        </w:tabs>
      </w:pPr>
      <w:hyperlink w:anchor="_Toc32567" w:history="1">
        <w:r>
          <w:rPr>
            <w:rFonts w:ascii="仿宋" w:eastAsia="仿宋" w:hAnsi="仿宋" w:cs="仿宋" w:hint="eastAsia"/>
            <w:lang w:eastAsia="zh-CN"/>
          </w:rPr>
          <w:t>(六)、不符合与纠正措施</w:t>
        </w:r>
        <w:r>
          <w:tab/>
        </w:r>
        <w:r>
          <w:fldChar w:fldCharType="begin"/>
        </w:r>
        <w:r>
          <w:instrText xml:space="preserve"> PAGEREF _Toc32567 \h </w:instrText>
        </w:r>
        <w:r>
          <w:fldChar w:fldCharType="separate"/>
        </w:r>
        <w:r>
          <w:t>70</w:t>
        </w:r>
        <w:r>
          <w:fldChar w:fldCharType="end"/>
        </w:r>
      </w:hyperlink>
    </w:p>
    <w:p>
      <w:pPr>
        <w:pStyle w:val="TOC1"/>
        <w:tabs>
          <w:tab w:val="right" w:leader="dot" w:pos="8306"/>
        </w:tabs>
      </w:pPr>
      <w:hyperlink w:anchor="_Toc22951" w:history="1">
        <w:r>
          <w:rPr>
            <w:rFonts w:ascii="仿宋" w:eastAsia="仿宋" w:hAnsi="仿宋" w:cs="仿宋" w:hint="eastAsia"/>
            <w:lang w:eastAsia="zh-CN"/>
          </w:rPr>
          <w:t>十五、供应链管理</w:t>
        </w:r>
        <w:r>
          <w:tab/>
        </w:r>
        <w:r>
          <w:fldChar w:fldCharType="begin"/>
        </w:r>
        <w:r>
          <w:instrText xml:space="preserve"> PAGEREF _Toc22951 \h </w:instrText>
        </w:r>
        <w:r>
          <w:fldChar w:fldCharType="separate"/>
        </w:r>
        <w:r>
          <w:t>71</w:t>
        </w:r>
        <w:r>
          <w:fldChar w:fldCharType="end"/>
        </w:r>
      </w:hyperlink>
    </w:p>
    <w:p>
      <w:pPr>
        <w:pStyle w:val="TOC2"/>
        <w:tabs>
          <w:tab w:val="right" w:leader="dot" w:pos="8306"/>
        </w:tabs>
      </w:pPr>
      <w:hyperlink w:anchor="_Toc3948" w:history="1">
        <w:r>
          <w:rPr>
            <w:rFonts w:ascii="仿宋" w:eastAsia="仿宋" w:hAnsi="仿宋" w:cs="仿宋" w:hint="eastAsia"/>
            <w:lang w:eastAsia="zh-CN"/>
          </w:rPr>
          <w:t>(一)、供应链战略规划</w:t>
        </w:r>
        <w:r>
          <w:tab/>
        </w:r>
        <w:r>
          <w:fldChar w:fldCharType="begin"/>
        </w:r>
        <w:r>
          <w:instrText xml:space="preserve"> PAGEREF _Toc3948 \h </w:instrText>
        </w:r>
        <w:r>
          <w:fldChar w:fldCharType="separate"/>
        </w:r>
        <w:r>
          <w:t>71</w:t>
        </w:r>
        <w:r>
          <w:fldChar w:fldCharType="end"/>
        </w:r>
      </w:hyperlink>
    </w:p>
    <w:p>
      <w:pPr>
        <w:pStyle w:val="TOC2"/>
        <w:tabs>
          <w:tab w:val="right" w:leader="dot" w:pos="8306"/>
        </w:tabs>
      </w:pPr>
      <w:hyperlink w:anchor="_Toc31757" w:history="1">
        <w:r>
          <w:rPr>
            <w:rFonts w:ascii="仿宋" w:eastAsia="仿宋" w:hAnsi="仿宋" w:cs="仿宋" w:hint="eastAsia"/>
            <w:lang w:eastAsia="zh-CN"/>
          </w:rPr>
          <w:t>(二)、供应商选择与合作</w:t>
        </w:r>
        <w:r>
          <w:tab/>
        </w:r>
        <w:r>
          <w:fldChar w:fldCharType="begin"/>
        </w:r>
        <w:r>
          <w:instrText xml:space="preserve"> PAGEREF _Toc31757 \h </w:instrText>
        </w:r>
        <w:r>
          <w:fldChar w:fldCharType="separate"/>
        </w:r>
        <w:r>
          <w:t>72</w:t>
        </w:r>
        <w:r>
          <w:fldChar w:fldCharType="end"/>
        </w:r>
      </w:hyperlink>
    </w:p>
    <w:p>
      <w:pPr>
        <w:pStyle w:val="TOC2"/>
        <w:tabs>
          <w:tab w:val="right" w:leader="dot" w:pos="8306"/>
        </w:tabs>
      </w:pPr>
      <w:hyperlink w:anchor="_Toc13515" w:history="1">
        <w:r>
          <w:rPr>
            <w:rFonts w:ascii="仿宋" w:eastAsia="仿宋" w:hAnsi="仿宋" w:cs="仿宋" w:hint="eastAsia"/>
            <w:lang w:eastAsia="zh-CN"/>
          </w:rPr>
          <w:t>(三)、物流与库存管理</w:t>
        </w:r>
        <w:r>
          <w:tab/>
        </w:r>
        <w:r>
          <w:fldChar w:fldCharType="begin"/>
        </w:r>
        <w:r>
          <w:instrText xml:space="preserve"> PAGEREF _Toc13515 \h </w:instrText>
        </w:r>
        <w:r>
          <w:fldChar w:fldCharType="separate"/>
        </w:r>
        <w:r>
          <w:t>74</w:t>
        </w:r>
        <w:r>
          <w:fldChar w:fldCharType="end"/>
        </w:r>
      </w:hyperlink>
    </w:p>
    <w:p>
      <w:pPr>
        <w:pStyle w:val="TOC1"/>
        <w:tabs>
          <w:tab w:val="right" w:leader="dot" w:pos="8306"/>
        </w:tabs>
      </w:pPr>
      <w:hyperlink w:anchor="_Toc21853" w:history="1">
        <w:r>
          <w:rPr>
            <w:rFonts w:ascii="仿宋" w:eastAsia="仿宋" w:hAnsi="仿宋" w:cs="仿宋" w:hint="eastAsia"/>
            <w:lang w:eastAsia="zh-CN"/>
          </w:rPr>
          <w:t>十六、高端氟产品类药物项目实施时间节点</w:t>
        </w:r>
        <w:r>
          <w:tab/>
        </w:r>
        <w:r>
          <w:fldChar w:fldCharType="begin"/>
        </w:r>
        <w:r>
          <w:instrText xml:space="preserve"> PAGEREF _Toc21853 \h </w:instrText>
        </w:r>
        <w:r>
          <w:fldChar w:fldCharType="separate"/>
        </w:r>
        <w:r>
          <w:t>75</w:t>
        </w:r>
        <w:r>
          <w:fldChar w:fldCharType="end"/>
        </w:r>
      </w:hyperlink>
    </w:p>
    <w:p>
      <w:pPr>
        <w:pStyle w:val="TOC2"/>
        <w:tabs>
          <w:tab w:val="right" w:leader="dot" w:pos="8306"/>
        </w:tabs>
      </w:pPr>
      <w:hyperlink w:anchor="_Toc32568" w:history="1">
        <w:r>
          <w:rPr>
            <w:rFonts w:ascii="仿宋" w:eastAsia="仿宋" w:hAnsi="仿宋" w:cs="仿宋" w:hint="eastAsia"/>
            <w:lang w:eastAsia="zh-CN"/>
          </w:rPr>
          <w:t>(一)、高端氟产品类药物项目启动阶段时间节点</w:t>
        </w:r>
        <w:r>
          <w:tab/>
        </w:r>
        <w:r>
          <w:fldChar w:fldCharType="begin"/>
        </w:r>
        <w:r>
          <w:instrText xml:space="preserve"> PAGEREF _Toc32568 \h </w:instrText>
        </w:r>
        <w:r>
          <w:fldChar w:fldCharType="separate"/>
        </w:r>
        <w:r>
          <w:t>75</w:t>
        </w:r>
        <w:r>
          <w:fldChar w:fldCharType="end"/>
        </w:r>
      </w:hyperlink>
    </w:p>
    <w:p>
      <w:pPr>
        <w:pStyle w:val="TOC2"/>
        <w:tabs>
          <w:tab w:val="right" w:leader="dot" w:pos="8306"/>
        </w:tabs>
      </w:pPr>
      <w:hyperlink w:anchor="_Toc23332" w:history="1">
        <w:r>
          <w:rPr>
            <w:rFonts w:ascii="仿宋" w:eastAsia="仿宋" w:hAnsi="仿宋" w:cs="仿宋" w:hint="eastAsia"/>
            <w:lang w:eastAsia="zh-CN"/>
          </w:rPr>
          <w:t>(二)、高端氟产品类药物项目执行阶段时间节点</w:t>
        </w:r>
        <w:r>
          <w:tab/>
        </w:r>
        <w:r>
          <w:fldChar w:fldCharType="begin"/>
        </w:r>
        <w:r>
          <w:instrText xml:space="preserve"> PAGEREF _Toc23332 \h </w:instrText>
        </w:r>
        <w:r>
          <w:fldChar w:fldCharType="separate"/>
        </w:r>
        <w:r>
          <w:t>76</w:t>
        </w:r>
        <w:r>
          <w:fldChar w:fldCharType="end"/>
        </w:r>
      </w:hyperlink>
    </w:p>
    <w:p>
      <w:pPr>
        <w:pStyle w:val="TOC2"/>
        <w:tabs>
          <w:tab w:val="right" w:leader="dot" w:pos="8306"/>
        </w:tabs>
      </w:pPr>
      <w:hyperlink w:anchor="_Toc1627" w:history="1">
        <w:r>
          <w:rPr>
            <w:rFonts w:ascii="仿宋" w:eastAsia="仿宋" w:hAnsi="仿宋" w:cs="仿宋" w:hint="eastAsia"/>
            <w:lang w:eastAsia="zh-CN"/>
          </w:rPr>
          <w:t>(三)、高端氟产品类药物项目完成阶段时间节点</w:t>
        </w:r>
        <w:r>
          <w:tab/>
        </w:r>
        <w:r>
          <w:fldChar w:fldCharType="begin"/>
        </w:r>
        <w:r>
          <w:instrText xml:space="preserve"> PAGEREF _Toc1627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28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171"/>
      <w:r>
        <w:rPr>
          <w:rFonts w:ascii="仿宋" w:eastAsia="仿宋" w:hAnsi="仿宋" w:cs="仿宋" w:hint="eastAsia"/>
          <w:lang w:eastAsia="zh-CN"/>
        </w:rPr>
        <w:t>(一)、高端氟产品类药物行业分析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端氟产品类药物行业一直以来都是市场的关注焦点。行业内的发展趋势、竞争态势以及潜在机会都对高端氟产品类药物项目的推进产生深远的影响。通过深入研究行业的整体概貌，我们将更好地理解行业的核心特征，为高端氟产品类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氟产品类药物行业，技术一直是推动创新和发展的关键因素。我们将对当前技术趋势进行详尽分析，包括但不限于人工智能、大数据应用、先进制造技术等。这有助于高端氟产品类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端氟产品类药物项目成功的基础。我们将对主要竞争对手进行深入研究，包括其市场份额、产品特点、市场定位等。通过全面了解竞争对手的优势和劣势，高端氟产品类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937"/>
      <w:r>
        <w:rPr>
          <w:rFonts w:ascii="仿宋" w:eastAsia="仿宋" w:hAnsi="仿宋" w:cs="仿宋" w:hint="eastAsia"/>
          <w:sz w:val="28"/>
          <w:lang w:eastAsia="zh-CN"/>
        </w:rPr>
        <w:t>(二)、高端氟产品类药物市场分析预测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端氟产品类药物市场未来的增长趋势。这包括市场的整体规模、各细分领域的发展趋势等。高端氟产品类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端氟产品类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高端氟产品类药物项目实施过程中需要充分考虑的因素。我们将对市场风险进行全面评估，包括但不限于政策法规风险、市场竞争风险、技术变革风险等。通过对潜在风险的深入分析，高端氟产品类药物项目可以制定相应的风险缓解策略，降低不确定性对高端氟产品类药物项目的影响。</w:t>
      </w:r>
    </w:p>
    <w:p>
      <w:pPr>
        <w:pStyle w:val="Heading1"/>
        <w:ind w:firstLine="560" w:firstLineChars="200"/>
        <w:rPr>
          <w:rFonts w:ascii="仿宋" w:eastAsia="仿宋" w:hAnsi="仿宋" w:cs="仿宋" w:hint="eastAsia"/>
          <w:sz w:val="28"/>
          <w:lang w:eastAsia="zh-CN"/>
        </w:rPr>
      </w:pPr>
      <w:bookmarkStart w:id="5" w:name="_Toc26326"/>
      <w:r>
        <w:rPr>
          <w:rFonts w:ascii="仿宋" w:eastAsia="仿宋" w:hAnsi="仿宋" w:cs="仿宋" w:hint="eastAsia"/>
          <w:sz w:val="28"/>
          <w:lang w:eastAsia="zh-CN"/>
        </w:rPr>
        <w:t>二、高端氟产品类药物项目绩效评估</w:t>
      </w:r>
      <w:bookmarkEnd w:id="5"/>
    </w:p>
    <w:p>
      <w:pPr>
        <w:pStyle w:val="Heading2"/>
        <w:rPr>
          <w:rFonts w:ascii="仿宋" w:eastAsia="仿宋" w:hAnsi="仿宋" w:cs="仿宋" w:hint="eastAsia"/>
          <w:lang w:eastAsia="zh-CN"/>
        </w:rPr>
      </w:pPr>
      <w:bookmarkStart w:id="6" w:name="_Toc2030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端氟产品类药物项目中，我们设计了一套全面的绩效评估指标，以确保高端氟产品类药物项目的可控和成功交付。这些指标跨足高端氟产品类药物项目目标、成本、进度和质量等多个维度，为我们提供了全面洞察高端氟产品类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氟产品类药物项目目标达成率是我们关注的首要指标。我们设定了明确的目标，并通过定期监测和评估，迅速发现并应对潜在的目标偏差。这为高端氟产品类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成本绩效是另一个核心关注点。通过实际成本与预算成本的对比分析，我们深入了解成本差异的原因，及时调整资源分配，保持高端氟产品类药物项目在经济效益方面的合理水平。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氟产品类药物项目进度作为关键的绩效指标之一，得到了精心的关注。我们制定了详细的高端氟产品类药物项目进度计划，并设立了进度符合度指标，确保实际进度与计划进度保持一致。这使我们能够快速发现和解决潜在的进度问题，保持高端氟产品类药物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端氟产品类药物项目绩效的不可或缺的一环。我们引入了一系列的质量标准和客户满意度指标，以确保高端氟产品类药物项目交付的成果在质量上达到或超越预期水平。通过持续监测这些指标，我们努力提升高端氟产品类药物项目整体质量水平，为高端氟产品类药物项目的成功交付提供有力保障。通过这些科学且全面的绩效评估，我们能够更好地引导高端氟产品类药物项目的持续改进，确保高端氟产品类药物项目目标的顺利达成。</w:t>
      </w:r>
    </w:p>
    <w:p>
      <w:pPr>
        <w:pStyle w:val="Heading2"/>
        <w:ind w:firstLine="560" w:firstLineChars="200"/>
        <w:rPr>
          <w:rFonts w:ascii="仿宋" w:eastAsia="仿宋" w:hAnsi="仿宋" w:cs="仿宋" w:hint="eastAsia"/>
          <w:sz w:val="28"/>
          <w:lang w:eastAsia="zh-CN"/>
        </w:rPr>
      </w:pPr>
      <w:bookmarkStart w:id="7" w:name="_Toc933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绩效评估是高端氟产品类药物项目中的关键环节，为确保高端氟产品类药物项目达到预期目标，我们采用了多层次、多维度的绩效评估方法。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端氟产品类药物项目的战略目标对齐，确保每个决策和行动都与高端氟产品类药物项目整体目标保持一致。团队会定期召开战略对齐会议，审视当前工作与高端氟产品类药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端氟产品类药物项目进度、质量、成本和风险等方面。这些指标通过数据收集和分析，为高端氟产品类药物项目管理团队提供了客观的评估依据。例如，我们通过高端氟产品类药物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高端氟产品类药物项目内部，还考虑了高端氟产品类药物项目对外部环境的影响。我们定期进行干系人满意度调查，以了解各利益相关方对高端氟产品类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这种多层次、多角度的绩效评估方法，使得我们能够全面了解高端氟产品类药物项目的运行状态，及时做出调整，确保高端氟产品类药物项目在不断变化的环境中保持稳健前行。</w:t>
      </w:r>
    </w:p>
    <w:p>
      <w:pPr>
        <w:pStyle w:val="Heading2"/>
        <w:ind w:firstLine="560" w:firstLineChars="200"/>
        <w:rPr>
          <w:rFonts w:ascii="仿宋" w:eastAsia="仿宋" w:hAnsi="仿宋" w:cs="仿宋" w:hint="eastAsia"/>
          <w:sz w:val="28"/>
          <w:lang w:eastAsia="zh-CN"/>
        </w:rPr>
      </w:pPr>
      <w:bookmarkStart w:id="8" w:name="_Toc1017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为了确保高端氟产品类药物项目的有效管理和不断优化，我们采用了精心设计的绩效评估周期。这个周期旨在实现灵活、实时和全面的评估，以适应高端氟产品类药物项目执行中的各种挑战。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端氟产品类药物项目的不同需求，分为短期、中期和长期。短期评估关注每个迭代或工作周期，以及时发现和解决当前任务中的问题。中期评估涵盖几个迭代，深入了解整体高端氟产品类药物项目的趋势和性能。长期评估则着眼于整个高端氟产品类药物项目阶段，确保高端氟产品类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端氟产品类药物项目管理工具和协作平台，团队成员能够随时更新和分享高端氟产品类药物项目数据。这种实时性的反馈机制使我们能够及时察觉潜在问题，快速调整，保持高端氟产品类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端氟产品类药物项目的决策制定密不可分。每个周期的高端氟产品类药物项目回顾会议成为集体总结经验、识别问题深层次原因并找到创新解决方案的平台。这种定期的反思与调整机制使高端氟产品类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9111"/>
      <w:r>
        <w:rPr>
          <w:rFonts w:ascii="仿宋" w:eastAsia="仿宋" w:hAnsi="仿宋" w:cs="仿宋" w:hint="eastAsia"/>
          <w:sz w:val="28"/>
          <w:lang w:eastAsia="zh-CN"/>
        </w:rPr>
        <w:t>三、高端氟产品类药物项目可持续发展</w:t>
      </w:r>
      <w:bookmarkEnd w:id="9"/>
    </w:p>
    <w:p>
      <w:pPr>
        <w:pStyle w:val="Heading2"/>
        <w:rPr>
          <w:rFonts w:ascii="仿宋" w:eastAsia="仿宋" w:hAnsi="仿宋" w:cs="仿宋" w:hint="eastAsia"/>
          <w:lang w:eastAsia="zh-CN"/>
        </w:rPr>
      </w:pPr>
      <w:bookmarkStart w:id="10" w:name="_Toc3214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氟产品类药物项目中，高端氟产品类药物项目团队着眼于未来，明确了可持续发展的战略方向。制定的具体可持续发展目标包括降低资源使用、采用环保技术、最大化社会效益等。这一步骤不仅有助于高端氟产品类药物项目在环保和社会责任方面达到最高标准，也为未来提供了明确的指引，确保高端氟产品类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可持续实践的融入高端氟产品类药物项目管理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端氟产品类药物项目管理周期。从高端氟产品类药物项目规划开始，高端氟产品类药物项目团队就考虑了环境和社会的因素。在执行阶段，高端氟产品类药物项目团队积极推动绿色技术的应用，优化资源利用。此外，关注员工的社会责任，通过培训和沟通活动提高员工对可持续发展的认知，使他们能够在日常工作中践行可持续实践。这些举措不仅为高端氟产品类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763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端氟产品类药物项目的可持续发展理念，我们深信环保与社会责任是高端氟产品类药物项目成功的关键支柱。在高端氟产品类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氟产品类药物项目团队通过引入先进的环保技术、建立高效的废物处理系统以及推动能源节约措施，积极履行环保责任。定期的环保监测和评估确保高端氟产品类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氟产品类药物项目不仅致力于自身可持续发展，还注重对社会的回馈。通过支持社区高端氟产品类药物项目、参与慈善事业、提供培训机会等方式，高端氟产品类药物项目积极履行社会责任。与当地社区建立积极互动，关注员工的工作与生活平衡，以及员工的身心健康，是高端氟产品类药物项目在社会责任层面的关键举措。这样的实践不仅增强了高端氟产品类药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5597"/>
      <w:r>
        <w:rPr>
          <w:rFonts w:ascii="仿宋" w:eastAsia="仿宋" w:hAnsi="仿宋" w:cs="仿宋" w:hint="eastAsia"/>
          <w:sz w:val="28"/>
          <w:lang w:eastAsia="zh-CN"/>
        </w:rPr>
        <w:t>四、高端氟产品类药物项目选址可行性分析</w:t>
      </w:r>
      <w:bookmarkEnd w:id="12"/>
    </w:p>
    <w:p>
      <w:pPr>
        <w:pStyle w:val="Heading2"/>
        <w:rPr>
          <w:rFonts w:ascii="仿宋" w:eastAsia="仿宋" w:hAnsi="仿宋" w:cs="仿宋" w:hint="eastAsia"/>
          <w:lang w:eastAsia="zh-CN"/>
        </w:rPr>
      </w:pPr>
      <w:bookmarkStart w:id="13" w:name="_Toc8543"/>
      <w:r>
        <w:rPr>
          <w:rFonts w:ascii="仿宋" w:eastAsia="仿宋" w:hAnsi="仿宋" w:cs="仿宋" w:hint="eastAsia"/>
          <w:lang w:eastAsia="zh-CN"/>
        </w:rPr>
        <w:t>(一)、高端氟产品类药物项目选址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该高端氟产品类药物项目选址位于XX省XX市XX区XXX街道</w:t>
      </w:r>
    </w:p>
    <w:p>
      <w:pPr>
        <w:pStyle w:val="Heading2"/>
        <w:ind w:firstLine="560" w:firstLineChars="200"/>
        <w:rPr>
          <w:rFonts w:ascii="仿宋" w:eastAsia="仿宋" w:hAnsi="仿宋" w:cs="仿宋" w:hint="eastAsia"/>
          <w:sz w:val="28"/>
          <w:lang w:eastAsia="zh-CN"/>
        </w:rPr>
      </w:pPr>
      <w:bookmarkStart w:id="14" w:name="_Toc1093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端氟产品类药物项目的征地面积将根据高端氟产品类药物项目的实际规模和需求进行精确规划。具体面积XXX平方米，旨在确保高端氟产品类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净用地面积是在征地面积基础上去除不可利用面积后的实际可开发用地。具体面积XXX平方米，考虑到环保、交通、安全等多方面因素，以确保高端氟产品类药物项目在整体利用效率上达到最优。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高端氟产品类药物项目计划建设的建筑总规模具体面积XXX平方米。这一规模的确定综合考虑了高端氟产品类药物项目的性质、规模，以及城市规划的相关要求，确保建筑布局与周边环境协调一致。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绿地率是高端氟产品类药物项目用地中被规划为绿地的比例。具体面积XXX平方米，旨在通过合理规划绿地，改善高端氟产品类药物项目周边环境，提升居民生活质量，并符合城市整体绿化规划。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容积率是用地上可以建设的建筑总体积与用地面积之比。具体面积XXX，通过合理的容积率规划，确保高端氟产品类药物项目建筑规模与周边环境和谐共生。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端氟产品类药物项目选址与当地城市规划相一致，具体面积XXX平方米。通过与城市规划部门深入沟通，确保高端氟产品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端氟产品类药物项目选址符合当地产业政策，具体面积XXX平方米。这包括高端氟产品类药物项目对当地经济的促进作用，以及对相关产业的带动效应，确保高端氟产品类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用地总体要求必须符合环保和可持续发展的原则，具体面积XXX平方米。通过采用绿色建筑设计、节能减排等措施，确保高端氟产品类药物项目在建设和运营过程中对环境的影响最小化，达到可持续发展的要求。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确保高端氟产品类药物项目选址具备必要的公共设施配套，具体面积XXX平方米。这包括交通便利性、教育、医疗等基础设施，以提高居民生活品质，使得高端氟产品类药物项目选址更具吸引力。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考虑用地总体要求对当地社会稳定性的影响，具体面积XXX平方米。通过深入了解当地社区反馈，确保高端氟产品类药物项目的选址和建设过程对当地社会和谐稳定产生积极作用。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端氟产品类药物项目选址不仅符合法规和规划，还在实际操作中具有可行性。这一全面规划将为高端氟产品类药物项目的成功实施提供坚实的基础，确保高端氟产品类药物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964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氟产品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端氟产品类药物项目的设备规划和空间设计中，我们将采取灵活设备布局的措施。设备布局将根据实际需求进行灵活设计，避免不必要的浪费。通过合理规划设备摆放位置，我们将提高设备的利用率，减少设备间距，以确保高端氟产品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端氟产品类药物项目内部引入共享设施的概念，例如共享会议室、办公区等。通过这种方式，我们可以减少对资源的重复建设，提高资源共享效率，从而减小高端氟产品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50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端氟产品类药物项目的总图布置中，我们将不同功能区域进行明确的规划，以最大程度满足高端氟产品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315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端氟产品类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端氟产品类药物项目对环境的影响是综合评价的重要因素之一。我们将详细考虑选址周边的自然环境、生态保护区、水源地等情况，确保高端氟产品类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对选址的评价还需充分考虑当地政府的产业政策和法规。我们将详细了解高端氟产品类药物项目所在地的相关政策，确保高端氟产品类药物项目的规划和运营与当地法规相符，降低不必要的法律风险。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考虑到社会稳定性对企业运营的重要性，我们将评估选址地区的社会安全情况、劳工关系、社区反馈等方面，以确保高端氟产品类药物项目的建设和运营不会受到社会稳定性的负面影响。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最后，我们将综合考虑用地成本，包括土地购置费用、土地开发成本等。通过对用地成本的详细评估，我们能够做出更为精确的经济效益分析，为高端氟产品类药物项目的投资决策提供有力支持。</w:t>
      </w:r>
    </w:p>
    <w:p>
      <w:pPr>
        <w:pStyle w:val="Heading1"/>
        <w:ind w:firstLine="560" w:firstLineChars="200"/>
        <w:rPr>
          <w:rFonts w:ascii="仿宋" w:eastAsia="仿宋" w:hAnsi="仿宋" w:cs="仿宋" w:hint="eastAsia"/>
          <w:sz w:val="28"/>
          <w:lang w:eastAsia="zh-CN"/>
        </w:rPr>
      </w:pPr>
      <w:bookmarkStart w:id="18" w:name="_Toc12259"/>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298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氟产品类药物项目的技术管理特点体现在其创新导向。通过引入最先进的技术趋势和解决方案，高端氟产品类药物项目致力于提升科技含量、提高质量和效率水平。这意味着我们将采用最新的工具和方法，确保高端氟产品类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端氟产品类药物项目技术管理的显著特征。通过整合不同领域的技术资源，我们实现了跨学科的协同工作。这有助于优化技术架构，提高整体效能。此外，整合性策略还促进了不同技术团队之间的紧密沟通和高效合作，确保高端氟产品类药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端氟产品类药物项目所采用的技术。通过不断优化技术方案，高端氟产品类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端氟产品类药物项目团队将在高端氟产品类药物项目初期识别可能的技术风险，并采取相应的预防和应对措施。通过建立健全的风险评估机制，高端氟产品类药物项目能够在实施过程中及时发现并解决潜在的技术问题，保障高端氟产品类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端氟产品类药物项目中，技术将成为高端氟产品类药物项目成功的有力支持。这一深度剖析揭示了技术管理在高端氟产品类药物项目实施中的关键作用，为高端氟产品类药物项目的技术基础奠定了坚实的基础。</w:t>
      </w:r>
    </w:p>
    <w:p>
      <w:pPr>
        <w:pStyle w:val="Heading2"/>
        <w:ind w:firstLine="560" w:firstLineChars="200"/>
        <w:rPr>
          <w:rFonts w:ascii="仿宋" w:eastAsia="仿宋" w:hAnsi="仿宋" w:cs="仿宋" w:hint="eastAsia"/>
          <w:sz w:val="28"/>
          <w:lang w:eastAsia="zh-CN"/>
        </w:rPr>
      </w:pPr>
      <w:bookmarkStart w:id="20" w:name="_Toc1399"/>
      <w:r>
        <w:rPr>
          <w:rFonts w:ascii="仿宋" w:eastAsia="仿宋" w:hAnsi="仿宋" w:cs="仿宋" w:hint="eastAsia"/>
          <w:sz w:val="28"/>
          <w:lang w:eastAsia="zh-CN"/>
        </w:rPr>
        <w:t>(二)、高端氟产品类药物项目工艺技术设计方案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https://d.book118.com/518045134047006047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A119E1"/>
    <w:rsid w:val="34A119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45134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2024-02-27T19:22:00Z</dcterms:created>
  <dcterms:modified xsi:type="dcterms:W3CDTF">2024-02-27T19:22:50Z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AEFBE798EBCD4443AD3C80E64EE402B0_11</vt:lpwstr>
  </property>
  <property fmtid="{D5CDD505-2E9C-101B-9397-08002B2CF9AE}" pid="3" name="KSOProductBuildVer">
    <vt:lpwstr>2052-12.1.0.16388</vt:lpwstr>
  </property>
</Properties>
</file>